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AD" w:rsidRPr="00792EAD" w:rsidRDefault="00792EAD" w:rsidP="00792E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92E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Updated PFT Processing Account Information</w:t>
      </w:r>
    </w:p>
    <w:p w:rsidR="00792EAD" w:rsidRPr="00792EAD" w:rsidRDefault="00792EAD" w:rsidP="0079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Times New Roman" w:eastAsia="Times New Roman" w:hAnsi="Times New Roman" w:cs="Times New Roman"/>
          <w:sz w:val="24"/>
          <w:szCs w:val="24"/>
        </w:rPr>
        <w:t xml:space="preserve">Oklahoma Office of Management and Enterprise Services sent this bulletin at 10/07/2015 11:00 AM CDT </w:t>
      </w:r>
    </w:p>
    <w:p w:rsidR="00792EAD" w:rsidRPr="00792EAD" w:rsidRDefault="00792EAD" w:rsidP="0079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Arial" w:eastAsia="Times New Roman" w:hAnsi="Arial" w:cs="Arial"/>
          <w:b/>
          <w:bCs/>
          <w:sz w:val="20"/>
          <w:szCs w:val="20"/>
          <w:u w:val="single"/>
        </w:rPr>
        <w:t>NOTE: This bulletin contains an updated list of PFT Account Codes.  Please disregard the previous list.</w:t>
      </w:r>
    </w:p>
    <w:p w:rsidR="00792EAD" w:rsidRPr="00792EAD" w:rsidRDefault="00792EAD" w:rsidP="0079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EAD" w:rsidRPr="00792EAD" w:rsidRDefault="00792EAD" w:rsidP="0079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Arial" w:eastAsia="Times New Roman" w:hAnsi="Arial" w:cs="Arial"/>
          <w:sz w:val="20"/>
          <w:szCs w:val="20"/>
          <w:u w:val="single"/>
        </w:rPr>
        <w:t>PFT Processing Account Information</w:t>
      </w:r>
    </w:p>
    <w:p w:rsidR="00792EAD" w:rsidRPr="00792EAD" w:rsidRDefault="00792EAD" w:rsidP="0079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Arial" w:eastAsia="Times New Roman" w:hAnsi="Arial" w:cs="Arial"/>
          <w:sz w:val="20"/>
          <w:szCs w:val="20"/>
        </w:rPr>
        <w:t> </w:t>
      </w:r>
    </w:p>
    <w:p w:rsidR="00792EAD" w:rsidRPr="00792EAD" w:rsidRDefault="00792EAD" w:rsidP="0079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Arial" w:eastAsia="Times New Roman" w:hAnsi="Arial" w:cs="Arial"/>
          <w:sz w:val="20"/>
          <w:szCs w:val="20"/>
        </w:rPr>
        <w:t xml:space="preserve">Beginning with payrolls effective January 2016, the PFT will require detailed information to record the expenditures in the State’s </w:t>
      </w:r>
      <w:proofErr w:type="gramStart"/>
      <w:r w:rsidRPr="00792EAD">
        <w:rPr>
          <w:rFonts w:ascii="Arial" w:eastAsia="Times New Roman" w:hAnsi="Arial" w:cs="Arial"/>
          <w:sz w:val="20"/>
          <w:szCs w:val="20"/>
        </w:rPr>
        <w:t>Financial</w:t>
      </w:r>
      <w:proofErr w:type="gramEnd"/>
      <w:r w:rsidRPr="00792EAD">
        <w:rPr>
          <w:rFonts w:ascii="Arial" w:eastAsia="Times New Roman" w:hAnsi="Arial" w:cs="Arial"/>
          <w:sz w:val="20"/>
          <w:szCs w:val="20"/>
        </w:rPr>
        <w:t xml:space="preserve"> system.  In addition, new account codes have been set up for use by Higher Education in the PFT and for payments of withholdings.</w:t>
      </w:r>
    </w:p>
    <w:p w:rsidR="00792EAD" w:rsidRPr="00792EAD" w:rsidRDefault="00792EAD" w:rsidP="0079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Arial" w:eastAsia="Times New Roman" w:hAnsi="Arial" w:cs="Arial"/>
          <w:sz w:val="20"/>
          <w:szCs w:val="20"/>
        </w:rPr>
        <w:t> </w:t>
      </w:r>
    </w:p>
    <w:p w:rsidR="00792EAD" w:rsidRPr="00792EAD" w:rsidRDefault="00792EAD" w:rsidP="0079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Arial" w:eastAsia="Times New Roman" w:hAnsi="Arial" w:cs="Arial"/>
          <w:sz w:val="20"/>
          <w:szCs w:val="20"/>
        </w:rPr>
        <w:t>The following documents have been created to assist institutions with these changes:</w:t>
      </w:r>
    </w:p>
    <w:p w:rsidR="00792EAD" w:rsidRPr="00792EAD" w:rsidRDefault="00792EAD" w:rsidP="0079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Arial" w:eastAsia="Times New Roman" w:hAnsi="Arial" w:cs="Arial"/>
          <w:sz w:val="20"/>
          <w:szCs w:val="20"/>
        </w:rPr>
        <w:t> </w:t>
      </w:r>
    </w:p>
    <w:p w:rsidR="00792EAD" w:rsidRPr="00792EAD" w:rsidRDefault="00792EAD" w:rsidP="00792EA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Verdana" w:eastAsia="Times New Roman" w:hAnsi="Verdana" w:cs="Arial"/>
          <w:b/>
          <w:bCs/>
          <w:sz w:val="18"/>
          <w:szCs w:val="18"/>
        </w:rPr>
        <w:t xml:space="preserve">PFT effective CY16 for </w:t>
      </w:r>
      <w:proofErr w:type="gramStart"/>
      <w:r w:rsidRPr="00792EAD">
        <w:rPr>
          <w:rFonts w:ascii="Verdana" w:eastAsia="Times New Roman" w:hAnsi="Verdana" w:cs="Arial"/>
          <w:b/>
          <w:bCs/>
          <w:sz w:val="18"/>
          <w:szCs w:val="18"/>
        </w:rPr>
        <w:t>HE</w:t>
      </w:r>
      <w:proofErr w:type="gramEnd"/>
      <w:r w:rsidRPr="00792EAD">
        <w:rPr>
          <w:rFonts w:ascii="Verdana" w:eastAsia="Times New Roman" w:hAnsi="Verdana" w:cs="Arial"/>
          <w:b/>
          <w:bCs/>
          <w:sz w:val="18"/>
          <w:szCs w:val="18"/>
        </w:rPr>
        <w:t xml:space="preserve"> Process and Reports 20150520.xlsx</w:t>
      </w:r>
      <w:r w:rsidRPr="00792EAD">
        <w:rPr>
          <w:rFonts w:ascii="Verdana" w:eastAsia="Times New Roman" w:hAnsi="Verdana" w:cs="Arial"/>
          <w:sz w:val="18"/>
          <w:szCs w:val="18"/>
        </w:rPr>
        <w:t xml:space="preserve">: </w:t>
      </w:r>
    </w:p>
    <w:p w:rsidR="00792EAD" w:rsidRPr="00792EAD" w:rsidRDefault="00792EAD" w:rsidP="00792EAD">
      <w:pPr>
        <w:numPr>
          <w:ilvl w:val="0"/>
          <w:numId w:val="1"/>
        </w:numPr>
        <w:spacing w:after="75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Verdana" w:eastAsia="Times New Roman" w:hAnsi="Verdana" w:cs="Arial"/>
          <w:sz w:val="18"/>
          <w:szCs w:val="18"/>
        </w:rPr>
        <w:t>This document details the PFT file layout.</w:t>
      </w:r>
    </w:p>
    <w:p w:rsidR="00792EAD" w:rsidRPr="00792EAD" w:rsidRDefault="00792EAD" w:rsidP="00792EA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Verdana" w:eastAsia="Times New Roman" w:hAnsi="Verdana" w:cs="Arial"/>
          <w:b/>
          <w:bCs/>
          <w:sz w:val="18"/>
          <w:szCs w:val="18"/>
        </w:rPr>
        <w:t>UPDATED:  PFT Account Codes with Crosswalk - REV 10151005.xlsx</w:t>
      </w:r>
      <w:r w:rsidRPr="00792EAD">
        <w:rPr>
          <w:rFonts w:ascii="Verdana" w:eastAsia="Times New Roman" w:hAnsi="Verdana" w:cs="Arial"/>
          <w:sz w:val="18"/>
          <w:szCs w:val="18"/>
        </w:rPr>
        <w:t xml:space="preserve">: This document contains three tabs. </w:t>
      </w:r>
    </w:p>
    <w:p w:rsidR="00792EAD" w:rsidRPr="00792EAD" w:rsidRDefault="00792EAD" w:rsidP="00792EAD">
      <w:pPr>
        <w:numPr>
          <w:ilvl w:val="0"/>
          <w:numId w:val="2"/>
        </w:numPr>
        <w:spacing w:after="75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Verdana" w:eastAsia="Times New Roman" w:hAnsi="Verdana" w:cs="Arial"/>
          <w:sz w:val="18"/>
          <w:szCs w:val="18"/>
        </w:rPr>
        <w:t xml:space="preserve">The tab ‘Final New PFT Acct Codes’ includes accounts to be used for the PFT and for payments. Please note the differences: PFT withholding/liability accounts begin with “485” while payment accounts begin with “585”. Salary and employer expense accounts remain as currently published; common accounts used are included for reference. </w:t>
      </w:r>
    </w:p>
    <w:p w:rsidR="00792EAD" w:rsidRPr="00792EAD" w:rsidRDefault="00792EAD" w:rsidP="00792EAD">
      <w:pPr>
        <w:numPr>
          <w:ilvl w:val="0"/>
          <w:numId w:val="2"/>
        </w:numPr>
        <w:spacing w:after="75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Verdana" w:eastAsia="Times New Roman" w:hAnsi="Verdana" w:cs="Arial"/>
          <w:sz w:val="18"/>
          <w:szCs w:val="18"/>
        </w:rPr>
        <w:t>The tab ‘Common Account Codes Used’ includes the common accounts descriptions.</w:t>
      </w:r>
    </w:p>
    <w:p w:rsidR="00792EAD" w:rsidRPr="00792EAD" w:rsidRDefault="00792EAD" w:rsidP="00792EAD">
      <w:pPr>
        <w:numPr>
          <w:ilvl w:val="0"/>
          <w:numId w:val="2"/>
        </w:numPr>
        <w:spacing w:after="75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Verdana" w:eastAsia="Times New Roman" w:hAnsi="Verdana" w:cs="Arial"/>
          <w:sz w:val="18"/>
          <w:szCs w:val="18"/>
          <w:u w:val="single"/>
        </w:rPr>
        <w:t>NEW</w:t>
      </w:r>
      <w:r w:rsidRPr="00792EAD">
        <w:rPr>
          <w:rFonts w:ascii="Verdana" w:eastAsia="Times New Roman" w:hAnsi="Verdana" w:cs="Arial"/>
          <w:sz w:val="18"/>
          <w:szCs w:val="18"/>
        </w:rPr>
        <w:t>: The tab 'Crosswalk' shows what the new account codes are and what the prior account codes are.</w:t>
      </w:r>
    </w:p>
    <w:p w:rsidR="00792EAD" w:rsidRPr="00792EAD" w:rsidRDefault="00792EAD" w:rsidP="0079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Verdana" w:eastAsia="Times New Roman" w:hAnsi="Verdana" w:cs="Arial"/>
          <w:sz w:val="18"/>
          <w:szCs w:val="18"/>
        </w:rPr>
        <w:t xml:space="preserve">If you have any questions regarding the PFT layout or account codes, please contact Lucille Hicks at </w:t>
      </w:r>
      <w:hyperlink r:id="rId6" w:history="1">
        <w:r w:rsidRPr="00792EAD">
          <w:rPr>
            <w:rFonts w:ascii="Verdana" w:eastAsia="Times New Roman" w:hAnsi="Verdana" w:cs="Arial"/>
            <w:color w:val="0000FF"/>
            <w:sz w:val="18"/>
            <w:szCs w:val="18"/>
            <w:u w:val="single"/>
          </w:rPr>
          <w:t>lucille.hicks@omes.ok.gov</w:t>
        </w:r>
      </w:hyperlink>
      <w:r w:rsidRPr="00792EAD">
        <w:rPr>
          <w:rFonts w:ascii="Verdana" w:eastAsia="Times New Roman" w:hAnsi="Verdana" w:cs="Arial"/>
          <w:sz w:val="18"/>
          <w:szCs w:val="18"/>
        </w:rPr>
        <w:t xml:space="preserve"> or (405) 522-1731.</w:t>
      </w:r>
    </w:p>
    <w:p w:rsidR="00792EAD" w:rsidRPr="00792EAD" w:rsidRDefault="00792EAD" w:rsidP="00792EA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Verdana" w:eastAsia="Times New Roman" w:hAnsi="Verdana" w:cs="Arial"/>
          <w:sz w:val="18"/>
          <w:szCs w:val="18"/>
        </w:rPr>
        <w:t> </w:t>
      </w:r>
    </w:p>
    <w:p w:rsidR="00792EAD" w:rsidRPr="00792EAD" w:rsidRDefault="00792EAD" w:rsidP="00792EA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Verdana" w:eastAsia="Times New Roman" w:hAnsi="Verdana" w:cs="Arial"/>
          <w:b/>
          <w:bCs/>
          <w:sz w:val="18"/>
          <w:szCs w:val="18"/>
        </w:rPr>
        <w:t xml:space="preserve">485xxx accounts for SW </w:t>
      </w:r>
      <w:proofErr w:type="spellStart"/>
      <w:r w:rsidRPr="00792EAD">
        <w:rPr>
          <w:rFonts w:ascii="Verdana" w:eastAsia="Times New Roman" w:hAnsi="Verdana" w:cs="Arial"/>
          <w:b/>
          <w:bCs/>
          <w:sz w:val="18"/>
          <w:szCs w:val="18"/>
        </w:rPr>
        <w:t>Acctg</w:t>
      </w:r>
      <w:proofErr w:type="spellEnd"/>
      <w:r w:rsidRPr="00792EAD">
        <w:rPr>
          <w:rFonts w:ascii="Verdana" w:eastAsia="Times New Roman" w:hAnsi="Verdana" w:cs="Arial"/>
          <w:b/>
          <w:bCs/>
          <w:sz w:val="18"/>
          <w:szCs w:val="18"/>
        </w:rPr>
        <w:t xml:space="preserve"> Manual Appendix3.xlsx</w:t>
      </w:r>
      <w:r w:rsidRPr="00792EAD">
        <w:rPr>
          <w:rFonts w:ascii="Verdana" w:eastAsia="Times New Roman" w:hAnsi="Verdana" w:cs="Arial"/>
          <w:sz w:val="18"/>
          <w:szCs w:val="18"/>
        </w:rPr>
        <w:t xml:space="preserve">: </w:t>
      </w:r>
    </w:p>
    <w:p w:rsidR="00792EAD" w:rsidRPr="00792EAD" w:rsidRDefault="00792EAD" w:rsidP="00792EAD">
      <w:pPr>
        <w:numPr>
          <w:ilvl w:val="0"/>
          <w:numId w:val="3"/>
        </w:numPr>
        <w:spacing w:after="75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Verdana" w:eastAsia="Times New Roman" w:hAnsi="Verdana" w:cs="Arial"/>
          <w:sz w:val="18"/>
          <w:szCs w:val="18"/>
        </w:rPr>
        <w:t xml:space="preserve">This document includes the 485xxx accounts that will be published in the Statewide Accounting Manual. </w:t>
      </w:r>
    </w:p>
    <w:p w:rsidR="00792EAD" w:rsidRPr="00792EAD" w:rsidRDefault="00792EAD" w:rsidP="00792EA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Verdana" w:eastAsia="Times New Roman" w:hAnsi="Verdana" w:cs="Arial"/>
          <w:b/>
          <w:bCs/>
          <w:sz w:val="18"/>
          <w:szCs w:val="18"/>
        </w:rPr>
        <w:t xml:space="preserve">585xxx accounts for SW </w:t>
      </w:r>
      <w:proofErr w:type="spellStart"/>
      <w:r w:rsidRPr="00792EAD">
        <w:rPr>
          <w:rFonts w:ascii="Verdana" w:eastAsia="Times New Roman" w:hAnsi="Verdana" w:cs="Arial"/>
          <w:b/>
          <w:bCs/>
          <w:sz w:val="18"/>
          <w:szCs w:val="18"/>
        </w:rPr>
        <w:t>Acctg</w:t>
      </w:r>
      <w:proofErr w:type="spellEnd"/>
      <w:r w:rsidRPr="00792EAD">
        <w:rPr>
          <w:rFonts w:ascii="Verdana" w:eastAsia="Times New Roman" w:hAnsi="Verdana" w:cs="Arial"/>
          <w:b/>
          <w:bCs/>
          <w:sz w:val="18"/>
          <w:szCs w:val="18"/>
        </w:rPr>
        <w:t xml:space="preserve"> Manual Appendix4.xlsx</w:t>
      </w:r>
      <w:r w:rsidRPr="00792EAD">
        <w:rPr>
          <w:rFonts w:ascii="Verdana" w:eastAsia="Times New Roman" w:hAnsi="Verdana" w:cs="Arial"/>
          <w:sz w:val="18"/>
          <w:szCs w:val="18"/>
        </w:rPr>
        <w:t xml:space="preserve">: </w:t>
      </w:r>
    </w:p>
    <w:p w:rsidR="00792EAD" w:rsidRPr="00792EAD" w:rsidRDefault="00792EAD" w:rsidP="00792EAD">
      <w:pPr>
        <w:numPr>
          <w:ilvl w:val="0"/>
          <w:numId w:val="4"/>
        </w:numPr>
        <w:spacing w:after="75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Verdana" w:eastAsia="Times New Roman" w:hAnsi="Verdana" w:cs="Arial"/>
          <w:sz w:val="18"/>
          <w:szCs w:val="18"/>
        </w:rPr>
        <w:t>This document includes the 585xxx accounts that will be published in the Statewide Accounting Manual.</w:t>
      </w:r>
    </w:p>
    <w:p w:rsidR="00792EAD" w:rsidRPr="00792EAD" w:rsidRDefault="00792EAD" w:rsidP="00792EA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Verdana" w:eastAsia="Times New Roman" w:hAnsi="Verdana" w:cs="Arial"/>
          <w:sz w:val="18"/>
          <w:szCs w:val="18"/>
        </w:rPr>
        <w:t> </w:t>
      </w:r>
    </w:p>
    <w:p w:rsidR="00792EAD" w:rsidRPr="00792EAD" w:rsidRDefault="00792EAD" w:rsidP="0079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AD">
        <w:rPr>
          <w:rFonts w:ascii="Verdana" w:eastAsia="Times New Roman" w:hAnsi="Verdana" w:cs="Arial"/>
          <w:sz w:val="18"/>
          <w:szCs w:val="18"/>
        </w:rPr>
        <w:t xml:space="preserve">If you have any questions, please contact Lisa </w:t>
      </w:r>
      <w:proofErr w:type="spellStart"/>
      <w:r w:rsidRPr="00792EAD">
        <w:rPr>
          <w:rFonts w:ascii="Verdana" w:eastAsia="Times New Roman" w:hAnsi="Verdana" w:cs="Arial"/>
          <w:sz w:val="18"/>
          <w:szCs w:val="18"/>
        </w:rPr>
        <w:t>Raihl</w:t>
      </w:r>
      <w:proofErr w:type="spellEnd"/>
      <w:r w:rsidRPr="00792EAD">
        <w:rPr>
          <w:rFonts w:ascii="Verdana" w:eastAsia="Times New Roman" w:hAnsi="Verdana" w:cs="Arial"/>
          <w:sz w:val="18"/>
          <w:szCs w:val="18"/>
        </w:rPr>
        <w:t xml:space="preserve"> at </w:t>
      </w:r>
      <w:hyperlink r:id="rId7" w:history="1">
        <w:r w:rsidRPr="00792EAD">
          <w:rPr>
            <w:rFonts w:ascii="Verdana" w:eastAsia="Times New Roman" w:hAnsi="Verdana" w:cs="Arial"/>
            <w:color w:val="0000FF"/>
            <w:sz w:val="18"/>
            <w:szCs w:val="18"/>
            <w:u w:val="single"/>
          </w:rPr>
          <w:t>lisa.raihl@omes.ok.gov</w:t>
        </w:r>
      </w:hyperlink>
      <w:r w:rsidRPr="00792EAD">
        <w:rPr>
          <w:rFonts w:ascii="Verdana" w:eastAsia="Times New Roman" w:hAnsi="Verdana" w:cs="Arial"/>
          <w:sz w:val="18"/>
          <w:szCs w:val="18"/>
        </w:rPr>
        <w:t xml:space="preserve"> or (405) 521-3258.</w:t>
      </w:r>
    </w:p>
    <w:p w:rsidR="00792EAD" w:rsidRPr="00792EAD" w:rsidRDefault="00792EAD" w:rsidP="00792E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792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PFT+effective+CY16+for+HE+Process+and+Reports+20150520.xlsx</w:t>
        </w:r>
      </w:hyperlink>
    </w:p>
    <w:p w:rsidR="00792EAD" w:rsidRPr="00792EAD" w:rsidRDefault="00792EAD" w:rsidP="00792E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792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585xxx+accounts+for+SW+Acctg+Manual+Appendix+4.xlsx</w:t>
        </w:r>
      </w:hyperlink>
    </w:p>
    <w:p w:rsidR="00792EAD" w:rsidRPr="00792EAD" w:rsidRDefault="00792EAD" w:rsidP="00792E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792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485xxx+accounts+for+SW+Acctg+Manual+Appendix+3.xlsx</w:t>
        </w:r>
      </w:hyperlink>
    </w:p>
    <w:p w:rsidR="00044AFE" w:rsidRDefault="00792EAD" w:rsidP="00792EAD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1" w:tgtFrame="_blank" w:history="1">
        <w:r w:rsidRPr="00792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PFT+Account+Codes+with+Crosswalk+-+REV+20151005.xlsx</w:t>
        </w:r>
      </w:hyperlink>
      <w:bookmarkStart w:id="0" w:name="_GoBack"/>
      <w:bookmarkEnd w:id="0"/>
    </w:p>
    <w:sectPr w:rsidR="0004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74BE"/>
    <w:multiLevelType w:val="multilevel"/>
    <w:tmpl w:val="BD1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60335"/>
    <w:multiLevelType w:val="multilevel"/>
    <w:tmpl w:val="7F0A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84DE8"/>
    <w:multiLevelType w:val="multilevel"/>
    <w:tmpl w:val="FED6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C6989"/>
    <w:multiLevelType w:val="multilevel"/>
    <w:tmpl w:val="F0E8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A638C"/>
    <w:multiLevelType w:val="multilevel"/>
    <w:tmpl w:val="8438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AD"/>
    <w:rsid w:val="00044AFE"/>
    <w:rsid w:val="007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govdelivery.com/attachments/OKOMES/2015/10/07/file_attachments/433174/PFT%2Beffective%2BCY16%2Bfor%2BHE%2BProcess%2Band%2BReports%2B20150520.xls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isa.raihl@omes.ok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lle.hicks@omes.ok.gov" TargetMode="External"/><Relationship Id="rId11" Type="http://schemas.openxmlformats.org/officeDocument/2006/relationships/hyperlink" Target="https://content.govdelivery.com/attachments/OKOMES/2015/10/07/file_attachments/433184/PFT%2BAccount%2BCodes%2Bwith%2BCrosswalk%2B-%2BREV%2B20151005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ntent.govdelivery.com/attachments/OKOMES/2015/10/07/file_attachments/433177/485xxx%2Baccounts%2Bfor%2BSW%2BAcctg%2BManual%2BAppendix%2B3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.govdelivery.com/attachments/OKOMES/2015/10/07/file_attachments/433175/585xxx%2Baccounts%2Bfor%2BSW%2BAcctg%2BManual%2BAppendix%2B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 Hutchison</dc:creator>
  <cp:lastModifiedBy>Clarence Hutchison</cp:lastModifiedBy>
  <cp:revision>1</cp:revision>
  <dcterms:created xsi:type="dcterms:W3CDTF">2019-04-16T15:56:00Z</dcterms:created>
  <dcterms:modified xsi:type="dcterms:W3CDTF">2019-04-16T15:57:00Z</dcterms:modified>
</cp:coreProperties>
</file>