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2" w:rsidRPr="00070BD9" w:rsidRDefault="00A23962" w:rsidP="00A23962">
      <w:pPr>
        <w:spacing w:after="0" w:line="240" w:lineRule="auto"/>
        <w:ind w:left="0" w:right="0"/>
        <w:jc w:val="center"/>
        <w:rPr>
          <w:rFonts w:ascii="Arial" w:hAnsi="Arial" w:cs="Arial"/>
          <w:b/>
        </w:rPr>
      </w:pPr>
      <w:r w:rsidRPr="00070BD9">
        <w:rPr>
          <w:rFonts w:ascii="Arial" w:hAnsi="Arial" w:cs="Arial"/>
          <w:b/>
        </w:rPr>
        <w:t>Attachment 14</w:t>
      </w:r>
    </w:p>
    <w:p w:rsidR="00A23962" w:rsidRPr="00070BD9" w:rsidRDefault="00A23962" w:rsidP="00A23962">
      <w:pPr>
        <w:spacing w:after="0" w:line="240" w:lineRule="auto"/>
        <w:ind w:left="0" w:right="0"/>
        <w:jc w:val="center"/>
        <w:rPr>
          <w:rFonts w:ascii="Arial" w:hAnsi="Arial" w:cs="Arial"/>
          <w:b/>
        </w:rPr>
      </w:pPr>
      <w:r w:rsidRPr="00070BD9">
        <w:rPr>
          <w:rFonts w:ascii="Arial" w:hAnsi="Arial" w:cs="Arial"/>
          <w:b/>
        </w:rPr>
        <w:t>MAPD Benefits Summary</w:t>
      </w:r>
    </w:p>
    <w:p w:rsidR="000B7581" w:rsidRPr="00070BD9" w:rsidRDefault="000B7581" w:rsidP="00A23962">
      <w:pPr>
        <w:spacing w:after="0" w:line="240" w:lineRule="auto"/>
        <w:ind w:left="0" w:right="0"/>
        <w:jc w:val="center"/>
        <w:rPr>
          <w:rFonts w:ascii="Arial" w:hAnsi="Arial" w:cs="Arial"/>
          <w:b/>
        </w:rPr>
      </w:pPr>
      <w:r w:rsidRPr="00070BD9">
        <w:rPr>
          <w:rFonts w:ascii="Arial" w:hAnsi="Arial" w:cs="Arial"/>
          <w:b/>
        </w:rPr>
        <w:t>[Supplier Name]</w:t>
      </w:r>
    </w:p>
    <w:p w:rsidR="00A23962" w:rsidRPr="00070BD9" w:rsidRDefault="00A23962" w:rsidP="00A23962">
      <w:pPr>
        <w:spacing w:after="0" w:line="240" w:lineRule="auto"/>
        <w:ind w:left="0" w:right="0"/>
        <w:jc w:val="center"/>
        <w:rPr>
          <w:rFonts w:ascii="Arial" w:hAnsi="Arial" w:cs="Arial"/>
          <w:b/>
        </w:rPr>
      </w:pPr>
      <w:r w:rsidRPr="00070BD9">
        <w:rPr>
          <w:rFonts w:ascii="Arial" w:hAnsi="Arial" w:cs="Arial"/>
          <w:b/>
        </w:rPr>
        <w:t>Plan Year 2020</w:t>
      </w:r>
    </w:p>
    <w:p w:rsidR="00A23962" w:rsidRDefault="00A23962" w:rsidP="00A23962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CF773B" w:rsidRPr="008B61ED" w:rsidRDefault="00CF773B" w:rsidP="00CF773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</w:p>
    <w:p w:rsidR="00974538" w:rsidRPr="008B61ED" w:rsidRDefault="00974538" w:rsidP="00974538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What type of</w:t>
      </w:r>
      <w:r w:rsidRPr="008B61ED">
        <w:rPr>
          <w:rFonts w:ascii="Arial" w:hAnsi="Arial" w:cs="Arial"/>
          <w:b/>
          <w:sz w:val="20"/>
        </w:rPr>
        <w:t xml:space="preserve"> MAPD </w:t>
      </w:r>
      <w:r>
        <w:rPr>
          <w:rFonts w:ascii="Arial" w:hAnsi="Arial" w:cs="Arial"/>
          <w:b/>
          <w:sz w:val="20"/>
        </w:rPr>
        <w:t xml:space="preserve">plan is being offered by Supplier for this </w:t>
      </w:r>
      <w:r w:rsidRPr="008B61ED">
        <w:rPr>
          <w:rFonts w:ascii="Arial" w:hAnsi="Arial" w:cs="Arial"/>
          <w:b/>
          <w:sz w:val="20"/>
        </w:rPr>
        <w:t>bid?</w:t>
      </w:r>
    </w:p>
    <w:p w:rsidR="00974538" w:rsidRPr="008B61ED" w:rsidRDefault="00974538" w:rsidP="00974538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208957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MAPD in combination with HMO/HMO and MSP?</w:t>
      </w:r>
    </w:p>
    <w:p w:rsidR="00974538" w:rsidRPr="008B61ED" w:rsidRDefault="00974538" w:rsidP="00974538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200470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Standalone national MAPD</w:t>
      </w:r>
    </w:p>
    <w:p w:rsidR="0025039E" w:rsidRDefault="0025039E" w:rsidP="0025039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</w:p>
    <w:p w:rsidR="0025039E" w:rsidRPr="008B61ED" w:rsidRDefault="0025039E" w:rsidP="0025039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>Indicate Type of Plan:</w:t>
      </w:r>
    </w:p>
    <w:p w:rsidR="0025039E" w:rsidRPr="008B61ED" w:rsidRDefault="0025039E" w:rsidP="0025039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-110117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MAPD PPO</w:t>
      </w:r>
    </w:p>
    <w:p w:rsidR="0025039E" w:rsidRPr="008B61ED" w:rsidRDefault="0025039E" w:rsidP="0025039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66729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MAPD HMO</w:t>
      </w:r>
    </w:p>
    <w:p w:rsidR="00A23962" w:rsidRDefault="00A23962" w:rsidP="00CF773B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0B7581" w:rsidRPr="00A56D97" w:rsidRDefault="000B7581" w:rsidP="000B7581">
      <w:pPr>
        <w:pStyle w:val="Heading1"/>
        <w:tabs>
          <w:tab w:val="left" w:pos="3270"/>
          <w:tab w:val="left" w:pos="5400"/>
          <w:tab w:val="center" w:pos="6120"/>
        </w:tabs>
        <w:ind w:left="0"/>
        <w:rPr>
          <w:rFonts w:ascii="Arial" w:hAnsi="Arial" w:cs="Arial"/>
          <w:sz w:val="22"/>
          <w:szCs w:val="28"/>
          <w:u w:val="none"/>
        </w:rPr>
      </w:pPr>
      <w:r w:rsidRPr="00A56D97">
        <w:rPr>
          <w:rFonts w:ascii="Arial" w:hAnsi="Arial" w:cs="Arial"/>
          <w:sz w:val="22"/>
          <w:szCs w:val="28"/>
          <w:u w:val="none"/>
        </w:rPr>
        <w:t xml:space="preserve">Instructions:  </w:t>
      </w:r>
    </w:p>
    <w:p w:rsidR="00C645A6" w:rsidRDefault="00C645A6" w:rsidP="00C645A6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Attachment 14 must</w:t>
      </w:r>
      <w:r w:rsidRPr="00A56D97">
        <w:rPr>
          <w:rFonts w:ascii="Arial" w:hAnsi="Arial" w:cs="Arial"/>
          <w:sz w:val="20"/>
        </w:rPr>
        <w:t xml:space="preserve"> be signed by the Supplier’s Presid</w:t>
      </w:r>
      <w:r>
        <w:rPr>
          <w:rFonts w:ascii="Arial" w:hAnsi="Arial" w:cs="Arial"/>
          <w:sz w:val="20"/>
        </w:rPr>
        <w:t>ent, Chief Executive Officer or authorized representative.</w:t>
      </w:r>
    </w:p>
    <w:p w:rsidR="00C645A6" w:rsidRDefault="00C645A6" w:rsidP="000B7581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exceptions must be reflected in Attachment 2 Statement of Compliance and in the Solicitation response.</w:t>
      </w:r>
    </w:p>
    <w:p w:rsidR="009A54AD" w:rsidRDefault="000B7581" w:rsidP="000B7581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plan design options must c</w:t>
      </w:r>
      <w:r w:rsidRPr="00BF6CB5">
        <w:rPr>
          <w:rFonts w:ascii="Arial" w:hAnsi="Arial" w:cs="Arial"/>
          <w:sz w:val="20"/>
        </w:rPr>
        <w:t xml:space="preserve">orrespond to Attachment </w:t>
      </w:r>
      <w:r>
        <w:rPr>
          <w:rFonts w:ascii="Arial" w:hAnsi="Arial" w:cs="Arial"/>
          <w:sz w:val="20"/>
        </w:rPr>
        <w:t>40</w:t>
      </w:r>
      <w:r w:rsidRPr="00BF6C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MAPD Premium Rate</w:t>
      </w:r>
      <w:r w:rsidRPr="00BF6CB5">
        <w:rPr>
          <w:rFonts w:ascii="Arial" w:hAnsi="Arial" w:cs="Arial"/>
          <w:sz w:val="20"/>
        </w:rPr>
        <w:t xml:space="preserve">. </w:t>
      </w:r>
    </w:p>
    <w:p w:rsidR="000B7581" w:rsidRPr="000B7581" w:rsidRDefault="000B7581" w:rsidP="000B7581">
      <w:pPr>
        <w:pStyle w:val="ListParagraph"/>
        <w:numPr>
          <w:ilvl w:val="0"/>
          <w:numId w:val="28"/>
        </w:numPr>
        <w:rPr>
          <w:rFonts w:ascii="Arial" w:hAnsi="Arial" w:cs="Arial"/>
          <w:sz w:val="20"/>
        </w:rPr>
      </w:pPr>
      <w:r w:rsidRPr="000B7581">
        <w:rPr>
          <w:rFonts w:ascii="Arial" w:hAnsi="Arial" w:cs="Arial"/>
          <w:sz w:val="20"/>
        </w:rPr>
        <w:t>Medicare Advantage (MA) plans must cover the same benefits as Original Medicar</w:t>
      </w:r>
      <w:r>
        <w:rPr>
          <w:rFonts w:ascii="Arial" w:hAnsi="Arial" w:cs="Arial"/>
          <w:sz w:val="20"/>
        </w:rPr>
        <w:t>e for bariatric surgery, but Supplier may</w:t>
      </w:r>
      <w:r w:rsidRPr="000B7581">
        <w:rPr>
          <w:rFonts w:ascii="Arial" w:hAnsi="Arial" w:cs="Arial"/>
          <w:sz w:val="20"/>
        </w:rPr>
        <w:t xml:space="preserve"> offer additional benefits.</w:t>
      </w:r>
    </w:p>
    <w:p w:rsidR="00C645A6" w:rsidRPr="000B7581" w:rsidRDefault="00C645A6" w:rsidP="00C645A6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 w:rsidRPr="0045332E">
        <w:rPr>
          <w:rFonts w:ascii="Arial" w:hAnsi="Arial" w:cs="Arial"/>
          <w:sz w:val="20"/>
          <w:szCs w:val="18"/>
        </w:rPr>
        <w:t>All pharmacy</w:t>
      </w:r>
      <w:r w:rsidRPr="0045332E">
        <w:rPr>
          <w:rFonts w:ascii="Arial" w:hAnsi="Arial" w:cs="Arial"/>
          <w:color w:val="FF0000"/>
          <w:sz w:val="20"/>
          <w:szCs w:val="18"/>
        </w:rPr>
        <w:t xml:space="preserve"> </w:t>
      </w:r>
      <w:r w:rsidRPr="0045332E">
        <w:rPr>
          <w:rFonts w:ascii="Arial" w:hAnsi="Arial" w:cs="Arial"/>
          <w:sz w:val="20"/>
          <w:szCs w:val="18"/>
        </w:rPr>
        <w:t>coverage descriptions and benefits listed must reflect compliance with CMS benefit guidance for MAPD plans and meet the Creditable Coverage definition.</w:t>
      </w:r>
    </w:p>
    <w:p w:rsidR="00C645A6" w:rsidRDefault="00C645A6" w:rsidP="00C645A6">
      <w:pPr>
        <w:pStyle w:val="ListParagraph"/>
        <w:numPr>
          <w:ilvl w:val="0"/>
          <w:numId w:val="28"/>
        </w:numPr>
        <w:spacing w:after="160" w:line="259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MAPD Supplier is given an option to provide benefits for the Diabetes Prevention Program in Section “</w:t>
      </w:r>
      <w:r w:rsidRPr="00BF6CB5">
        <w:rPr>
          <w:rFonts w:ascii="Arial" w:hAnsi="Arial" w:cs="Arial"/>
          <w:sz w:val="20"/>
        </w:rPr>
        <w:t>Optional Value Added Benefits for PY</w:t>
      </w:r>
      <w:r>
        <w:rPr>
          <w:rFonts w:ascii="Arial" w:hAnsi="Arial" w:cs="Arial"/>
          <w:sz w:val="20"/>
        </w:rPr>
        <w:t xml:space="preserve"> </w:t>
      </w:r>
      <w:r w:rsidRPr="00BF6CB5">
        <w:rPr>
          <w:rFonts w:ascii="Arial" w:hAnsi="Arial" w:cs="Arial"/>
          <w:sz w:val="20"/>
        </w:rPr>
        <w:t>2020</w:t>
      </w:r>
      <w:r>
        <w:rPr>
          <w:rFonts w:ascii="Arial" w:hAnsi="Arial" w:cs="Arial"/>
          <w:sz w:val="20"/>
        </w:rPr>
        <w:t xml:space="preserve">”. </w:t>
      </w:r>
      <w:r w:rsidRPr="00BF6CB5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>se</w:t>
      </w:r>
      <w:r w:rsidRPr="00BF6CB5">
        <w:rPr>
          <w:rFonts w:ascii="Arial" w:hAnsi="Arial" w:cs="Arial"/>
          <w:sz w:val="20"/>
        </w:rPr>
        <w:t xml:space="preserve"> benefits will be required for </w:t>
      </w:r>
      <w:r>
        <w:rPr>
          <w:rFonts w:ascii="Arial" w:hAnsi="Arial" w:cs="Arial"/>
          <w:sz w:val="20"/>
        </w:rPr>
        <w:t>any future MAPD</w:t>
      </w:r>
      <w:r w:rsidRPr="00BF6CB5">
        <w:rPr>
          <w:rFonts w:ascii="Arial" w:hAnsi="Arial" w:cs="Arial"/>
          <w:sz w:val="20"/>
        </w:rPr>
        <w:t xml:space="preserve"> renewal</w:t>
      </w:r>
      <w:r>
        <w:rPr>
          <w:rFonts w:ascii="Arial" w:hAnsi="Arial" w:cs="Arial"/>
          <w:sz w:val="20"/>
        </w:rPr>
        <w:t>s.</w:t>
      </w:r>
    </w:p>
    <w:p w:rsidR="00C645A6" w:rsidRDefault="00C645A6" w:rsidP="00C645A6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List complete benefits when submitting “PY 2020 No Plan Changes” and the “PY 2020 With Proposed Plan Changes.”</w:t>
      </w:r>
      <w:r w:rsidRPr="004517AB">
        <w:rPr>
          <w:rFonts w:ascii="Arial" w:hAnsi="Arial" w:cs="Arial"/>
          <w:sz w:val="20"/>
        </w:rPr>
        <w:t xml:space="preserve"> </w:t>
      </w:r>
    </w:p>
    <w:p w:rsidR="009A54AD" w:rsidRDefault="009A54AD" w:rsidP="009A54A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 to C.9.1.2. for additional MAPD PPO benefit</w:t>
      </w:r>
      <w:r w:rsidR="00203AC3">
        <w:rPr>
          <w:rFonts w:ascii="Arial" w:hAnsi="Arial" w:cs="Arial"/>
          <w:sz w:val="20"/>
        </w:rPr>
        <w:t xml:space="preserve"> requirements</w:t>
      </w:r>
      <w:r>
        <w:rPr>
          <w:rFonts w:ascii="Arial" w:hAnsi="Arial" w:cs="Arial"/>
          <w:sz w:val="20"/>
        </w:rPr>
        <w:t>.</w:t>
      </w:r>
    </w:p>
    <w:p w:rsidR="00C645A6" w:rsidRPr="003F27CA" w:rsidRDefault="00C645A6" w:rsidP="00C645A6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No more than one (1) MAPD plan by the Supplier will be accepted for PY 2020. </w:t>
      </w:r>
      <w:r w:rsidRPr="003F27CA">
        <w:rPr>
          <w:rFonts w:ascii="Arial" w:hAnsi="Arial" w:cs="Arial"/>
          <w:sz w:val="20"/>
          <w:szCs w:val="20"/>
        </w:rPr>
        <w:t xml:space="preserve">Supplier must complete column </w:t>
      </w:r>
      <w:r>
        <w:rPr>
          <w:rFonts w:ascii="Arial" w:hAnsi="Arial" w:cs="Arial"/>
          <w:sz w:val="20"/>
          <w:szCs w:val="20"/>
        </w:rPr>
        <w:t>“</w:t>
      </w:r>
      <w:r w:rsidRPr="003F27CA">
        <w:rPr>
          <w:rFonts w:ascii="Arial" w:hAnsi="Arial" w:cs="Arial"/>
          <w:sz w:val="20"/>
          <w:szCs w:val="20"/>
        </w:rPr>
        <w:t>PY 20</w:t>
      </w:r>
      <w:r>
        <w:rPr>
          <w:rFonts w:ascii="Arial" w:hAnsi="Arial" w:cs="Arial"/>
          <w:sz w:val="20"/>
          <w:szCs w:val="20"/>
        </w:rPr>
        <w:t>20</w:t>
      </w:r>
      <w:r w:rsidRPr="003F27CA">
        <w:rPr>
          <w:rFonts w:ascii="Arial" w:hAnsi="Arial" w:cs="Arial"/>
          <w:sz w:val="20"/>
          <w:szCs w:val="20"/>
        </w:rPr>
        <w:t xml:space="preserve"> No Plan Changes</w:t>
      </w:r>
      <w:r>
        <w:rPr>
          <w:rFonts w:ascii="Arial" w:hAnsi="Arial" w:cs="Arial"/>
          <w:sz w:val="20"/>
          <w:szCs w:val="20"/>
        </w:rPr>
        <w:t>”</w:t>
      </w:r>
      <w:r w:rsidRPr="003F27C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 c</w:t>
      </w:r>
      <w:r w:rsidRPr="00EC5763">
        <w:rPr>
          <w:rFonts w:ascii="Arial" w:hAnsi="Arial" w:cs="Arial"/>
          <w:sz w:val="20"/>
          <w:szCs w:val="20"/>
        </w:rPr>
        <w:t xml:space="preserve">urrent </w:t>
      </w:r>
      <w:r>
        <w:rPr>
          <w:rFonts w:ascii="Arial" w:hAnsi="Arial" w:cs="Arial"/>
          <w:sz w:val="20"/>
          <w:szCs w:val="20"/>
        </w:rPr>
        <w:t xml:space="preserve">OEIBA Program MAPD </w:t>
      </w:r>
      <w:r w:rsidRPr="00EC5763">
        <w:rPr>
          <w:rFonts w:ascii="Arial" w:hAnsi="Arial" w:cs="Arial"/>
          <w:sz w:val="20"/>
          <w:szCs w:val="20"/>
        </w:rPr>
        <w:t>Supplier</w:t>
      </w:r>
      <w:r w:rsidRPr="003F27CA">
        <w:rPr>
          <w:rFonts w:ascii="Arial" w:hAnsi="Arial" w:cs="Arial"/>
          <w:sz w:val="20"/>
          <w:szCs w:val="20"/>
        </w:rPr>
        <w:t xml:space="preserve"> has the option to also complete column </w:t>
      </w:r>
      <w:r>
        <w:rPr>
          <w:rFonts w:ascii="Arial" w:hAnsi="Arial" w:cs="Arial"/>
          <w:sz w:val="20"/>
          <w:szCs w:val="20"/>
        </w:rPr>
        <w:t>“</w:t>
      </w:r>
      <w:r w:rsidRPr="003F27CA">
        <w:rPr>
          <w:rFonts w:ascii="Arial" w:hAnsi="Arial" w:cs="Arial"/>
          <w:sz w:val="20"/>
          <w:szCs w:val="20"/>
        </w:rPr>
        <w:t>PY 20</w:t>
      </w:r>
      <w:r>
        <w:rPr>
          <w:rFonts w:ascii="Arial" w:hAnsi="Arial" w:cs="Arial"/>
          <w:sz w:val="20"/>
          <w:szCs w:val="20"/>
        </w:rPr>
        <w:t>20</w:t>
      </w:r>
      <w:r w:rsidRPr="003F27CA">
        <w:rPr>
          <w:rFonts w:ascii="Arial" w:hAnsi="Arial" w:cs="Arial"/>
          <w:sz w:val="20"/>
          <w:szCs w:val="20"/>
        </w:rPr>
        <w:t xml:space="preserve"> with Proposed Plan Changes</w:t>
      </w:r>
      <w:r>
        <w:rPr>
          <w:rFonts w:ascii="Arial" w:hAnsi="Arial" w:cs="Arial"/>
          <w:sz w:val="20"/>
          <w:szCs w:val="20"/>
        </w:rPr>
        <w:t>”</w:t>
      </w:r>
      <w:r w:rsidRPr="003F27CA">
        <w:rPr>
          <w:rFonts w:ascii="Arial" w:hAnsi="Arial" w:cs="Arial"/>
          <w:sz w:val="20"/>
          <w:szCs w:val="20"/>
        </w:rPr>
        <w:t>.</w:t>
      </w:r>
    </w:p>
    <w:p w:rsidR="00C645A6" w:rsidRPr="00EC5763" w:rsidRDefault="00C645A6" w:rsidP="00C645A6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EC5763">
        <w:rPr>
          <w:rFonts w:ascii="Arial" w:hAnsi="Arial" w:cs="Arial"/>
          <w:sz w:val="20"/>
          <w:szCs w:val="20"/>
        </w:rPr>
        <w:t xml:space="preserve">Column </w:t>
      </w:r>
      <w:r>
        <w:rPr>
          <w:rFonts w:ascii="Arial" w:hAnsi="Arial" w:cs="Arial"/>
          <w:sz w:val="20"/>
          <w:szCs w:val="20"/>
        </w:rPr>
        <w:t>“</w:t>
      </w:r>
      <w:r w:rsidRPr="00EC5763">
        <w:rPr>
          <w:rFonts w:ascii="Arial" w:hAnsi="Arial" w:cs="Arial"/>
          <w:sz w:val="20"/>
          <w:szCs w:val="20"/>
        </w:rPr>
        <w:t>PY 20</w:t>
      </w:r>
      <w:r>
        <w:rPr>
          <w:rFonts w:ascii="Arial" w:hAnsi="Arial" w:cs="Arial"/>
          <w:sz w:val="20"/>
          <w:szCs w:val="20"/>
        </w:rPr>
        <w:t>20</w:t>
      </w:r>
      <w:r w:rsidRPr="00EC5763">
        <w:rPr>
          <w:rFonts w:ascii="Arial" w:hAnsi="Arial" w:cs="Arial"/>
          <w:sz w:val="20"/>
          <w:szCs w:val="20"/>
        </w:rPr>
        <w:t xml:space="preserve"> No Plan Changes</w:t>
      </w:r>
      <w:r>
        <w:rPr>
          <w:rFonts w:ascii="Arial" w:hAnsi="Arial" w:cs="Arial"/>
          <w:sz w:val="20"/>
          <w:szCs w:val="20"/>
        </w:rPr>
        <w:t>”</w:t>
      </w:r>
      <w:r w:rsidRPr="00EC5763">
        <w:rPr>
          <w:rFonts w:ascii="Arial" w:hAnsi="Arial" w:cs="Arial"/>
          <w:sz w:val="20"/>
          <w:szCs w:val="20"/>
        </w:rPr>
        <w:t>: This assumes the Supplier’s current plan characteristics are applied exactly to this column without changes.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645A6" w:rsidRPr="003618D6" w:rsidRDefault="00C645A6" w:rsidP="00C645A6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Column “PY 2020</w:t>
      </w:r>
      <w:r w:rsidRPr="00EC5763">
        <w:rPr>
          <w:rFonts w:ascii="Arial" w:hAnsi="Arial" w:cs="Arial"/>
          <w:sz w:val="20"/>
          <w:szCs w:val="20"/>
        </w:rPr>
        <w:t xml:space="preserve"> with Proposed Plan Changes</w:t>
      </w:r>
      <w:r>
        <w:rPr>
          <w:rFonts w:ascii="Arial" w:hAnsi="Arial" w:cs="Arial"/>
          <w:sz w:val="20"/>
          <w:szCs w:val="20"/>
        </w:rPr>
        <w:t>”</w:t>
      </w:r>
      <w:r w:rsidRPr="00EC5763">
        <w:rPr>
          <w:rFonts w:ascii="Arial" w:hAnsi="Arial" w:cs="Arial"/>
          <w:sz w:val="20"/>
          <w:szCs w:val="20"/>
        </w:rPr>
        <w:t xml:space="preserve">: This should include any proposed plan changes from </w:t>
      </w:r>
      <w:r>
        <w:rPr>
          <w:rFonts w:ascii="Arial" w:hAnsi="Arial" w:cs="Arial"/>
          <w:sz w:val="20"/>
          <w:szCs w:val="20"/>
        </w:rPr>
        <w:t xml:space="preserve">a </w:t>
      </w:r>
      <w:r w:rsidRPr="00EC5763">
        <w:rPr>
          <w:rFonts w:ascii="Arial" w:hAnsi="Arial" w:cs="Arial"/>
          <w:sz w:val="20"/>
          <w:szCs w:val="20"/>
        </w:rPr>
        <w:t>Supplier plan. Supplier should also include all plan characteristics that will remain the same.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Proposed plan changes must be in </w:t>
      </w:r>
      <w:r w:rsidRPr="0003685D">
        <w:rPr>
          <w:rFonts w:ascii="Arial" w:hAnsi="Arial" w:cs="Arial"/>
          <w:b/>
          <w:sz w:val="20"/>
        </w:rPr>
        <w:t>bold</w:t>
      </w:r>
      <w:r>
        <w:rPr>
          <w:rFonts w:ascii="Arial" w:hAnsi="Arial" w:cs="Arial"/>
          <w:sz w:val="20"/>
        </w:rPr>
        <w:t>.</w:t>
      </w:r>
    </w:p>
    <w:p w:rsidR="000B7581" w:rsidRDefault="000B7581" w:rsidP="000B7581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0"/>
        </w:rPr>
      </w:pPr>
      <w:r w:rsidRPr="00FF4EB1">
        <w:rPr>
          <w:rFonts w:ascii="Arial" w:hAnsi="Arial" w:cs="Arial"/>
          <w:i/>
          <w:sz w:val="20"/>
        </w:rPr>
        <w:t>Example</w:t>
      </w:r>
      <w:r>
        <w:rPr>
          <w:rFonts w:ascii="Arial" w:hAnsi="Arial" w:cs="Arial"/>
          <w:sz w:val="20"/>
        </w:rPr>
        <w:t>:</w:t>
      </w:r>
    </w:p>
    <w:tbl>
      <w:tblPr>
        <w:tblStyle w:val="TableGrid0"/>
        <w:tblW w:w="0" w:type="auto"/>
        <w:tblInd w:w="1070" w:type="dxa"/>
        <w:tblLook w:val="04A0" w:firstRow="1" w:lastRow="0" w:firstColumn="1" w:lastColumn="0" w:noHBand="0" w:noVBand="1"/>
      </w:tblPr>
      <w:tblGrid>
        <w:gridCol w:w="2818"/>
        <w:gridCol w:w="3510"/>
        <w:gridCol w:w="3240"/>
      </w:tblGrid>
      <w:tr w:rsidR="000B7581" w:rsidTr="00631F7F">
        <w:tc>
          <w:tcPr>
            <w:tcW w:w="2818" w:type="dxa"/>
          </w:tcPr>
          <w:p w:rsidR="000B7581" w:rsidRDefault="000B7581" w:rsidP="00631F7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7C7E7C">
              <w:rPr>
                <w:rFonts w:ascii="Arial" w:hAnsi="Arial" w:cs="Arial"/>
                <w:b/>
                <w:sz w:val="20"/>
              </w:rPr>
              <w:t>Network Services</w:t>
            </w:r>
          </w:p>
        </w:tc>
        <w:tc>
          <w:tcPr>
            <w:tcW w:w="3510" w:type="dxa"/>
          </w:tcPr>
          <w:p w:rsidR="000B7581" w:rsidRDefault="000B7581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0B7581" w:rsidRDefault="000B7581" w:rsidP="00631F7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No Plan Changes</w:t>
            </w:r>
          </w:p>
          <w:p w:rsidR="000B7581" w:rsidRDefault="000B7581" w:rsidP="00631F7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(Required)</w:t>
            </w:r>
          </w:p>
        </w:tc>
        <w:tc>
          <w:tcPr>
            <w:tcW w:w="3240" w:type="dxa"/>
          </w:tcPr>
          <w:p w:rsidR="000B7581" w:rsidRDefault="000B7581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0B7581" w:rsidRDefault="000B7581" w:rsidP="00631F7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With Proposed Plan Changes (Optional)</w:t>
            </w:r>
          </w:p>
        </w:tc>
      </w:tr>
      <w:tr w:rsidR="000B7581" w:rsidTr="00631F7F">
        <w:tc>
          <w:tcPr>
            <w:tcW w:w="2818" w:type="dxa"/>
          </w:tcPr>
          <w:p w:rsidR="00207D09" w:rsidRDefault="00207D09" w:rsidP="00207D09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left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Professional Services </w:t>
            </w:r>
          </w:p>
          <w:p w:rsidR="000B7581" w:rsidRPr="00207D09" w:rsidRDefault="00207D09" w:rsidP="00207D09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left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szCs w:val="20"/>
              </w:rPr>
              <w:t>office visit</w:t>
            </w:r>
          </w:p>
          <w:p w:rsidR="000B7581" w:rsidRDefault="000B7581" w:rsidP="00631F7F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</w:tcPr>
          <w:p w:rsidR="00207D09" w:rsidRDefault="00207D09" w:rsidP="00207D09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$0 copay/PCP</w:t>
            </w:r>
          </w:p>
          <w:p w:rsidR="00207D09" w:rsidRDefault="00207D09" w:rsidP="00207D09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$10 copay/specialist</w:t>
            </w:r>
          </w:p>
          <w:p w:rsidR="000B7581" w:rsidRDefault="000B7581" w:rsidP="00207D09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:rsidR="00207D09" w:rsidRDefault="00207D09" w:rsidP="00207D09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$0 copay/PCP</w:t>
            </w:r>
          </w:p>
          <w:p w:rsidR="00207D09" w:rsidRPr="004801F6" w:rsidRDefault="00207D09" w:rsidP="00207D09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$20</w:t>
            </w:r>
            <w:r w:rsidRPr="004801F6">
              <w:rPr>
                <w:rFonts w:ascii="Arial" w:hAnsi="Arial" w:cs="Arial"/>
                <w:b/>
                <w:sz w:val="20"/>
              </w:rPr>
              <w:t xml:space="preserve"> copay/specialist</w:t>
            </w:r>
          </w:p>
          <w:p w:rsidR="000B7581" w:rsidRDefault="000B7581" w:rsidP="00207D09">
            <w:pPr>
              <w:pStyle w:val="ListParagraph"/>
              <w:spacing w:after="0" w:line="240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:rsidR="00CF773B" w:rsidRDefault="00CF773B" w:rsidP="00CF773B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0B7581" w:rsidRDefault="000B7581" w:rsidP="00CF773B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0B7581" w:rsidRPr="007A56DD" w:rsidRDefault="00E40E9D" w:rsidP="00CF773B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78474F">
        <w:rPr>
          <w:rFonts w:ascii="Arial" w:hAnsi="Arial" w:cs="Arial"/>
          <w:b/>
        </w:rPr>
        <w:t>Structure for Network Benefits</w:t>
      </w:r>
    </w:p>
    <w:tbl>
      <w:tblPr>
        <w:tblpPr w:leftFromText="180" w:rightFromText="180" w:vertAnchor="text" w:horzAnchor="margin" w:tblpY="172"/>
        <w:tblW w:w="10800" w:type="dxa"/>
        <w:tblLook w:val="04A0" w:firstRow="1" w:lastRow="0" w:firstColumn="1" w:lastColumn="0" w:noHBand="0" w:noVBand="1"/>
      </w:tblPr>
      <w:tblGrid>
        <w:gridCol w:w="4660"/>
        <w:gridCol w:w="2900"/>
        <w:gridCol w:w="3240"/>
      </w:tblGrid>
      <w:tr w:rsidR="000B7581" w:rsidRPr="00882D85" w:rsidTr="0000303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581" w:rsidRPr="00882D85" w:rsidRDefault="00207D09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MAPD </w:t>
            </w:r>
            <w:r w:rsidR="000B7581" w:rsidRPr="00882D85">
              <w:rPr>
                <w:rFonts w:ascii="Arial" w:hAnsi="Arial" w:cs="Arial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581" w:rsidRDefault="000B7581" w:rsidP="000B7581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0B7581" w:rsidRDefault="000B7581" w:rsidP="000B7581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No Plan Changes</w:t>
            </w:r>
          </w:p>
          <w:p w:rsidR="000B7581" w:rsidRPr="00882D85" w:rsidRDefault="000B7581" w:rsidP="000B758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(Required)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581" w:rsidRDefault="000B7581" w:rsidP="000B7581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0B7581" w:rsidRDefault="000B7581" w:rsidP="000B7581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With Proposed Plan Changes (Optional)</w:t>
            </w:r>
          </w:p>
        </w:tc>
      </w:tr>
      <w:tr w:rsidR="000B7581" w:rsidRPr="00882D85" w:rsidTr="00CA147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581" w:rsidRDefault="000B7581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HOSPITALIZATION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Semi-private room (private if medically necessary)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Nursing Services</w:t>
            </w:r>
          </w:p>
          <w:p w:rsidR="00E40E9D" w:rsidRPr="005E2E35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All meals, including special diets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Drugs and medication</w:t>
            </w:r>
          </w:p>
          <w:p w:rsidR="00E40E9D" w:rsidRPr="005E2E35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Laboratory tests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X-rays and other radiology services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 xml:space="preserve">Inpatient physician and surgical services, including 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82D85">
              <w:rPr>
                <w:rFonts w:ascii="Arial" w:hAnsi="Arial" w:cs="Arial"/>
                <w:sz w:val="18"/>
                <w:szCs w:val="18"/>
              </w:rPr>
              <w:t>nesthesia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Necessary medical supplies and appliances</w:t>
            </w:r>
          </w:p>
          <w:p w:rsidR="00E40E9D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Blood and its administration</w:t>
            </w:r>
          </w:p>
          <w:p w:rsidR="00CA1473" w:rsidRPr="005E2E35" w:rsidRDefault="00CA1473" w:rsidP="00CA1473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Operating room</w:t>
            </w:r>
          </w:p>
          <w:p w:rsidR="00E40E9D" w:rsidRPr="005E2E35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Special care units</w:t>
            </w:r>
          </w:p>
          <w:p w:rsidR="00E40E9D" w:rsidRPr="005E2E35" w:rsidRDefault="00E40E9D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Rehabilitation services</w:t>
            </w:r>
          </w:p>
          <w:p w:rsidR="00E40E9D" w:rsidRPr="00882D85" w:rsidRDefault="00E40E9D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Use of appliances, such as wheelchairs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0B7581" w:rsidRPr="00882D85" w:rsidRDefault="000B7581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0B7581" w:rsidRPr="00882D85" w:rsidRDefault="000B7581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35" w:rsidRPr="00882D85" w:rsidTr="00CA1473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E35" w:rsidRPr="00882D85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ORGAN TRANSPLANTS AT A MEDICARE-APPROVED TRANSPLANT FACILITY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CA1473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1473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SKILLED NURSING FACILITY CARE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A1473" w:rsidRPr="00CA1473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473">
              <w:rPr>
                <w:rFonts w:ascii="Arial" w:hAnsi="Arial" w:cs="Arial"/>
                <w:b/>
                <w:bCs/>
                <w:sz w:val="18"/>
                <w:szCs w:val="18"/>
              </w:rPr>
              <w:t>(Inpatient Services)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Semi-private room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Regular nursing services (except private-duty nurse)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 xml:space="preserve">All meals, including special diets 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Physical, occupational, and speech therapy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 xml:space="preserve">Drugs furnished by the facility 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Necessary medical equipment and supplies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Blood and its administration</w:t>
            </w:r>
          </w:p>
          <w:p w:rsidR="00CA1473" w:rsidRPr="00866CAB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Inpatient radiology and pathology</w:t>
            </w:r>
          </w:p>
          <w:p w:rsidR="00CA1473" w:rsidRPr="00882D85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>Use of appliances such as a wheelchair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35" w:rsidRPr="00882D85" w:rsidTr="007734D9">
        <w:trPr>
          <w:trHeight w:val="1043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6CAB" w:rsidRDefault="005E2E35" w:rsidP="005E2E3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866CAB">
              <w:rPr>
                <w:rFonts w:ascii="Arial" w:hAnsi="Arial" w:cs="Arial"/>
                <w:b/>
                <w:bCs/>
                <w:sz w:val="18"/>
                <w:szCs w:val="18"/>
              </w:rPr>
              <w:t>OUTPATIENT HOSPITAL SERVICES</w:t>
            </w:r>
            <w:r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</w:t>
            </w:r>
          </w:p>
          <w:p w:rsidR="005E2E35" w:rsidRDefault="005E2E35" w:rsidP="005E2E3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6CAB">
              <w:rPr>
                <w:rFonts w:ascii="Arial" w:hAnsi="Arial" w:cs="Arial"/>
                <w:bCs/>
                <w:sz w:val="18"/>
                <w:szCs w:val="18"/>
              </w:rPr>
              <w:t xml:space="preserve"> Including outpatient surgical services</w:t>
            </w:r>
            <w:r w:rsidR="00866CAB" w:rsidRPr="00866CAB">
              <w:rPr>
                <w:rFonts w:ascii="Arial" w:hAnsi="Arial" w:cs="Arial"/>
                <w:bCs/>
                <w:sz w:val="18"/>
                <w:szCs w:val="18"/>
              </w:rPr>
              <w:t xml:space="preserve"> in an ambulatory surgical center or outpatient hospital facility </w:t>
            </w:r>
          </w:p>
          <w:p w:rsidR="00866CAB" w:rsidRDefault="00866CAB" w:rsidP="005E2E3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Radiation therapy</w:t>
            </w:r>
          </w:p>
          <w:p w:rsidR="00866CAB" w:rsidRPr="00866CAB" w:rsidRDefault="00866CAB" w:rsidP="005E2E3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22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Blood</w:t>
            </w:r>
          </w:p>
          <w:p w:rsidR="005E2E35" w:rsidRPr="00882D85" w:rsidRDefault="005E2E35" w:rsidP="00866CAB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35" w:rsidRPr="00882D85" w:rsidTr="00B25FB6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2E35" w:rsidRPr="005E2E35" w:rsidRDefault="005E2E35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b/>
                <w:bCs/>
                <w:sz w:val="18"/>
                <w:szCs w:val="18"/>
              </w:rPr>
              <w:t>IN-AREA URGENT CARE SERVICES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35" w:rsidRPr="00882D85" w:rsidTr="00B25FB6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0E9D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E2E35">
              <w:rPr>
                <w:rFonts w:ascii="Arial" w:hAnsi="Arial" w:cs="Arial"/>
                <w:b/>
                <w:bCs/>
                <w:sz w:val="18"/>
                <w:szCs w:val="18"/>
              </w:rPr>
              <w:t>OUT-OF-AREA URGENT CARE SERVICES</w:t>
            </w:r>
          </w:p>
          <w:p w:rsidR="005E2E35" w:rsidRPr="00882D85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Urgently needed services worldwide (during a temporary absence from the service area)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35" w:rsidRPr="00882D85" w:rsidTr="00B25FB6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0E9D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EMERGENCY SERVICES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E2E35" w:rsidRPr="00882D85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Emergency services needed worldwide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35" w:rsidRPr="00882D85" w:rsidTr="00B25FB6">
        <w:trPr>
          <w:trHeight w:val="51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40E9D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AMBULANCE SERVICES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E2E35" w:rsidRPr="00882D85" w:rsidRDefault="005E2E35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(when medically necessary)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5E2E35" w:rsidRPr="00882D85" w:rsidRDefault="005E2E35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B25FB6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PROFESSIONAL SERVICES</w:t>
            </w:r>
          </w:p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Office Visits</w:t>
            </w:r>
          </w:p>
          <w:p w:rsidR="00CA1473" w:rsidRPr="005E2E3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Consultation, diagnosis, and treatment by specialist</w:t>
            </w:r>
          </w:p>
          <w:p w:rsidR="00CA1473" w:rsidRPr="005E2E3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Medical and surgical care</w:t>
            </w:r>
          </w:p>
          <w:p w:rsidR="00CA1473" w:rsidRPr="005E2E3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Allergy tests and treatment (serum)</w:t>
            </w:r>
          </w:p>
          <w:p w:rsidR="00CA1473" w:rsidRPr="005E2E3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Diagnostic tests and treatments</w:t>
            </w:r>
          </w:p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E2E35">
              <w:rPr>
                <w:rFonts w:ascii="Arial" w:hAnsi="Arial" w:cs="Arial"/>
                <w:sz w:val="18"/>
                <w:szCs w:val="18"/>
              </w:rPr>
              <w:t>Medical supplies includ</w:t>
            </w:r>
            <w:r>
              <w:rPr>
                <w:rFonts w:ascii="Arial" w:hAnsi="Arial" w:cs="Arial"/>
                <w:sz w:val="18"/>
                <w:szCs w:val="18"/>
              </w:rPr>
              <w:t>ing casts, dressings and splints</w:t>
            </w:r>
          </w:p>
          <w:p w:rsidR="00CA1473" w:rsidRPr="00882D85" w:rsidRDefault="00CA1473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B25FB6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PHYSICAL, </w:t>
            </w: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OCCUPATIONAL AND SPEECH THERAPY SERVICES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B25FB6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LABORATORY SERVICES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866CAB">
        <w:trPr>
          <w:trHeight w:val="683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X-RAY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ED6B28">
              <w:rPr>
                <w:rFonts w:ascii="Arial Bold" w:hAnsi="Arial Bold" w:cs="Arial"/>
                <w:b/>
                <w:bCs/>
                <w:caps/>
                <w:sz w:val="18"/>
                <w:szCs w:val="18"/>
              </w:rPr>
              <w:t>Diagnostic Radiology</w:t>
            </w: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SERVICES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Including annual mammography screening, if medically indicated.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62277E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Pr="00882D85" w:rsidRDefault="00CA1473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HEARING EXAMINATION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1D2108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ED6B28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CHIROPRACTIC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Limited to manual manipulation of the spine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305721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PART-TIME OR INTERMITTENT SKILLED NURSING CARE</w:t>
            </w:r>
          </w:p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882D85">
              <w:rPr>
                <w:rFonts w:ascii="Arial" w:hAnsi="Arial" w:cs="Arial"/>
                <w:sz w:val="18"/>
                <w:szCs w:val="18"/>
              </w:rPr>
              <w:t>ome health aide in conjunction with skilled care</w:t>
            </w:r>
          </w:p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Physical, speech, and occupational therapy</w:t>
            </w:r>
          </w:p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Medical social services under direction of a physician</w:t>
            </w:r>
          </w:p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Medical supplies (other than drugs) and equipment provided by the agency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C64E1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DURABLE MEDICAL EQUIPMENT</w:t>
            </w:r>
          </w:p>
          <w:p w:rsidR="00CA1473" w:rsidRPr="00ED6B28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ED6B28">
              <w:rPr>
                <w:rFonts w:ascii="Arial" w:hAnsi="Arial" w:cs="Arial"/>
                <w:bCs/>
                <w:sz w:val="18"/>
                <w:szCs w:val="18"/>
              </w:rPr>
              <w:t>Durable medical equipment and supplies</w:t>
            </w:r>
          </w:p>
          <w:p w:rsidR="00CA1473" w:rsidRPr="00ED6B28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ED6B28">
              <w:rPr>
                <w:rFonts w:ascii="Arial" w:hAnsi="Arial" w:cs="Arial"/>
                <w:bCs/>
                <w:sz w:val="18"/>
                <w:szCs w:val="18"/>
              </w:rPr>
              <w:t>Prosthetic devices</w:t>
            </w:r>
          </w:p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D6B28">
              <w:rPr>
                <w:rFonts w:ascii="Arial" w:hAnsi="Arial" w:cs="Arial"/>
                <w:bCs/>
                <w:sz w:val="18"/>
                <w:szCs w:val="18"/>
              </w:rPr>
              <w:t>Therapeutic shoes/inserts for sever diabetes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A1473" w:rsidRPr="00882D85" w:rsidTr="00C64E1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IMMUNIZATIONS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Includes flu injections and all Medicare-approved immunizations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A1473" w:rsidRPr="00882D85" w:rsidTr="0062277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PHYSICAL EXAM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Examination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A1473" w:rsidRPr="00882D85" w:rsidTr="0062277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WELL FEMALE EXAM</w:t>
            </w:r>
          </w:p>
          <w:p w:rsidR="00CA1473" w:rsidRDefault="00CA1473" w:rsidP="0076082E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Examination</w:t>
            </w:r>
          </w:p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Pap Smear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1D210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INPATIENT MENTAL HEALTH CARE</w:t>
            </w:r>
          </w:p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Inpatient services and supplies in a Medicare-approved psychiatric hospital.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A1473" w:rsidRPr="00882D85" w:rsidTr="00CA147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OUTPATIENT MENTAL HEALTH CARE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Outpatient services of psychiatrist, psychologists and other mental health and substance abuse providers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CA1473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CA1473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ALCOHOL/DRUG TREATMENT</w:t>
            </w:r>
          </w:p>
          <w:p w:rsidR="00CA1473" w:rsidRDefault="00CA1473" w:rsidP="00CA1473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Inpatient</w:t>
            </w:r>
          </w:p>
          <w:p w:rsidR="00CA1473" w:rsidRPr="00882D85" w:rsidRDefault="00CA1473" w:rsidP="00CA1473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Outpatient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CA1473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CA1473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PODIATRY CARE</w:t>
            </w:r>
          </w:p>
          <w:p w:rsidR="00CA1473" w:rsidRPr="00882D85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Treatment of disease or injuries of the foot.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A1473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CA1473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PRESCRIPTIONS</w:t>
            </w:r>
          </w:p>
          <w:p w:rsidR="00CA1473" w:rsidRPr="00882D85" w:rsidRDefault="00CA1473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Pharmacy Program must meet the requirements for minimum benefits as required by the Medicare Modernization Act of 2003. (Part D Prescription Drug Plan)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CA1473">
        <w:trPr>
          <w:trHeight w:val="3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SELF-ADMINISTERED ORAL ANTI-CANCER DRUGS</w:t>
            </w:r>
          </w:p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Includes drugs as approved by Medicare or its generic equivalent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AA3E9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SELF-ADMINSTERED ERYTHROPOIETIN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Drug for dialysis patients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62277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INJECTABLE DRUGS FOR OSTEOPOROSIS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Post-menopausal homebound women under physician’s supervision.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473" w:rsidRPr="00882D85" w:rsidTr="0062277E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IMMUNOSUPPRESSIVE DRUGS</w:t>
            </w:r>
            <w:r w:rsidRPr="00882D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1473" w:rsidRPr="00882D85" w:rsidRDefault="00CA1473" w:rsidP="00E40E9D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 xml:space="preserve">Includes Imuran, </w:t>
            </w:r>
            <w:proofErr w:type="spellStart"/>
            <w:r w:rsidRPr="00882D85">
              <w:rPr>
                <w:rFonts w:ascii="Arial" w:hAnsi="Arial" w:cs="Arial"/>
                <w:sz w:val="18"/>
                <w:szCs w:val="18"/>
              </w:rPr>
              <w:t>Sandimmune</w:t>
            </w:r>
            <w:proofErr w:type="spellEnd"/>
            <w:r w:rsidRPr="00882D85">
              <w:rPr>
                <w:rFonts w:ascii="Arial" w:hAnsi="Arial" w:cs="Arial"/>
                <w:sz w:val="18"/>
                <w:szCs w:val="18"/>
              </w:rPr>
              <w:t xml:space="preserve"> &amp; any other FDA-approved outpatient immunosuppressive agent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A1473" w:rsidRPr="00882D85" w:rsidTr="0062277E">
        <w:trPr>
          <w:trHeight w:val="3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73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OPTIONAL BENEFITS</w:t>
            </w:r>
          </w:p>
          <w:p w:rsidR="00CA1473" w:rsidRPr="00CA107D" w:rsidRDefault="00CA1473" w:rsidP="00D85C1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A107D">
              <w:rPr>
                <w:rFonts w:ascii="Arial" w:hAnsi="Arial" w:cs="Arial"/>
                <w:bCs/>
                <w:sz w:val="18"/>
                <w:szCs w:val="18"/>
              </w:rPr>
              <w:t>Dental</w:t>
            </w:r>
          </w:p>
          <w:p w:rsidR="00CA1473" w:rsidRPr="00CA107D" w:rsidRDefault="00CA1473" w:rsidP="00D85C1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A107D">
              <w:rPr>
                <w:rFonts w:ascii="Arial" w:hAnsi="Arial" w:cs="Arial"/>
                <w:bCs/>
                <w:sz w:val="18"/>
                <w:szCs w:val="18"/>
              </w:rPr>
              <w:t>Health education</w:t>
            </w:r>
          </w:p>
          <w:p w:rsidR="00CA1473" w:rsidRPr="00CA107D" w:rsidRDefault="00CA1473" w:rsidP="00D85C1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A107D">
              <w:rPr>
                <w:rFonts w:ascii="Arial" w:hAnsi="Arial" w:cs="Arial"/>
                <w:bCs/>
                <w:sz w:val="18"/>
                <w:szCs w:val="18"/>
              </w:rPr>
              <w:t>Vision care</w:t>
            </w:r>
          </w:p>
          <w:p w:rsidR="00CA1473" w:rsidRPr="00882D85" w:rsidRDefault="00CA1473" w:rsidP="00E40E9D">
            <w:pPr>
              <w:spacing w:after="0" w:line="240" w:lineRule="auto"/>
              <w:ind w:left="9" w:right="0" w:hangingChars="5" w:hanging="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107D">
              <w:rPr>
                <w:rFonts w:ascii="Arial" w:hAnsi="Arial" w:cs="Arial"/>
                <w:bCs/>
                <w:sz w:val="18"/>
                <w:szCs w:val="18"/>
              </w:rPr>
              <w:t>Other (Please explain)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2D85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</w:tcPr>
          <w:p w:rsidR="00CA1473" w:rsidRPr="00882D85" w:rsidRDefault="00CA1473" w:rsidP="00CF773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CA107D" w:rsidRDefault="00CA107D" w:rsidP="008257D4">
      <w:pPr>
        <w:ind w:left="0" w:firstLine="0"/>
        <w:rPr>
          <w:rFonts w:ascii="Arial" w:hAnsi="Arial" w:cs="Arial"/>
          <w:b/>
        </w:rPr>
      </w:pPr>
    </w:p>
    <w:p w:rsidR="00CA107D" w:rsidRDefault="00CA107D" w:rsidP="008257D4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Bariatric Surgery</w:t>
      </w:r>
    </w:p>
    <w:tbl>
      <w:tblPr>
        <w:tblpPr w:leftFromText="180" w:rightFromText="180" w:vertAnchor="text" w:horzAnchor="margin" w:tblpY="172"/>
        <w:tblW w:w="10800" w:type="dxa"/>
        <w:tblLook w:val="04A0" w:firstRow="1" w:lastRow="0" w:firstColumn="1" w:lastColumn="0" w:noHBand="0" w:noVBand="1"/>
      </w:tblPr>
      <w:tblGrid>
        <w:gridCol w:w="4660"/>
        <w:gridCol w:w="2900"/>
        <w:gridCol w:w="3240"/>
      </w:tblGrid>
      <w:tr w:rsidR="00CA107D" w:rsidRPr="00882D85" w:rsidTr="001C3AF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7D" w:rsidRPr="00882D85" w:rsidRDefault="00CA107D" w:rsidP="001C3AF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BARIATRIC</w:t>
            </w:r>
            <w:r w:rsidRPr="005D49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URGERY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CA107D" w:rsidRPr="00882D85" w:rsidRDefault="00CA107D" w:rsidP="001C3AF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:rsidR="00CA107D" w:rsidRPr="00882D85" w:rsidRDefault="00CA107D" w:rsidP="001C3AF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CA107D" w:rsidRDefault="00CA107D" w:rsidP="008257D4">
      <w:pPr>
        <w:ind w:left="0" w:firstLine="0"/>
        <w:rPr>
          <w:rFonts w:ascii="Arial" w:hAnsi="Arial" w:cs="Arial"/>
          <w:b/>
        </w:rPr>
      </w:pPr>
    </w:p>
    <w:p w:rsidR="0078474F" w:rsidRPr="00E40E9D" w:rsidRDefault="0078474F" w:rsidP="00E40E9D">
      <w:pPr>
        <w:ind w:left="0" w:firstLine="0"/>
        <w:rPr>
          <w:rFonts w:ascii="Arial" w:hAnsi="Arial" w:cs="Arial"/>
          <w:b/>
        </w:rPr>
      </w:pPr>
      <w:r w:rsidRPr="0078474F">
        <w:rPr>
          <w:rFonts w:ascii="Arial" w:hAnsi="Arial" w:cs="Arial"/>
          <w:b/>
        </w:rPr>
        <w:t>Pharmacy Copay Structure for Network Benefits</w:t>
      </w: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2660"/>
        <w:gridCol w:w="3082"/>
        <w:gridCol w:w="1457"/>
        <w:gridCol w:w="3601"/>
      </w:tblGrid>
      <w:tr w:rsidR="0078474F" w:rsidRPr="00882D85" w:rsidTr="00E40E9D">
        <w:trPr>
          <w:trHeight w:val="7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74F" w:rsidRPr="00882D85" w:rsidRDefault="0078474F" w:rsidP="00A2396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82D85">
              <w:rPr>
                <w:rFonts w:ascii="Arial" w:hAnsi="Arial" w:cs="Arial"/>
                <w:b/>
                <w:bCs/>
                <w:szCs w:val="24"/>
              </w:rPr>
              <w:t>General Information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74F" w:rsidRDefault="0078474F" w:rsidP="0078474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78474F" w:rsidRDefault="0078474F" w:rsidP="0078474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No Plan Changes</w:t>
            </w:r>
          </w:p>
          <w:p w:rsidR="0078474F" w:rsidRPr="00882D85" w:rsidRDefault="0078474F" w:rsidP="0078474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(Required)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74F" w:rsidRPr="00882D85" w:rsidRDefault="0078474F" w:rsidP="00A2396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74F" w:rsidRDefault="0078474F" w:rsidP="0078474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78474F" w:rsidRDefault="0078474F" w:rsidP="0078474F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No Plan Changes</w:t>
            </w:r>
          </w:p>
          <w:p w:rsidR="0078474F" w:rsidRPr="00882D85" w:rsidRDefault="0078474F" w:rsidP="0078474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(Optional)</w:t>
            </w:r>
          </w:p>
        </w:tc>
      </w:tr>
      <w:tr w:rsidR="0078474F" w:rsidRPr="00882D85" w:rsidTr="00207D09">
        <w:trPr>
          <w:trHeight w:val="42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74F" w:rsidRPr="00882D85" w:rsidRDefault="0078474F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sz w:val="18"/>
                <w:szCs w:val="18"/>
              </w:rPr>
              <w:t>Mandatory generic and formulary medications you get at a Network Pharmacy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  <w:t>Some drugs require prior authorization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  <w:t>Quantity limits apply to certain drugs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  <w:t>Only copays for covered drugs purchased at Network Pharmacies count toward out-of-pocket maximums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  <w:t>Pharmacy benefits must meet the minimum requirements for benefits as outlined in the Medicare Modernization Act of 2003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  <w:t>Pharmacy benefits must meet the minimum requirements for benefits as outlined in the Medicare Modernization Act of 2003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  <w:t>You will be notified before any changes are made to your plan's formulary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74F" w:rsidRPr="00882D85" w:rsidRDefault="0078474F" w:rsidP="00A2396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D85">
              <w:rPr>
                <w:rFonts w:ascii="Arial" w:hAnsi="Arial" w:cs="Arial"/>
                <w:b/>
                <w:bCs/>
                <w:sz w:val="20"/>
                <w:szCs w:val="20"/>
              </w:rPr>
              <w:t>30- Day Supply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Specify tier names) </w:t>
            </w:r>
          </w:p>
        </w:tc>
      </w:tr>
      <w:tr w:rsidR="006705A7" w:rsidRPr="00882D85" w:rsidTr="00E40E9D">
        <w:trPr>
          <w:trHeight w:val="49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>(Tier 1)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49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(Tier 2)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C645A6">
        <w:trPr>
          <w:trHeight w:val="49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(Tier 3)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C645A6">
        <w:trPr>
          <w:trHeight w:val="548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6705A7" w:rsidRPr="00882D85" w:rsidRDefault="00207D09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(Tier 4)</w:t>
            </w:r>
            <w:r w:rsidR="006705A7"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C645A6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6705A7" w:rsidRPr="00882D85" w:rsidRDefault="00207D09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(Tier </w:t>
            </w:r>
            <w:r w:rsidR="006705A7">
              <w:rPr>
                <w:rFonts w:ascii="Arial" w:hAnsi="Arial" w:cs="Arial"/>
                <w:b/>
                <w:bCs/>
                <w:sz w:val="18"/>
                <w:szCs w:val="18"/>
              </w:rPr>
              <w:t>5)</w:t>
            </w:r>
            <w:r w:rsidR="006705A7"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78474F" w:rsidRPr="00882D85" w:rsidTr="00207D09">
        <w:trPr>
          <w:trHeight w:val="44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74F" w:rsidRPr="00882D85" w:rsidRDefault="0078474F" w:rsidP="00A2396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74F" w:rsidRPr="00882D85" w:rsidRDefault="0078474F" w:rsidP="00A2396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D85">
              <w:rPr>
                <w:rFonts w:ascii="Arial" w:hAnsi="Arial" w:cs="Arial"/>
                <w:b/>
                <w:bCs/>
                <w:sz w:val="20"/>
                <w:szCs w:val="20"/>
              </w:rPr>
              <w:t>31- to 90-Day Supply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Specify tier names)</w:t>
            </w:r>
          </w:p>
        </w:tc>
      </w:tr>
      <w:tr w:rsidR="006705A7" w:rsidRPr="00882D85" w:rsidTr="00E40E9D">
        <w:trPr>
          <w:trHeight w:val="49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Tier 1) </w:t>
            </w: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49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Tier 2) 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49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(Tier 3) 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Pr="00882D85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48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(Tier 4)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5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5A7" w:rsidRPr="00882D85" w:rsidRDefault="006705A7" w:rsidP="00207D0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D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(Tier 5) </w:t>
            </w:r>
            <w:r w:rsidRPr="00882D8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Pr="00882D85" w:rsidRDefault="006705A7" w:rsidP="006705A7">
            <w:pPr>
              <w:spacing w:after="0" w:line="240" w:lineRule="auto"/>
              <w:ind w:left="0" w:right="0" w:firstLineChars="100" w:firstLine="22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1007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5A7" w:rsidRPr="00E73E42" w:rsidRDefault="006705A7" w:rsidP="00E40E9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E42">
              <w:rPr>
                <w:rFonts w:ascii="Arial" w:hAnsi="Arial" w:cs="Arial"/>
                <w:b/>
                <w:sz w:val="18"/>
                <w:szCs w:val="18"/>
              </w:rPr>
              <w:t>Catastrophic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Coverage</w:t>
            </w:r>
            <w:r w:rsidRPr="00E73E42">
              <w:rPr>
                <w:rFonts w:ascii="Arial" w:hAnsi="Arial" w:cs="Arial"/>
                <w:b/>
                <w:sz w:val="18"/>
                <w:szCs w:val="18"/>
              </w:rPr>
              <w:t>/Out-of-Pocket Maximum</w:t>
            </w:r>
            <w:r>
              <w:rPr>
                <w:rFonts w:ascii="Arial" w:hAnsi="Arial" w:cs="Arial"/>
                <w:b/>
                <w:sz w:val="18"/>
                <w:szCs w:val="18"/>
              </w:rPr>
              <w:t>/Gap Coverage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Pr="00E73E42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82D85">
              <w:rPr>
                <w:rFonts w:ascii="Calibri" w:hAnsi="Calibri"/>
                <w:sz w:val="22"/>
              </w:rPr>
              <w:t> </w:t>
            </w:r>
          </w:p>
        </w:tc>
      </w:tr>
      <w:tr w:rsidR="006705A7" w:rsidRPr="00882D85" w:rsidTr="00E40E9D">
        <w:trPr>
          <w:trHeight w:val="5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Pr="00882D85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5A7" w:rsidRPr="00E73E42" w:rsidRDefault="006705A7" w:rsidP="00E40E9D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E42">
              <w:rPr>
                <w:rFonts w:ascii="Arial" w:hAnsi="Arial" w:cs="Arial"/>
                <w:b/>
                <w:sz w:val="18"/>
                <w:szCs w:val="18"/>
              </w:rPr>
              <w:t>Additional Notes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6705A7" w:rsidRPr="00E73E42" w:rsidRDefault="006705A7" w:rsidP="006705A7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0E9D" w:rsidRDefault="00E40E9D" w:rsidP="00070BD9">
      <w:pPr>
        <w:spacing w:after="160" w:line="259" w:lineRule="auto"/>
        <w:ind w:left="0" w:right="0" w:firstLine="0"/>
        <w:jc w:val="left"/>
        <w:rPr>
          <w:rFonts w:ascii="Arial" w:hAnsi="Arial" w:cs="Arial"/>
          <w:b/>
        </w:rPr>
      </w:pPr>
    </w:p>
    <w:p w:rsidR="00070BD9" w:rsidRDefault="00070BD9" w:rsidP="00070BD9">
      <w:pPr>
        <w:spacing w:after="160" w:line="259" w:lineRule="auto"/>
        <w:ind w:left="0" w:right="0" w:firstLine="0"/>
        <w:jc w:val="left"/>
        <w:rPr>
          <w:rFonts w:ascii="Arial" w:hAnsi="Arial" w:cs="Arial"/>
          <w:sz w:val="20"/>
        </w:rPr>
      </w:pPr>
      <w:r w:rsidRPr="0052341F">
        <w:rPr>
          <w:rFonts w:ascii="Arial" w:hAnsi="Arial" w:cs="Arial"/>
          <w:b/>
        </w:rPr>
        <w:t>Optional Value Added Benefits for PY2020</w:t>
      </w:r>
      <w:r w:rsidRPr="005437BE">
        <w:rPr>
          <w:rFonts w:ascii="Arial" w:hAnsi="Arial" w:cs="Arial"/>
          <w:sz w:val="20"/>
        </w:rPr>
        <w:t xml:space="preserve"> </w:t>
      </w:r>
    </w:p>
    <w:p w:rsidR="00070BD9" w:rsidRDefault="00070BD9" w:rsidP="00070BD9">
      <w:pPr>
        <w:spacing w:after="160" w:line="259" w:lineRule="auto"/>
        <w:ind w:left="0" w:righ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 If the Supplier is currently offering the Diabetes Prevention Program benefit within the state of Oklahoma, Supplier must clearly state that services are already included. If currently offered within Oklahoma, a Supplier must continue to offer this benefit.</w:t>
      </w:r>
    </w:p>
    <w:p w:rsidR="00C645A6" w:rsidRDefault="00C645A6" w:rsidP="00C645A6">
      <w:pPr>
        <w:spacing w:after="160" w:line="259" w:lineRule="auto"/>
        <w:ind w:left="0" w:right="0" w:firstLine="0"/>
        <w:jc w:val="left"/>
        <w:rPr>
          <w:rFonts w:ascii="Arial" w:hAnsi="Arial" w:cs="Arial"/>
          <w:sz w:val="20"/>
        </w:rPr>
      </w:pPr>
      <w:r w:rsidRPr="000943C9">
        <w:rPr>
          <w:rFonts w:ascii="Arial" w:hAnsi="Arial" w:cs="Arial"/>
          <w:sz w:val="20"/>
        </w:rPr>
        <w:t xml:space="preserve">Does the Supplier currently offer </w:t>
      </w:r>
      <w:r>
        <w:rPr>
          <w:rFonts w:ascii="Arial" w:hAnsi="Arial" w:cs="Arial"/>
          <w:sz w:val="20"/>
        </w:rPr>
        <w:t>Diabetes Prevention Program benefits to the OEIBA Program</w:t>
      </w:r>
      <w:r w:rsidRPr="000943C9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</w:t>
      </w:r>
    </w:p>
    <w:p w:rsidR="00C645A6" w:rsidRPr="008B61ED" w:rsidRDefault="00C645A6" w:rsidP="00C645A6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-206540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Yes</w:t>
      </w:r>
    </w:p>
    <w:p w:rsidR="00C645A6" w:rsidRDefault="00C645A6" w:rsidP="00C645A6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0"/>
        </w:rPr>
      </w:pPr>
      <w:r w:rsidRPr="008B61ED">
        <w:rPr>
          <w:rFonts w:ascii="Arial" w:hAnsi="Arial" w:cs="Arial"/>
          <w:b/>
          <w:sz w:val="20"/>
        </w:rPr>
        <w:t xml:space="preserve">        </w:t>
      </w:r>
      <w:sdt>
        <w:sdtPr>
          <w:rPr>
            <w:rFonts w:ascii="Arial" w:hAnsi="Arial" w:cs="Arial"/>
            <w:b/>
            <w:sz w:val="20"/>
          </w:rPr>
          <w:id w:val="187241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1ED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Pr="008B61ED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No</w:t>
      </w:r>
      <w:r w:rsidRPr="000943C9">
        <w:rPr>
          <w:rFonts w:ascii="Arial" w:hAnsi="Arial" w:cs="Arial"/>
          <w:b/>
          <w:sz w:val="20"/>
        </w:rPr>
        <w:t xml:space="preserve"> </w:t>
      </w:r>
    </w:p>
    <w:p w:rsidR="00C645A6" w:rsidRPr="000943C9" w:rsidRDefault="00C645A6" w:rsidP="00C645A6">
      <w:pPr>
        <w:spacing w:after="160" w:line="259" w:lineRule="auto"/>
        <w:ind w:left="0" w:right="0" w:firstLine="0"/>
        <w:jc w:val="left"/>
        <w:rPr>
          <w:rFonts w:ascii="Arial" w:hAnsi="Arial" w:cs="Arial"/>
          <w:sz w:val="20"/>
        </w:rPr>
      </w:pPr>
    </w:p>
    <w:tbl>
      <w:tblPr>
        <w:tblW w:w="10795" w:type="dxa"/>
        <w:tblLayout w:type="fixed"/>
        <w:tblLook w:val="0000" w:firstRow="0" w:lastRow="0" w:firstColumn="0" w:lastColumn="0" w:noHBand="0" w:noVBand="0"/>
      </w:tblPr>
      <w:tblGrid>
        <w:gridCol w:w="2695"/>
        <w:gridCol w:w="4500"/>
        <w:gridCol w:w="3600"/>
      </w:tblGrid>
      <w:tr w:rsidR="00070BD9" w:rsidRPr="00261831" w:rsidTr="00070BD9"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D9" w:rsidRPr="0052341F" w:rsidRDefault="00070BD9" w:rsidP="00070BD9">
            <w:pPr>
              <w:pStyle w:val="Heading4"/>
              <w:keepNext w:val="0"/>
              <w:keepLines w:val="0"/>
              <w:widowControl w:val="0"/>
              <w:spacing w:after="0"/>
              <w:ind w:left="0" w:firstLine="0"/>
              <w:rPr>
                <w:rFonts w:ascii="Arial Bold" w:hAnsi="Arial Bold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C645A6">
              <w:rPr>
                <w:rFonts w:ascii="Arial" w:hAnsi="Arial" w:cs="Arial"/>
                <w:sz w:val="20"/>
              </w:rPr>
              <w:t>ervice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</w:tcPr>
          <w:p w:rsidR="00070BD9" w:rsidRDefault="00070BD9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PY 2020 </w:t>
            </w:r>
          </w:p>
          <w:p w:rsidR="00070BD9" w:rsidRDefault="00070BD9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No Plan Changes</w:t>
            </w:r>
          </w:p>
          <w:p w:rsidR="00070BD9" w:rsidRPr="0052341F" w:rsidRDefault="00070BD9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(Optional)</w:t>
            </w:r>
          </w:p>
        </w:tc>
        <w:tc>
          <w:tcPr>
            <w:tcW w:w="3600" w:type="dxa"/>
            <w:tcBorders>
              <w:top w:val="single" w:sz="6" w:space="0" w:color="auto"/>
              <w:right w:val="single" w:sz="4" w:space="0" w:color="auto"/>
            </w:tcBorders>
          </w:tcPr>
          <w:p w:rsidR="00070BD9" w:rsidRDefault="00070BD9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PY 2020</w:t>
            </w:r>
          </w:p>
          <w:p w:rsidR="00070BD9" w:rsidRDefault="00070BD9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With Proposed Plan Changes</w:t>
            </w:r>
          </w:p>
          <w:p w:rsidR="00070BD9" w:rsidRPr="0052341F" w:rsidRDefault="00070BD9" w:rsidP="00631F7F">
            <w:pPr>
              <w:widowControl w:val="0"/>
              <w:tabs>
                <w:tab w:val="left" w:pos="-1440"/>
                <w:tab w:val="left" w:pos="-720"/>
                <w:tab w:val="left" w:pos="0"/>
              </w:tabs>
              <w:ind w:left="0" w:firstLine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(Optional)</w:t>
            </w:r>
          </w:p>
        </w:tc>
      </w:tr>
      <w:tr w:rsidR="00070BD9" w:rsidRPr="00261831" w:rsidTr="00070BD9"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D9" w:rsidRPr="0052341F" w:rsidRDefault="00070BD9" w:rsidP="00631F7F">
            <w:pPr>
              <w:pStyle w:val="Heading4"/>
              <w:keepNext w:val="0"/>
              <w:keepLines w:val="0"/>
              <w:widowControl w:val="0"/>
              <w:spacing w:after="0"/>
              <w:ind w:left="0"/>
              <w:jc w:val="left"/>
              <w:rPr>
                <w:rFonts w:ascii="Arial Bold" w:hAnsi="Arial Bold" w:cs="Arial"/>
                <w:caps/>
                <w:sz w:val="20"/>
                <w:szCs w:val="20"/>
              </w:rPr>
            </w:pPr>
            <w:r w:rsidRPr="0052341F">
              <w:rPr>
                <w:rFonts w:ascii="Arial Bold" w:hAnsi="Arial Bold" w:cs="Arial"/>
                <w:caps/>
                <w:sz w:val="20"/>
                <w:szCs w:val="20"/>
              </w:rPr>
              <w:t>Diabetes Prevention Program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D9" w:rsidRPr="00261831" w:rsidRDefault="00070BD9" w:rsidP="00631F7F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0BD9" w:rsidRPr="00261831" w:rsidRDefault="00070BD9" w:rsidP="00631F7F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7581" w:rsidRDefault="000B7581" w:rsidP="00A23962">
      <w:pPr>
        <w:ind w:left="0" w:firstLine="0"/>
        <w:rPr>
          <w:rFonts w:ascii="Arial" w:hAnsi="Arial" w:cs="Arial"/>
        </w:rPr>
      </w:pPr>
    </w:p>
    <w:p w:rsidR="000B7581" w:rsidRDefault="000B7581" w:rsidP="00A23962">
      <w:pPr>
        <w:ind w:left="0" w:firstLine="0"/>
        <w:rPr>
          <w:rFonts w:ascii="Arial" w:hAnsi="Arial" w:cs="Arial"/>
        </w:rPr>
      </w:pPr>
    </w:p>
    <w:p w:rsidR="000B7581" w:rsidRPr="00DA6A06" w:rsidRDefault="000B7581" w:rsidP="00A23962">
      <w:pPr>
        <w:ind w:left="0" w:firstLine="0"/>
        <w:rPr>
          <w:rFonts w:ascii="Arial" w:hAnsi="Arial" w:cs="Arial"/>
        </w:rPr>
      </w:pPr>
    </w:p>
    <w:p w:rsidR="00D6424C" w:rsidRPr="00DA6A06" w:rsidRDefault="00D6424C" w:rsidP="00A23962">
      <w:pPr>
        <w:ind w:left="1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Pr="00DA6A06">
        <w:rPr>
          <w:rFonts w:ascii="Arial" w:hAnsi="Arial" w:cs="Arial"/>
        </w:rPr>
        <w:t>_</w:t>
      </w:r>
      <w:r>
        <w:rPr>
          <w:rFonts w:ascii="Arial" w:hAnsi="Arial" w:cs="Arial"/>
        </w:rPr>
        <w:t>_______         _</w:t>
      </w:r>
      <w:r w:rsidRPr="00DA6A06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        _____________</w:t>
      </w:r>
    </w:p>
    <w:p w:rsidR="00D6424C" w:rsidRPr="00D6424C" w:rsidRDefault="00D6424C" w:rsidP="00A23962">
      <w:pPr>
        <w:spacing w:after="0" w:line="240" w:lineRule="auto"/>
        <w:ind w:left="10"/>
        <w:contextualSpacing/>
        <w:rPr>
          <w:rFonts w:ascii="Arial" w:hAnsi="Arial" w:cs="Arial"/>
          <w:sz w:val="22"/>
        </w:rPr>
      </w:pPr>
      <w:r w:rsidRPr="00D6424C">
        <w:rPr>
          <w:rFonts w:ascii="Arial" w:hAnsi="Arial" w:cs="Arial"/>
          <w:sz w:val="22"/>
        </w:rPr>
        <w:t>Signature</w:t>
      </w:r>
      <w:r w:rsidRPr="00D6424C">
        <w:rPr>
          <w:rFonts w:ascii="Arial" w:hAnsi="Arial" w:cs="Arial"/>
          <w:sz w:val="22"/>
        </w:rPr>
        <w:tab/>
      </w:r>
      <w:r w:rsidRPr="00D6424C">
        <w:rPr>
          <w:rFonts w:ascii="Arial" w:hAnsi="Arial" w:cs="Arial"/>
          <w:sz w:val="22"/>
        </w:rPr>
        <w:tab/>
      </w:r>
      <w:r w:rsidRPr="00D6424C">
        <w:rPr>
          <w:rFonts w:ascii="Arial" w:hAnsi="Arial" w:cs="Arial"/>
          <w:sz w:val="22"/>
        </w:rPr>
        <w:tab/>
      </w:r>
      <w:r w:rsidRPr="00D6424C">
        <w:rPr>
          <w:rFonts w:ascii="Arial" w:hAnsi="Arial" w:cs="Arial"/>
          <w:sz w:val="22"/>
        </w:rPr>
        <w:tab/>
      </w:r>
      <w:r w:rsidRPr="00D6424C">
        <w:rPr>
          <w:rFonts w:ascii="Arial" w:hAnsi="Arial" w:cs="Arial"/>
          <w:sz w:val="22"/>
        </w:rPr>
        <w:tab/>
        <w:t xml:space="preserve">      Printed Name </w:t>
      </w:r>
      <w:r w:rsidRPr="00D6424C">
        <w:rPr>
          <w:rFonts w:ascii="Arial" w:hAnsi="Arial" w:cs="Arial"/>
          <w:sz w:val="22"/>
        </w:rPr>
        <w:tab/>
      </w:r>
      <w:r w:rsidRPr="00D6424C">
        <w:rPr>
          <w:rFonts w:ascii="Arial" w:hAnsi="Arial" w:cs="Arial"/>
          <w:sz w:val="22"/>
        </w:rPr>
        <w:tab/>
      </w:r>
      <w:r w:rsidRPr="00D6424C">
        <w:rPr>
          <w:rFonts w:ascii="Arial" w:hAnsi="Arial" w:cs="Arial"/>
          <w:sz w:val="22"/>
        </w:rPr>
        <w:tab/>
        <w:t xml:space="preserve">      </w:t>
      </w:r>
      <w:r w:rsidRPr="00D6424C">
        <w:rPr>
          <w:rFonts w:ascii="Arial" w:hAnsi="Arial" w:cs="Arial"/>
          <w:sz w:val="22"/>
        </w:rPr>
        <w:tab/>
        <w:t>Date</w:t>
      </w:r>
    </w:p>
    <w:p w:rsidR="00D6424C" w:rsidRPr="00D6424C" w:rsidRDefault="00D6424C" w:rsidP="00A23962">
      <w:pPr>
        <w:spacing w:after="0" w:line="240" w:lineRule="auto"/>
        <w:ind w:left="0" w:firstLine="0"/>
        <w:contextualSpacing/>
        <w:rPr>
          <w:rFonts w:ascii="Arial" w:hAnsi="Arial" w:cs="Arial"/>
          <w:sz w:val="22"/>
        </w:rPr>
      </w:pPr>
    </w:p>
    <w:p w:rsidR="00D6424C" w:rsidRPr="00D6424C" w:rsidRDefault="00D6424C" w:rsidP="00A23962">
      <w:pPr>
        <w:ind w:left="10"/>
        <w:rPr>
          <w:rFonts w:ascii="Arial" w:hAnsi="Arial" w:cs="Arial"/>
          <w:sz w:val="22"/>
        </w:rPr>
      </w:pPr>
      <w:r w:rsidRPr="00D6424C">
        <w:rPr>
          <w:rFonts w:ascii="Arial" w:hAnsi="Arial" w:cs="Arial"/>
          <w:sz w:val="22"/>
        </w:rPr>
        <w:t>_____________________________________                      _______________________________</w:t>
      </w:r>
      <w:r w:rsidRPr="00D6424C">
        <w:rPr>
          <w:rFonts w:ascii="Arial" w:hAnsi="Arial" w:cs="Arial"/>
          <w:sz w:val="22"/>
        </w:rPr>
        <w:tab/>
      </w:r>
    </w:p>
    <w:p w:rsidR="00D6424C" w:rsidRPr="00D6424C" w:rsidRDefault="00FB4A6A" w:rsidP="00A23962">
      <w:pPr>
        <w:ind w:left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r w:rsidR="00D6424C" w:rsidRPr="00D6424C">
        <w:rPr>
          <w:rFonts w:ascii="Arial" w:hAnsi="Arial" w:cs="Arial"/>
          <w:sz w:val="22"/>
        </w:rPr>
        <w:t>Supplier Name</w:t>
      </w:r>
    </w:p>
    <w:p w:rsidR="005A387D" w:rsidRPr="000A7288" w:rsidRDefault="00D6424C" w:rsidP="00A23962">
      <w:pPr>
        <w:spacing w:after="0" w:line="240" w:lineRule="auto"/>
        <w:ind w:left="10"/>
        <w:contextualSpacing/>
        <w:rPr>
          <w:rFonts w:ascii="Arial" w:hAnsi="Arial" w:cs="Arial"/>
          <w:sz w:val="20"/>
        </w:rPr>
      </w:pPr>
      <w:r w:rsidRPr="000A7288">
        <w:rPr>
          <w:rFonts w:ascii="Arial" w:hAnsi="Arial" w:cs="Arial"/>
          <w:sz w:val="20"/>
        </w:rPr>
        <w:t>(To be sig</w:t>
      </w:r>
      <w:r w:rsidR="005A387D" w:rsidRPr="000A7288">
        <w:rPr>
          <w:rFonts w:ascii="Arial" w:hAnsi="Arial" w:cs="Arial"/>
          <w:sz w:val="20"/>
        </w:rPr>
        <w:t xml:space="preserve">ned by the Supplier’s President, </w:t>
      </w:r>
      <w:r w:rsidRPr="000A7288">
        <w:rPr>
          <w:rFonts w:ascii="Arial" w:hAnsi="Arial" w:cs="Arial"/>
          <w:sz w:val="20"/>
        </w:rPr>
        <w:t xml:space="preserve">Chief Executive </w:t>
      </w:r>
    </w:p>
    <w:p w:rsidR="00B54198" w:rsidRPr="000A7288" w:rsidRDefault="00D6424C" w:rsidP="00A23962">
      <w:pPr>
        <w:spacing w:after="0" w:line="240" w:lineRule="auto"/>
        <w:ind w:left="10"/>
        <w:contextualSpacing/>
        <w:rPr>
          <w:rFonts w:ascii="Arial" w:hAnsi="Arial" w:cs="Arial"/>
          <w:sz w:val="20"/>
        </w:rPr>
      </w:pPr>
      <w:r w:rsidRPr="000A7288">
        <w:rPr>
          <w:rFonts w:ascii="Arial" w:hAnsi="Arial" w:cs="Arial"/>
          <w:sz w:val="20"/>
        </w:rPr>
        <w:t>Officer</w:t>
      </w:r>
      <w:r w:rsidR="005A387D" w:rsidRPr="000A7288">
        <w:rPr>
          <w:rFonts w:ascii="Arial" w:hAnsi="Arial" w:cs="Arial"/>
          <w:sz w:val="20"/>
        </w:rPr>
        <w:t xml:space="preserve"> or authorized representative</w:t>
      </w:r>
      <w:r w:rsidRPr="000A7288">
        <w:rPr>
          <w:rFonts w:ascii="Arial" w:hAnsi="Arial" w:cs="Arial"/>
          <w:sz w:val="20"/>
        </w:rPr>
        <w:t>.)</w:t>
      </w:r>
    </w:p>
    <w:sectPr w:rsidR="00B54198" w:rsidRPr="000A7288" w:rsidSect="008B61E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1008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3C" w:rsidRDefault="00685B3C">
      <w:pPr>
        <w:spacing w:after="0" w:line="240" w:lineRule="auto"/>
      </w:pPr>
      <w:r>
        <w:separator/>
      </w:r>
    </w:p>
  </w:endnote>
  <w:endnote w:type="continuationSeparator" w:id="0">
    <w:p w:rsidR="00685B3C" w:rsidRDefault="0068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1876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B61ED" w:rsidRDefault="008B61E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AC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61ED" w:rsidRDefault="008B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404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B61ED" w:rsidRDefault="008B61E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61ED" w:rsidRDefault="008B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3C" w:rsidRDefault="00685B3C">
      <w:pPr>
        <w:spacing w:after="0" w:line="240" w:lineRule="auto"/>
      </w:pPr>
      <w:r>
        <w:separator/>
      </w:r>
    </w:p>
  </w:footnote>
  <w:footnote w:type="continuationSeparator" w:id="0">
    <w:p w:rsidR="00685B3C" w:rsidRDefault="0068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F3" w:rsidRPr="00CC50F3" w:rsidRDefault="00CC50F3" w:rsidP="00CC50F3">
    <w:pPr>
      <w:spacing w:after="0" w:line="240" w:lineRule="auto"/>
      <w:ind w:left="0" w:right="0" w:firstLine="0"/>
      <w:jc w:val="left"/>
      <w:rPr>
        <w:rFonts w:ascii="Arial" w:hAnsi="Arial" w:cs="Arial"/>
        <w:bCs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F3" w:rsidRPr="00CC50F3" w:rsidRDefault="00CC50F3" w:rsidP="00CC50F3">
    <w:pPr>
      <w:pStyle w:val="Header"/>
      <w:ind w:left="0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D88"/>
    <w:multiLevelType w:val="hybridMultilevel"/>
    <w:tmpl w:val="340AC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03D8D"/>
    <w:multiLevelType w:val="hybridMultilevel"/>
    <w:tmpl w:val="3BEC152A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0AF50338"/>
    <w:multiLevelType w:val="hybridMultilevel"/>
    <w:tmpl w:val="ABCC5FDE"/>
    <w:lvl w:ilvl="0" w:tplc="EBC6D2B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0B4933E8"/>
    <w:multiLevelType w:val="hybridMultilevel"/>
    <w:tmpl w:val="1EB6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263C"/>
    <w:multiLevelType w:val="hybridMultilevel"/>
    <w:tmpl w:val="0C906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C7CA2"/>
    <w:multiLevelType w:val="hybridMultilevel"/>
    <w:tmpl w:val="E5404656"/>
    <w:lvl w:ilvl="0" w:tplc="04090019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45DD5"/>
    <w:multiLevelType w:val="hybridMultilevel"/>
    <w:tmpl w:val="597C5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D7E18"/>
    <w:multiLevelType w:val="hybridMultilevel"/>
    <w:tmpl w:val="F176BDBC"/>
    <w:lvl w:ilvl="0" w:tplc="4986F5D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63E03E0"/>
    <w:multiLevelType w:val="hybridMultilevel"/>
    <w:tmpl w:val="99F60C68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28BE31A6"/>
    <w:multiLevelType w:val="hybridMultilevel"/>
    <w:tmpl w:val="55B44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1306A"/>
    <w:multiLevelType w:val="hybridMultilevel"/>
    <w:tmpl w:val="0394A414"/>
    <w:lvl w:ilvl="0" w:tplc="6646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6451"/>
    <w:multiLevelType w:val="hybridMultilevel"/>
    <w:tmpl w:val="9456128E"/>
    <w:lvl w:ilvl="0" w:tplc="6646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BAE"/>
    <w:multiLevelType w:val="hybridMultilevel"/>
    <w:tmpl w:val="A30C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43F42"/>
    <w:multiLevelType w:val="hybridMultilevel"/>
    <w:tmpl w:val="F664E76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562B50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B1EACB44">
      <w:start w:val="5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76A026E"/>
    <w:multiLevelType w:val="hybridMultilevel"/>
    <w:tmpl w:val="F3E4F26E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4A1C4826"/>
    <w:multiLevelType w:val="hybridMultilevel"/>
    <w:tmpl w:val="CDF6EE9A"/>
    <w:lvl w:ilvl="0" w:tplc="584A6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03F"/>
    <w:multiLevelType w:val="hybridMultilevel"/>
    <w:tmpl w:val="D2303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516AA"/>
    <w:multiLevelType w:val="hybridMultilevel"/>
    <w:tmpl w:val="457E5B16"/>
    <w:lvl w:ilvl="0" w:tplc="0409000F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8" w15:restartNumberingAfterBreak="0">
    <w:nsid w:val="4EDC217E"/>
    <w:multiLevelType w:val="hybridMultilevel"/>
    <w:tmpl w:val="0D46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C53D6"/>
    <w:multiLevelType w:val="hybridMultilevel"/>
    <w:tmpl w:val="CE66A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216A8"/>
    <w:multiLevelType w:val="hybridMultilevel"/>
    <w:tmpl w:val="DFE8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D225B"/>
    <w:multiLevelType w:val="hybridMultilevel"/>
    <w:tmpl w:val="0374C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AC3D83"/>
    <w:multiLevelType w:val="hybridMultilevel"/>
    <w:tmpl w:val="726641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C03170"/>
    <w:multiLevelType w:val="singleLevel"/>
    <w:tmpl w:val="2532665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</w:abstractNum>
  <w:abstractNum w:abstractNumId="24" w15:restartNumberingAfterBreak="0">
    <w:nsid w:val="6DE3655F"/>
    <w:multiLevelType w:val="singleLevel"/>
    <w:tmpl w:val="2D02F25C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25" w15:restartNumberingAfterBreak="0">
    <w:nsid w:val="73793CB1"/>
    <w:multiLevelType w:val="hybridMultilevel"/>
    <w:tmpl w:val="0C0469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2078C6"/>
    <w:multiLevelType w:val="hybridMultilevel"/>
    <w:tmpl w:val="19E8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555FA"/>
    <w:multiLevelType w:val="hybridMultilevel"/>
    <w:tmpl w:val="35A8D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17"/>
  </w:num>
  <w:num w:numId="5">
    <w:abstractNumId w:val="22"/>
  </w:num>
  <w:num w:numId="6">
    <w:abstractNumId w:val="4"/>
  </w:num>
  <w:num w:numId="7">
    <w:abstractNumId w:val="24"/>
  </w:num>
  <w:num w:numId="8">
    <w:abstractNumId w:val="13"/>
  </w:num>
  <w:num w:numId="9">
    <w:abstractNumId w:val="7"/>
  </w:num>
  <w:num w:numId="10">
    <w:abstractNumId w:val="19"/>
  </w:num>
  <w:num w:numId="11">
    <w:abstractNumId w:val="25"/>
  </w:num>
  <w:num w:numId="12">
    <w:abstractNumId w:val="9"/>
  </w:num>
  <w:num w:numId="13">
    <w:abstractNumId w:val="16"/>
  </w:num>
  <w:num w:numId="14">
    <w:abstractNumId w:val="10"/>
  </w:num>
  <w:num w:numId="15">
    <w:abstractNumId w:val="11"/>
  </w:num>
  <w:num w:numId="16">
    <w:abstractNumId w:val="26"/>
  </w:num>
  <w:num w:numId="17">
    <w:abstractNumId w:val="15"/>
  </w:num>
  <w:num w:numId="18">
    <w:abstractNumId w:val="8"/>
  </w:num>
  <w:num w:numId="19">
    <w:abstractNumId w:val="14"/>
  </w:num>
  <w:num w:numId="20">
    <w:abstractNumId w:val="1"/>
  </w:num>
  <w:num w:numId="21">
    <w:abstractNumId w:val="20"/>
  </w:num>
  <w:num w:numId="22">
    <w:abstractNumId w:val="18"/>
  </w:num>
  <w:num w:numId="23">
    <w:abstractNumId w:val="2"/>
  </w:num>
  <w:num w:numId="24">
    <w:abstractNumId w:val="21"/>
  </w:num>
  <w:num w:numId="25">
    <w:abstractNumId w:val="12"/>
  </w:num>
  <w:num w:numId="26">
    <w:abstractNumId w:val="3"/>
  </w:num>
  <w:num w:numId="27">
    <w:abstractNumId w:val="5"/>
  </w:num>
  <w:num w:numId="2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47"/>
    <w:rsid w:val="00003037"/>
    <w:rsid w:val="00006710"/>
    <w:rsid w:val="000079B3"/>
    <w:rsid w:val="00010452"/>
    <w:rsid w:val="000106C8"/>
    <w:rsid w:val="00011C2A"/>
    <w:rsid w:val="00014D2E"/>
    <w:rsid w:val="000308D2"/>
    <w:rsid w:val="000345EF"/>
    <w:rsid w:val="00034E12"/>
    <w:rsid w:val="0004085A"/>
    <w:rsid w:val="00043EB3"/>
    <w:rsid w:val="00044154"/>
    <w:rsid w:val="00055D24"/>
    <w:rsid w:val="00056270"/>
    <w:rsid w:val="00060F00"/>
    <w:rsid w:val="00061EE3"/>
    <w:rsid w:val="00062E21"/>
    <w:rsid w:val="000632F2"/>
    <w:rsid w:val="000640BD"/>
    <w:rsid w:val="00065290"/>
    <w:rsid w:val="00070BD9"/>
    <w:rsid w:val="00070C55"/>
    <w:rsid w:val="0007144B"/>
    <w:rsid w:val="00071675"/>
    <w:rsid w:val="00074BE4"/>
    <w:rsid w:val="00075993"/>
    <w:rsid w:val="000767A3"/>
    <w:rsid w:val="00076947"/>
    <w:rsid w:val="00077CBE"/>
    <w:rsid w:val="00080392"/>
    <w:rsid w:val="00080B27"/>
    <w:rsid w:val="00081147"/>
    <w:rsid w:val="00082C67"/>
    <w:rsid w:val="00087ED9"/>
    <w:rsid w:val="000922B2"/>
    <w:rsid w:val="00096348"/>
    <w:rsid w:val="00096561"/>
    <w:rsid w:val="000A5073"/>
    <w:rsid w:val="000A7288"/>
    <w:rsid w:val="000B0719"/>
    <w:rsid w:val="000B7581"/>
    <w:rsid w:val="000C025E"/>
    <w:rsid w:val="000C45A6"/>
    <w:rsid w:val="000E382D"/>
    <w:rsid w:val="000E50C9"/>
    <w:rsid w:val="000F0306"/>
    <w:rsid w:val="000F44D7"/>
    <w:rsid w:val="000F47EF"/>
    <w:rsid w:val="000F618E"/>
    <w:rsid w:val="0010253D"/>
    <w:rsid w:val="001055DB"/>
    <w:rsid w:val="001060C5"/>
    <w:rsid w:val="001067C4"/>
    <w:rsid w:val="0010755F"/>
    <w:rsid w:val="00107A0A"/>
    <w:rsid w:val="0011045E"/>
    <w:rsid w:val="00112016"/>
    <w:rsid w:val="00116C4C"/>
    <w:rsid w:val="0013319F"/>
    <w:rsid w:val="001336C3"/>
    <w:rsid w:val="00133FA6"/>
    <w:rsid w:val="00140A5F"/>
    <w:rsid w:val="00145F48"/>
    <w:rsid w:val="001464C9"/>
    <w:rsid w:val="00146905"/>
    <w:rsid w:val="001511FF"/>
    <w:rsid w:val="00152E17"/>
    <w:rsid w:val="00153F7C"/>
    <w:rsid w:val="001578F5"/>
    <w:rsid w:val="00160BEE"/>
    <w:rsid w:val="00163CF7"/>
    <w:rsid w:val="001647C6"/>
    <w:rsid w:val="00166221"/>
    <w:rsid w:val="00172276"/>
    <w:rsid w:val="00173B2A"/>
    <w:rsid w:val="00173E8F"/>
    <w:rsid w:val="00182633"/>
    <w:rsid w:val="00183897"/>
    <w:rsid w:val="00183FBE"/>
    <w:rsid w:val="00186B26"/>
    <w:rsid w:val="00190918"/>
    <w:rsid w:val="00192D36"/>
    <w:rsid w:val="00193E0C"/>
    <w:rsid w:val="00194FB2"/>
    <w:rsid w:val="001A159F"/>
    <w:rsid w:val="001A3A80"/>
    <w:rsid w:val="001B13B1"/>
    <w:rsid w:val="001B28A2"/>
    <w:rsid w:val="001B5911"/>
    <w:rsid w:val="001B6F61"/>
    <w:rsid w:val="001C2613"/>
    <w:rsid w:val="001C3928"/>
    <w:rsid w:val="001C3CB3"/>
    <w:rsid w:val="001D242E"/>
    <w:rsid w:val="001D30ED"/>
    <w:rsid w:val="001D7A20"/>
    <w:rsid w:val="001E10C3"/>
    <w:rsid w:val="001F11FB"/>
    <w:rsid w:val="001F2737"/>
    <w:rsid w:val="001F3157"/>
    <w:rsid w:val="001F3D2B"/>
    <w:rsid w:val="001F5429"/>
    <w:rsid w:val="00203AC3"/>
    <w:rsid w:val="00207D09"/>
    <w:rsid w:val="002108DC"/>
    <w:rsid w:val="00216F5C"/>
    <w:rsid w:val="00220544"/>
    <w:rsid w:val="00222BE8"/>
    <w:rsid w:val="002319C1"/>
    <w:rsid w:val="002344D9"/>
    <w:rsid w:val="00235B28"/>
    <w:rsid w:val="00242E71"/>
    <w:rsid w:val="0024380C"/>
    <w:rsid w:val="002438B2"/>
    <w:rsid w:val="0025039E"/>
    <w:rsid w:val="002539A3"/>
    <w:rsid w:val="00253B53"/>
    <w:rsid w:val="00256C94"/>
    <w:rsid w:val="0026048B"/>
    <w:rsid w:val="00266A6E"/>
    <w:rsid w:val="00266AF3"/>
    <w:rsid w:val="00272BEF"/>
    <w:rsid w:val="00273A13"/>
    <w:rsid w:val="00277050"/>
    <w:rsid w:val="00281A58"/>
    <w:rsid w:val="00285564"/>
    <w:rsid w:val="00285C86"/>
    <w:rsid w:val="0028752C"/>
    <w:rsid w:val="0028794F"/>
    <w:rsid w:val="00290056"/>
    <w:rsid w:val="00291245"/>
    <w:rsid w:val="002A2E38"/>
    <w:rsid w:val="002A5B3A"/>
    <w:rsid w:val="002B2558"/>
    <w:rsid w:val="002D6744"/>
    <w:rsid w:val="002E1A2C"/>
    <w:rsid w:val="002E1BBA"/>
    <w:rsid w:val="002E76A9"/>
    <w:rsid w:val="002F16BE"/>
    <w:rsid w:val="002F4163"/>
    <w:rsid w:val="00300AB1"/>
    <w:rsid w:val="00301517"/>
    <w:rsid w:val="00307B94"/>
    <w:rsid w:val="00310B62"/>
    <w:rsid w:val="00310B78"/>
    <w:rsid w:val="00312533"/>
    <w:rsid w:val="00316994"/>
    <w:rsid w:val="00317B4F"/>
    <w:rsid w:val="00317DD3"/>
    <w:rsid w:val="00320768"/>
    <w:rsid w:val="0032255E"/>
    <w:rsid w:val="00325DBB"/>
    <w:rsid w:val="00334D43"/>
    <w:rsid w:val="0034308D"/>
    <w:rsid w:val="00346A52"/>
    <w:rsid w:val="003512AC"/>
    <w:rsid w:val="003532E1"/>
    <w:rsid w:val="00354F5D"/>
    <w:rsid w:val="00356EC7"/>
    <w:rsid w:val="00357BC4"/>
    <w:rsid w:val="00360730"/>
    <w:rsid w:val="00363052"/>
    <w:rsid w:val="00364499"/>
    <w:rsid w:val="00366555"/>
    <w:rsid w:val="00373FFE"/>
    <w:rsid w:val="003752E4"/>
    <w:rsid w:val="00375FD4"/>
    <w:rsid w:val="00376C4E"/>
    <w:rsid w:val="00385807"/>
    <w:rsid w:val="003867DB"/>
    <w:rsid w:val="003871C7"/>
    <w:rsid w:val="00387585"/>
    <w:rsid w:val="00387AF2"/>
    <w:rsid w:val="00390BB8"/>
    <w:rsid w:val="003936D7"/>
    <w:rsid w:val="003958D7"/>
    <w:rsid w:val="003974B1"/>
    <w:rsid w:val="003978AC"/>
    <w:rsid w:val="003A2F2D"/>
    <w:rsid w:val="003A47EE"/>
    <w:rsid w:val="003B10EA"/>
    <w:rsid w:val="003B1F01"/>
    <w:rsid w:val="003B3226"/>
    <w:rsid w:val="003B5538"/>
    <w:rsid w:val="003C0380"/>
    <w:rsid w:val="003C1582"/>
    <w:rsid w:val="003C2674"/>
    <w:rsid w:val="003C26BF"/>
    <w:rsid w:val="003C2A94"/>
    <w:rsid w:val="003C3D14"/>
    <w:rsid w:val="003D64BD"/>
    <w:rsid w:val="003D6E3B"/>
    <w:rsid w:val="003E0703"/>
    <w:rsid w:val="003E0951"/>
    <w:rsid w:val="003E5734"/>
    <w:rsid w:val="003F43B8"/>
    <w:rsid w:val="003F539D"/>
    <w:rsid w:val="003F7B57"/>
    <w:rsid w:val="00402218"/>
    <w:rsid w:val="00404873"/>
    <w:rsid w:val="00413A6A"/>
    <w:rsid w:val="0042032B"/>
    <w:rsid w:val="004210D5"/>
    <w:rsid w:val="004307C4"/>
    <w:rsid w:val="00436287"/>
    <w:rsid w:val="004441AC"/>
    <w:rsid w:val="004516B0"/>
    <w:rsid w:val="00451A34"/>
    <w:rsid w:val="0045332E"/>
    <w:rsid w:val="00456C64"/>
    <w:rsid w:val="00457337"/>
    <w:rsid w:val="00463838"/>
    <w:rsid w:val="00465554"/>
    <w:rsid w:val="0046566E"/>
    <w:rsid w:val="004659E2"/>
    <w:rsid w:val="00467147"/>
    <w:rsid w:val="00470A53"/>
    <w:rsid w:val="00474439"/>
    <w:rsid w:val="00476261"/>
    <w:rsid w:val="00477E2D"/>
    <w:rsid w:val="00484619"/>
    <w:rsid w:val="0049263A"/>
    <w:rsid w:val="00493FB8"/>
    <w:rsid w:val="004A7183"/>
    <w:rsid w:val="004A7F99"/>
    <w:rsid w:val="004B5FF8"/>
    <w:rsid w:val="004B6C6D"/>
    <w:rsid w:val="004C3151"/>
    <w:rsid w:val="004D042B"/>
    <w:rsid w:val="004D131D"/>
    <w:rsid w:val="004D2462"/>
    <w:rsid w:val="004D6EF3"/>
    <w:rsid w:val="004E37AB"/>
    <w:rsid w:val="004F00A4"/>
    <w:rsid w:val="004F3051"/>
    <w:rsid w:val="004F5D66"/>
    <w:rsid w:val="00501A0A"/>
    <w:rsid w:val="0050290B"/>
    <w:rsid w:val="00504FCE"/>
    <w:rsid w:val="005068A7"/>
    <w:rsid w:val="00510689"/>
    <w:rsid w:val="00511745"/>
    <w:rsid w:val="005202AA"/>
    <w:rsid w:val="00520CDD"/>
    <w:rsid w:val="00521F97"/>
    <w:rsid w:val="00535109"/>
    <w:rsid w:val="0053621B"/>
    <w:rsid w:val="00537181"/>
    <w:rsid w:val="005377C5"/>
    <w:rsid w:val="00537FDD"/>
    <w:rsid w:val="0054098E"/>
    <w:rsid w:val="005425B5"/>
    <w:rsid w:val="00560DA7"/>
    <w:rsid w:val="005635E0"/>
    <w:rsid w:val="00572243"/>
    <w:rsid w:val="00572542"/>
    <w:rsid w:val="0058110F"/>
    <w:rsid w:val="00585D0C"/>
    <w:rsid w:val="005918F4"/>
    <w:rsid w:val="00593BCC"/>
    <w:rsid w:val="0059768A"/>
    <w:rsid w:val="005A1113"/>
    <w:rsid w:val="005A1F73"/>
    <w:rsid w:val="005A387D"/>
    <w:rsid w:val="005A4FB9"/>
    <w:rsid w:val="005B00B0"/>
    <w:rsid w:val="005B43BD"/>
    <w:rsid w:val="005C2051"/>
    <w:rsid w:val="005C2F49"/>
    <w:rsid w:val="005C5C5C"/>
    <w:rsid w:val="005D078F"/>
    <w:rsid w:val="005D1FE2"/>
    <w:rsid w:val="005D3FC4"/>
    <w:rsid w:val="005D4956"/>
    <w:rsid w:val="005E0369"/>
    <w:rsid w:val="005E2E35"/>
    <w:rsid w:val="005E6712"/>
    <w:rsid w:val="005F18DB"/>
    <w:rsid w:val="005F4C8B"/>
    <w:rsid w:val="005F4F1E"/>
    <w:rsid w:val="006007A8"/>
    <w:rsid w:val="00600CA3"/>
    <w:rsid w:val="006075B6"/>
    <w:rsid w:val="006162A4"/>
    <w:rsid w:val="00620D08"/>
    <w:rsid w:val="00621684"/>
    <w:rsid w:val="006241A1"/>
    <w:rsid w:val="00624C18"/>
    <w:rsid w:val="00633E47"/>
    <w:rsid w:val="00635160"/>
    <w:rsid w:val="006405ED"/>
    <w:rsid w:val="00640FA5"/>
    <w:rsid w:val="00643287"/>
    <w:rsid w:val="0064741B"/>
    <w:rsid w:val="00651437"/>
    <w:rsid w:val="00653460"/>
    <w:rsid w:val="00655450"/>
    <w:rsid w:val="0065626E"/>
    <w:rsid w:val="00663B96"/>
    <w:rsid w:val="006671F9"/>
    <w:rsid w:val="006705A7"/>
    <w:rsid w:val="0067451A"/>
    <w:rsid w:val="006770B3"/>
    <w:rsid w:val="00680E25"/>
    <w:rsid w:val="00683DAB"/>
    <w:rsid w:val="00685399"/>
    <w:rsid w:val="0068597E"/>
    <w:rsid w:val="00685B3C"/>
    <w:rsid w:val="00686B75"/>
    <w:rsid w:val="00694903"/>
    <w:rsid w:val="0069600F"/>
    <w:rsid w:val="006A0D54"/>
    <w:rsid w:val="006A0ED6"/>
    <w:rsid w:val="006A38B4"/>
    <w:rsid w:val="006A50E8"/>
    <w:rsid w:val="006B0ACE"/>
    <w:rsid w:val="006B4D64"/>
    <w:rsid w:val="006B53A2"/>
    <w:rsid w:val="006B5470"/>
    <w:rsid w:val="006B6A2F"/>
    <w:rsid w:val="006B7BF6"/>
    <w:rsid w:val="006C1122"/>
    <w:rsid w:val="006C2AC1"/>
    <w:rsid w:val="006C325C"/>
    <w:rsid w:val="006C4D84"/>
    <w:rsid w:val="006C5155"/>
    <w:rsid w:val="006C6EB4"/>
    <w:rsid w:val="006E2533"/>
    <w:rsid w:val="006E4DB0"/>
    <w:rsid w:val="006F03A5"/>
    <w:rsid w:val="006F0654"/>
    <w:rsid w:val="006F0BC2"/>
    <w:rsid w:val="006F1638"/>
    <w:rsid w:val="006F3F35"/>
    <w:rsid w:val="006F63EB"/>
    <w:rsid w:val="00702388"/>
    <w:rsid w:val="00704268"/>
    <w:rsid w:val="00705099"/>
    <w:rsid w:val="007065C4"/>
    <w:rsid w:val="007109D1"/>
    <w:rsid w:val="007118FD"/>
    <w:rsid w:val="007147D8"/>
    <w:rsid w:val="00715F70"/>
    <w:rsid w:val="00717A70"/>
    <w:rsid w:val="007313AF"/>
    <w:rsid w:val="00731B33"/>
    <w:rsid w:val="007330FD"/>
    <w:rsid w:val="00733E79"/>
    <w:rsid w:val="00735E17"/>
    <w:rsid w:val="00750DB9"/>
    <w:rsid w:val="0076082E"/>
    <w:rsid w:val="0076450B"/>
    <w:rsid w:val="00765C79"/>
    <w:rsid w:val="0076721D"/>
    <w:rsid w:val="0077102A"/>
    <w:rsid w:val="00772B44"/>
    <w:rsid w:val="007734D9"/>
    <w:rsid w:val="00773C59"/>
    <w:rsid w:val="00774A8C"/>
    <w:rsid w:val="0077531F"/>
    <w:rsid w:val="00775A61"/>
    <w:rsid w:val="007804E4"/>
    <w:rsid w:val="0078474F"/>
    <w:rsid w:val="00791DF7"/>
    <w:rsid w:val="00793339"/>
    <w:rsid w:val="007936BD"/>
    <w:rsid w:val="00796F23"/>
    <w:rsid w:val="007970F0"/>
    <w:rsid w:val="007A0EC7"/>
    <w:rsid w:val="007A56DB"/>
    <w:rsid w:val="007A56DD"/>
    <w:rsid w:val="007B27C5"/>
    <w:rsid w:val="007B360B"/>
    <w:rsid w:val="007B3CA6"/>
    <w:rsid w:val="007C144B"/>
    <w:rsid w:val="007C3AFE"/>
    <w:rsid w:val="007C3D28"/>
    <w:rsid w:val="007D05FF"/>
    <w:rsid w:val="007D39EC"/>
    <w:rsid w:val="007D3C2F"/>
    <w:rsid w:val="007E56AD"/>
    <w:rsid w:val="007E72EE"/>
    <w:rsid w:val="007F2214"/>
    <w:rsid w:val="007F4D59"/>
    <w:rsid w:val="00800E34"/>
    <w:rsid w:val="0080184C"/>
    <w:rsid w:val="00802FB0"/>
    <w:rsid w:val="00804497"/>
    <w:rsid w:val="00807F94"/>
    <w:rsid w:val="0081031D"/>
    <w:rsid w:val="008121B3"/>
    <w:rsid w:val="00813C60"/>
    <w:rsid w:val="00821D54"/>
    <w:rsid w:val="00822681"/>
    <w:rsid w:val="00824E04"/>
    <w:rsid w:val="008257D4"/>
    <w:rsid w:val="008300FA"/>
    <w:rsid w:val="00840E5E"/>
    <w:rsid w:val="008415F7"/>
    <w:rsid w:val="0084393E"/>
    <w:rsid w:val="008439A7"/>
    <w:rsid w:val="00846070"/>
    <w:rsid w:val="00847926"/>
    <w:rsid w:val="00850F05"/>
    <w:rsid w:val="00853428"/>
    <w:rsid w:val="0085384B"/>
    <w:rsid w:val="008548F3"/>
    <w:rsid w:val="008569AF"/>
    <w:rsid w:val="00860C91"/>
    <w:rsid w:val="00862D6A"/>
    <w:rsid w:val="00862F6F"/>
    <w:rsid w:val="00866CAB"/>
    <w:rsid w:val="00870F92"/>
    <w:rsid w:val="008723A4"/>
    <w:rsid w:val="00873AB0"/>
    <w:rsid w:val="00877CB2"/>
    <w:rsid w:val="00882AF6"/>
    <w:rsid w:val="00882D85"/>
    <w:rsid w:val="00890E9C"/>
    <w:rsid w:val="00893423"/>
    <w:rsid w:val="008957D5"/>
    <w:rsid w:val="00895FFB"/>
    <w:rsid w:val="0089681F"/>
    <w:rsid w:val="008A04B7"/>
    <w:rsid w:val="008A37F9"/>
    <w:rsid w:val="008A63A8"/>
    <w:rsid w:val="008A7DDF"/>
    <w:rsid w:val="008B03A3"/>
    <w:rsid w:val="008B280A"/>
    <w:rsid w:val="008B324F"/>
    <w:rsid w:val="008B3316"/>
    <w:rsid w:val="008B61ED"/>
    <w:rsid w:val="008B69D2"/>
    <w:rsid w:val="008C58D6"/>
    <w:rsid w:val="008D257C"/>
    <w:rsid w:val="008E2E18"/>
    <w:rsid w:val="008E6E47"/>
    <w:rsid w:val="008F164E"/>
    <w:rsid w:val="008F18D5"/>
    <w:rsid w:val="008F2020"/>
    <w:rsid w:val="008F6FF8"/>
    <w:rsid w:val="008F7A50"/>
    <w:rsid w:val="009040CA"/>
    <w:rsid w:val="0090452C"/>
    <w:rsid w:val="0090642E"/>
    <w:rsid w:val="009102F4"/>
    <w:rsid w:val="009108B2"/>
    <w:rsid w:val="00911286"/>
    <w:rsid w:val="009123C8"/>
    <w:rsid w:val="00913BD2"/>
    <w:rsid w:val="009156DE"/>
    <w:rsid w:val="00916240"/>
    <w:rsid w:val="00916E44"/>
    <w:rsid w:val="0092245D"/>
    <w:rsid w:val="00922E93"/>
    <w:rsid w:val="00925D2F"/>
    <w:rsid w:val="0093204F"/>
    <w:rsid w:val="00942321"/>
    <w:rsid w:val="00942F15"/>
    <w:rsid w:val="009463F9"/>
    <w:rsid w:val="00952147"/>
    <w:rsid w:val="00955A18"/>
    <w:rsid w:val="00955F08"/>
    <w:rsid w:val="0096008F"/>
    <w:rsid w:val="00961C20"/>
    <w:rsid w:val="00973180"/>
    <w:rsid w:val="009737CD"/>
    <w:rsid w:val="00974538"/>
    <w:rsid w:val="009817A8"/>
    <w:rsid w:val="00985CD2"/>
    <w:rsid w:val="00992B8C"/>
    <w:rsid w:val="009A310E"/>
    <w:rsid w:val="009A54AD"/>
    <w:rsid w:val="009A54BD"/>
    <w:rsid w:val="009A76C0"/>
    <w:rsid w:val="009B2553"/>
    <w:rsid w:val="009C35EE"/>
    <w:rsid w:val="009C6C9B"/>
    <w:rsid w:val="009D0878"/>
    <w:rsid w:val="009D29A9"/>
    <w:rsid w:val="009D37D3"/>
    <w:rsid w:val="009D56B3"/>
    <w:rsid w:val="009E0276"/>
    <w:rsid w:val="009F40F5"/>
    <w:rsid w:val="009F4863"/>
    <w:rsid w:val="009F5B7B"/>
    <w:rsid w:val="00A0048D"/>
    <w:rsid w:val="00A06300"/>
    <w:rsid w:val="00A079BE"/>
    <w:rsid w:val="00A11E67"/>
    <w:rsid w:val="00A13F3D"/>
    <w:rsid w:val="00A16466"/>
    <w:rsid w:val="00A22318"/>
    <w:rsid w:val="00A2341E"/>
    <w:rsid w:val="00A23962"/>
    <w:rsid w:val="00A244B8"/>
    <w:rsid w:val="00A2525E"/>
    <w:rsid w:val="00A25FEF"/>
    <w:rsid w:val="00A36034"/>
    <w:rsid w:val="00A3697E"/>
    <w:rsid w:val="00A40FF7"/>
    <w:rsid w:val="00A410A3"/>
    <w:rsid w:val="00A42C9C"/>
    <w:rsid w:val="00A42E62"/>
    <w:rsid w:val="00A431E8"/>
    <w:rsid w:val="00A44682"/>
    <w:rsid w:val="00A44B9E"/>
    <w:rsid w:val="00A50402"/>
    <w:rsid w:val="00A50922"/>
    <w:rsid w:val="00A5681E"/>
    <w:rsid w:val="00A5779D"/>
    <w:rsid w:val="00A667E6"/>
    <w:rsid w:val="00A67069"/>
    <w:rsid w:val="00A67376"/>
    <w:rsid w:val="00A71091"/>
    <w:rsid w:val="00A73C46"/>
    <w:rsid w:val="00A80BD7"/>
    <w:rsid w:val="00A837D7"/>
    <w:rsid w:val="00A83E0C"/>
    <w:rsid w:val="00A87DA3"/>
    <w:rsid w:val="00A9100F"/>
    <w:rsid w:val="00A94CE3"/>
    <w:rsid w:val="00A95B58"/>
    <w:rsid w:val="00A9795B"/>
    <w:rsid w:val="00AA0565"/>
    <w:rsid w:val="00AA084E"/>
    <w:rsid w:val="00AA21CB"/>
    <w:rsid w:val="00AA240F"/>
    <w:rsid w:val="00AA41E3"/>
    <w:rsid w:val="00AB25DF"/>
    <w:rsid w:val="00AB282E"/>
    <w:rsid w:val="00AB42B0"/>
    <w:rsid w:val="00AB76C6"/>
    <w:rsid w:val="00AC4F62"/>
    <w:rsid w:val="00AC5C63"/>
    <w:rsid w:val="00AD0A8F"/>
    <w:rsid w:val="00AD5C8F"/>
    <w:rsid w:val="00AD6052"/>
    <w:rsid w:val="00AE152F"/>
    <w:rsid w:val="00AF65E6"/>
    <w:rsid w:val="00AF6FDB"/>
    <w:rsid w:val="00AF7261"/>
    <w:rsid w:val="00AF76D3"/>
    <w:rsid w:val="00B00199"/>
    <w:rsid w:val="00B03E6C"/>
    <w:rsid w:val="00B05A81"/>
    <w:rsid w:val="00B069F5"/>
    <w:rsid w:val="00B0752A"/>
    <w:rsid w:val="00B11F37"/>
    <w:rsid w:val="00B13C95"/>
    <w:rsid w:val="00B14541"/>
    <w:rsid w:val="00B14A6C"/>
    <w:rsid w:val="00B16154"/>
    <w:rsid w:val="00B25A6C"/>
    <w:rsid w:val="00B25DCF"/>
    <w:rsid w:val="00B30AD1"/>
    <w:rsid w:val="00B339D0"/>
    <w:rsid w:val="00B348BC"/>
    <w:rsid w:val="00B35B80"/>
    <w:rsid w:val="00B36B58"/>
    <w:rsid w:val="00B409F5"/>
    <w:rsid w:val="00B41E2F"/>
    <w:rsid w:val="00B423A4"/>
    <w:rsid w:val="00B4400A"/>
    <w:rsid w:val="00B44B75"/>
    <w:rsid w:val="00B46089"/>
    <w:rsid w:val="00B54198"/>
    <w:rsid w:val="00B62468"/>
    <w:rsid w:val="00B63207"/>
    <w:rsid w:val="00B707B5"/>
    <w:rsid w:val="00B76EAD"/>
    <w:rsid w:val="00B81962"/>
    <w:rsid w:val="00B820E7"/>
    <w:rsid w:val="00BA099C"/>
    <w:rsid w:val="00BA32DA"/>
    <w:rsid w:val="00BA3C31"/>
    <w:rsid w:val="00BA4274"/>
    <w:rsid w:val="00BB0F73"/>
    <w:rsid w:val="00BB164C"/>
    <w:rsid w:val="00BC2631"/>
    <w:rsid w:val="00BC73F0"/>
    <w:rsid w:val="00BD22CE"/>
    <w:rsid w:val="00BD4DAA"/>
    <w:rsid w:val="00BE184B"/>
    <w:rsid w:val="00BE39AC"/>
    <w:rsid w:val="00BE49C6"/>
    <w:rsid w:val="00BF51E2"/>
    <w:rsid w:val="00BF5679"/>
    <w:rsid w:val="00C0490B"/>
    <w:rsid w:val="00C14564"/>
    <w:rsid w:val="00C14A49"/>
    <w:rsid w:val="00C16193"/>
    <w:rsid w:val="00C25B67"/>
    <w:rsid w:val="00C2682F"/>
    <w:rsid w:val="00C275C3"/>
    <w:rsid w:val="00C31A31"/>
    <w:rsid w:val="00C335F6"/>
    <w:rsid w:val="00C42539"/>
    <w:rsid w:val="00C45916"/>
    <w:rsid w:val="00C56E1B"/>
    <w:rsid w:val="00C61B2A"/>
    <w:rsid w:val="00C62625"/>
    <w:rsid w:val="00C63565"/>
    <w:rsid w:val="00C63DBF"/>
    <w:rsid w:val="00C645A6"/>
    <w:rsid w:val="00C645E5"/>
    <w:rsid w:val="00C64FC3"/>
    <w:rsid w:val="00C72319"/>
    <w:rsid w:val="00C742E9"/>
    <w:rsid w:val="00C75F72"/>
    <w:rsid w:val="00C77160"/>
    <w:rsid w:val="00C77439"/>
    <w:rsid w:val="00C80C1C"/>
    <w:rsid w:val="00C85050"/>
    <w:rsid w:val="00C85AD0"/>
    <w:rsid w:val="00C868AA"/>
    <w:rsid w:val="00C92D3E"/>
    <w:rsid w:val="00C93549"/>
    <w:rsid w:val="00C94F41"/>
    <w:rsid w:val="00CA107D"/>
    <w:rsid w:val="00CA1473"/>
    <w:rsid w:val="00CA4798"/>
    <w:rsid w:val="00CA5D7C"/>
    <w:rsid w:val="00CA7C5E"/>
    <w:rsid w:val="00CA7F88"/>
    <w:rsid w:val="00CB37A4"/>
    <w:rsid w:val="00CB4A71"/>
    <w:rsid w:val="00CC03D0"/>
    <w:rsid w:val="00CC50F3"/>
    <w:rsid w:val="00CC53D7"/>
    <w:rsid w:val="00CC5B3F"/>
    <w:rsid w:val="00CC772B"/>
    <w:rsid w:val="00CD0745"/>
    <w:rsid w:val="00CD6B8F"/>
    <w:rsid w:val="00CD6D9C"/>
    <w:rsid w:val="00CD7D6D"/>
    <w:rsid w:val="00CE3CE5"/>
    <w:rsid w:val="00CF76DC"/>
    <w:rsid w:val="00CF773B"/>
    <w:rsid w:val="00D02A34"/>
    <w:rsid w:val="00D06700"/>
    <w:rsid w:val="00D06731"/>
    <w:rsid w:val="00D10346"/>
    <w:rsid w:val="00D10A11"/>
    <w:rsid w:val="00D10F2F"/>
    <w:rsid w:val="00D1253C"/>
    <w:rsid w:val="00D132E5"/>
    <w:rsid w:val="00D13314"/>
    <w:rsid w:val="00D1665A"/>
    <w:rsid w:val="00D23774"/>
    <w:rsid w:val="00D23D52"/>
    <w:rsid w:val="00D24B21"/>
    <w:rsid w:val="00D24BFB"/>
    <w:rsid w:val="00D2742D"/>
    <w:rsid w:val="00D354D6"/>
    <w:rsid w:val="00D3632B"/>
    <w:rsid w:val="00D52442"/>
    <w:rsid w:val="00D53004"/>
    <w:rsid w:val="00D535A1"/>
    <w:rsid w:val="00D53C99"/>
    <w:rsid w:val="00D550B2"/>
    <w:rsid w:val="00D55B22"/>
    <w:rsid w:val="00D566C2"/>
    <w:rsid w:val="00D574CB"/>
    <w:rsid w:val="00D6003D"/>
    <w:rsid w:val="00D6424C"/>
    <w:rsid w:val="00D6767D"/>
    <w:rsid w:val="00D76DC9"/>
    <w:rsid w:val="00D774E3"/>
    <w:rsid w:val="00D81C5D"/>
    <w:rsid w:val="00D846A3"/>
    <w:rsid w:val="00D84DF4"/>
    <w:rsid w:val="00D85C19"/>
    <w:rsid w:val="00D85DFF"/>
    <w:rsid w:val="00D86E9E"/>
    <w:rsid w:val="00D87034"/>
    <w:rsid w:val="00D93E4A"/>
    <w:rsid w:val="00D95241"/>
    <w:rsid w:val="00D95324"/>
    <w:rsid w:val="00DA3E3A"/>
    <w:rsid w:val="00DB0E5B"/>
    <w:rsid w:val="00DB125F"/>
    <w:rsid w:val="00DB20E6"/>
    <w:rsid w:val="00DB328A"/>
    <w:rsid w:val="00DB3A83"/>
    <w:rsid w:val="00DB4BC4"/>
    <w:rsid w:val="00DB7459"/>
    <w:rsid w:val="00DC34FC"/>
    <w:rsid w:val="00DC47E7"/>
    <w:rsid w:val="00DD462B"/>
    <w:rsid w:val="00DE29A9"/>
    <w:rsid w:val="00DE2FEB"/>
    <w:rsid w:val="00DE602F"/>
    <w:rsid w:val="00DE7040"/>
    <w:rsid w:val="00DF4FA7"/>
    <w:rsid w:val="00E00635"/>
    <w:rsid w:val="00E0274F"/>
    <w:rsid w:val="00E034CD"/>
    <w:rsid w:val="00E10398"/>
    <w:rsid w:val="00E12B2C"/>
    <w:rsid w:val="00E16635"/>
    <w:rsid w:val="00E17D80"/>
    <w:rsid w:val="00E20A2D"/>
    <w:rsid w:val="00E219D9"/>
    <w:rsid w:val="00E22C5D"/>
    <w:rsid w:val="00E23633"/>
    <w:rsid w:val="00E23711"/>
    <w:rsid w:val="00E2447B"/>
    <w:rsid w:val="00E2704E"/>
    <w:rsid w:val="00E27DC5"/>
    <w:rsid w:val="00E33C7F"/>
    <w:rsid w:val="00E33D95"/>
    <w:rsid w:val="00E36719"/>
    <w:rsid w:val="00E40383"/>
    <w:rsid w:val="00E40E9D"/>
    <w:rsid w:val="00E47C62"/>
    <w:rsid w:val="00E534D0"/>
    <w:rsid w:val="00E62144"/>
    <w:rsid w:val="00E655DB"/>
    <w:rsid w:val="00E66804"/>
    <w:rsid w:val="00E72968"/>
    <w:rsid w:val="00E73A46"/>
    <w:rsid w:val="00E73E42"/>
    <w:rsid w:val="00E76F87"/>
    <w:rsid w:val="00E809DC"/>
    <w:rsid w:val="00E87000"/>
    <w:rsid w:val="00E87219"/>
    <w:rsid w:val="00E906C9"/>
    <w:rsid w:val="00E922C0"/>
    <w:rsid w:val="00E9355C"/>
    <w:rsid w:val="00E93AFD"/>
    <w:rsid w:val="00EA3666"/>
    <w:rsid w:val="00EA3A52"/>
    <w:rsid w:val="00EA5428"/>
    <w:rsid w:val="00EB236F"/>
    <w:rsid w:val="00EB660B"/>
    <w:rsid w:val="00EB75DA"/>
    <w:rsid w:val="00EC35AF"/>
    <w:rsid w:val="00EC57A5"/>
    <w:rsid w:val="00EC6A99"/>
    <w:rsid w:val="00ED2F95"/>
    <w:rsid w:val="00ED5B04"/>
    <w:rsid w:val="00ED6B28"/>
    <w:rsid w:val="00EE2949"/>
    <w:rsid w:val="00EF6F87"/>
    <w:rsid w:val="00EF715F"/>
    <w:rsid w:val="00F01C7F"/>
    <w:rsid w:val="00F0259E"/>
    <w:rsid w:val="00F02630"/>
    <w:rsid w:val="00F124E8"/>
    <w:rsid w:val="00F12563"/>
    <w:rsid w:val="00F17D0A"/>
    <w:rsid w:val="00F20143"/>
    <w:rsid w:val="00F20227"/>
    <w:rsid w:val="00F20D76"/>
    <w:rsid w:val="00F249F9"/>
    <w:rsid w:val="00F3463A"/>
    <w:rsid w:val="00F34A85"/>
    <w:rsid w:val="00F3599C"/>
    <w:rsid w:val="00F474EC"/>
    <w:rsid w:val="00F50C57"/>
    <w:rsid w:val="00F50DF4"/>
    <w:rsid w:val="00F619A4"/>
    <w:rsid w:val="00F62EB4"/>
    <w:rsid w:val="00F70123"/>
    <w:rsid w:val="00F70190"/>
    <w:rsid w:val="00F73922"/>
    <w:rsid w:val="00F76005"/>
    <w:rsid w:val="00F91705"/>
    <w:rsid w:val="00F927EB"/>
    <w:rsid w:val="00F92EB8"/>
    <w:rsid w:val="00F9702E"/>
    <w:rsid w:val="00FA763C"/>
    <w:rsid w:val="00FB247D"/>
    <w:rsid w:val="00FB4063"/>
    <w:rsid w:val="00FB4A6A"/>
    <w:rsid w:val="00FC1094"/>
    <w:rsid w:val="00FC4F35"/>
    <w:rsid w:val="00FC7391"/>
    <w:rsid w:val="00FD3D5A"/>
    <w:rsid w:val="00FD7C53"/>
    <w:rsid w:val="00FE36C3"/>
    <w:rsid w:val="00FE65F4"/>
    <w:rsid w:val="00FF16AF"/>
    <w:rsid w:val="00FF223B"/>
    <w:rsid w:val="00FF564C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B451C"/>
  <w15:docId w15:val="{B75EC0A7-4546-4AAF-BCAA-0C232E14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7" w:lineRule="auto"/>
      <w:ind w:left="145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pPr>
      <w:keepNext/>
      <w:keepLines/>
      <w:spacing w:after="0"/>
      <w:ind w:left="145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after="12" w:line="247" w:lineRule="auto"/>
      <w:ind w:left="145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nhideWhenUsed/>
    <w:qFormat/>
    <w:pPr>
      <w:keepNext/>
      <w:keepLines/>
      <w:spacing w:after="0"/>
      <w:ind w:left="145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pPr>
      <w:keepNext/>
      <w:keepLines/>
      <w:spacing w:after="12" w:line="247" w:lineRule="auto"/>
      <w:ind w:left="145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nhideWhenUsed/>
    <w:qFormat/>
    <w:pPr>
      <w:keepNext/>
      <w:keepLines/>
      <w:spacing w:after="0" w:line="265" w:lineRule="auto"/>
      <w:ind w:left="483" w:hanging="10"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next w:val="Normal"/>
    <w:link w:val="Heading6Char"/>
    <w:unhideWhenUsed/>
    <w:qFormat/>
    <w:pPr>
      <w:keepNext/>
      <w:keepLines/>
      <w:spacing w:after="36"/>
      <w:ind w:left="22" w:hanging="10"/>
      <w:outlineLvl w:val="5"/>
    </w:pPr>
    <w:rPr>
      <w:rFonts w:ascii="Arial" w:eastAsia="Arial" w:hAnsi="Arial" w:cs="Arial"/>
      <w:b/>
      <w:color w:val="000000"/>
      <w:sz w:val="10"/>
    </w:rPr>
  </w:style>
  <w:style w:type="paragraph" w:styleId="Heading7">
    <w:name w:val="heading 7"/>
    <w:next w:val="Normal"/>
    <w:link w:val="Heading7Char"/>
    <w:unhideWhenUsed/>
    <w:qFormat/>
    <w:pPr>
      <w:keepNext/>
      <w:keepLines/>
      <w:spacing w:after="2"/>
      <w:ind w:left="905" w:hanging="10"/>
      <w:outlineLvl w:val="6"/>
    </w:pPr>
    <w:rPr>
      <w:rFonts w:ascii="Times New Roman" w:eastAsia="Times New Roman" w:hAnsi="Times New Roman" w:cs="Times New Roman"/>
      <w:b/>
      <w:color w:val="000000"/>
      <w:sz w:val="17"/>
      <w:u w:val="single" w:color="000000"/>
    </w:rPr>
  </w:style>
  <w:style w:type="paragraph" w:styleId="Heading8">
    <w:name w:val="heading 8"/>
    <w:basedOn w:val="Normal"/>
    <w:next w:val="Normal"/>
    <w:link w:val="Heading8Char"/>
    <w:qFormat/>
    <w:rsid w:val="005A4FB9"/>
    <w:pPr>
      <w:keepNext/>
      <w:spacing w:after="0" w:line="240" w:lineRule="auto"/>
      <w:ind w:left="0" w:right="0" w:firstLine="0"/>
      <w:jc w:val="left"/>
      <w:outlineLvl w:val="7"/>
    </w:pPr>
    <w:rPr>
      <w:rFonts w:ascii="Book Antiqua" w:hAnsi="Book Antiqua"/>
      <w:color w:val="auto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D1FE2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Arial" w:eastAsia="Arial" w:hAnsi="Arial" w:cs="Arial"/>
      <w:b/>
      <w:color w:val="000000"/>
      <w:sz w:val="22"/>
    </w:rPr>
  </w:style>
  <w:style w:type="character" w:customStyle="1" w:styleId="Heading6Char">
    <w:name w:val="Heading 6 Char"/>
    <w:link w:val="Heading6"/>
    <w:rPr>
      <w:rFonts w:ascii="Arial" w:eastAsia="Arial" w:hAnsi="Arial" w:cs="Arial"/>
      <w:b/>
      <w:color w:val="000000"/>
      <w:sz w:val="10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17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3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4F5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5D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49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B8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A0A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5D1FE2"/>
    <w:pPr>
      <w:tabs>
        <w:tab w:val="left" w:pos="420"/>
        <w:tab w:val="right" w:leader="dot" w:pos="9360"/>
      </w:tabs>
      <w:overflowPunct w:val="0"/>
      <w:autoSpaceDE w:val="0"/>
      <w:autoSpaceDN w:val="0"/>
      <w:adjustRightInd w:val="0"/>
      <w:spacing w:beforeLines="50" w:before="120" w:afterLines="50" w:after="120" w:line="240" w:lineRule="auto"/>
      <w:ind w:left="0" w:right="0" w:firstLine="0"/>
      <w:jc w:val="left"/>
      <w:textAlignment w:val="baseline"/>
    </w:pPr>
    <w:rPr>
      <w:rFonts w:ascii="Arial" w:hAnsi="Arial" w:cs="Arial"/>
      <w:color w:val="auto"/>
      <w:sz w:val="18"/>
      <w:szCs w:val="18"/>
    </w:rPr>
  </w:style>
  <w:style w:type="paragraph" w:styleId="TOC2">
    <w:name w:val="toc 2"/>
    <w:basedOn w:val="Normal"/>
    <w:next w:val="Normal"/>
    <w:autoRedefine/>
    <w:uiPriority w:val="39"/>
    <w:qFormat/>
    <w:rsid w:val="005D1FE2"/>
    <w:pPr>
      <w:tabs>
        <w:tab w:val="left" w:pos="1080"/>
        <w:tab w:val="left" w:pos="1350"/>
        <w:tab w:val="right" w:leader="dot" w:pos="9360"/>
      </w:tabs>
      <w:overflowPunct w:val="0"/>
      <w:autoSpaceDE w:val="0"/>
      <w:autoSpaceDN w:val="0"/>
      <w:adjustRightInd w:val="0"/>
      <w:spacing w:before="40" w:after="0" w:line="240" w:lineRule="auto"/>
      <w:ind w:left="420" w:right="0" w:firstLine="0"/>
      <w:jc w:val="left"/>
      <w:textAlignment w:val="baseline"/>
    </w:pPr>
    <w:rPr>
      <w:rFonts w:cs="Arial"/>
      <w:noProof/>
      <w:color w:val="auto"/>
      <w:szCs w:val="24"/>
    </w:rPr>
  </w:style>
  <w:style w:type="character" w:styleId="Hyperlink">
    <w:name w:val="Hyperlink"/>
    <w:uiPriority w:val="99"/>
    <w:rsid w:val="005D1F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D1FE2"/>
    <w:pPr>
      <w:spacing w:after="0" w:line="240" w:lineRule="auto"/>
      <w:ind w:left="720" w:right="0" w:firstLine="0"/>
      <w:jc w:val="left"/>
    </w:pPr>
    <w:rPr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D1FE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5D1FE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FE2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FE2"/>
    <w:rPr>
      <w:rFonts w:eastAsia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D1FE2"/>
    <w:rPr>
      <w:rFonts w:eastAsiaTheme="minorHAns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D1FE2"/>
    <w:rPr>
      <w:b/>
      <w:bCs/>
    </w:rPr>
  </w:style>
  <w:style w:type="paragraph" w:styleId="Title">
    <w:name w:val="Title"/>
    <w:basedOn w:val="Normal"/>
    <w:link w:val="TitleChar"/>
    <w:qFormat/>
    <w:rsid w:val="005D1FE2"/>
    <w:pPr>
      <w:spacing w:after="0" w:line="240" w:lineRule="auto"/>
      <w:ind w:left="0" w:right="0" w:firstLine="0"/>
      <w:jc w:val="center"/>
    </w:pPr>
    <w:rPr>
      <w:rFonts w:cs="Arial"/>
      <w:bCs/>
      <w:color w:val="auto"/>
      <w:kern w:val="32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5D1FE2"/>
    <w:rPr>
      <w:rFonts w:ascii="Times New Roman" w:eastAsia="Times New Roman" w:hAnsi="Times New Roman" w:cs="Arial"/>
      <w:bCs/>
      <w:kern w:val="32"/>
      <w:sz w:val="36"/>
      <w:szCs w:val="32"/>
    </w:rPr>
  </w:style>
  <w:style w:type="paragraph" w:styleId="BodyText2">
    <w:name w:val="Body Text 2"/>
    <w:basedOn w:val="Normal"/>
    <w:link w:val="BodyText2Char"/>
    <w:unhideWhenUsed/>
    <w:rsid w:val="005D1FE2"/>
    <w:pPr>
      <w:spacing w:after="120" w:line="48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D1FE2"/>
    <w:rPr>
      <w:rFonts w:eastAsiaTheme="minorHAnsi"/>
    </w:rPr>
  </w:style>
  <w:style w:type="paragraph" w:styleId="BodyText">
    <w:name w:val="Body Text"/>
    <w:basedOn w:val="Normal"/>
    <w:link w:val="BodyTextChar"/>
    <w:unhideWhenUsed/>
    <w:rsid w:val="00A244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4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8F7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7A56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56DD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5A4FB9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basedOn w:val="DefaultParagraphFont"/>
    <w:rsid w:val="005A4FB9"/>
  </w:style>
  <w:style w:type="paragraph" w:customStyle="1" w:styleId="MemoText">
    <w:name w:val="Memo Text"/>
    <w:basedOn w:val="Normal"/>
    <w:rsid w:val="005A4FB9"/>
    <w:pPr>
      <w:spacing w:after="0" w:line="240" w:lineRule="auto"/>
      <w:ind w:left="0" w:right="0" w:firstLine="0"/>
      <w:jc w:val="left"/>
    </w:pPr>
    <w:rPr>
      <w:rFonts w:ascii="Book Antiqua" w:hAnsi="Book Antiqua"/>
      <w:color w:val="0000FF"/>
      <w:sz w:val="18"/>
      <w:szCs w:val="20"/>
    </w:rPr>
  </w:style>
  <w:style w:type="paragraph" w:customStyle="1" w:styleId="a">
    <w:name w:val="**"/>
    <w:basedOn w:val="Heading1"/>
    <w:rsid w:val="005A4FB9"/>
    <w:pPr>
      <w:keepLines w:val="0"/>
      <w:spacing w:before="240" w:after="60" w:line="240" w:lineRule="auto"/>
      <w:ind w:left="0" w:firstLine="0"/>
      <w:outlineLvl w:val="9"/>
    </w:pPr>
    <w:rPr>
      <w:rFonts w:ascii="Arial" w:hAnsi="Arial"/>
      <w:color w:val="auto"/>
      <w:kern w:val="28"/>
      <w:sz w:val="28"/>
      <w:szCs w:val="20"/>
      <w:u w:val="none"/>
    </w:rPr>
  </w:style>
  <w:style w:type="character" w:styleId="FollowedHyperlink">
    <w:name w:val="FollowedHyperlink"/>
    <w:rsid w:val="005A4FB9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5A4FB9"/>
    <w:pPr>
      <w:spacing w:after="0" w:line="240" w:lineRule="auto"/>
      <w:ind w:left="1440" w:right="0" w:firstLine="0"/>
      <w:jc w:val="left"/>
    </w:pPr>
    <w:rPr>
      <w:i/>
      <w:iCs/>
      <w:color w:val="auto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A4FB9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odyTextIndent2">
    <w:name w:val="Body Text Indent 2"/>
    <w:basedOn w:val="Normal"/>
    <w:link w:val="BodyTextIndent2Char"/>
    <w:rsid w:val="005A4FB9"/>
    <w:pPr>
      <w:spacing w:after="0" w:line="240" w:lineRule="auto"/>
      <w:ind w:left="1800" w:right="0" w:firstLine="0"/>
      <w:jc w:val="left"/>
    </w:pPr>
    <w:rPr>
      <w:color w:val="FF0000"/>
      <w:sz w:val="22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5A4FB9"/>
    <w:rPr>
      <w:rFonts w:ascii="Times New Roman" w:eastAsia="Times New Roman" w:hAnsi="Times New Roman" w:cs="Times New Roman"/>
      <w:color w:val="FF0000"/>
      <w:szCs w:val="20"/>
      <w:u w:val="single"/>
    </w:rPr>
  </w:style>
  <w:style w:type="numbering" w:customStyle="1" w:styleId="NoList1">
    <w:name w:val="No List1"/>
    <w:next w:val="NoList"/>
    <w:semiHidden/>
    <w:rsid w:val="00EA5428"/>
  </w:style>
  <w:style w:type="paragraph" w:customStyle="1" w:styleId="TableParagraph">
    <w:name w:val="Table Paragraph"/>
    <w:basedOn w:val="Normal"/>
    <w:uiPriority w:val="1"/>
    <w:qFormat/>
    <w:rsid w:val="008C58D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</w:rPr>
  </w:style>
  <w:style w:type="table" w:styleId="TableGrid0">
    <w:name w:val="Table Grid"/>
    <w:basedOn w:val="TableNormal"/>
    <w:uiPriority w:val="39"/>
    <w:rsid w:val="00B5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0CED-09D5-471C-99A7-9FA7C416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Bidding form</dc:subject>
  <dc:creator>Keith Gentry</dc:creator>
  <cp:lastModifiedBy>Stephanie Portugal</cp:lastModifiedBy>
  <cp:revision>2</cp:revision>
  <cp:lastPrinted>2017-05-10T18:43:00Z</cp:lastPrinted>
  <dcterms:created xsi:type="dcterms:W3CDTF">2019-03-14T22:27:00Z</dcterms:created>
  <dcterms:modified xsi:type="dcterms:W3CDTF">2019-03-14T22:27:00Z</dcterms:modified>
</cp:coreProperties>
</file>