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420"/>
        <w:tblW w:w="10710" w:type="dxa"/>
        <w:tblLayout w:type="fixed"/>
        <w:tblLook w:val="0000" w:firstRow="0" w:lastRow="0" w:firstColumn="0" w:lastColumn="0" w:noHBand="0" w:noVBand="0"/>
      </w:tblPr>
      <w:tblGrid>
        <w:gridCol w:w="4680"/>
        <w:gridCol w:w="1170"/>
        <w:gridCol w:w="4860"/>
      </w:tblGrid>
      <w:tr w:rsidR="00F06E46" w:rsidRPr="00B47C30" w14:paraId="02D56038" w14:textId="77777777" w:rsidTr="00057E93">
        <w:trPr>
          <w:cantSplit/>
          <w:trHeight w:hRule="exact" w:val="1807"/>
        </w:trPr>
        <w:tc>
          <w:tcPr>
            <w:tcW w:w="46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5A701757" w14:textId="12B4211A" w:rsidR="00F06E46" w:rsidRPr="00B47C30" w:rsidRDefault="00123482" w:rsidP="00057E93">
            <w:pPr>
              <w:ind w:right="2250"/>
              <w:jc w:val="center"/>
              <w:rPr>
                <w:rFonts w:cs="Arial"/>
              </w:rPr>
            </w:pPr>
            <w:bookmarkStart w:id="0" w:name="_GoBack"/>
            <w:bookmarkEnd w:id="0"/>
            <w:r>
              <w:rPr>
                <w:noProof/>
              </w:rPr>
              <w:drawing>
                <wp:anchor distT="0" distB="0" distL="114300" distR="114300" simplePos="0" relativeHeight="251657728" behindDoc="1" locked="0" layoutInCell="1" allowOverlap="1" wp14:anchorId="1D1E0C45" wp14:editId="27C38438">
                  <wp:simplePos x="0" y="0"/>
                  <wp:positionH relativeFrom="column">
                    <wp:posOffset>-1443990</wp:posOffset>
                  </wp:positionH>
                  <wp:positionV relativeFrom="paragraph">
                    <wp:posOffset>230505</wp:posOffset>
                  </wp:positionV>
                  <wp:extent cx="2447925" cy="762000"/>
                  <wp:effectExtent l="0" t="0" r="0" b="0"/>
                  <wp:wrapTight wrapText="bothSides">
                    <wp:wrapPolygon edited="0">
                      <wp:start x="3194" y="540"/>
                      <wp:lineTo x="1681" y="3780"/>
                      <wp:lineTo x="504" y="7560"/>
                      <wp:lineTo x="672" y="14040"/>
                      <wp:lineTo x="2185" y="18900"/>
                      <wp:lineTo x="3362" y="20520"/>
                      <wp:lineTo x="4539" y="20520"/>
                      <wp:lineTo x="20507" y="17820"/>
                      <wp:lineTo x="21012" y="10260"/>
                      <wp:lineTo x="16641" y="8640"/>
                      <wp:lineTo x="15801" y="4860"/>
                      <wp:lineTo x="4034" y="540"/>
                      <wp:lineTo x="3194" y="540"/>
                    </wp:wrapPolygon>
                  </wp:wrapTight>
                  <wp:docPr id="2" name="Picture 1" descr="Oklahoma Office of Management and Enterprise Services (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Office of Management and Enterprise Services (OM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1170" w:type="dxa"/>
            <w:tcBorders>
              <w:top w:val="single" w:sz="4" w:space="0" w:color="FFFFFF"/>
              <w:left w:val="single" w:sz="4" w:space="0" w:color="FFFFFF"/>
              <w:bottom w:val="single" w:sz="24" w:space="0" w:color="auto"/>
              <w:right w:val="single" w:sz="4" w:space="0" w:color="FFFFFF"/>
            </w:tcBorders>
            <w:vAlign w:val="center"/>
          </w:tcPr>
          <w:p w14:paraId="193C48F0" w14:textId="77777777" w:rsidR="00F06E46" w:rsidRPr="006B64B7" w:rsidRDefault="00F06E46" w:rsidP="00057E93">
            <w:pPr>
              <w:pStyle w:val="TableText"/>
              <w:ind w:left="-108"/>
              <w:jc w:val="left"/>
              <w:rPr>
                <w:rFonts w:cs="Arial"/>
              </w:rPr>
            </w:pPr>
          </w:p>
        </w:tc>
        <w:tc>
          <w:tcPr>
            <w:tcW w:w="4860" w:type="dxa"/>
            <w:tcBorders>
              <w:top w:val="single" w:sz="4" w:space="0" w:color="FFFFFF"/>
              <w:left w:val="single" w:sz="4" w:space="0" w:color="FFFFFF"/>
              <w:bottom w:val="single" w:sz="24" w:space="0" w:color="auto"/>
              <w:right w:val="single" w:sz="4" w:space="0" w:color="FFFFFF"/>
            </w:tcBorders>
            <w:vAlign w:val="center"/>
          </w:tcPr>
          <w:p w14:paraId="38C6DAFB" w14:textId="77777777" w:rsidR="008E23DF" w:rsidRPr="00F41361" w:rsidRDefault="008E23DF" w:rsidP="00E16F2B">
            <w:pPr>
              <w:pStyle w:val="Heading1"/>
              <w:framePr w:hSpace="0" w:wrap="auto" w:yAlign="inline"/>
            </w:pPr>
            <w:r w:rsidRPr="00F41361">
              <w:t>Real Estate and Leasing Services</w:t>
            </w:r>
          </w:p>
          <w:p w14:paraId="3FCBA713" w14:textId="77777777" w:rsidR="000B0FDC" w:rsidRPr="006B64B7" w:rsidRDefault="009F333E" w:rsidP="00E16F2B">
            <w:pPr>
              <w:pStyle w:val="Heading1"/>
              <w:framePr w:hSpace="0" w:wrap="auto" w:yAlign="inline"/>
            </w:pPr>
            <w:r w:rsidRPr="00B71FA8">
              <w:t>Lease Agreement Instructions</w:t>
            </w:r>
          </w:p>
        </w:tc>
      </w:tr>
    </w:tbl>
    <w:p w14:paraId="4ED8EF6D" w14:textId="77777777" w:rsidR="00D359BE" w:rsidRDefault="00D359BE" w:rsidP="00E16F2B">
      <w:pPr>
        <w:spacing w:before="240"/>
        <w:jc w:val="center"/>
        <w:rPr>
          <w:rFonts w:cs="Arial"/>
        </w:rPr>
      </w:pPr>
      <w:r>
        <w:rPr>
          <w:rFonts w:cs="Arial"/>
        </w:rPr>
        <w:t>Real Estate and Leasing Services</w:t>
      </w:r>
    </w:p>
    <w:p w14:paraId="73661372" w14:textId="77777777" w:rsidR="00512AE4" w:rsidRPr="006C69FB" w:rsidRDefault="00512AE4" w:rsidP="00512AE4">
      <w:pPr>
        <w:jc w:val="center"/>
        <w:rPr>
          <w:rFonts w:cs="Arial"/>
        </w:rPr>
      </w:pPr>
      <w:r w:rsidRPr="006C69FB">
        <w:rPr>
          <w:rFonts w:cs="Arial"/>
        </w:rPr>
        <w:t xml:space="preserve">2401 N. Lincoln Blvd., </w:t>
      </w:r>
      <w:r w:rsidR="001B1DE6">
        <w:rPr>
          <w:rFonts w:cs="Arial"/>
        </w:rPr>
        <w:t>Ste. 12</w:t>
      </w:r>
      <w:r w:rsidR="00A973B2">
        <w:rPr>
          <w:rFonts w:cs="Arial"/>
        </w:rPr>
        <w:t>6</w:t>
      </w:r>
      <w:r w:rsidR="001B1DE6">
        <w:rPr>
          <w:rFonts w:cs="Arial"/>
        </w:rPr>
        <w:t xml:space="preserve">, </w:t>
      </w:r>
      <w:r w:rsidRPr="006C69FB">
        <w:rPr>
          <w:rFonts w:cs="Arial"/>
        </w:rPr>
        <w:t xml:space="preserve">Oklahoma City, OK 73105 </w:t>
      </w:r>
      <w:r w:rsidR="00DB318A">
        <w:rPr>
          <w:rFonts w:cs="Arial"/>
        </w:rPr>
        <w:t>–</w:t>
      </w:r>
      <w:r w:rsidRPr="006C69FB">
        <w:rPr>
          <w:rFonts w:cs="Arial"/>
        </w:rPr>
        <w:t xml:space="preserve"> </w:t>
      </w:r>
      <w:r w:rsidR="00A973B2">
        <w:rPr>
          <w:rFonts w:cs="Arial"/>
        </w:rPr>
        <w:t>P</w:t>
      </w:r>
      <w:r w:rsidRPr="006C69FB">
        <w:rPr>
          <w:rFonts w:cs="Arial"/>
        </w:rPr>
        <w:t>hone: 405</w:t>
      </w:r>
      <w:r w:rsidR="00167E3B">
        <w:rPr>
          <w:rFonts w:cs="Arial"/>
        </w:rPr>
        <w:t>-</w:t>
      </w:r>
      <w:r w:rsidRPr="006C69FB">
        <w:rPr>
          <w:rFonts w:cs="Arial"/>
        </w:rPr>
        <w:t>521-3819</w:t>
      </w:r>
    </w:p>
    <w:p w14:paraId="2E04EE02" w14:textId="77777777" w:rsidR="000B0FDC" w:rsidRPr="00F41361" w:rsidRDefault="000B0FDC" w:rsidP="00E16F2B">
      <w:pPr>
        <w:pStyle w:val="Heading2"/>
      </w:pPr>
      <w:r w:rsidRPr="00F41361">
        <w:t>PURPOSE OF FORM</w:t>
      </w:r>
    </w:p>
    <w:p w14:paraId="0E2B844B" w14:textId="77777777" w:rsidR="000B0FDC" w:rsidRPr="006C69FB" w:rsidRDefault="00172927" w:rsidP="00E16F2B">
      <w:r>
        <w:t>The s</w:t>
      </w:r>
      <w:r w:rsidR="000B0FDC" w:rsidRPr="006C69FB">
        <w:t xml:space="preserve">tandard State of Oklahoma Lease Agreement </w:t>
      </w:r>
      <w:r>
        <w:t xml:space="preserve">will </w:t>
      </w:r>
      <w:r w:rsidR="000B0FDC" w:rsidRPr="006C69FB">
        <w:t>be used to document all initial leasing transactions for real property.</w:t>
      </w:r>
    </w:p>
    <w:p w14:paraId="367EE240" w14:textId="77777777" w:rsidR="000B0FDC" w:rsidRPr="00050BD0" w:rsidRDefault="000B0FDC" w:rsidP="00E16F2B">
      <w:pPr>
        <w:pStyle w:val="Heading2"/>
      </w:pPr>
      <w:r w:rsidRPr="00050BD0">
        <w:t>INSTRUCTION</w:t>
      </w:r>
      <w:r w:rsidR="00CC790F">
        <w:t>S</w:t>
      </w:r>
      <w:r w:rsidRPr="00050BD0">
        <w:t xml:space="preserve"> FOR USE OF THE FORM</w:t>
      </w:r>
    </w:p>
    <w:p w14:paraId="3CBA8326" w14:textId="77777777" w:rsidR="008E380A" w:rsidRPr="00E16F2B" w:rsidRDefault="00DB318A" w:rsidP="00E16F2B">
      <w:pPr>
        <w:pStyle w:val="ListParagraph"/>
      </w:pPr>
      <w:r w:rsidRPr="00B71FA8">
        <w:t xml:space="preserve">The agency must send a </w:t>
      </w:r>
      <w:r w:rsidR="000B0FDC" w:rsidRPr="00B71FA8">
        <w:t>draft Lease Agreement</w:t>
      </w:r>
      <w:r w:rsidR="00172927" w:rsidRPr="00514758">
        <w:t xml:space="preserve"> to </w:t>
      </w:r>
      <w:r w:rsidR="00C34547" w:rsidRPr="00514758">
        <w:t>RE</w:t>
      </w:r>
      <w:r w:rsidR="00C34547" w:rsidRPr="00E16F2B">
        <w:t>ALS</w:t>
      </w:r>
      <w:r w:rsidR="000B0FDC" w:rsidRPr="00E16F2B">
        <w:t xml:space="preserve"> for approval prior to obtaining signatures.</w:t>
      </w:r>
    </w:p>
    <w:p w14:paraId="5A4610BC" w14:textId="77777777" w:rsidR="000B0FDC" w:rsidRPr="00E16F2B" w:rsidRDefault="00172927" w:rsidP="00E16F2B">
      <w:pPr>
        <w:pStyle w:val="ListParagraph"/>
      </w:pPr>
      <w:r w:rsidRPr="00E16F2B">
        <w:t>The s</w:t>
      </w:r>
      <w:r w:rsidR="000B0FDC" w:rsidRPr="00E16F2B">
        <w:t>tandard Lease Agreement form is required for any type of s</w:t>
      </w:r>
      <w:r w:rsidR="00892C66" w:rsidRPr="00E16F2B">
        <w:t xml:space="preserve">pace </w:t>
      </w:r>
      <w:r w:rsidR="000B0FDC" w:rsidRPr="00E16F2B">
        <w:t>an agency leases</w:t>
      </w:r>
      <w:r w:rsidR="00892C66" w:rsidRPr="00E16F2B">
        <w:t xml:space="preserve">, </w:t>
      </w:r>
      <w:r w:rsidR="004F74A8" w:rsidRPr="00E16F2B">
        <w:t xml:space="preserve">regardless of the amount of space or </w:t>
      </w:r>
      <w:r w:rsidR="000B0FDC" w:rsidRPr="00E16F2B">
        <w:t>annual rate</w:t>
      </w:r>
      <w:r w:rsidR="004F74A8" w:rsidRPr="00E16F2B">
        <w:t xml:space="preserve"> </w:t>
      </w:r>
      <w:r w:rsidR="00DB318A" w:rsidRPr="00E16F2B">
        <w:t>(</w:t>
      </w:r>
      <w:r w:rsidR="00D429CE" w:rsidRPr="00E16F2B">
        <w:t>OAC 260:95-1-7(b)</w:t>
      </w:r>
      <w:r w:rsidR="00DB318A" w:rsidRPr="00E16F2B">
        <w:t>).</w:t>
      </w:r>
    </w:p>
    <w:p w14:paraId="4CFCE486" w14:textId="77777777" w:rsidR="000B0FDC" w:rsidRPr="00E16F2B" w:rsidRDefault="000B0FDC" w:rsidP="00E16F2B">
      <w:pPr>
        <w:pStyle w:val="ListParagraph"/>
      </w:pPr>
      <w:r w:rsidRPr="00E16F2B">
        <w:t>The use of any other lease form must be preauthorized by th</w:t>
      </w:r>
      <w:r w:rsidR="00172927" w:rsidRPr="00E16F2B">
        <w:t xml:space="preserve">e </w:t>
      </w:r>
      <w:r w:rsidR="00DB318A" w:rsidRPr="00E16F2B">
        <w:t xml:space="preserve">director </w:t>
      </w:r>
      <w:r w:rsidR="00172927" w:rsidRPr="00E16F2B">
        <w:t xml:space="preserve">of </w:t>
      </w:r>
      <w:r w:rsidR="00CC790F" w:rsidRPr="00E16F2B">
        <w:t>REALS</w:t>
      </w:r>
      <w:r w:rsidR="00172927" w:rsidRPr="00E16F2B">
        <w:t>.</w:t>
      </w:r>
    </w:p>
    <w:p w14:paraId="1CD7B58F" w14:textId="77777777" w:rsidR="000B0FDC" w:rsidRPr="00E16F2B" w:rsidRDefault="000B0FDC" w:rsidP="00E16F2B">
      <w:pPr>
        <w:pStyle w:val="ListParagraph"/>
      </w:pPr>
      <w:r w:rsidRPr="00E16F2B">
        <w:t xml:space="preserve">No provisions of the form may be changed </w:t>
      </w:r>
      <w:r w:rsidR="00892C66" w:rsidRPr="00E16F2B">
        <w:t>n</w:t>
      </w:r>
      <w:r w:rsidRPr="00E16F2B">
        <w:t xml:space="preserve">or </w:t>
      </w:r>
      <w:r w:rsidR="00892C66" w:rsidRPr="00E16F2B">
        <w:t xml:space="preserve">may </w:t>
      </w:r>
      <w:r w:rsidRPr="00E16F2B">
        <w:t>nonstandard terms or conditions</w:t>
      </w:r>
      <w:r w:rsidR="00892C66" w:rsidRPr="00E16F2B">
        <w:t xml:space="preserve"> be </w:t>
      </w:r>
      <w:r w:rsidRPr="00E16F2B">
        <w:t>added without prior approva</w:t>
      </w:r>
      <w:r w:rsidR="00172927" w:rsidRPr="00E16F2B">
        <w:t xml:space="preserve">l by </w:t>
      </w:r>
      <w:r w:rsidR="00CC790F" w:rsidRPr="00E16F2B">
        <w:t>REALS</w:t>
      </w:r>
      <w:r w:rsidRPr="00E16F2B">
        <w:t>.</w:t>
      </w:r>
    </w:p>
    <w:p w14:paraId="1A5CF05D" w14:textId="77777777" w:rsidR="000B0FDC" w:rsidRPr="00E16F2B" w:rsidRDefault="000B0FDC" w:rsidP="00E16F2B">
      <w:pPr>
        <w:pStyle w:val="ListParagraph"/>
      </w:pPr>
      <w:r w:rsidRPr="00E16F2B">
        <w:t>If a change, addition and/or del</w:t>
      </w:r>
      <w:r w:rsidR="004F74A8" w:rsidRPr="00E16F2B">
        <w:t xml:space="preserve">etion to the Lease Agreement is </w:t>
      </w:r>
      <w:r w:rsidRPr="00E16F2B">
        <w:t xml:space="preserve">authorized by </w:t>
      </w:r>
      <w:r w:rsidR="00CC790F" w:rsidRPr="00E16F2B">
        <w:t>REALS</w:t>
      </w:r>
      <w:r w:rsidRPr="00E16F2B">
        <w:t xml:space="preserve">, it must also be initialed by both the </w:t>
      </w:r>
      <w:r w:rsidR="00DB318A" w:rsidRPr="00E16F2B">
        <w:t xml:space="preserve">lessor </w:t>
      </w:r>
      <w:r w:rsidRPr="00E16F2B">
        <w:t>and the agency in order to indicate mutual</w:t>
      </w:r>
      <w:r w:rsidR="00892C66" w:rsidRPr="00E16F2B">
        <w:t xml:space="preserve"> knowledge and</w:t>
      </w:r>
      <w:r w:rsidRPr="00E16F2B">
        <w:t xml:space="preserve"> acceptance of the terms and conditions.</w:t>
      </w:r>
    </w:p>
    <w:p w14:paraId="7A7DE936" w14:textId="77777777" w:rsidR="000B0FDC" w:rsidRPr="00E16F2B" w:rsidRDefault="004F74A8" w:rsidP="00E16F2B">
      <w:pPr>
        <w:pStyle w:val="ListParagraph"/>
      </w:pPr>
      <w:r w:rsidRPr="00E16F2B">
        <w:t xml:space="preserve">Reference </w:t>
      </w:r>
      <w:r w:rsidR="00DB318A" w:rsidRPr="00E16F2B">
        <w:t>rules</w:t>
      </w:r>
      <w:r w:rsidRPr="00E16F2B">
        <w:t>:</w:t>
      </w:r>
      <w:r w:rsidR="00DB318A" w:rsidRPr="00E16F2B">
        <w:t xml:space="preserve"> </w:t>
      </w:r>
      <w:r w:rsidRPr="00E16F2B">
        <w:t>OAC 260:95-1</w:t>
      </w:r>
      <w:r w:rsidR="000B0FDC" w:rsidRPr="00E16F2B">
        <w:t xml:space="preserve"> (all).</w:t>
      </w:r>
    </w:p>
    <w:p w14:paraId="4B68BD1E" w14:textId="77777777" w:rsidR="000B0FDC" w:rsidRPr="00050BD0" w:rsidRDefault="000B0FDC" w:rsidP="00E16F2B">
      <w:pPr>
        <w:pStyle w:val="Heading2"/>
      </w:pPr>
      <w:r w:rsidRPr="00050BD0">
        <w:t>INSTRUCTION</w:t>
      </w:r>
      <w:r w:rsidR="006F1C7D">
        <w:t>S</w:t>
      </w:r>
      <w:r w:rsidRPr="00050BD0">
        <w:t xml:space="preserve"> FOR PREPARATION OF THE FORM</w:t>
      </w:r>
    </w:p>
    <w:p w14:paraId="0C2C1586" w14:textId="77777777" w:rsidR="00172927" w:rsidRDefault="00172927" w:rsidP="00E16F2B">
      <w:pPr>
        <w:pStyle w:val="ListParagraph"/>
        <w:numPr>
          <w:ilvl w:val="0"/>
          <w:numId w:val="39"/>
        </w:numPr>
      </w:pPr>
      <w:r>
        <w:t xml:space="preserve">A draft lease should be prepared and submitted electronically to </w:t>
      </w:r>
      <w:r w:rsidR="00C34547">
        <w:t>REALS</w:t>
      </w:r>
      <w:r>
        <w:t xml:space="preserve"> for approval.</w:t>
      </w:r>
    </w:p>
    <w:p w14:paraId="12425F31" w14:textId="77777777" w:rsidR="00172927" w:rsidRDefault="00C365B6" w:rsidP="00E16F2B">
      <w:pPr>
        <w:pStyle w:val="ListParagraph"/>
        <w:numPr>
          <w:ilvl w:val="0"/>
          <w:numId w:val="39"/>
        </w:numPr>
      </w:pPr>
      <w:r>
        <w:t>Upon approval,</w:t>
      </w:r>
      <w:r w:rsidR="00172927">
        <w:t xml:space="preserve"> the agency</w:t>
      </w:r>
      <w:r>
        <w:t xml:space="preserve"> should submit one electronically generated Adobe copy of the </w:t>
      </w:r>
      <w:r w:rsidR="00DB318A">
        <w:t xml:space="preserve">lease </w:t>
      </w:r>
      <w:r>
        <w:t xml:space="preserve">to the </w:t>
      </w:r>
      <w:r w:rsidR="00DB318A">
        <w:t>l</w:t>
      </w:r>
      <w:r w:rsidR="00DB318A" w:rsidRPr="006C69FB">
        <w:t xml:space="preserve">essor </w:t>
      </w:r>
      <w:r w:rsidR="000B0FDC" w:rsidRPr="006C69FB">
        <w:t xml:space="preserve">for </w:t>
      </w:r>
      <w:r>
        <w:t xml:space="preserve">digital </w:t>
      </w:r>
      <w:r w:rsidR="00303540">
        <w:t>signature or</w:t>
      </w:r>
      <w:r>
        <w:t xml:space="preserve"> obtain the </w:t>
      </w:r>
      <w:r w:rsidR="00DB318A">
        <w:t xml:space="preserve">lessor’s </w:t>
      </w:r>
      <w:r>
        <w:t xml:space="preserve">original signature on two hard copies the </w:t>
      </w:r>
      <w:r w:rsidR="00DB318A">
        <w:t>lease</w:t>
      </w:r>
      <w:r w:rsidR="000B0FDC" w:rsidRPr="006C69FB">
        <w:t>, after which it will be signed by the agency.</w:t>
      </w:r>
    </w:p>
    <w:p w14:paraId="174AA668" w14:textId="77777777" w:rsidR="000B0FDC" w:rsidRPr="00172927" w:rsidRDefault="000B0FDC" w:rsidP="00E16F2B">
      <w:pPr>
        <w:pStyle w:val="ListParagraph"/>
        <w:numPr>
          <w:ilvl w:val="0"/>
          <w:numId w:val="39"/>
        </w:numPr>
      </w:pPr>
      <w:r w:rsidRPr="00172927">
        <w:t xml:space="preserve">Each copy of the </w:t>
      </w:r>
      <w:r w:rsidR="00DB318A">
        <w:t>l</w:t>
      </w:r>
      <w:r w:rsidR="00DB318A" w:rsidRPr="00172927">
        <w:t xml:space="preserve">ease </w:t>
      </w:r>
      <w:r w:rsidRPr="00172927">
        <w:t xml:space="preserve">shall be signed by the agency director or designated </w:t>
      </w:r>
      <w:r w:rsidR="00C45C53">
        <w:t>representative authorized by</w:t>
      </w:r>
      <w:r w:rsidRPr="00172927">
        <w:t xml:space="preserve"> </w:t>
      </w:r>
      <w:r w:rsidR="006F1C7D">
        <w:t>REALS</w:t>
      </w:r>
      <w:r w:rsidRPr="00172927">
        <w:t>.</w:t>
      </w:r>
    </w:p>
    <w:p w14:paraId="25DEA1D3" w14:textId="77777777" w:rsidR="000B0FDC" w:rsidRPr="006C69FB" w:rsidRDefault="000B0FDC" w:rsidP="00E16F2B">
      <w:pPr>
        <w:pStyle w:val="Instructionstable"/>
        <w:spacing w:before="100" w:beforeAutospacing="1"/>
      </w:pPr>
      <w:r w:rsidRPr="00312AA0">
        <w:rPr>
          <w:b/>
        </w:rPr>
        <w:t>DATE</w:t>
      </w:r>
      <w:r w:rsidRPr="00AC0D36">
        <w:rPr>
          <w:b/>
        </w:rPr>
        <w:t>:</w:t>
      </w:r>
      <w:r w:rsidRPr="00B27DC7">
        <w:rPr>
          <w:b/>
        </w:rPr>
        <w:tab/>
      </w:r>
      <w:r w:rsidR="00892C66">
        <w:tab/>
        <w:t>Enter current date</w:t>
      </w:r>
      <w:r w:rsidRPr="006C69FB">
        <w:t>.</w:t>
      </w:r>
      <w:r w:rsidR="00DB318A">
        <w:t xml:space="preserve"> </w:t>
      </w:r>
    </w:p>
    <w:p w14:paraId="68F2DE69" w14:textId="77777777" w:rsidR="000B0FDC" w:rsidRPr="006C69FB" w:rsidRDefault="000B0FDC" w:rsidP="00312AA0">
      <w:pPr>
        <w:pStyle w:val="DefaultText"/>
        <w:spacing w:before="240"/>
        <w:ind w:left="1440" w:hanging="1440"/>
        <w:rPr>
          <w:rFonts w:ascii="Arial" w:hAnsi="Arial" w:cs="Arial"/>
          <w:bCs/>
          <w:sz w:val="20"/>
        </w:rPr>
      </w:pPr>
      <w:r w:rsidRPr="00312AA0">
        <w:rPr>
          <w:rFonts w:ascii="Arial" w:hAnsi="Arial" w:cs="Arial"/>
          <w:b/>
          <w:bCs/>
          <w:sz w:val="20"/>
        </w:rPr>
        <w:t>LESSOR</w:t>
      </w:r>
      <w:r w:rsidRPr="00AC0D36">
        <w:rPr>
          <w:rFonts w:ascii="Arial" w:hAnsi="Arial" w:cs="Arial"/>
          <w:b/>
          <w:bCs/>
          <w:sz w:val="20"/>
        </w:rPr>
        <w:t>:</w:t>
      </w:r>
      <w:r w:rsidRPr="006C69FB">
        <w:rPr>
          <w:rFonts w:ascii="Arial" w:hAnsi="Arial" w:cs="Arial"/>
          <w:bCs/>
          <w:sz w:val="20"/>
        </w:rPr>
        <w:tab/>
        <w:t>Enter name of person or company who has legal ownership of the property.</w:t>
      </w:r>
      <w:r w:rsidR="00DB318A">
        <w:rPr>
          <w:rFonts w:ascii="Arial" w:hAnsi="Arial" w:cs="Arial"/>
          <w:bCs/>
          <w:sz w:val="20"/>
        </w:rPr>
        <w:t xml:space="preserve"> </w:t>
      </w:r>
      <w:r w:rsidRPr="006C69FB">
        <w:rPr>
          <w:rFonts w:ascii="Arial" w:hAnsi="Arial" w:cs="Arial"/>
          <w:bCs/>
          <w:sz w:val="20"/>
        </w:rPr>
        <w:t>A broker or property</w:t>
      </w:r>
      <w:r w:rsidR="00C45C53">
        <w:rPr>
          <w:rFonts w:ascii="Arial" w:hAnsi="Arial" w:cs="Arial"/>
          <w:bCs/>
          <w:sz w:val="20"/>
        </w:rPr>
        <w:t xml:space="preserve"> management company</w:t>
      </w:r>
      <w:r w:rsidRPr="006C69FB">
        <w:rPr>
          <w:rFonts w:ascii="Arial" w:hAnsi="Arial" w:cs="Arial"/>
          <w:bCs/>
          <w:sz w:val="20"/>
        </w:rPr>
        <w:t xml:space="preserve"> </w:t>
      </w:r>
      <w:r w:rsidRPr="004F74A8">
        <w:rPr>
          <w:rFonts w:ascii="Arial" w:hAnsi="Arial" w:cs="Arial"/>
          <w:bCs/>
          <w:sz w:val="20"/>
        </w:rPr>
        <w:t xml:space="preserve">cannot </w:t>
      </w:r>
      <w:r w:rsidR="006B64B7">
        <w:rPr>
          <w:rFonts w:ascii="Arial" w:hAnsi="Arial" w:cs="Arial"/>
          <w:bCs/>
          <w:sz w:val="20"/>
        </w:rPr>
        <w:t>be listed unless the broker or property management company has</w:t>
      </w:r>
      <w:r w:rsidRPr="006C69FB">
        <w:rPr>
          <w:rFonts w:ascii="Arial" w:hAnsi="Arial" w:cs="Arial"/>
          <w:bCs/>
          <w:sz w:val="20"/>
        </w:rPr>
        <w:t xml:space="preserve"> legal authority to represent the owner</w:t>
      </w:r>
      <w:r w:rsidR="006B64B7">
        <w:rPr>
          <w:rFonts w:ascii="Arial" w:hAnsi="Arial" w:cs="Arial"/>
          <w:bCs/>
          <w:sz w:val="20"/>
        </w:rPr>
        <w:t xml:space="preserve"> on the contract and has</w:t>
      </w:r>
      <w:r w:rsidR="00C45C53">
        <w:rPr>
          <w:rFonts w:ascii="Arial" w:hAnsi="Arial" w:cs="Arial"/>
          <w:bCs/>
          <w:sz w:val="20"/>
        </w:rPr>
        <w:t xml:space="preserve"> legal</w:t>
      </w:r>
      <w:r w:rsidR="004F74A8" w:rsidRPr="006C69FB">
        <w:rPr>
          <w:rFonts w:ascii="Arial" w:hAnsi="Arial" w:cs="Arial"/>
          <w:bCs/>
          <w:sz w:val="20"/>
        </w:rPr>
        <w:t xml:space="preserve"> </w:t>
      </w:r>
      <w:r w:rsidRPr="006C69FB">
        <w:rPr>
          <w:rFonts w:ascii="Arial" w:hAnsi="Arial" w:cs="Arial"/>
          <w:bCs/>
          <w:sz w:val="20"/>
        </w:rPr>
        <w:t>authority to receive rental payment on behalf of the owner.</w:t>
      </w:r>
      <w:r w:rsidR="00DB318A">
        <w:rPr>
          <w:rFonts w:ascii="Arial" w:hAnsi="Arial" w:cs="Arial"/>
          <w:bCs/>
          <w:sz w:val="20"/>
        </w:rPr>
        <w:t xml:space="preserve"> </w:t>
      </w:r>
      <w:r w:rsidRPr="006C69FB">
        <w:rPr>
          <w:rFonts w:ascii="Arial" w:hAnsi="Arial" w:cs="Arial"/>
          <w:bCs/>
          <w:sz w:val="20"/>
        </w:rPr>
        <w:t xml:space="preserve">Written documentation of such delegation of authority shall be provided by the owner and </w:t>
      </w:r>
      <w:r w:rsidRPr="004F74A8">
        <w:rPr>
          <w:rFonts w:ascii="Arial" w:hAnsi="Arial" w:cs="Arial"/>
          <w:bCs/>
          <w:sz w:val="20"/>
        </w:rPr>
        <w:t xml:space="preserve">attached to the </w:t>
      </w:r>
      <w:r w:rsidR="006F1C7D">
        <w:rPr>
          <w:rFonts w:ascii="Arial" w:hAnsi="Arial" w:cs="Arial"/>
          <w:bCs/>
          <w:sz w:val="20"/>
        </w:rPr>
        <w:t>l</w:t>
      </w:r>
      <w:r w:rsidR="006F1C7D" w:rsidRPr="004F74A8">
        <w:rPr>
          <w:rFonts w:ascii="Arial" w:hAnsi="Arial" w:cs="Arial"/>
          <w:bCs/>
          <w:sz w:val="20"/>
        </w:rPr>
        <w:t>ease</w:t>
      </w:r>
      <w:r w:rsidRPr="006C69FB">
        <w:rPr>
          <w:rFonts w:ascii="Arial" w:hAnsi="Arial" w:cs="Arial"/>
          <w:bCs/>
          <w:sz w:val="20"/>
        </w:rPr>
        <w:t>.</w:t>
      </w:r>
    </w:p>
    <w:p w14:paraId="484B5C47" w14:textId="77777777" w:rsidR="000B0FDC" w:rsidRPr="006C69FB" w:rsidRDefault="000B0FDC" w:rsidP="00E16F2B">
      <w:pPr>
        <w:pStyle w:val="DefaultText"/>
        <w:spacing w:before="240" w:after="100" w:afterAutospacing="1"/>
        <w:ind w:left="1440" w:hanging="1440"/>
        <w:rPr>
          <w:rFonts w:ascii="Arial" w:hAnsi="Arial" w:cs="Arial"/>
          <w:bCs/>
          <w:sz w:val="20"/>
        </w:rPr>
      </w:pPr>
      <w:r w:rsidRPr="00312AA0">
        <w:rPr>
          <w:rFonts w:ascii="Arial" w:hAnsi="Arial" w:cs="Arial"/>
          <w:b/>
          <w:bCs/>
          <w:sz w:val="20"/>
        </w:rPr>
        <w:t>LESSEE</w:t>
      </w:r>
      <w:r w:rsidRPr="00AC0D36">
        <w:rPr>
          <w:rFonts w:ascii="Arial" w:hAnsi="Arial" w:cs="Arial"/>
          <w:b/>
          <w:bCs/>
          <w:sz w:val="20"/>
        </w:rPr>
        <w:t>:</w:t>
      </w:r>
      <w:r w:rsidRPr="006C69FB">
        <w:rPr>
          <w:rFonts w:ascii="Arial" w:hAnsi="Arial" w:cs="Arial"/>
          <w:bCs/>
          <w:sz w:val="20"/>
        </w:rPr>
        <w:tab/>
        <w:t>Enter full name of agency.</w:t>
      </w:r>
      <w:r w:rsidR="00DB318A">
        <w:rPr>
          <w:rFonts w:ascii="Arial" w:hAnsi="Arial" w:cs="Arial"/>
          <w:bCs/>
          <w:sz w:val="20"/>
        </w:rPr>
        <w:t xml:space="preserve"> </w:t>
      </w:r>
      <w:r w:rsidRPr="006C69FB">
        <w:rPr>
          <w:rFonts w:ascii="Arial" w:hAnsi="Arial" w:cs="Arial"/>
          <w:bCs/>
          <w:sz w:val="20"/>
        </w:rPr>
        <w:t>Do not use a division name or individual employee’s name.</w:t>
      </w:r>
    </w:p>
    <w:p w14:paraId="0E1FEC7C" w14:textId="77777777" w:rsidR="000B0FDC" w:rsidRPr="00AC0D36" w:rsidRDefault="00E71056" w:rsidP="00E16F2B">
      <w:pPr>
        <w:pStyle w:val="Heading3"/>
      </w:pPr>
      <w:r>
        <w:br w:type="page"/>
      </w:r>
      <w:r w:rsidR="000B0FDC" w:rsidRPr="00312AA0">
        <w:lastRenderedPageBreak/>
        <w:t>SECTION 1.</w:t>
      </w:r>
      <w:r w:rsidR="00DB318A" w:rsidRPr="00312AA0">
        <w:t xml:space="preserve"> </w:t>
      </w:r>
      <w:r w:rsidR="000B0FDC" w:rsidRPr="00312AA0">
        <w:t>PREMISES</w:t>
      </w:r>
      <w:r w:rsidR="000B0FDC" w:rsidRPr="00AC0D36">
        <w:t>:</w:t>
      </w:r>
    </w:p>
    <w:p w14:paraId="79BFF89B" w14:textId="77777777" w:rsidR="000B0FDC" w:rsidRPr="006C69FB" w:rsidRDefault="000B0FDC" w:rsidP="00E16F2B">
      <w:pPr>
        <w:spacing w:after="120"/>
        <w:ind w:left="720"/>
      </w:pPr>
      <w:r w:rsidRPr="00312AA0">
        <w:rPr>
          <w:b/>
        </w:rPr>
        <w:t xml:space="preserve">Room, </w:t>
      </w:r>
      <w:r w:rsidR="00DB318A">
        <w:rPr>
          <w:b/>
        </w:rPr>
        <w:t>s</w:t>
      </w:r>
      <w:r w:rsidR="00DB318A" w:rsidRPr="00312AA0">
        <w:rPr>
          <w:b/>
        </w:rPr>
        <w:t>uite</w:t>
      </w:r>
      <w:r w:rsidRPr="00312AA0">
        <w:rPr>
          <w:b/>
        </w:rPr>
        <w:t xml:space="preserve">, </w:t>
      </w:r>
      <w:r w:rsidR="00DB318A">
        <w:rPr>
          <w:b/>
        </w:rPr>
        <w:t>s</w:t>
      </w:r>
      <w:r w:rsidR="00DB318A" w:rsidRPr="00312AA0">
        <w:rPr>
          <w:b/>
        </w:rPr>
        <w:t xml:space="preserve">treet </w:t>
      </w:r>
      <w:r w:rsidR="00DB318A">
        <w:rPr>
          <w:b/>
        </w:rPr>
        <w:t>a</w:t>
      </w:r>
      <w:r w:rsidR="00DB318A" w:rsidRPr="00312AA0">
        <w:rPr>
          <w:b/>
        </w:rPr>
        <w:t>ddress</w:t>
      </w:r>
      <w:r w:rsidRPr="00AC0D36">
        <w:rPr>
          <w:b/>
        </w:rPr>
        <w:t>:</w:t>
      </w:r>
      <w:r w:rsidR="00DB318A">
        <w:t xml:space="preserve"> </w:t>
      </w:r>
      <w:r w:rsidRPr="006C69FB">
        <w:t>Enter complete address, including room or suite number.</w:t>
      </w:r>
    </w:p>
    <w:p w14:paraId="54B14EEA" w14:textId="77777777" w:rsidR="000B0FDC" w:rsidRPr="006C69FB" w:rsidRDefault="000B0FDC" w:rsidP="00E16F2B">
      <w:pPr>
        <w:spacing w:after="120"/>
        <w:ind w:left="720"/>
      </w:pPr>
      <w:r w:rsidRPr="00312AA0">
        <w:rPr>
          <w:b/>
        </w:rPr>
        <w:t>City and Z</w:t>
      </w:r>
      <w:r w:rsidR="00DB318A">
        <w:rPr>
          <w:b/>
        </w:rPr>
        <w:t>IP code</w:t>
      </w:r>
      <w:r w:rsidRPr="00AC0D36">
        <w:rPr>
          <w:b/>
        </w:rPr>
        <w:t>:</w:t>
      </w:r>
      <w:r w:rsidR="00DB318A">
        <w:t xml:space="preserve"> </w:t>
      </w:r>
      <w:r w:rsidRPr="006C69FB">
        <w:t>Enter appropriate information.</w:t>
      </w:r>
    </w:p>
    <w:p w14:paraId="312D438C" w14:textId="77777777" w:rsidR="000B0FDC" w:rsidRPr="006C69FB" w:rsidRDefault="000B0FDC" w:rsidP="00E16F2B">
      <w:pPr>
        <w:spacing w:after="120"/>
        <w:ind w:left="720"/>
      </w:pPr>
      <w:r w:rsidRPr="00312AA0">
        <w:rPr>
          <w:b/>
        </w:rPr>
        <w:t xml:space="preserve">Legal </w:t>
      </w:r>
      <w:r w:rsidR="00DB318A">
        <w:rPr>
          <w:b/>
        </w:rPr>
        <w:t>d</w:t>
      </w:r>
      <w:r w:rsidR="00DB318A" w:rsidRPr="00312AA0">
        <w:rPr>
          <w:b/>
        </w:rPr>
        <w:t xml:space="preserve">escription </w:t>
      </w:r>
      <w:r w:rsidRPr="00312AA0">
        <w:rPr>
          <w:b/>
        </w:rPr>
        <w:t xml:space="preserve">and </w:t>
      </w:r>
      <w:r w:rsidR="00DB318A">
        <w:rPr>
          <w:b/>
        </w:rPr>
        <w:t>b</w:t>
      </w:r>
      <w:r w:rsidR="00DB318A" w:rsidRPr="00312AA0">
        <w:rPr>
          <w:b/>
        </w:rPr>
        <w:t>uilding</w:t>
      </w:r>
      <w:r w:rsidRPr="00AC0D36">
        <w:rPr>
          <w:b/>
        </w:rPr>
        <w:t>:</w:t>
      </w:r>
      <w:r w:rsidR="00DB318A">
        <w:t xml:space="preserve"> </w:t>
      </w:r>
      <w:r w:rsidRPr="006C69FB">
        <w:t>Enter the name of the building, if applicable.</w:t>
      </w:r>
      <w:r w:rsidR="00DB318A">
        <w:t xml:space="preserve"> </w:t>
      </w:r>
      <w:r w:rsidRPr="006C69FB">
        <w:t xml:space="preserve">The legal </w:t>
      </w:r>
      <w:r w:rsidRPr="00D429CE">
        <w:t>description must</w:t>
      </w:r>
      <w:r w:rsidRPr="006C69FB">
        <w:t xml:space="preserve"> be provided.</w:t>
      </w:r>
      <w:r w:rsidR="00DB318A">
        <w:t xml:space="preserve"> </w:t>
      </w:r>
      <w:r w:rsidRPr="006C69FB">
        <w:t>If more space is required, it should be included in Section 14 (Special T</w:t>
      </w:r>
      <w:r w:rsidR="00C45C53">
        <w:t xml:space="preserve">erms and Conditions) or as an attachment to the </w:t>
      </w:r>
      <w:r w:rsidR="00DB318A">
        <w:t>lease</w:t>
      </w:r>
      <w:r w:rsidR="00C45C53">
        <w:t>.</w:t>
      </w:r>
    </w:p>
    <w:p w14:paraId="308511D9" w14:textId="77777777" w:rsidR="000B0FDC" w:rsidRPr="006C69FB" w:rsidRDefault="000B0FDC" w:rsidP="00E16F2B">
      <w:pPr>
        <w:spacing w:after="120"/>
        <w:ind w:left="720"/>
      </w:pPr>
      <w:r w:rsidRPr="00312AA0">
        <w:rPr>
          <w:b/>
        </w:rPr>
        <w:t xml:space="preserve">Net </w:t>
      </w:r>
      <w:r w:rsidR="00DB318A" w:rsidRPr="00312AA0">
        <w:rPr>
          <w:b/>
        </w:rPr>
        <w:t>usable square feet</w:t>
      </w:r>
      <w:r w:rsidRPr="00B27DC7">
        <w:rPr>
          <w:b/>
        </w:rPr>
        <w:t>:</w:t>
      </w:r>
      <w:r w:rsidR="00DB318A">
        <w:t xml:space="preserve"> </w:t>
      </w:r>
      <w:r w:rsidR="00203B77">
        <w:t>The s</w:t>
      </w:r>
      <w:r w:rsidRPr="006C69FB">
        <w:t xml:space="preserve">tate uses </w:t>
      </w:r>
      <w:r w:rsidR="00DB318A">
        <w:t>n</w:t>
      </w:r>
      <w:r w:rsidR="00DB318A" w:rsidRPr="006C69FB">
        <w:t xml:space="preserve">et </w:t>
      </w:r>
      <w:r w:rsidR="00DB318A">
        <w:t>u</w:t>
      </w:r>
      <w:r w:rsidR="00DB318A" w:rsidRPr="006C69FB">
        <w:t xml:space="preserve">sable </w:t>
      </w:r>
      <w:r w:rsidR="00DB318A">
        <w:t>s</w:t>
      </w:r>
      <w:r w:rsidR="00DB318A" w:rsidRPr="006C69FB">
        <w:t xml:space="preserve">quare </w:t>
      </w:r>
      <w:r w:rsidR="00DB318A">
        <w:t>f</w:t>
      </w:r>
      <w:r w:rsidR="00DB318A" w:rsidRPr="006C69FB">
        <w:t xml:space="preserve">eet </w:t>
      </w:r>
      <w:r w:rsidRPr="006C69FB">
        <w:t>as the standard method of me</w:t>
      </w:r>
      <w:r w:rsidR="00C45C53">
        <w:t>asurement of space in nonstate-</w:t>
      </w:r>
      <w:r w:rsidRPr="006C69FB">
        <w:t>owned facilities.</w:t>
      </w:r>
      <w:r w:rsidR="00DB318A">
        <w:t xml:space="preserve"> </w:t>
      </w:r>
      <w:r w:rsidRPr="006C69FB">
        <w:t>It is defined as the area for which the State of Oklahoma will pay a square</w:t>
      </w:r>
      <w:r w:rsidR="00DB318A">
        <w:t>-</w:t>
      </w:r>
      <w:r w:rsidRPr="006C69FB">
        <w:t>foot rate and will be determined as follows:</w:t>
      </w:r>
    </w:p>
    <w:p w14:paraId="7C0A9050" w14:textId="77777777" w:rsidR="000B0FDC" w:rsidRPr="006C69FB" w:rsidRDefault="000B0FDC" w:rsidP="00312AA0">
      <w:pPr>
        <w:pStyle w:val="DefaultText"/>
        <w:numPr>
          <w:ilvl w:val="1"/>
          <w:numId w:val="8"/>
        </w:numPr>
        <w:spacing w:after="120"/>
        <w:rPr>
          <w:rFonts w:ascii="Arial" w:hAnsi="Arial" w:cs="Arial"/>
          <w:bCs/>
          <w:sz w:val="20"/>
        </w:rPr>
      </w:pPr>
      <w:r w:rsidRPr="006C69FB">
        <w:rPr>
          <w:rFonts w:ascii="Arial" w:hAnsi="Arial" w:cs="Arial"/>
          <w:bCs/>
          <w:sz w:val="20"/>
        </w:rPr>
        <w:t xml:space="preserve">If </w:t>
      </w:r>
      <w:r w:rsidR="00DB318A">
        <w:rPr>
          <w:rFonts w:ascii="Arial" w:hAnsi="Arial" w:cs="Arial"/>
          <w:bCs/>
          <w:sz w:val="20"/>
        </w:rPr>
        <w:t>s</w:t>
      </w:r>
      <w:r w:rsidR="00DB318A" w:rsidRPr="006C69FB">
        <w:rPr>
          <w:rFonts w:ascii="Arial" w:hAnsi="Arial" w:cs="Arial"/>
          <w:bCs/>
          <w:sz w:val="20"/>
        </w:rPr>
        <w:t xml:space="preserve">ingle </w:t>
      </w:r>
      <w:r w:rsidR="00DB318A">
        <w:rPr>
          <w:rFonts w:ascii="Arial" w:hAnsi="Arial" w:cs="Arial"/>
          <w:bCs/>
          <w:sz w:val="20"/>
        </w:rPr>
        <w:t>t</w:t>
      </w:r>
      <w:r w:rsidR="00DB318A" w:rsidRPr="006C69FB">
        <w:rPr>
          <w:rFonts w:ascii="Arial" w:hAnsi="Arial" w:cs="Arial"/>
          <w:bCs/>
          <w:sz w:val="20"/>
        </w:rPr>
        <w:t>enant</w:t>
      </w:r>
      <w:r w:rsidRPr="006C69FB">
        <w:rPr>
          <w:rFonts w:ascii="Arial" w:hAnsi="Arial" w:cs="Arial"/>
          <w:bCs/>
          <w:sz w:val="20"/>
        </w:rPr>
        <w:t>, computing the inside gross area of the space by measuring from the normal inside finish of the permanent exterior walls, or from the face of the convector (pipes or other wall-hung fixtures) if the convector occupies at least 50% of the length of the exterior walls.</w:t>
      </w:r>
    </w:p>
    <w:p w14:paraId="3C4F4F23" w14:textId="77777777" w:rsidR="00185F98" w:rsidRDefault="000B0FDC" w:rsidP="00312AA0">
      <w:pPr>
        <w:pStyle w:val="DefaultText"/>
        <w:numPr>
          <w:ilvl w:val="0"/>
          <w:numId w:val="5"/>
        </w:numPr>
        <w:spacing w:after="120"/>
        <w:rPr>
          <w:rFonts w:ascii="Arial" w:hAnsi="Arial" w:cs="Arial"/>
          <w:bCs/>
          <w:sz w:val="20"/>
        </w:rPr>
      </w:pPr>
      <w:r w:rsidRPr="006C69FB">
        <w:rPr>
          <w:rFonts w:ascii="Arial" w:hAnsi="Arial" w:cs="Arial"/>
          <w:bCs/>
          <w:sz w:val="20"/>
        </w:rPr>
        <w:t xml:space="preserve">If </w:t>
      </w:r>
      <w:r w:rsidR="00DB318A">
        <w:rPr>
          <w:rFonts w:ascii="Arial" w:hAnsi="Arial" w:cs="Arial"/>
          <w:bCs/>
          <w:sz w:val="20"/>
        </w:rPr>
        <w:t>m</w:t>
      </w:r>
      <w:r w:rsidR="00DB318A" w:rsidRPr="006C69FB">
        <w:rPr>
          <w:rFonts w:ascii="Arial" w:hAnsi="Arial" w:cs="Arial"/>
          <w:bCs/>
          <w:sz w:val="20"/>
        </w:rPr>
        <w:t xml:space="preserve">ultiple </w:t>
      </w:r>
      <w:r w:rsidR="00DB318A">
        <w:rPr>
          <w:rFonts w:ascii="Arial" w:hAnsi="Arial" w:cs="Arial"/>
          <w:bCs/>
          <w:sz w:val="20"/>
        </w:rPr>
        <w:t>t</w:t>
      </w:r>
      <w:r w:rsidR="00DB318A" w:rsidRPr="006C69FB">
        <w:rPr>
          <w:rFonts w:ascii="Arial" w:hAnsi="Arial" w:cs="Arial"/>
          <w:bCs/>
          <w:sz w:val="20"/>
        </w:rPr>
        <w:t>enant</w:t>
      </w:r>
      <w:r w:rsidRPr="006C69FB">
        <w:rPr>
          <w:rFonts w:ascii="Arial" w:hAnsi="Arial" w:cs="Arial"/>
          <w:bCs/>
          <w:sz w:val="20"/>
        </w:rPr>
        <w:t>, measuring from the exterior building walls as above (a.) and to the room side finish of the fixed corr</w:t>
      </w:r>
      <w:r w:rsidR="006B64B7">
        <w:rPr>
          <w:rFonts w:ascii="Arial" w:hAnsi="Arial" w:cs="Arial"/>
          <w:bCs/>
          <w:sz w:val="20"/>
        </w:rPr>
        <w:t>idor, shaft walls and/or the</w:t>
      </w:r>
      <w:r w:rsidRPr="006C69FB">
        <w:rPr>
          <w:rFonts w:ascii="Arial" w:hAnsi="Arial" w:cs="Arial"/>
          <w:bCs/>
          <w:sz w:val="20"/>
        </w:rPr>
        <w:t xml:space="preserve"> tenant-separating partitions.</w:t>
      </w:r>
    </w:p>
    <w:p w14:paraId="499BD824" w14:textId="77777777" w:rsidR="000B0FDC" w:rsidRPr="00185F98" w:rsidRDefault="000B0FDC" w:rsidP="00312AA0">
      <w:pPr>
        <w:pStyle w:val="DefaultText"/>
        <w:numPr>
          <w:ilvl w:val="0"/>
          <w:numId w:val="5"/>
        </w:numPr>
        <w:spacing w:after="120"/>
        <w:rPr>
          <w:rFonts w:ascii="Arial" w:hAnsi="Arial" w:cs="Arial"/>
          <w:bCs/>
          <w:sz w:val="20"/>
        </w:rPr>
      </w:pPr>
      <w:r w:rsidRPr="00185F98">
        <w:rPr>
          <w:rFonts w:ascii="Arial" w:hAnsi="Arial" w:cs="Arial"/>
          <w:bCs/>
          <w:sz w:val="20"/>
        </w:rPr>
        <w:t xml:space="preserve">In </w:t>
      </w:r>
      <w:r w:rsidRPr="00C45C53">
        <w:rPr>
          <w:rFonts w:ascii="Arial" w:hAnsi="Arial" w:cs="Arial"/>
          <w:bCs/>
          <w:sz w:val="20"/>
        </w:rPr>
        <w:t>all</w:t>
      </w:r>
      <w:r w:rsidRPr="00185F98">
        <w:rPr>
          <w:rFonts w:ascii="Arial" w:hAnsi="Arial" w:cs="Arial"/>
          <w:bCs/>
          <w:sz w:val="20"/>
        </w:rPr>
        <w:t xml:space="preserve"> measurements, make no deductions for columns and projections enclosing the structural elements of the building and deduct the following from the gross area including their enclosing walls:</w:t>
      </w:r>
    </w:p>
    <w:p w14:paraId="7ABFC287" w14:textId="77777777" w:rsidR="000B0FDC" w:rsidRPr="006C69FB" w:rsidRDefault="000B0FDC" w:rsidP="00312AA0">
      <w:pPr>
        <w:pStyle w:val="DefaultText"/>
        <w:numPr>
          <w:ilvl w:val="1"/>
          <w:numId w:val="5"/>
        </w:numPr>
        <w:spacing w:after="120"/>
        <w:ind w:left="2520" w:hanging="360"/>
        <w:rPr>
          <w:rFonts w:ascii="Arial" w:hAnsi="Arial" w:cs="Arial"/>
          <w:bCs/>
          <w:sz w:val="20"/>
        </w:rPr>
      </w:pPr>
      <w:r w:rsidRPr="006C69FB">
        <w:rPr>
          <w:rFonts w:ascii="Arial" w:hAnsi="Arial" w:cs="Arial"/>
          <w:bCs/>
          <w:sz w:val="20"/>
        </w:rPr>
        <w:t>Toilets and lounges</w:t>
      </w:r>
      <w:r w:rsidR="00DB318A">
        <w:rPr>
          <w:rFonts w:ascii="Arial" w:hAnsi="Arial" w:cs="Arial"/>
          <w:bCs/>
          <w:sz w:val="20"/>
        </w:rPr>
        <w:t>.</w:t>
      </w:r>
    </w:p>
    <w:p w14:paraId="2996B300" w14:textId="77777777" w:rsidR="000B0FDC" w:rsidRPr="006C69FB" w:rsidRDefault="000B0FDC" w:rsidP="00312AA0">
      <w:pPr>
        <w:pStyle w:val="DefaultText"/>
        <w:numPr>
          <w:ilvl w:val="1"/>
          <w:numId w:val="5"/>
        </w:numPr>
        <w:spacing w:after="120"/>
        <w:ind w:left="2520" w:hanging="360"/>
        <w:rPr>
          <w:rFonts w:ascii="Arial" w:hAnsi="Arial" w:cs="Arial"/>
          <w:bCs/>
          <w:sz w:val="20"/>
        </w:rPr>
      </w:pPr>
      <w:r w:rsidRPr="006C69FB">
        <w:rPr>
          <w:rFonts w:ascii="Arial" w:hAnsi="Arial" w:cs="Arial"/>
          <w:bCs/>
          <w:sz w:val="20"/>
        </w:rPr>
        <w:t>Stairwells and bearing partitions</w:t>
      </w:r>
      <w:r w:rsidR="00DB318A">
        <w:rPr>
          <w:rFonts w:ascii="Arial" w:hAnsi="Arial" w:cs="Arial"/>
          <w:bCs/>
          <w:sz w:val="20"/>
        </w:rPr>
        <w:t>.</w:t>
      </w:r>
    </w:p>
    <w:p w14:paraId="155DC784" w14:textId="77777777" w:rsidR="000B0FDC" w:rsidRPr="006C69FB" w:rsidRDefault="000B0FDC" w:rsidP="00312AA0">
      <w:pPr>
        <w:pStyle w:val="DefaultText"/>
        <w:numPr>
          <w:ilvl w:val="1"/>
          <w:numId w:val="5"/>
        </w:numPr>
        <w:spacing w:after="120"/>
        <w:ind w:left="2520" w:hanging="360"/>
        <w:rPr>
          <w:rFonts w:ascii="Arial" w:hAnsi="Arial" w:cs="Arial"/>
          <w:bCs/>
          <w:sz w:val="20"/>
        </w:rPr>
      </w:pPr>
      <w:r w:rsidRPr="006C69FB">
        <w:rPr>
          <w:rFonts w:ascii="Arial" w:hAnsi="Arial" w:cs="Arial"/>
          <w:bCs/>
          <w:sz w:val="20"/>
        </w:rPr>
        <w:t>Elevator and escalator shafts</w:t>
      </w:r>
      <w:r w:rsidR="00DB318A">
        <w:rPr>
          <w:rFonts w:ascii="Arial" w:hAnsi="Arial" w:cs="Arial"/>
          <w:bCs/>
          <w:sz w:val="20"/>
        </w:rPr>
        <w:t>.</w:t>
      </w:r>
    </w:p>
    <w:p w14:paraId="49BBD57D" w14:textId="77777777" w:rsidR="000B0FDC" w:rsidRPr="006C69FB" w:rsidRDefault="000B0FDC" w:rsidP="00312AA0">
      <w:pPr>
        <w:pStyle w:val="DefaultText"/>
        <w:numPr>
          <w:ilvl w:val="1"/>
          <w:numId w:val="5"/>
        </w:numPr>
        <w:spacing w:after="120"/>
        <w:ind w:left="2520" w:hanging="360"/>
        <w:rPr>
          <w:rFonts w:ascii="Arial" w:hAnsi="Arial" w:cs="Arial"/>
          <w:bCs/>
          <w:sz w:val="20"/>
        </w:rPr>
      </w:pPr>
      <w:r w:rsidRPr="006C69FB">
        <w:rPr>
          <w:rFonts w:ascii="Arial" w:hAnsi="Arial" w:cs="Arial"/>
          <w:bCs/>
          <w:sz w:val="20"/>
        </w:rPr>
        <w:t>Building equipment and service areas</w:t>
      </w:r>
      <w:r w:rsidR="00DB318A">
        <w:rPr>
          <w:rFonts w:ascii="Arial" w:hAnsi="Arial" w:cs="Arial"/>
          <w:bCs/>
          <w:sz w:val="20"/>
        </w:rPr>
        <w:t>.</w:t>
      </w:r>
    </w:p>
    <w:p w14:paraId="45FA01A3" w14:textId="77777777" w:rsidR="000B0FDC" w:rsidRPr="006C69FB" w:rsidRDefault="000B0FDC" w:rsidP="00312AA0">
      <w:pPr>
        <w:pStyle w:val="DefaultText"/>
        <w:numPr>
          <w:ilvl w:val="1"/>
          <w:numId w:val="5"/>
        </w:numPr>
        <w:spacing w:after="120"/>
        <w:ind w:left="2520" w:hanging="360"/>
        <w:rPr>
          <w:rFonts w:ascii="Arial" w:hAnsi="Arial" w:cs="Arial"/>
          <w:bCs/>
          <w:sz w:val="20"/>
        </w:rPr>
      </w:pPr>
      <w:r w:rsidRPr="006C69FB">
        <w:rPr>
          <w:rFonts w:ascii="Arial" w:hAnsi="Arial" w:cs="Arial"/>
          <w:bCs/>
          <w:sz w:val="20"/>
        </w:rPr>
        <w:t>Entrance and all elevator lobbies</w:t>
      </w:r>
      <w:r w:rsidR="00DB318A">
        <w:rPr>
          <w:rFonts w:ascii="Arial" w:hAnsi="Arial" w:cs="Arial"/>
          <w:bCs/>
          <w:sz w:val="20"/>
        </w:rPr>
        <w:t>.</w:t>
      </w:r>
    </w:p>
    <w:p w14:paraId="231DB344" w14:textId="77777777" w:rsidR="000B0FDC" w:rsidRPr="006C69FB" w:rsidRDefault="000B0FDC" w:rsidP="00312AA0">
      <w:pPr>
        <w:pStyle w:val="DefaultText"/>
        <w:numPr>
          <w:ilvl w:val="1"/>
          <w:numId w:val="5"/>
        </w:numPr>
        <w:spacing w:after="120"/>
        <w:ind w:left="2520" w:hanging="360"/>
        <w:rPr>
          <w:rFonts w:ascii="Arial" w:hAnsi="Arial" w:cs="Arial"/>
          <w:bCs/>
          <w:sz w:val="20"/>
        </w:rPr>
      </w:pPr>
      <w:r w:rsidRPr="006C69FB">
        <w:rPr>
          <w:rFonts w:ascii="Arial" w:hAnsi="Arial" w:cs="Arial"/>
          <w:bCs/>
          <w:sz w:val="20"/>
        </w:rPr>
        <w:t>Stacks and shafts</w:t>
      </w:r>
      <w:r w:rsidR="00DB318A">
        <w:rPr>
          <w:rFonts w:ascii="Arial" w:hAnsi="Arial" w:cs="Arial"/>
          <w:bCs/>
          <w:sz w:val="20"/>
        </w:rPr>
        <w:t>.</w:t>
      </w:r>
    </w:p>
    <w:p w14:paraId="45730481" w14:textId="77777777" w:rsidR="000B0FDC" w:rsidRPr="006C69FB" w:rsidRDefault="000B0FDC" w:rsidP="00312AA0">
      <w:pPr>
        <w:pStyle w:val="DefaultText"/>
        <w:numPr>
          <w:ilvl w:val="0"/>
          <w:numId w:val="5"/>
        </w:numPr>
        <w:spacing w:after="120"/>
        <w:rPr>
          <w:rFonts w:ascii="Arial" w:hAnsi="Arial" w:cs="Arial"/>
          <w:bCs/>
          <w:sz w:val="20"/>
        </w:rPr>
      </w:pPr>
      <w:r w:rsidRPr="006C69FB">
        <w:rPr>
          <w:rFonts w:ascii="Arial" w:hAnsi="Arial" w:cs="Arial"/>
          <w:bCs/>
          <w:sz w:val="20"/>
        </w:rPr>
        <w:t>Common</w:t>
      </w:r>
      <w:r w:rsidR="006F1C7D">
        <w:rPr>
          <w:rFonts w:ascii="Arial" w:hAnsi="Arial" w:cs="Arial"/>
          <w:bCs/>
          <w:sz w:val="20"/>
        </w:rPr>
        <w:t xml:space="preserve"> </w:t>
      </w:r>
      <w:r w:rsidR="00DB318A">
        <w:rPr>
          <w:rFonts w:ascii="Arial" w:hAnsi="Arial" w:cs="Arial"/>
          <w:bCs/>
          <w:sz w:val="20"/>
        </w:rPr>
        <w:t>a</w:t>
      </w:r>
      <w:r w:rsidR="00DB318A" w:rsidRPr="006C69FB">
        <w:rPr>
          <w:rFonts w:ascii="Arial" w:hAnsi="Arial" w:cs="Arial"/>
          <w:bCs/>
          <w:sz w:val="20"/>
        </w:rPr>
        <w:t xml:space="preserve">rea </w:t>
      </w:r>
      <w:r w:rsidR="00DB318A">
        <w:rPr>
          <w:rFonts w:ascii="Arial" w:hAnsi="Arial" w:cs="Arial"/>
          <w:bCs/>
          <w:sz w:val="20"/>
        </w:rPr>
        <w:t>s</w:t>
      </w:r>
      <w:r w:rsidR="00DB318A" w:rsidRPr="006C69FB">
        <w:rPr>
          <w:rFonts w:ascii="Arial" w:hAnsi="Arial" w:cs="Arial"/>
          <w:bCs/>
          <w:sz w:val="20"/>
        </w:rPr>
        <w:t xml:space="preserve">pace </w:t>
      </w:r>
      <w:r w:rsidRPr="006C69FB">
        <w:rPr>
          <w:rFonts w:ascii="Arial" w:hAnsi="Arial" w:cs="Arial"/>
          <w:bCs/>
          <w:sz w:val="20"/>
        </w:rPr>
        <w:t>accessible to and/or utili</w:t>
      </w:r>
      <w:r w:rsidR="00203B77">
        <w:rPr>
          <w:rFonts w:ascii="Arial" w:hAnsi="Arial" w:cs="Arial"/>
          <w:bCs/>
          <w:sz w:val="20"/>
        </w:rPr>
        <w:t>zed by entities other than the s</w:t>
      </w:r>
      <w:r w:rsidRPr="006C69FB">
        <w:rPr>
          <w:rFonts w:ascii="Arial" w:hAnsi="Arial" w:cs="Arial"/>
          <w:bCs/>
          <w:sz w:val="20"/>
        </w:rPr>
        <w:t xml:space="preserve">tate is not included as </w:t>
      </w:r>
      <w:r w:rsidR="00DB318A">
        <w:rPr>
          <w:rFonts w:ascii="Arial" w:hAnsi="Arial" w:cs="Arial"/>
          <w:bCs/>
          <w:sz w:val="20"/>
        </w:rPr>
        <w:t>n</w:t>
      </w:r>
      <w:r w:rsidR="00DB318A" w:rsidRPr="006C69FB">
        <w:rPr>
          <w:rFonts w:ascii="Arial" w:hAnsi="Arial" w:cs="Arial"/>
          <w:bCs/>
          <w:sz w:val="20"/>
        </w:rPr>
        <w:t xml:space="preserve">et </w:t>
      </w:r>
      <w:r w:rsidR="00DB318A">
        <w:rPr>
          <w:rFonts w:ascii="Arial" w:hAnsi="Arial" w:cs="Arial"/>
          <w:bCs/>
          <w:sz w:val="20"/>
        </w:rPr>
        <w:t>u</w:t>
      </w:r>
      <w:r w:rsidR="00DB318A" w:rsidRPr="006C69FB">
        <w:rPr>
          <w:rFonts w:ascii="Arial" w:hAnsi="Arial" w:cs="Arial"/>
          <w:bCs/>
          <w:sz w:val="20"/>
        </w:rPr>
        <w:t xml:space="preserve">sable </w:t>
      </w:r>
      <w:r w:rsidR="00DB318A">
        <w:rPr>
          <w:rFonts w:ascii="Arial" w:hAnsi="Arial" w:cs="Arial"/>
          <w:bCs/>
          <w:sz w:val="20"/>
        </w:rPr>
        <w:t>s</w:t>
      </w:r>
      <w:r w:rsidR="00DB318A" w:rsidRPr="006C69FB">
        <w:rPr>
          <w:rFonts w:ascii="Arial" w:hAnsi="Arial" w:cs="Arial"/>
          <w:bCs/>
          <w:sz w:val="20"/>
        </w:rPr>
        <w:t xml:space="preserve">quare </w:t>
      </w:r>
      <w:r w:rsidR="00DB318A">
        <w:rPr>
          <w:rFonts w:ascii="Arial" w:hAnsi="Arial" w:cs="Arial"/>
          <w:bCs/>
          <w:sz w:val="20"/>
        </w:rPr>
        <w:t>f</w:t>
      </w:r>
      <w:r w:rsidR="00DB318A" w:rsidRPr="006C69FB">
        <w:rPr>
          <w:rFonts w:ascii="Arial" w:hAnsi="Arial" w:cs="Arial"/>
          <w:bCs/>
          <w:sz w:val="20"/>
        </w:rPr>
        <w:t>eet</w:t>
      </w:r>
      <w:r w:rsidRPr="006C69FB">
        <w:rPr>
          <w:rFonts w:ascii="Arial" w:hAnsi="Arial" w:cs="Arial"/>
          <w:bCs/>
          <w:sz w:val="20"/>
        </w:rPr>
        <w:t>.</w:t>
      </w:r>
    </w:p>
    <w:p w14:paraId="6880A9AB" w14:textId="77777777" w:rsidR="000B0FDC" w:rsidRPr="006C69FB" w:rsidRDefault="000B0FDC" w:rsidP="00312AA0">
      <w:pPr>
        <w:pStyle w:val="DefaultText"/>
        <w:numPr>
          <w:ilvl w:val="0"/>
          <w:numId w:val="5"/>
        </w:numPr>
        <w:spacing w:after="120"/>
        <w:rPr>
          <w:rFonts w:ascii="Arial" w:hAnsi="Arial" w:cs="Arial"/>
          <w:bCs/>
          <w:sz w:val="20"/>
        </w:rPr>
      </w:pPr>
      <w:r w:rsidRPr="006C69FB">
        <w:rPr>
          <w:rFonts w:ascii="Arial" w:hAnsi="Arial" w:cs="Arial"/>
          <w:bCs/>
          <w:sz w:val="20"/>
        </w:rPr>
        <w:t>If restrooms are available in a common area of a multiple tenant buildin</w:t>
      </w:r>
      <w:r w:rsidR="00203B77">
        <w:rPr>
          <w:rFonts w:ascii="Arial" w:hAnsi="Arial" w:cs="Arial"/>
          <w:bCs/>
          <w:sz w:val="20"/>
        </w:rPr>
        <w:t>g, those restrooms within the s</w:t>
      </w:r>
      <w:r w:rsidRPr="006C69FB">
        <w:rPr>
          <w:rFonts w:ascii="Arial" w:hAnsi="Arial" w:cs="Arial"/>
          <w:bCs/>
          <w:sz w:val="20"/>
        </w:rPr>
        <w:t>tate’s l</w:t>
      </w:r>
      <w:r w:rsidR="00203B77">
        <w:rPr>
          <w:rFonts w:ascii="Arial" w:hAnsi="Arial" w:cs="Arial"/>
          <w:bCs/>
          <w:sz w:val="20"/>
        </w:rPr>
        <w:t>eased space, which are for the s</w:t>
      </w:r>
      <w:r w:rsidRPr="006C69FB">
        <w:rPr>
          <w:rFonts w:ascii="Arial" w:hAnsi="Arial" w:cs="Arial"/>
          <w:bCs/>
          <w:sz w:val="20"/>
        </w:rPr>
        <w:t xml:space="preserve">tate’s exclusive use, will be included in </w:t>
      </w:r>
      <w:r w:rsidR="00DB318A">
        <w:rPr>
          <w:rFonts w:ascii="Arial" w:hAnsi="Arial" w:cs="Arial"/>
          <w:bCs/>
          <w:sz w:val="20"/>
        </w:rPr>
        <w:t>n</w:t>
      </w:r>
      <w:r w:rsidR="00DB318A" w:rsidRPr="006C69FB">
        <w:rPr>
          <w:rFonts w:ascii="Arial" w:hAnsi="Arial" w:cs="Arial"/>
          <w:bCs/>
          <w:sz w:val="20"/>
        </w:rPr>
        <w:t xml:space="preserve">et </w:t>
      </w:r>
      <w:r w:rsidR="00DB318A">
        <w:rPr>
          <w:rFonts w:ascii="Arial" w:hAnsi="Arial" w:cs="Arial"/>
          <w:bCs/>
          <w:sz w:val="20"/>
        </w:rPr>
        <w:t>u</w:t>
      </w:r>
      <w:r w:rsidR="00DB318A" w:rsidRPr="006C69FB">
        <w:rPr>
          <w:rFonts w:ascii="Arial" w:hAnsi="Arial" w:cs="Arial"/>
          <w:bCs/>
          <w:sz w:val="20"/>
        </w:rPr>
        <w:t xml:space="preserve">sable </w:t>
      </w:r>
      <w:r w:rsidR="00DB318A">
        <w:rPr>
          <w:rFonts w:ascii="Arial" w:hAnsi="Arial" w:cs="Arial"/>
          <w:bCs/>
          <w:sz w:val="20"/>
        </w:rPr>
        <w:t>s</w:t>
      </w:r>
      <w:r w:rsidR="00DB318A" w:rsidRPr="006C69FB">
        <w:rPr>
          <w:rFonts w:ascii="Arial" w:hAnsi="Arial" w:cs="Arial"/>
          <w:bCs/>
          <w:sz w:val="20"/>
        </w:rPr>
        <w:t xml:space="preserve">quare </w:t>
      </w:r>
      <w:r w:rsidR="00DB318A">
        <w:rPr>
          <w:rFonts w:ascii="Arial" w:hAnsi="Arial" w:cs="Arial"/>
          <w:bCs/>
          <w:sz w:val="20"/>
        </w:rPr>
        <w:t>f</w:t>
      </w:r>
      <w:r w:rsidR="00DB318A" w:rsidRPr="006C69FB">
        <w:rPr>
          <w:rFonts w:ascii="Arial" w:hAnsi="Arial" w:cs="Arial"/>
          <w:bCs/>
          <w:sz w:val="20"/>
        </w:rPr>
        <w:t>eet</w:t>
      </w:r>
      <w:r w:rsidRPr="006C69FB">
        <w:rPr>
          <w:rFonts w:ascii="Arial" w:hAnsi="Arial" w:cs="Arial"/>
          <w:bCs/>
          <w:sz w:val="20"/>
        </w:rPr>
        <w:t>.</w:t>
      </w:r>
    </w:p>
    <w:p w14:paraId="2AF9F909" w14:textId="77777777" w:rsidR="000B0FDC" w:rsidRPr="006C69FB" w:rsidRDefault="000B0FDC" w:rsidP="00312AA0">
      <w:pPr>
        <w:pStyle w:val="DefaultText"/>
        <w:numPr>
          <w:ilvl w:val="0"/>
          <w:numId w:val="5"/>
        </w:numPr>
        <w:spacing w:after="120"/>
        <w:rPr>
          <w:rFonts w:ascii="Arial" w:hAnsi="Arial" w:cs="Arial"/>
          <w:bCs/>
          <w:sz w:val="20"/>
        </w:rPr>
      </w:pPr>
      <w:r w:rsidRPr="006C69FB">
        <w:rPr>
          <w:rFonts w:ascii="Arial" w:hAnsi="Arial" w:cs="Arial"/>
          <w:bCs/>
          <w:sz w:val="20"/>
        </w:rPr>
        <w:t>When the only accessible rest</w:t>
      </w:r>
      <w:r w:rsidR="00203B77">
        <w:rPr>
          <w:rFonts w:ascii="Arial" w:hAnsi="Arial" w:cs="Arial"/>
          <w:bCs/>
          <w:sz w:val="20"/>
        </w:rPr>
        <w:t>room facilities are within the s</w:t>
      </w:r>
      <w:r w:rsidRPr="006C69FB">
        <w:rPr>
          <w:rFonts w:ascii="Arial" w:hAnsi="Arial" w:cs="Arial"/>
          <w:bCs/>
          <w:sz w:val="20"/>
        </w:rPr>
        <w:t xml:space="preserve">tate’s leased space, one set of restrooms and </w:t>
      </w:r>
      <w:r w:rsidR="00DB318A" w:rsidRPr="00AC0D36">
        <w:rPr>
          <w:rFonts w:ascii="Arial" w:hAnsi="Arial" w:cs="Arial"/>
          <w:bCs/>
          <w:sz w:val="20"/>
        </w:rPr>
        <w:t>its</w:t>
      </w:r>
      <w:r w:rsidR="00DB318A" w:rsidRPr="006C69FB">
        <w:rPr>
          <w:rFonts w:ascii="Arial" w:hAnsi="Arial" w:cs="Arial"/>
          <w:bCs/>
          <w:sz w:val="20"/>
        </w:rPr>
        <w:t xml:space="preserve"> </w:t>
      </w:r>
      <w:r w:rsidRPr="006C69FB">
        <w:rPr>
          <w:rFonts w:ascii="Arial" w:hAnsi="Arial" w:cs="Arial"/>
          <w:bCs/>
          <w:sz w:val="20"/>
        </w:rPr>
        <w:t>enclosing walls will be deducted.</w:t>
      </w:r>
    </w:p>
    <w:p w14:paraId="52D3A808" w14:textId="77777777" w:rsidR="000B0FDC" w:rsidRPr="00CC3918" w:rsidRDefault="000B0FDC" w:rsidP="00E16F2B">
      <w:pPr>
        <w:ind w:left="720"/>
        <w:rPr>
          <w:highlight w:val="yellow"/>
        </w:rPr>
      </w:pPr>
      <w:r w:rsidRPr="00312AA0">
        <w:rPr>
          <w:b/>
        </w:rPr>
        <w:t xml:space="preserve">Floor </w:t>
      </w:r>
      <w:r w:rsidR="00DB318A">
        <w:rPr>
          <w:b/>
        </w:rPr>
        <w:t>p</w:t>
      </w:r>
      <w:r w:rsidR="00DB318A" w:rsidRPr="00312AA0">
        <w:rPr>
          <w:b/>
        </w:rPr>
        <w:t>lan</w:t>
      </w:r>
      <w:r w:rsidRPr="00AC0D36">
        <w:rPr>
          <w:b/>
        </w:rPr>
        <w:t>:</w:t>
      </w:r>
      <w:r w:rsidR="00DB318A">
        <w:t xml:space="preserve"> </w:t>
      </w:r>
      <w:r w:rsidRPr="006C69FB">
        <w:t>A dimensioned or scaled plan (</w:t>
      </w:r>
      <w:r w:rsidRPr="00CC3918">
        <w:t>1/</w:t>
      </w:r>
      <w:r w:rsidR="00303540" w:rsidRPr="00CC3918">
        <w:t>8</w:t>
      </w:r>
      <w:r w:rsidR="00CC3918" w:rsidRPr="00CC3918">
        <w:t xml:space="preserve">” = </w:t>
      </w:r>
      <w:r w:rsidRPr="00CC3918">
        <w:t>1</w:t>
      </w:r>
      <w:r w:rsidR="00CC3918" w:rsidRPr="00CC3918">
        <w:t>’</w:t>
      </w:r>
      <w:r w:rsidR="006F1C7D" w:rsidRPr="00CC3918">
        <w:t xml:space="preserve"> </w:t>
      </w:r>
      <w:r w:rsidRPr="00CC3918">
        <w:t>or 1/4</w:t>
      </w:r>
      <w:r w:rsidR="00CC3918" w:rsidRPr="00CC3918">
        <w:t xml:space="preserve">" = </w:t>
      </w:r>
      <w:r w:rsidRPr="00CC3918">
        <w:t>1</w:t>
      </w:r>
      <w:r w:rsidR="00CC3918" w:rsidRPr="00CC3918">
        <w:t>’</w:t>
      </w:r>
      <w:r w:rsidRPr="00CC3918">
        <w:t>)</w:t>
      </w:r>
      <w:r w:rsidRPr="006C69FB">
        <w:t xml:space="preserve"> of the space </w:t>
      </w:r>
      <w:r w:rsidRPr="00C45C53">
        <w:t xml:space="preserve">signed and dated by the </w:t>
      </w:r>
      <w:r w:rsidR="00DB318A">
        <w:t>l</w:t>
      </w:r>
      <w:r w:rsidR="00DB318A" w:rsidRPr="00C45C53">
        <w:t>essor</w:t>
      </w:r>
      <w:r w:rsidR="00DB318A" w:rsidRPr="006C69FB">
        <w:t xml:space="preserve"> </w:t>
      </w:r>
      <w:r w:rsidRPr="006C69FB">
        <w:t xml:space="preserve">shall be attached to the </w:t>
      </w:r>
      <w:r w:rsidR="00DB318A">
        <w:t>l</w:t>
      </w:r>
      <w:r w:rsidR="00DB318A" w:rsidRPr="006C69FB">
        <w:t xml:space="preserve">ease </w:t>
      </w:r>
      <w:r w:rsidRPr="006C69FB">
        <w:t xml:space="preserve">and identified as </w:t>
      </w:r>
      <w:r w:rsidRPr="00312AA0">
        <w:rPr>
          <w:b/>
        </w:rPr>
        <w:t>Attachment A</w:t>
      </w:r>
      <w:r w:rsidRPr="006C69FB">
        <w:t>.</w:t>
      </w:r>
    </w:p>
    <w:p w14:paraId="1CE22BFA" w14:textId="77777777" w:rsidR="000B0FDC" w:rsidRPr="00B50E4B" w:rsidRDefault="000B0FDC" w:rsidP="00A973B2">
      <w:pPr>
        <w:pStyle w:val="DefaultText"/>
        <w:numPr>
          <w:ilvl w:val="0"/>
          <w:numId w:val="12"/>
        </w:numPr>
        <w:spacing w:beforeLines="50" w:before="120"/>
        <w:rPr>
          <w:rFonts w:ascii="Arial" w:hAnsi="Arial" w:cs="Arial"/>
          <w:bCs/>
          <w:sz w:val="20"/>
        </w:rPr>
      </w:pPr>
      <w:r w:rsidRPr="006C69FB">
        <w:rPr>
          <w:rFonts w:ascii="Arial" w:hAnsi="Arial" w:cs="Arial"/>
          <w:bCs/>
          <w:sz w:val="20"/>
        </w:rPr>
        <w:t xml:space="preserve">The square footage should be verified by the agency </w:t>
      </w:r>
      <w:r w:rsidRPr="00B50E4B">
        <w:rPr>
          <w:rFonts w:ascii="Arial" w:hAnsi="Arial" w:cs="Arial"/>
          <w:bCs/>
          <w:sz w:val="20"/>
        </w:rPr>
        <w:t>before preparing the Lease Agreement.</w:t>
      </w:r>
    </w:p>
    <w:p w14:paraId="2BBDCCF8" w14:textId="77777777" w:rsidR="008E380A" w:rsidRDefault="000B0FDC" w:rsidP="00312AA0">
      <w:pPr>
        <w:pStyle w:val="DefaultText"/>
        <w:numPr>
          <w:ilvl w:val="0"/>
          <w:numId w:val="12"/>
        </w:numPr>
        <w:spacing w:beforeLines="50" w:before="120" w:after="120"/>
        <w:rPr>
          <w:rFonts w:ascii="Arial" w:hAnsi="Arial" w:cs="Arial"/>
          <w:bCs/>
          <w:sz w:val="20"/>
        </w:rPr>
      </w:pPr>
      <w:r w:rsidRPr="00312AA0">
        <w:rPr>
          <w:rFonts w:ascii="Arial" w:hAnsi="Arial" w:cs="Arial"/>
          <w:bCs/>
          <w:sz w:val="20"/>
        </w:rPr>
        <w:t>The square footage indicated on the floor plan must agree with the figure on the Lease Agreement.</w:t>
      </w:r>
    </w:p>
    <w:p w14:paraId="2B6D13F2" w14:textId="77777777" w:rsidR="000B0FDC" w:rsidRPr="00312AA0" w:rsidRDefault="000B0FDC" w:rsidP="00312AA0">
      <w:pPr>
        <w:pStyle w:val="DefaultText"/>
        <w:numPr>
          <w:ilvl w:val="0"/>
          <w:numId w:val="12"/>
        </w:numPr>
        <w:spacing w:beforeLines="50" w:before="120" w:after="120"/>
        <w:rPr>
          <w:rFonts w:ascii="Arial" w:hAnsi="Arial" w:cs="Arial"/>
          <w:bCs/>
          <w:sz w:val="20"/>
        </w:rPr>
      </w:pPr>
      <w:r w:rsidRPr="00312AA0">
        <w:rPr>
          <w:rFonts w:ascii="Arial" w:hAnsi="Arial" w:cs="Arial"/>
          <w:bCs/>
          <w:sz w:val="20"/>
        </w:rPr>
        <w:t xml:space="preserve">If dimensions are indicated on the floor plan, they should be taken from the interior of the perimeter </w:t>
      </w:r>
      <w:r w:rsidR="00303540" w:rsidRPr="00312AA0">
        <w:rPr>
          <w:rFonts w:ascii="Arial" w:hAnsi="Arial" w:cs="Arial"/>
          <w:bCs/>
          <w:sz w:val="20"/>
        </w:rPr>
        <w:t>walls and</w:t>
      </w:r>
      <w:r w:rsidRPr="00312AA0">
        <w:rPr>
          <w:rFonts w:ascii="Arial" w:hAnsi="Arial" w:cs="Arial"/>
          <w:bCs/>
          <w:sz w:val="20"/>
        </w:rPr>
        <w:t xml:space="preserve"> must include the internal wall spaces.</w:t>
      </w:r>
    </w:p>
    <w:p w14:paraId="12A2FA31" w14:textId="77777777" w:rsidR="000B0FDC" w:rsidRPr="006C69FB" w:rsidRDefault="000B0FDC" w:rsidP="00312AA0">
      <w:pPr>
        <w:pStyle w:val="DefaultText"/>
        <w:numPr>
          <w:ilvl w:val="0"/>
          <w:numId w:val="12"/>
        </w:numPr>
        <w:rPr>
          <w:rFonts w:ascii="Arial" w:hAnsi="Arial" w:cs="Arial"/>
          <w:bCs/>
          <w:sz w:val="20"/>
        </w:rPr>
      </w:pPr>
      <w:r w:rsidRPr="006C69FB">
        <w:rPr>
          <w:rFonts w:ascii="Arial" w:hAnsi="Arial" w:cs="Arial"/>
          <w:bCs/>
          <w:sz w:val="20"/>
        </w:rPr>
        <w:t>A facsimile of a scale</w:t>
      </w:r>
      <w:r w:rsidR="006B64B7">
        <w:rPr>
          <w:rFonts w:ascii="Arial" w:hAnsi="Arial" w:cs="Arial"/>
          <w:bCs/>
          <w:sz w:val="20"/>
        </w:rPr>
        <w:t>d plan will not be acceptable because</w:t>
      </w:r>
      <w:r w:rsidRPr="006C69FB">
        <w:rPr>
          <w:rFonts w:ascii="Arial" w:hAnsi="Arial" w:cs="Arial"/>
          <w:bCs/>
          <w:sz w:val="20"/>
        </w:rPr>
        <w:t xml:space="preserve"> it distorts the scale.</w:t>
      </w:r>
    </w:p>
    <w:p w14:paraId="1164E406" w14:textId="77777777" w:rsidR="000B0FDC" w:rsidRPr="00E16F2B" w:rsidRDefault="000B0FDC" w:rsidP="00E16F2B">
      <w:pPr>
        <w:pStyle w:val="Heading3"/>
      </w:pPr>
      <w:r w:rsidRPr="00514758">
        <w:t>SECTION 2.</w:t>
      </w:r>
      <w:r w:rsidR="00DB318A" w:rsidRPr="00E16F2B">
        <w:t xml:space="preserve"> </w:t>
      </w:r>
      <w:r w:rsidRPr="00E16F2B">
        <w:t>TERM:</w:t>
      </w:r>
    </w:p>
    <w:p w14:paraId="668C72D3" w14:textId="77777777" w:rsidR="000B0FDC" w:rsidRPr="006C69FB" w:rsidRDefault="00C45C53" w:rsidP="00312AA0">
      <w:pPr>
        <w:pStyle w:val="DefaultText"/>
        <w:numPr>
          <w:ilvl w:val="0"/>
          <w:numId w:val="14"/>
        </w:numPr>
        <w:spacing w:before="120" w:after="120"/>
        <w:rPr>
          <w:rFonts w:ascii="Arial" w:hAnsi="Arial" w:cs="Arial"/>
          <w:bCs/>
          <w:sz w:val="20"/>
        </w:rPr>
      </w:pPr>
      <w:r>
        <w:rPr>
          <w:rFonts w:ascii="Arial" w:hAnsi="Arial" w:cs="Arial"/>
          <w:bCs/>
          <w:sz w:val="20"/>
        </w:rPr>
        <w:t>The initial term can</w:t>
      </w:r>
      <w:r w:rsidR="000B0FDC" w:rsidRPr="006C69FB">
        <w:rPr>
          <w:rFonts w:ascii="Arial" w:hAnsi="Arial" w:cs="Arial"/>
          <w:bCs/>
          <w:sz w:val="20"/>
        </w:rPr>
        <w:t xml:space="preserve">not exceed one </w:t>
      </w:r>
      <w:r w:rsidR="00167E3B">
        <w:rPr>
          <w:rFonts w:ascii="Arial" w:hAnsi="Arial" w:cs="Arial"/>
          <w:bCs/>
          <w:sz w:val="20"/>
        </w:rPr>
        <w:t>12-</w:t>
      </w:r>
      <w:r w:rsidR="000B0FDC" w:rsidRPr="006C69FB">
        <w:rPr>
          <w:rFonts w:ascii="Arial" w:hAnsi="Arial" w:cs="Arial"/>
          <w:bCs/>
          <w:sz w:val="20"/>
        </w:rPr>
        <w:t>month period; however, it does not have to end the last day of the fiscal period if that would be less than one year.</w:t>
      </w:r>
    </w:p>
    <w:p w14:paraId="351DEEC8" w14:textId="77777777" w:rsidR="000B0FDC" w:rsidRPr="006C69FB" w:rsidRDefault="000B0FDC" w:rsidP="00312AA0">
      <w:pPr>
        <w:pStyle w:val="DefaultText"/>
        <w:numPr>
          <w:ilvl w:val="0"/>
          <w:numId w:val="14"/>
        </w:numPr>
        <w:spacing w:after="120"/>
        <w:rPr>
          <w:rFonts w:ascii="Arial" w:hAnsi="Arial" w:cs="Arial"/>
          <w:bCs/>
          <w:sz w:val="20"/>
        </w:rPr>
      </w:pPr>
      <w:r w:rsidRPr="006C69FB">
        <w:rPr>
          <w:rFonts w:ascii="Arial" w:hAnsi="Arial" w:cs="Arial"/>
          <w:bCs/>
          <w:sz w:val="20"/>
        </w:rPr>
        <w:t>No month-to-month le</w:t>
      </w:r>
      <w:r w:rsidR="00324E6E">
        <w:rPr>
          <w:rFonts w:ascii="Arial" w:hAnsi="Arial" w:cs="Arial"/>
          <w:bCs/>
          <w:sz w:val="20"/>
        </w:rPr>
        <w:t>ase periods will be accepted</w:t>
      </w:r>
      <w:r w:rsidRPr="006C69FB">
        <w:rPr>
          <w:rFonts w:ascii="Arial" w:hAnsi="Arial" w:cs="Arial"/>
          <w:bCs/>
          <w:sz w:val="20"/>
        </w:rPr>
        <w:t>.</w:t>
      </w:r>
    </w:p>
    <w:p w14:paraId="585E383C" w14:textId="77777777" w:rsidR="000B0FDC" w:rsidRPr="00E16F2B" w:rsidRDefault="000B0FDC" w:rsidP="00E16F2B">
      <w:pPr>
        <w:pStyle w:val="Heading3"/>
      </w:pPr>
      <w:r w:rsidRPr="00514758">
        <w:t>SECTION 3.</w:t>
      </w:r>
      <w:r w:rsidR="00DB318A" w:rsidRPr="00514758">
        <w:t xml:space="preserve"> </w:t>
      </w:r>
      <w:r w:rsidRPr="00E16F2B">
        <w:t>RENT:</w:t>
      </w:r>
    </w:p>
    <w:p w14:paraId="31A03DE0" w14:textId="77777777" w:rsidR="000B0FDC" w:rsidRPr="006C69FB" w:rsidRDefault="000B0FDC" w:rsidP="00E16F2B">
      <w:pPr>
        <w:spacing w:after="120"/>
        <w:ind w:left="720"/>
      </w:pPr>
      <w:r w:rsidRPr="00312AA0">
        <w:rPr>
          <w:b/>
        </w:rPr>
        <w:t>Sum of</w:t>
      </w:r>
      <w:r w:rsidRPr="00B27DC7">
        <w:rPr>
          <w:b/>
        </w:rPr>
        <w:t>:</w:t>
      </w:r>
      <w:r w:rsidR="00312AA0">
        <w:rPr>
          <w:b/>
        </w:rPr>
        <w:t xml:space="preserve"> </w:t>
      </w:r>
      <w:r w:rsidRPr="006C69FB">
        <w:t>Enter amount of monthly payment.</w:t>
      </w:r>
    </w:p>
    <w:p w14:paraId="6B727950" w14:textId="77777777" w:rsidR="000B0FDC" w:rsidRPr="006C69FB" w:rsidRDefault="000B0FDC" w:rsidP="00E16F2B">
      <w:pPr>
        <w:spacing w:after="120"/>
        <w:ind w:left="720"/>
      </w:pPr>
      <w:r w:rsidRPr="00312AA0">
        <w:rPr>
          <w:b/>
        </w:rPr>
        <w:t>Total of</w:t>
      </w:r>
      <w:r w:rsidRPr="00B27DC7">
        <w:rPr>
          <w:b/>
        </w:rPr>
        <w:t>:</w:t>
      </w:r>
      <w:r w:rsidR="00DB318A">
        <w:t xml:space="preserve"> </w:t>
      </w:r>
      <w:r w:rsidRPr="006C69FB">
        <w:t>Enter amount of total payment for the full lease term.</w:t>
      </w:r>
      <w:r w:rsidR="00DB318A">
        <w:t xml:space="preserve"> </w:t>
      </w:r>
      <w:r w:rsidRPr="00312AA0">
        <w:rPr>
          <w:b/>
        </w:rPr>
        <w:t>Note:</w:t>
      </w:r>
      <w:r w:rsidR="00DB318A">
        <w:t xml:space="preserve"> </w:t>
      </w:r>
      <w:r w:rsidRPr="006C69FB">
        <w:t xml:space="preserve">If the lease term is less than 12 months, do </w:t>
      </w:r>
      <w:r w:rsidRPr="00C45C53">
        <w:t>not</w:t>
      </w:r>
      <w:r w:rsidRPr="006C69FB">
        <w:t xml:space="preserve"> indicate a 12-month total.</w:t>
      </w:r>
    </w:p>
    <w:p w14:paraId="21A4E215" w14:textId="77777777" w:rsidR="000B0FDC" w:rsidRPr="00AC0D36" w:rsidRDefault="000B0FDC" w:rsidP="00E16F2B">
      <w:pPr>
        <w:pStyle w:val="Heading3"/>
      </w:pPr>
      <w:r w:rsidRPr="00312AA0">
        <w:t>SECTION 4.</w:t>
      </w:r>
      <w:r w:rsidR="00DB318A" w:rsidRPr="00312AA0">
        <w:t xml:space="preserve"> </w:t>
      </w:r>
      <w:r w:rsidRPr="00312AA0">
        <w:t>UTILITIES AND SERVICE</w:t>
      </w:r>
      <w:r w:rsidR="00324E6E" w:rsidRPr="00312AA0">
        <w:t>S</w:t>
      </w:r>
    </w:p>
    <w:p w14:paraId="4D820862" w14:textId="77777777" w:rsidR="000B0FDC" w:rsidRPr="006C69FB" w:rsidRDefault="006F1C7D" w:rsidP="00312AA0">
      <w:pPr>
        <w:pStyle w:val="DefaultText"/>
        <w:numPr>
          <w:ilvl w:val="0"/>
          <w:numId w:val="16"/>
        </w:numPr>
        <w:spacing w:after="120"/>
        <w:ind w:left="1080"/>
        <w:rPr>
          <w:rFonts w:ascii="Arial" w:hAnsi="Arial" w:cs="Arial"/>
          <w:bCs/>
          <w:sz w:val="20"/>
        </w:rPr>
      </w:pPr>
      <w:r>
        <w:rPr>
          <w:rFonts w:ascii="Arial" w:hAnsi="Arial" w:cs="Arial"/>
          <w:bCs/>
          <w:sz w:val="20"/>
        </w:rPr>
        <w:lastRenderedPageBreak/>
        <w:t>The lessor must initial a</w:t>
      </w:r>
      <w:r w:rsidRPr="006C69FB">
        <w:rPr>
          <w:rFonts w:ascii="Arial" w:hAnsi="Arial" w:cs="Arial"/>
          <w:bCs/>
          <w:sz w:val="20"/>
        </w:rPr>
        <w:t xml:space="preserve">ll </w:t>
      </w:r>
      <w:r w:rsidR="000B0FDC" w:rsidRPr="006C69FB">
        <w:rPr>
          <w:rFonts w:ascii="Arial" w:hAnsi="Arial" w:cs="Arial"/>
          <w:bCs/>
          <w:sz w:val="20"/>
        </w:rPr>
        <w:t xml:space="preserve">utilities and services </w:t>
      </w:r>
      <w:r w:rsidR="00DB318A">
        <w:rPr>
          <w:rFonts w:ascii="Arial" w:hAnsi="Arial" w:cs="Arial"/>
          <w:bCs/>
          <w:sz w:val="20"/>
        </w:rPr>
        <w:t>that</w:t>
      </w:r>
      <w:r w:rsidR="00DB318A" w:rsidRPr="006C69FB">
        <w:rPr>
          <w:rFonts w:ascii="Arial" w:hAnsi="Arial" w:cs="Arial"/>
          <w:bCs/>
          <w:sz w:val="20"/>
        </w:rPr>
        <w:t xml:space="preserve"> </w:t>
      </w:r>
      <w:r w:rsidR="000B0FDC" w:rsidRPr="006C69FB">
        <w:rPr>
          <w:rFonts w:ascii="Arial" w:hAnsi="Arial" w:cs="Arial"/>
          <w:bCs/>
          <w:sz w:val="20"/>
        </w:rPr>
        <w:t xml:space="preserve">will </w:t>
      </w:r>
      <w:r w:rsidR="00203B77" w:rsidRPr="00312AA0">
        <w:rPr>
          <w:rFonts w:ascii="Arial" w:hAnsi="Arial" w:cs="Arial"/>
          <w:b/>
          <w:bCs/>
          <w:sz w:val="20"/>
        </w:rPr>
        <w:t>not</w:t>
      </w:r>
      <w:r w:rsidR="000B0FDC" w:rsidRPr="006C69FB">
        <w:rPr>
          <w:rFonts w:ascii="Arial" w:hAnsi="Arial" w:cs="Arial"/>
          <w:bCs/>
          <w:sz w:val="20"/>
        </w:rPr>
        <w:t xml:space="preserve"> be </w:t>
      </w:r>
      <w:r w:rsidR="00203B77" w:rsidRPr="00203B77">
        <w:rPr>
          <w:rFonts w:ascii="Arial" w:hAnsi="Arial" w:cs="Arial"/>
          <w:bCs/>
          <w:sz w:val="20"/>
        </w:rPr>
        <w:t>provided</w:t>
      </w:r>
      <w:r>
        <w:rPr>
          <w:rFonts w:ascii="Arial" w:hAnsi="Arial" w:cs="Arial"/>
          <w:bCs/>
          <w:sz w:val="20"/>
        </w:rPr>
        <w:t>.</w:t>
      </w:r>
      <w:r w:rsidR="00DB318A">
        <w:rPr>
          <w:rFonts w:ascii="Arial" w:hAnsi="Arial" w:cs="Arial"/>
          <w:bCs/>
          <w:sz w:val="20"/>
        </w:rPr>
        <w:t xml:space="preserve"> </w:t>
      </w:r>
    </w:p>
    <w:p w14:paraId="10887FC1" w14:textId="77777777" w:rsidR="000B0FDC" w:rsidRPr="006C69FB" w:rsidRDefault="000B0FDC" w:rsidP="00312AA0">
      <w:pPr>
        <w:pStyle w:val="DefaultText"/>
        <w:numPr>
          <w:ilvl w:val="0"/>
          <w:numId w:val="16"/>
        </w:numPr>
        <w:spacing w:after="120"/>
        <w:ind w:left="1080"/>
        <w:rPr>
          <w:rFonts w:ascii="Arial" w:hAnsi="Arial" w:cs="Arial"/>
          <w:bCs/>
          <w:sz w:val="20"/>
        </w:rPr>
      </w:pPr>
      <w:r w:rsidRPr="006C69FB">
        <w:rPr>
          <w:rFonts w:ascii="Arial" w:hAnsi="Arial" w:cs="Arial"/>
          <w:bCs/>
          <w:sz w:val="20"/>
        </w:rPr>
        <w:t xml:space="preserve">The agency should only complete information regarding </w:t>
      </w:r>
      <w:r w:rsidR="006F1C7D">
        <w:rPr>
          <w:rFonts w:ascii="Arial" w:hAnsi="Arial" w:cs="Arial"/>
          <w:bCs/>
          <w:sz w:val="20"/>
        </w:rPr>
        <w:t>j</w:t>
      </w:r>
      <w:r w:rsidR="006F1C7D" w:rsidRPr="006C69FB">
        <w:rPr>
          <w:rFonts w:ascii="Arial" w:hAnsi="Arial" w:cs="Arial"/>
          <w:bCs/>
          <w:sz w:val="20"/>
        </w:rPr>
        <w:t>anitorial</w:t>
      </w:r>
      <w:r w:rsidR="00324E6E">
        <w:rPr>
          <w:rFonts w:ascii="Arial" w:hAnsi="Arial" w:cs="Arial"/>
          <w:bCs/>
          <w:sz w:val="20"/>
        </w:rPr>
        <w:t xml:space="preserve"> if less than five days of</w:t>
      </w:r>
      <w:r w:rsidRPr="006C69FB">
        <w:rPr>
          <w:rFonts w:ascii="Arial" w:hAnsi="Arial" w:cs="Arial"/>
          <w:bCs/>
          <w:sz w:val="20"/>
        </w:rPr>
        <w:t xml:space="preserve"> s</w:t>
      </w:r>
      <w:r w:rsidR="00324E6E">
        <w:rPr>
          <w:rFonts w:ascii="Arial" w:hAnsi="Arial" w:cs="Arial"/>
          <w:bCs/>
          <w:sz w:val="20"/>
        </w:rPr>
        <w:t>ervice will be provided</w:t>
      </w:r>
      <w:r w:rsidRPr="006C69FB">
        <w:rPr>
          <w:rFonts w:ascii="Arial" w:hAnsi="Arial" w:cs="Arial"/>
          <w:bCs/>
          <w:sz w:val="20"/>
        </w:rPr>
        <w:t>.</w:t>
      </w:r>
      <w:r w:rsidR="00DB318A">
        <w:rPr>
          <w:rFonts w:ascii="Arial" w:hAnsi="Arial" w:cs="Arial"/>
          <w:bCs/>
          <w:sz w:val="20"/>
        </w:rPr>
        <w:t xml:space="preserve"> </w:t>
      </w:r>
      <w:r w:rsidRPr="006C69FB">
        <w:rPr>
          <w:rFonts w:ascii="Arial" w:hAnsi="Arial" w:cs="Arial"/>
          <w:bCs/>
          <w:sz w:val="20"/>
        </w:rPr>
        <w:t>The standard number of day</w:t>
      </w:r>
      <w:r w:rsidR="006B64B7">
        <w:rPr>
          <w:rFonts w:ascii="Arial" w:hAnsi="Arial" w:cs="Arial"/>
          <w:bCs/>
          <w:sz w:val="20"/>
        </w:rPr>
        <w:t>s per week</w:t>
      </w:r>
      <w:r w:rsidR="006F1C7D">
        <w:rPr>
          <w:rFonts w:ascii="Arial" w:hAnsi="Arial" w:cs="Arial"/>
          <w:bCs/>
          <w:sz w:val="20"/>
        </w:rPr>
        <w:t xml:space="preserve"> the lessor will provide</w:t>
      </w:r>
      <w:r w:rsidR="006B64B7">
        <w:rPr>
          <w:rFonts w:ascii="Arial" w:hAnsi="Arial" w:cs="Arial"/>
          <w:bCs/>
          <w:sz w:val="20"/>
        </w:rPr>
        <w:t xml:space="preserve"> janitorial</w:t>
      </w:r>
      <w:r w:rsidR="00DB318A" w:rsidRPr="006C69FB">
        <w:rPr>
          <w:rFonts w:ascii="Arial" w:hAnsi="Arial" w:cs="Arial"/>
          <w:bCs/>
          <w:sz w:val="20"/>
        </w:rPr>
        <w:t xml:space="preserve"> </w:t>
      </w:r>
      <w:r w:rsidRPr="006C69FB">
        <w:rPr>
          <w:rFonts w:ascii="Arial" w:hAnsi="Arial" w:cs="Arial"/>
          <w:bCs/>
          <w:sz w:val="20"/>
        </w:rPr>
        <w:t>is five.</w:t>
      </w:r>
      <w:r w:rsidR="00DB318A">
        <w:rPr>
          <w:rFonts w:ascii="Arial" w:hAnsi="Arial" w:cs="Arial"/>
          <w:bCs/>
          <w:sz w:val="20"/>
        </w:rPr>
        <w:t xml:space="preserve"> </w:t>
      </w:r>
      <w:r w:rsidRPr="006C69FB">
        <w:rPr>
          <w:rFonts w:ascii="Arial" w:hAnsi="Arial" w:cs="Arial"/>
          <w:bCs/>
          <w:sz w:val="20"/>
        </w:rPr>
        <w:t>If janitorial services will be provided less than</w:t>
      </w:r>
      <w:r w:rsidR="00324E6E">
        <w:rPr>
          <w:rFonts w:ascii="Arial" w:hAnsi="Arial" w:cs="Arial"/>
          <w:bCs/>
          <w:sz w:val="20"/>
        </w:rPr>
        <w:t xml:space="preserve"> five</w:t>
      </w:r>
      <w:r w:rsidRPr="006C69FB">
        <w:rPr>
          <w:rFonts w:ascii="Arial" w:hAnsi="Arial" w:cs="Arial"/>
          <w:bCs/>
          <w:sz w:val="20"/>
        </w:rPr>
        <w:t xml:space="preserve"> days per week, the exact number must be indicated (Section 6)</w:t>
      </w:r>
      <w:r w:rsidR="00DB318A">
        <w:rPr>
          <w:rFonts w:ascii="Arial" w:hAnsi="Arial" w:cs="Arial"/>
          <w:bCs/>
          <w:sz w:val="20"/>
        </w:rPr>
        <w:t>.</w:t>
      </w:r>
    </w:p>
    <w:p w14:paraId="5F99D505" w14:textId="77777777" w:rsidR="000B0FDC" w:rsidRPr="006C69FB" w:rsidRDefault="000B0FDC" w:rsidP="00312AA0">
      <w:pPr>
        <w:pStyle w:val="DefaultText"/>
        <w:numPr>
          <w:ilvl w:val="0"/>
          <w:numId w:val="16"/>
        </w:numPr>
        <w:ind w:left="1080"/>
        <w:rPr>
          <w:rFonts w:ascii="Arial" w:hAnsi="Arial" w:cs="Arial"/>
          <w:bCs/>
          <w:sz w:val="20"/>
        </w:rPr>
      </w:pPr>
      <w:r w:rsidRPr="006C69FB">
        <w:rPr>
          <w:rFonts w:ascii="Arial" w:hAnsi="Arial" w:cs="Arial"/>
          <w:bCs/>
          <w:sz w:val="20"/>
        </w:rPr>
        <w:t>Any additional se</w:t>
      </w:r>
      <w:r w:rsidR="00324E6E">
        <w:rPr>
          <w:rFonts w:ascii="Arial" w:hAnsi="Arial" w:cs="Arial"/>
          <w:bCs/>
          <w:sz w:val="20"/>
        </w:rPr>
        <w:t xml:space="preserve">rvices or utilities the </w:t>
      </w:r>
      <w:r w:rsidR="00DB318A">
        <w:rPr>
          <w:rFonts w:ascii="Arial" w:hAnsi="Arial" w:cs="Arial"/>
          <w:bCs/>
          <w:sz w:val="20"/>
        </w:rPr>
        <w:t xml:space="preserve">lessor </w:t>
      </w:r>
      <w:r w:rsidR="00324E6E">
        <w:rPr>
          <w:rFonts w:ascii="Arial" w:hAnsi="Arial" w:cs="Arial"/>
          <w:bCs/>
          <w:sz w:val="20"/>
        </w:rPr>
        <w:t>is providing</w:t>
      </w:r>
      <w:r w:rsidRPr="006C69FB">
        <w:rPr>
          <w:rFonts w:ascii="Arial" w:hAnsi="Arial" w:cs="Arial"/>
          <w:bCs/>
          <w:sz w:val="20"/>
        </w:rPr>
        <w:t xml:space="preserve"> should be included in Section 14, Special Te</w:t>
      </w:r>
      <w:r w:rsidR="00C45C53">
        <w:rPr>
          <w:rFonts w:ascii="Arial" w:hAnsi="Arial" w:cs="Arial"/>
          <w:bCs/>
          <w:sz w:val="20"/>
        </w:rPr>
        <w:t xml:space="preserve">rms and Conditions, or as an attachment to the </w:t>
      </w:r>
      <w:r w:rsidR="00DB318A">
        <w:rPr>
          <w:rFonts w:ascii="Arial" w:hAnsi="Arial" w:cs="Arial"/>
          <w:bCs/>
          <w:sz w:val="20"/>
        </w:rPr>
        <w:t xml:space="preserve">lease </w:t>
      </w:r>
      <w:r w:rsidRPr="006C69FB">
        <w:rPr>
          <w:rFonts w:ascii="Arial" w:hAnsi="Arial" w:cs="Arial"/>
          <w:bCs/>
          <w:sz w:val="20"/>
        </w:rPr>
        <w:t>(</w:t>
      </w:r>
      <w:r w:rsidR="00DD6152" w:rsidRPr="00AC0D36">
        <w:rPr>
          <w:rFonts w:ascii="Arial" w:hAnsi="Arial" w:cs="Arial"/>
          <w:bCs/>
          <w:sz w:val="20"/>
        </w:rPr>
        <w:t>CAM</w:t>
      </w:r>
      <w:r w:rsidRPr="006C69FB">
        <w:rPr>
          <w:rFonts w:ascii="Arial" w:hAnsi="Arial" w:cs="Arial"/>
          <w:bCs/>
          <w:sz w:val="20"/>
        </w:rPr>
        <w:t xml:space="preserve"> 289-B).</w:t>
      </w:r>
    </w:p>
    <w:p w14:paraId="2B8E0CB7" w14:textId="77777777" w:rsidR="000B0FDC" w:rsidRPr="00AC0D36" w:rsidRDefault="000B0FDC" w:rsidP="00E16F2B">
      <w:pPr>
        <w:pStyle w:val="Heading3"/>
      </w:pPr>
      <w:r w:rsidRPr="00312AA0">
        <w:t>SECTION 5.</w:t>
      </w:r>
      <w:r w:rsidR="00DB318A" w:rsidRPr="00312AA0">
        <w:t xml:space="preserve"> </w:t>
      </w:r>
      <w:r w:rsidRPr="00312AA0">
        <w:t>MAINTENANCE, REPAIR, IMPROVEMENTS, EQUIPMENT, SERVICES</w:t>
      </w:r>
      <w:r w:rsidRPr="00AC0D36">
        <w:t>:</w:t>
      </w:r>
    </w:p>
    <w:p w14:paraId="038A918A" w14:textId="77777777" w:rsidR="000B0FDC" w:rsidRPr="006C69FB" w:rsidRDefault="000B0FDC" w:rsidP="00312AA0">
      <w:pPr>
        <w:pStyle w:val="DefaultText"/>
        <w:numPr>
          <w:ilvl w:val="0"/>
          <w:numId w:val="18"/>
        </w:numPr>
        <w:spacing w:after="120"/>
        <w:ind w:left="1080"/>
        <w:rPr>
          <w:rFonts w:ascii="Arial" w:hAnsi="Arial" w:cs="Arial"/>
          <w:bCs/>
          <w:sz w:val="20"/>
        </w:rPr>
      </w:pPr>
      <w:r w:rsidRPr="006C69FB">
        <w:rPr>
          <w:rFonts w:ascii="Arial" w:hAnsi="Arial" w:cs="Arial"/>
          <w:bCs/>
          <w:sz w:val="20"/>
        </w:rPr>
        <w:t xml:space="preserve">Any action on the part of the agency in accordance with Section 5(l) of the </w:t>
      </w:r>
      <w:r w:rsidR="00DB318A">
        <w:rPr>
          <w:rFonts w:ascii="Arial" w:hAnsi="Arial" w:cs="Arial"/>
          <w:bCs/>
          <w:sz w:val="20"/>
        </w:rPr>
        <w:t>l</w:t>
      </w:r>
      <w:r w:rsidR="00DB318A" w:rsidRPr="006C69FB">
        <w:rPr>
          <w:rFonts w:ascii="Arial" w:hAnsi="Arial" w:cs="Arial"/>
          <w:bCs/>
          <w:sz w:val="20"/>
        </w:rPr>
        <w:t xml:space="preserve">ease </w:t>
      </w:r>
      <w:r w:rsidRPr="006C69FB">
        <w:rPr>
          <w:rFonts w:ascii="Arial" w:hAnsi="Arial" w:cs="Arial"/>
          <w:bCs/>
          <w:sz w:val="20"/>
        </w:rPr>
        <w:t xml:space="preserve">should be taken </w:t>
      </w:r>
      <w:r w:rsidRPr="00324E6E">
        <w:rPr>
          <w:rFonts w:ascii="Arial" w:hAnsi="Arial" w:cs="Arial"/>
          <w:bCs/>
          <w:sz w:val="20"/>
        </w:rPr>
        <w:t>only after all</w:t>
      </w:r>
      <w:r w:rsidRPr="006C69FB">
        <w:rPr>
          <w:rFonts w:ascii="Arial" w:hAnsi="Arial" w:cs="Arial"/>
          <w:bCs/>
          <w:sz w:val="20"/>
        </w:rPr>
        <w:t xml:space="preserve"> other avenues have been expended.</w:t>
      </w:r>
    </w:p>
    <w:p w14:paraId="75FE126D" w14:textId="77777777" w:rsidR="000B0FDC" w:rsidRPr="006C69FB" w:rsidRDefault="000B0FDC" w:rsidP="00A973B2">
      <w:pPr>
        <w:pStyle w:val="DefaultText"/>
        <w:numPr>
          <w:ilvl w:val="0"/>
          <w:numId w:val="18"/>
        </w:numPr>
        <w:spacing w:beforeLines="50" w:before="120"/>
        <w:ind w:left="1080"/>
        <w:rPr>
          <w:rFonts w:ascii="Arial" w:hAnsi="Arial" w:cs="Arial"/>
          <w:bCs/>
          <w:sz w:val="20"/>
        </w:rPr>
      </w:pPr>
      <w:r w:rsidRPr="006C69FB">
        <w:rPr>
          <w:rFonts w:ascii="Arial" w:hAnsi="Arial" w:cs="Arial"/>
          <w:bCs/>
          <w:sz w:val="20"/>
        </w:rPr>
        <w:t>Section 5(l) of the Lease Agreement is not intended to remedy normal wear and tear such as paint, carpet or other cosmetic repairs.</w:t>
      </w:r>
    </w:p>
    <w:p w14:paraId="2F15E1C0" w14:textId="77777777" w:rsidR="000B0FDC" w:rsidRPr="006C69FB" w:rsidRDefault="000B0FDC" w:rsidP="00A973B2">
      <w:pPr>
        <w:pStyle w:val="DefaultText"/>
        <w:numPr>
          <w:ilvl w:val="0"/>
          <w:numId w:val="18"/>
        </w:numPr>
        <w:spacing w:beforeLines="50" w:before="120"/>
        <w:ind w:left="1080"/>
        <w:rPr>
          <w:rFonts w:ascii="Arial" w:hAnsi="Arial" w:cs="Arial"/>
          <w:bCs/>
          <w:sz w:val="20"/>
        </w:rPr>
      </w:pPr>
      <w:r w:rsidRPr="006C69FB">
        <w:rPr>
          <w:rFonts w:ascii="Arial" w:hAnsi="Arial" w:cs="Arial"/>
          <w:bCs/>
          <w:sz w:val="20"/>
        </w:rPr>
        <w:t xml:space="preserve">In the event the agency does take action in accordance with Section 5(l) of the Lease Agreement, then the agency should retain all receipts and invoices for repairs made to the facility and should submit a copy of such to the </w:t>
      </w:r>
      <w:r w:rsidR="00DB318A">
        <w:rPr>
          <w:rFonts w:ascii="Arial" w:hAnsi="Arial" w:cs="Arial"/>
          <w:bCs/>
          <w:sz w:val="20"/>
        </w:rPr>
        <w:t>l</w:t>
      </w:r>
      <w:r w:rsidR="00DB318A" w:rsidRPr="006C69FB">
        <w:rPr>
          <w:rFonts w:ascii="Arial" w:hAnsi="Arial" w:cs="Arial"/>
          <w:bCs/>
          <w:sz w:val="20"/>
        </w:rPr>
        <w:t xml:space="preserve">essor </w:t>
      </w:r>
      <w:r w:rsidRPr="006C69FB">
        <w:rPr>
          <w:rFonts w:ascii="Arial" w:hAnsi="Arial" w:cs="Arial"/>
          <w:bCs/>
          <w:sz w:val="20"/>
        </w:rPr>
        <w:t>in a timely manner.</w:t>
      </w:r>
    </w:p>
    <w:p w14:paraId="758249DB" w14:textId="77777777" w:rsidR="000B0FDC" w:rsidRPr="006C69FB" w:rsidRDefault="000B0FDC" w:rsidP="00A973B2">
      <w:pPr>
        <w:pStyle w:val="DefaultText"/>
        <w:numPr>
          <w:ilvl w:val="0"/>
          <w:numId w:val="18"/>
        </w:numPr>
        <w:spacing w:beforeLines="50" w:before="120"/>
        <w:ind w:left="1080"/>
        <w:rPr>
          <w:rFonts w:ascii="Arial" w:hAnsi="Arial" w:cs="Arial"/>
          <w:bCs/>
          <w:sz w:val="20"/>
        </w:rPr>
      </w:pPr>
      <w:r w:rsidRPr="006C69FB">
        <w:rPr>
          <w:rFonts w:ascii="Arial" w:hAnsi="Arial" w:cs="Arial"/>
          <w:bCs/>
          <w:sz w:val="20"/>
        </w:rPr>
        <w:t>Section 5(m</w:t>
      </w:r>
      <w:r w:rsidR="00324E6E">
        <w:rPr>
          <w:rFonts w:ascii="Arial" w:hAnsi="Arial" w:cs="Arial"/>
          <w:bCs/>
          <w:sz w:val="20"/>
        </w:rPr>
        <w:t>) of the Lease Agreement notifies</w:t>
      </w:r>
      <w:r w:rsidR="00203B77">
        <w:rPr>
          <w:rFonts w:ascii="Arial" w:hAnsi="Arial" w:cs="Arial"/>
          <w:bCs/>
          <w:sz w:val="20"/>
        </w:rPr>
        <w:t xml:space="preserve"> the </w:t>
      </w:r>
      <w:r w:rsidR="00DB318A">
        <w:rPr>
          <w:rFonts w:ascii="Arial" w:hAnsi="Arial" w:cs="Arial"/>
          <w:bCs/>
          <w:sz w:val="20"/>
        </w:rPr>
        <w:t xml:space="preserve">lessor </w:t>
      </w:r>
      <w:r w:rsidR="00203B77">
        <w:rPr>
          <w:rFonts w:ascii="Arial" w:hAnsi="Arial" w:cs="Arial"/>
          <w:bCs/>
          <w:sz w:val="20"/>
        </w:rPr>
        <w:t>that the s</w:t>
      </w:r>
      <w:r w:rsidRPr="006C69FB">
        <w:rPr>
          <w:rFonts w:ascii="Arial" w:hAnsi="Arial" w:cs="Arial"/>
          <w:bCs/>
          <w:sz w:val="20"/>
        </w:rPr>
        <w:t>tate cannot legally pay for any perm</w:t>
      </w:r>
      <w:r w:rsidR="00324E6E">
        <w:rPr>
          <w:rFonts w:ascii="Arial" w:hAnsi="Arial" w:cs="Arial"/>
          <w:bCs/>
          <w:sz w:val="20"/>
        </w:rPr>
        <w:t xml:space="preserve">anent improvements to privately </w:t>
      </w:r>
      <w:r w:rsidRPr="006C69FB">
        <w:rPr>
          <w:rFonts w:ascii="Arial" w:hAnsi="Arial" w:cs="Arial"/>
          <w:bCs/>
          <w:sz w:val="20"/>
        </w:rPr>
        <w:t>owned property.</w:t>
      </w:r>
    </w:p>
    <w:p w14:paraId="22583EDC" w14:textId="77777777" w:rsidR="000B0FDC" w:rsidRPr="00312AA0" w:rsidRDefault="000B0FDC" w:rsidP="00E16F2B">
      <w:pPr>
        <w:pStyle w:val="Heading3"/>
      </w:pPr>
      <w:r w:rsidRPr="00312AA0">
        <w:t>SECTION 6.</w:t>
      </w:r>
      <w:r w:rsidR="00DB318A" w:rsidRPr="00312AA0">
        <w:t xml:space="preserve"> </w:t>
      </w:r>
      <w:r w:rsidRPr="00312AA0">
        <w:t>JANITORIAL SERVICES:</w:t>
      </w:r>
    </w:p>
    <w:p w14:paraId="2E7051C5" w14:textId="77777777" w:rsidR="008E380A" w:rsidRDefault="000B0FDC" w:rsidP="00312AA0">
      <w:pPr>
        <w:pStyle w:val="DefaultText"/>
        <w:numPr>
          <w:ilvl w:val="0"/>
          <w:numId w:val="20"/>
        </w:numPr>
        <w:spacing w:beforeLines="50" w:before="120" w:after="120"/>
        <w:ind w:left="1080"/>
        <w:rPr>
          <w:rFonts w:ascii="Arial" w:hAnsi="Arial" w:cs="Arial"/>
          <w:bCs/>
          <w:sz w:val="20"/>
        </w:rPr>
      </w:pPr>
      <w:r w:rsidRPr="00312AA0">
        <w:rPr>
          <w:rFonts w:ascii="Arial" w:hAnsi="Arial" w:cs="Arial"/>
          <w:bCs/>
          <w:sz w:val="20"/>
        </w:rPr>
        <w:t xml:space="preserve">The </w:t>
      </w:r>
      <w:r w:rsidR="00DB318A" w:rsidRPr="00312AA0">
        <w:rPr>
          <w:rFonts w:ascii="Arial" w:hAnsi="Arial" w:cs="Arial"/>
          <w:bCs/>
          <w:sz w:val="20"/>
        </w:rPr>
        <w:t xml:space="preserve">lessor </w:t>
      </w:r>
      <w:r w:rsidRPr="00312AA0">
        <w:rPr>
          <w:rFonts w:ascii="Arial" w:hAnsi="Arial" w:cs="Arial"/>
          <w:bCs/>
          <w:sz w:val="20"/>
        </w:rPr>
        <w:t>shall provide the standard cleaning specifications as listed on the Lease Agreement unless</w:t>
      </w:r>
      <w:r w:rsidR="006B64B7" w:rsidRPr="00312AA0">
        <w:rPr>
          <w:rFonts w:ascii="Arial" w:hAnsi="Arial" w:cs="Arial"/>
          <w:bCs/>
          <w:sz w:val="20"/>
        </w:rPr>
        <w:t xml:space="preserve"> it </w:t>
      </w:r>
      <w:r w:rsidR="00303540" w:rsidRPr="00312AA0">
        <w:rPr>
          <w:rFonts w:ascii="Arial" w:hAnsi="Arial" w:cs="Arial"/>
          <w:bCs/>
          <w:sz w:val="20"/>
        </w:rPr>
        <w:t>is indicated</w:t>
      </w:r>
      <w:r w:rsidRPr="00312AA0">
        <w:rPr>
          <w:rFonts w:ascii="Arial" w:hAnsi="Arial" w:cs="Arial"/>
          <w:bCs/>
          <w:sz w:val="20"/>
        </w:rPr>
        <w:t xml:space="preserve"> in Section 4 that janitorial services are not included in the lease rate.</w:t>
      </w:r>
    </w:p>
    <w:p w14:paraId="25FDAFDC" w14:textId="77777777" w:rsidR="000B0FDC" w:rsidRPr="00312AA0" w:rsidRDefault="000B0FDC" w:rsidP="00312AA0">
      <w:pPr>
        <w:pStyle w:val="DefaultText"/>
        <w:numPr>
          <w:ilvl w:val="0"/>
          <w:numId w:val="20"/>
        </w:numPr>
        <w:spacing w:beforeLines="50" w:before="120" w:after="120"/>
        <w:ind w:left="1080"/>
        <w:rPr>
          <w:rFonts w:ascii="Arial" w:hAnsi="Arial" w:cs="Arial"/>
          <w:bCs/>
          <w:sz w:val="20"/>
        </w:rPr>
      </w:pPr>
      <w:r w:rsidRPr="00312AA0">
        <w:rPr>
          <w:rFonts w:ascii="Arial" w:hAnsi="Arial" w:cs="Arial"/>
          <w:bCs/>
          <w:sz w:val="20"/>
        </w:rPr>
        <w:t xml:space="preserve">If janitorial services are less than </w:t>
      </w:r>
      <w:r w:rsidR="00DB318A" w:rsidRPr="00312AA0">
        <w:rPr>
          <w:rFonts w:ascii="Arial" w:hAnsi="Arial" w:cs="Arial"/>
          <w:bCs/>
          <w:sz w:val="20"/>
        </w:rPr>
        <w:t xml:space="preserve">five </w:t>
      </w:r>
      <w:r w:rsidRPr="00312AA0">
        <w:rPr>
          <w:rFonts w:ascii="Arial" w:hAnsi="Arial" w:cs="Arial"/>
          <w:bCs/>
          <w:sz w:val="20"/>
        </w:rPr>
        <w:t xml:space="preserve">days per week, Items 1-5 shall be adjusted and provided accordingly. </w:t>
      </w:r>
      <w:r w:rsidRPr="00312AA0">
        <w:rPr>
          <w:rFonts w:ascii="Arial" w:hAnsi="Arial" w:cs="Arial"/>
          <w:b/>
          <w:bCs/>
          <w:sz w:val="20"/>
        </w:rPr>
        <w:t>Example:</w:t>
      </w:r>
      <w:r w:rsidR="00DB318A" w:rsidRPr="00312AA0">
        <w:rPr>
          <w:rFonts w:ascii="Arial" w:hAnsi="Arial" w:cs="Arial"/>
          <w:bCs/>
          <w:sz w:val="20"/>
        </w:rPr>
        <w:t xml:space="preserve"> </w:t>
      </w:r>
      <w:r w:rsidRPr="00312AA0">
        <w:rPr>
          <w:rFonts w:ascii="Arial" w:hAnsi="Arial" w:cs="Arial"/>
          <w:bCs/>
          <w:sz w:val="20"/>
        </w:rPr>
        <w:t xml:space="preserve">If janitorial is going to be provided </w:t>
      </w:r>
      <w:r w:rsidR="00DB318A" w:rsidRPr="00312AA0">
        <w:rPr>
          <w:rFonts w:ascii="Arial" w:hAnsi="Arial" w:cs="Arial"/>
          <w:bCs/>
          <w:sz w:val="20"/>
        </w:rPr>
        <w:t xml:space="preserve">three </w:t>
      </w:r>
      <w:r w:rsidRPr="00312AA0">
        <w:rPr>
          <w:rFonts w:ascii="Arial" w:hAnsi="Arial" w:cs="Arial"/>
          <w:bCs/>
          <w:sz w:val="20"/>
        </w:rPr>
        <w:t xml:space="preserve">times per week, then the trash must be emptied </w:t>
      </w:r>
      <w:r w:rsidR="00DB318A" w:rsidRPr="00312AA0">
        <w:rPr>
          <w:rFonts w:ascii="Arial" w:hAnsi="Arial" w:cs="Arial"/>
          <w:bCs/>
          <w:sz w:val="20"/>
        </w:rPr>
        <w:t xml:space="preserve">three </w:t>
      </w:r>
      <w:r w:rsidRPr="00312AA0">
        <w:rPr>
          <w:rFonts w:ascii="Arial" w:hAnsi="Arial" w:cs="Arial"/>
          <w:bCs/>
          <w:sz w:val="20"/>
        </w:rPr>
        <w:t>times per week</w:t>
      </w:r>
      <w:r w:rsidR="00167E3B" w:rsidRPr="00312AA0">
        <w:rPr>
          <w:rFonts w:ascii="Arial" w:hAnsi="Arial" w:cs="Arial"/>
          <w:bCs/>
          <w:sz w:val="20"/>
        </w:rPr>
        <w:t>.</w:t>
      </w:r>
    </w:p>
    <w:p w14:paraId="105054BB" w14:textId="77777777" w:rsidR="000B0FDC" w:rsidRPr="006C69FB" w:rsidRDefault="000B0FDC" w:rsidP="00312AA0">
      <w:pPr>
        <w:pStyle w:val="DefaultText"/>
        <w:numPr>
          <w:ilvl w:val="0"/>
          <w:numId w:val="20"/>
        </w:numPr>
        <w:ind w:left="1080"/>
        <w:rPr>
          <w:rFonts w:ascii="Arial" w:hAnsi="Arial" w:cs="Arial"/>
          <w:bCs/>
          <w:sz w:val="20"/>
        </w:rPr>
      </w:pPr>
      <w:r w:rsidRPr="006C69FB">
        <w:rPr>
          <w:rFonts w:ascii="Arial" w:hAnsi="Arial" w:cs="Arial"/>
          <w:bCs/>
          <w:sz w:val="20"/>
        </w:rPr>
        <w:t xml:space="preserve">If the lease rate includes janitorial services, indicate </w:t>
      </w:r>
      <w:r w:rsidR="006B64B7">
        <w:rPr>
          <w:rFonts w:ascii="Arial" w:hAnsi="Arial" w:cs="Arial"/>
          <w:bCs/>
          <w:sz w:val="20"/>
        </w:rPr>
        <w:t xml:space="preserve">the </w:t>
      </w:r>
      <w:r w:rsidRPr="006C69FB">
        <w:rPr>
          <w:rFonts w:ascii="Arial" w:hAnsi="Arial" w:cs="Arial"/>
          <w:bCs/>
          <w:sz w:val="20"/>
        </w:rPr>
        <w:t xml:space="preserve">number of days per week floors will be vacuumed if </w:t>
      </w:r>
      <w:r w:rsidRPr="00C45C53">
        <w:rPr>
          <w:rFonts w:ascii="Arial" w:hAnsi="Arial" w:cs="Arial"/>
          <w:bCs/>
          <w:sz w:val="20"/>
        </w:rPr>
        <w:t>not daily</w:t>
      </w:r>
      <w:r w:rsidRPr="006C69FB">
        <w:rPr>
          <w:rFonts w:ascii="Arial" w:hAnsi="Arial" w:cs="Arial"/>
          <w:bCs/>
          <w:sz w:val="20"/>
        </w:rPr>
        <w:t>.</w:t>
      </w:r>
    </w:p>
    <w:p w14:paraId="74CF3A2F" w14:textId="77777777" w:rsidR="000B0FDC" w:rsidRPr="00AC0D36" w:rsidRDefault="000B0FDC" w:rsidP="00E16F2B">
      <w:pPr>
        <w:pStyle w:val="Heading3"/>
      </w:pPr>
      <w:r w:rsidRPr="00312AA0">
        <w:t>SECTION 7.</w:t>
      </w:r>
      <w:r w:rsidR="00DB318A" w:rsidRPr="00312AA0">
        <w:t xml:space="preserve"> </w:t>
      </w:r>
      <w:r w:rsidRPr="00312AA0">
        <w:t>LAWS, CODES, ORDINANCES, RULES, REGULATIONS</w:t>
      </w:r>
      <w:r w:rsidRPr="00AC0D36">
        <w:t>:</w:t>
      </w:r>
    </w:p>
    <w:p w14:paraId="4CF81C60" w14:textId="77777777" w:rsidR="000B0FDC" w:rsidRPr="006C69FB" w:rsidRDefault="000B0FDC" w:rsidP="00312AA0">
      <w:pPr>
        <w:pStyle w:val="DefaultText"/>
        <w:numPr>
          <w:ilvl w:val="0"/>
          <w:numId w:val="22"/>
        </w:numPr>
        <w:spacing w:after="120"/>
        <w:ind w:left="1080"/>
        <w:rPr>
          <w:rFonts w:ascii="Arial" w:hAnsi="Arial" w:cs="Arial"/>
          <w:bCs/>
          <w:sz w:val="20"/>
        </w:rPr>
      </w:pPr>
      <w:r w:rsidRPr="006C69FB">
        <w:rPr>
          <w:rFonts w:ascii="Arial" w:hAnsi="Arial" w:cs="Arial"/>
          <w:bCs/>
          <w:sz w:val="20"/>
        </w:rPr>
        <w:t>These codes have been adopted by the State of Oklahoma to ensure all state facilities provide reasonable safety from fire, smoke, panic and related hazards, and ensure a high level of access, health, comfort and well</w:t>
      </w:r>
      <w:r w:rsidR="00167E3B">
        <w:rPr>
          <w:rFonts w:ascii="Arial" w:hAnsi="Arial" w:cs="Arial"/>
          <w:bCs/>
          <w:sz w:val="20"/>
        </w:rPr>
        <w:t>-</w:t>
      </w:r>
      <w:r w:rsidRPr="006C69FB">
        <w:rPr>
          <w:rFonts w:ascii="Arial" w:hAnsi="Arial" w:cs="Arial"/>
          <w:bCs/>
          <w:sz w:val="20"/>
        </w:rPr>
        <w:t>being for all occupants and the general public.</w:t>
      </w:r>
    </w:p>
    <w:p w14:paraId="65658017" w14:textId="77777777" w:rsidR="000B0FDC" w:rsidRPr="006C69FB" w:rsidRDefault="000B0FDC" w:rsidP="00312AA0">
      <w:pPr>
        <w:pStyle w:val="DefaultText"/>
        <w:numPr>
          <w:ilvl w:val="0"/>
          <w:numId w:val="22"/>
        </w:numPr>
        <w:spacing w:after="120"/>
        <w:ind w:left="1080"/>
        <w:rPr>
          <w:rFonts w:ascii="Arial" w:hAnsi="Arial" w:cs="Arial"/>
          <w:bCs/>
          <w:sz w:val="20"/>
        </w:rPr>
      </w:pPr>
      <w:r w:rsidRPr="006C69FB">
        <w:rPr>
          <w:rFonts w:ascii="Arial" w:hAnsi="Arial" w:cs="Arial"/>
          <w:bCs/>
          <w:sz w:val="20"/>
        </w:rPr>
        <w:t>An architectural plan sealed by a licensed architect must be provided if required by current architectural laws for new construction or renovation to the space.</w:t>
      </w:r>
      <w:r w:rsidR="00DB318A">
        <w:rPr>
          <w:rFonts w:ascii="Arial" w:hAnsi="Arial" w:cs="Arial"/>
          <w:bCs/>
          <w:sz w:val="20"/>
        </w:rPr>
        <w:t xml:space="preserve"> </w:t>
      </w:r>
    </w:p>
    <w:p w14:paraId="01EFDDCF" w14:textId="17EC90DA" w:rsidR="000B0FDC" w:rsidRPr="006C69FB" w:rsidRDefault="000B0FDC" w:rsidP="00312AA0">
      <w:pPr>
        <w:pStyle w:val="DefaultText"/>
        <w:numPr>
          <w:ilvl w:val="0"/>
          <w:numId w:val="22"/>
        </w:numPr>
        <w:spacing w:after="120"/>
        <w:ind w:left="1080"/>
        <w:rPr>
          <w:rFonts w:ascii="Arial" w:hAnsi="Arial" w:cs="Arial"/>
          <w:bCs/>
          <w:sz w:val="20"/>
        </w:rPr>
      </w:pPr>
      <w:r w:rsidRPr="006C69FB">
        <w:rPr>
          <w:rFonts w:ascii="Arial" w:hAnsi="Arial" w:cs="Arial"/>
          <w:bCs/>
          <w:sz w:val="20"/>
        </w:rPr>
        <w:t xml:space="preserve">An inspector from the </w:t>
      </w:r>
      <w:r w:rsidRPr="00CC3918">
        <w:rPr>
          <w:rFonts w:ascii="Arial" w:hAnsi="Arial" w:cs="Arial"/>
          <w:bCs/>
          <w:sz w:val="20"/>
        </w:rPr>
        <w:t xml:space="preserve">State Fire Marshal’s </w:t>
      </w:r>
      <w:r w:rsidR="00AC0D36" w:rsidRPr="00312AA0">
        <w:rPr>
          <w:rFonts w:ascii="Arial" w:hAnsi="Arial" w:cs="Arial"/>
          <w:bCs/>
          <w:sz w:val="20"/>
        </w:rPr>
        <w:t>O</w:t>
      </w:r>
      <w:r w:rsidR="00AC0D36" w:rsidRPr="00CC3918">
        <w:rPr>
          <w:rFonts w:ascii="Arial" w:hAnsi="Arial" w:cs="Arial"/>
          <w:bCs/>
          <w:sz w:val="20"/>
        </w:rPr>
        <w:t>ffice</w:t>
      </w:r>
      <w:r w:rsidR="00AC0D36" w:rsidRPr="006C69FB">
        <w:rPr>
          <w:rFonts w:ascii="Arial" w:hAnsi="Arial" w:cs="Arial"/>
          <w:bCs/>
          <w:sz w:val="20"/>
        </w:rPr>
        <w:t xml:space="preserve"> </w:t>
      </w:r>
      <w:r w:rsidRPr="006C69FB">
        <w:rPr>
          <w:rFonts w:ascii="Arial" w:hAnsi="Arial" w:cs="Arial"/>
          <w:bCs/>
          <w:sz w:val="20"/>
        </w:rPr>
        <w:t xml:space="preserve">must inspect the facility prior to initial occupancy or renovation to existing space, and approve building plans for new construction, for compliance with </w:t>
      </w:r>
      <w:r w:rsidRPr="00AC0D36">
        <w:rPr>
          <w:rFonts w:ascii="Arial" w:hAnsi="Arial" w:cs="Arial"/>
          <w:bCs/>
          <w:sz w:val="20"/>
        </w:rPr>
        <w:t xml:space="preserve">Life Safety Codes, Fire Prevention Codes, and the National Fire Protection </w:t>
      </w:r>
      <w:r w:rsidR="00AC0D36">
        <w:rPr>
          <w:rFonts w:ascii="Arial" w:hAnsi="Arial" w:cs="Arial"/>
          <w:bCs/>
          <w:sz w:val="20"/>
        </w:rPr>
        <w:t xml:space="preserve">Association </w:t>
      </w:r>
      <w:r w:rsidR="00146CDC" w:rsidRPr="00312AA0">
        <w:rPr>
          <w:rFonts w:ascii="Arial" w:hAnsi="Arial" w:cs="Arial"/>
          <w:bCs/>
          <w:sz w:val="20"/>
        </w:rPr>
        <w:t>s</w:t>
      </w:r>
      <w:r w:rsidR="00146CDC" w:rsidRPr="00AC0D36">
        <w:rPr>
          <w:rFonts w:ascii="Arial" w:hAnsi="Arial" w:cs="Arial"/>
          <w:bCs/>
          <w:sz w:val="20"/>
        </w:rPr>
        <w:t>tandards</w:t>
      </w:r>
      <w:r w:rsidRPr="00AC0D36">
        <w:rPr>
          <w:rFonts w:ascii="Arial" w:hAnsi="Arial" w:cs="Arial"/>
          <w:bCs/>
          <w:sz w:val="20"/>
        </w:rPr>
        <w:t>,</w:t>
      </w:r>
      <w:r w:rsidRPr="006C69FB">
        <w:rPr>
          <w:rFonts w:ascii="Arial" w:hAnsi="Arial" w:cs="Arial"/>
          <w:bCs/>
          <w:sz w:val="20"/>
        </w:rPr>
        <w:t xml:space="preserve"> and a written report shall be attached to the </w:t>
      </w:r>
      <w:r w:rsidR="00DB318A">
        <w:rPr>
          <w:rFonts w:ascii="Arial" w:hAnsi="Arial" w:cs="Arial"/>
          <w:bCs/>
          <w:sz w:val="20"/>
        </w:rPr>
        <w:t>l</w:t>
      </w:r>
      <w:r w:rsidR="00DB318A" w:rsidRPr="006C69FB">
        <w:rPr>
          <w:rFonts w:ascii="Arial" w:hAnsi="Arial" w:cs="Arial"/>
          <w:bCs/>
          <w:sz w:val="20"/>
        </w:rPr>
        <w:t xml:space="preserve">ease </w:t>
      </w:r>
      <w:r w:rsidRPr="006C69FB">
        <w:rPr>
          <w:rFonts w:ascii="Arial" w:hAnsi="Arial" w:cs="Arial"/>
          <w:bCs/>
          <w:sz w:val="20"/>
        </w:rPr>
        <w:t xml:space="preserve">as </w:t>
      </w:r>
      <w:r w:rsidRPr="00312AA0">
        <w:rPr>
          <w:rFonts w:ascii="Arial" w:hAnsi="Arial" w:cs="Arial"/>
          <w:b/>
          <w:bCs/>
          <w:sz w:val="20"/>
        </w:rPr>
        <w:t>Attachment B</w:t>
      </w:r>
      <w:r w:rsidRPr="006C69FB">
        <w:rPr>
          <w:rFonts w:ascii="Arial" w:hAnsi="Arial" w:cs="Arial"/>
          <w:bCs/>
          <w:sz w:val="20"/>
        </w:rPr>
        <w:t>.</w:t>
      </w:r>
      <w:r w:rsidR="00DB318A">
        <w:rPr>
          <w:rFonts w:ascii="Arial" w:hAnsi="Arial" w:cs="Arial"/>
          <w:bCs/>
          <w:sz w:val="20"/>
        </w:rPr>
        <w:t xml:space="preserve"> </w:t>
      </w:r>
      <w:r w:rsidR="000C2872">
        <w:rPr>
          <w:rFonts w:ascii="Arial" w:hAnsi="Arial" w:cs="Arial"/>
          <w:bCs/>
          <w:sz w:val="20"/>
        </w:rPr>
        <w:t xml:space="preserve">For new construction or substantial renovation, a </w:t>
      </w:r>
      <w:r w:rsidR="00DB318A" w:rsidRPr="00AC0D36">
        <w:rPr>
          <w:rFonts w:ascii="Arial" w:hAnsi="Arial" w:cs="Arial"/>
          <w:bCs/>
          <w:sz w:val="20"/>
        </w:rPr>
        <w:t xml:space="preserve">certificate </w:t>
      </w:r>
      <w:r w:rsidR="000C2872" w:rsidRPr="00CC3918">
        <w:rPr>
          <w:rFonts w:ascii="Arial" w:hAnsi="Arial" w:cs="Arial"/>
          <w:bCs/>
          <w:sz w:val="20"/>
        </w:rPr>
        <w:t xml:space="preserve">of </w:t>
      </w:r>
      <w:r w:rsidR="00DB318A" w:rsidRPr="00CC3918">
        <w:rPr>
          <w:rFonts w:ascii="Arial" w:hAnsi="Arial" w:cs="Arial"/>
          <w:bCs/>
          <w:sz w:val="20"/>
        </w:rPr>
        <w:t>occupancy</w:t>
      </w:r>
      <w:r w:rsidR="00DB318A">
        <w:rPr>
          <w:rFonts w:ascii="Arial" w:hAnsi="Arial" w:cs="Arial"/>
          <w:bCs/>
          <w:sz w:val="20"/>
        </w:rPr>
        <w:t xml:space="preserve"> </w:t>
      </w:r>
      <w:r w:rsidR="000C2872">
        <w:rPr>
          <w:rFonts w:ascii="Arial" w:hAnsi="Arial" w:cs="Arial"/>
          <w:bCs/>
          <w:sz w:val="20"/>
        </w:rPr>
        <w:t xml:space="preserve">may be substituted for standard inspection by the </w:t>
      </w:r>
      <w:r w:rsidR="00DB318A">
        <w:rPr>
          <w:rFonts w:ascii="Arial" w:hAnsi="Arial" w:cs="Arial"/>
          <w:bCs/>
          <w:sz w:val="20"/>
        </w:rPr>
        <w:t>state f</w:t>
      </w:r>
      <w:r w:rsidR="000C2872">
        <w:rPr>
          <w:rFonts w:ascii="Arial" w:hAnsi="Arial" w:cs="Arial"/>
          <w:bCs/>
          <w:sz w:val="20"/>
        </w:rPr>
        <w:t xml:space="preserve">ire </w:t>
      </w:r>
      <w:r w:rsidR="00DB318A">
        <w:rPr>
          <w:rFonts w:ascii="Arial" w:hAnsi="Arial" w:cs="Arial"/>
          <w:bCs/>
          <w:sz w:val="20"/>
        </w:rPr>
        <w:t>marshal</w:t>
      </w:r>
      <w:r w:rsidR="000C2872">
        <w:rPr>
          <w:rFonts w:ascii="Arial" w:hAnsi="Arial" w:cs="Arial"/>
          <w:bCs/>
          <w:sz w:val="20"/>
        </w:rPr>
        <w:t>.</w:t>
      </w:r>
    </w:p>
    <w:p w14:paraId="6A1CED71" w14:textId="77777777" w:rsidR="000B0FDC" w:rsidRPr="006C69FB" w:rsidRDefault="000B0FDC" w:rsidP="00312AA0">
      <w:pPr>
        <w:pStyle w:val="DefaultText"/>
        <w:numPr>
          <w:ilvl w:val="0"/>
          <w:numId w:val="22"/>
        </w:numPr>
        <w:spacing w:after="120"/>
        <w:ind w:left="1080"/>
        <w:rPr>
          <w:rFonts w:ascii="Arial" w:hAnsi="Arial" w:cs="Arial"/>
          <w:bCs/>
          <w:sz w:val="20"/>
        </w:rPr>
      </w:pPr>
      <w:r w:rsidRPr="006C69FB">
        <w:rPr>
          <w:rFonts w:ascii="Arial" w:hAnsi="Arial" w:cs="Arial"/>
          <w:bCs/>
          <w:sz w:val="20"/>
        </w:rPr>
        <w:t xml:space="preserve">Exceptions to this section will be made on an individual basis upon review by </w:t>
      </w:r>
      <w:r w:rsidR="001D3764">
        <w:rPr>
          <w:rFonts w:ascii="Arial" w:hAnsi="Arial" w:cs="Arial"/>
          <w:bCs/>
          <w:sz w:val="20"/>
        </w:rPr>
        <w:t>REALS</w:t>
      </w:r>
      <w:r w:rsidR="000C2872">
        <w:rPr>
          <w:rFonts w:ascii="Arial" w:hAnsi="Arial" w:cs="Arial"/>
          <w:bCs/>
          <w:sz w:val="20"/>
        </w:rPr>
        <w:t xml:space="preserve"> for </w:t>
      </w:r>
      <w:r w:rsidRPr="006C69FB">
        <w:rPr>
          <w:rFonts w:ascii="Arial" w:hAnsi="Arial" w:cs="Arial"/>
          <w:bCs/>
          <w:sz w:val="20"/>
        </w:rPr>
        <w:t>nontypical office space.</w:t>
      </w:r>
    </w:p>
    <w:p w14:paraId="72CDFE70" w14:textId="77777777" w:rsidR="000B0FDC" w:rsidRPr="006C69FB" w:rsidRDefault="000B0FDC" w:rsidP="00312AA0">
      <w:pPr>
        <w:pStyle w:val="DefaultText"/>
        <w:numPr>
          <w:ilvl w:val="0"/>
          <w:numId w:val="22"/>
        </w:numPr>
        <w:spacing w:after="120"/>
        <w:ind w:left="1080"/>
        <w:rPr>
          <w:rFonts w:ascii="Arial" w:hAnsi="Arial" w:cs="Arial"/>
          <w:bCs/>
          <w:sz w:val="20"/>
        </w:rPr>
      </w:pPr>
      <w:r w:rsidRPr="006C69FB">
        <w:rPr>
          <w:rFonts w:ascii="Arial" w:hAnsi="Arial" w:cs="Arial"/>
          <w:bCs/>
          <w:sz w:val="20"/>
        </w:rPr>
        <w:t>The facility shall be accessible to the handicapped.</w:t>
      </w:r>
    </w:p>
    <w:p w14:paraId="63A6FF3A" w14:textId="77777777" w:rsidR="000B0FDC" w:rsidRPr="006C69FB" w:rsidRDefault="00203B77" w:rsidP="00312AA0">
      <w:pPr>
        <w:pStyle w:val="DefaultText"/>
        <w:numPr>
          <w:ilvl w:val="0"/>
          <w:numId w:val="22"/>
        </w:numPr>
        <w:ind w:left="1080"/>
        <w:rPr>
          <w:rFonts w:ascii="Arial" w:hAnsi="Arial" w:cs="Arial"/>
          <w:bCs/>
          <w:sz w:val="20"/>
        </w:rPr>
      </w:pPr>
      <w:r>
        <w:rPr>
          <w:rFonts w:ascii="Arial" w:hAnsi="Arial" w:cs="Arial"/>
          <w:bCs/>
          <w:sz w:val="20"/>
        </w:rPr>
        <w:t>The s</w:t>
      </w:r>
      <w:r w:rsidR="000B0FDC" w:rsidRPr="006C69FB">
        <w:rPr>
          <w:rFonts w:ascii="Arial" w:hAnsi="Arial" w:cs="Arial"/>
          <w:bCs/>
          <w:sz w:val="20"/>
        </w:rPr>
        <w:t xml:space="preserve">tate shall not be responsible for any costs incurred by the </w:t>
      </w:r>
      <w:r w:rsidR="00DB318A">
        <w:rPr>
          <w:rFonts w:ascii="Arial" w:hAnsi="Arial" w:cs="Arial"/>
          <w:bCs/>
          <w:sz w:val="20"/>
        </w:rPr>
        <w:t>l</w:t>
      </w:r>
      <w:r w:rsidR="00DB318A" w:rsidRPr="006C69FB">
        <w:rPr>
          <w:rFonts w:ascii="Arial" w:hAnsi="Arial" w:cs="Arial"/>
          <w:bCs/>
          <w:sz w:val="20"/>
        </w:rPr>
        <w:t xml:space="preserve">essor </w:t>
      </w:r>
      <w:r w:rsidR="000B0FDC" w:rsidRPr="006C69FB">
        <w:rPr>
          <w:rFonts w:ascii="Arial" w:hAnsi="Arial" w:cs="Arial"/>
          <w:bCs/>
          <w:sz w:val="20"/>
        </w:rPr>
        <w:t>for inspections.</w:t>
      </w:r>
    </w:p>
    <w:p w14:paraId="189A4DAF" w14:textId="77777777" w:rsidR="00E471FA" w:rsidRDefault="000B0FDC" w:rsidP="00E16F2B">
      <w:pPr>
        <w:pStyle w:val="Heading3"/>
      </w:pPr>
      <w:r w:rsidRPr="00312AA0">
        <w:t>SECTION 8.</w:t>
      </w:r>
      <w:r w:rsidR="00DB318A" w:rsidRPr="00312AA0">
        <w:t xml:space="preserve"> </w:t>
      </w:r>
      <w:r w:rsidRPr="00312AA0">
        <w:t>CASUALTY DAMAGE</w:t>
      </w:r>
      <w:r w:rsidRPr="00B27DC7">
        <w:t>:</w:t>
      </w:r>
    </w:p>
    <w:p w14:paraId="72A2DE7B" w14:textId="77777777" w:rsidR="000B0FDC" w:rsidRDefault="000B0FDC" w:rsidP="00312AA0">
      <w:pPr>
        <w:pStyle w:val="DefaultText"/>
        <w:ind w:left="720"/>
        <w:rPr>
          <w:rFonts w:ascii="Arial" w:hAnsi="Arial" w:cs="Arial"/>
          <w:bCs/>
          <w:sz w:val="20"/>
        </w:rPr>
      </w:pPr>
      <w:r w:rsidRPr="006C69FB">
        <w:rPr>
          <w:rFonts w:ascii="Arial" w:hAnsi="Arial" w:cs="Arial"/>
          <w:bCs/>
          <w:sz w:val="20"/>
        </w:rPr>
        <w:t>This clause allows the agency to either reduce or withhold lease payments if the s</w:t>
      </w:r>
      <w:r w:rsidR="000C2872">
        <w:rPr>
          <w:rFonts w:ascii="Arial" w:hAnsi="Arial" w:cs="Arial"/>
          <w:bCs/>
          <w:sz w:val="20"/>
        </w:rPr>
        <w:t>pace cannot be utilized by the a</w:t>
      </w:r>
      <w:r w:rsidRPr="006C69FB">
        <w:rPr>
          <w:rFonts w:ascii="Arial" w:hAnsi="Arial" w:cs="Arial"/>
          <w:bCs/>
          <w:sz w:val="20"/>
        </w:rPr>
        <w:t>gency because of damages to premises.</w:t>
      </w:r>
      <w:r w:rsidR="00DB318A">
        <w:rPr>
          <w:rFonts w:ascii="Arial" w:hAnsi="Arial" w:cs="Arial"/>
          <w:bCs/>
          <w:sz w:val="20"/>
        </w:rPr>
        <w:t xml:space="preserve"> </w:t>
      </w:r>
      <w:r w:rsidRPr="006C69FB">
        <w:rPr>
          <w:rFonts w:ascii="Arial" w:hAnsi="Arial" w:cs="Arial"/>
          <w:bCs/>
          <w:sz w:val="20"/>
        </w:rPr>
        <w:t>If t</w:t>
      </w:r>
      <w:r w:rsidR="000C2872">
        <w:rPr>
          <w:rFonts w:ascii="Arial" w:hAnsi="Arial" w:cs="Arial"/>
          <w:bCs/>
          <w:sz w:val="20"/>
        </w:rPr>
        <w:t xml:space="preserve">he premises are </w:t>
      </w:r>
      <w:r w:rsidR="00303540">
        <w:rPr>
          <w:rFonts w:ascii="Arial" w:hAnsi="Arial" w:cs="Arial"/>
          <w:bCs/>
          <w:sz w:val="20"/>
        </w:rPr>
        <w:t>unfit,</w:t>
      </w:r>
      <w:r w:rsidR="000C2872">
        <w:rPr>
          <w:rFonts w:ascii="Arial" w:hAnsi="Arial" w:cs="Arial"/>
          <w:bCs/>
          <w:sz w:val="20"/>
        </w:rPr>
        <w:t xml:space="preserve"> then the a</w:t>
      </w:r>
      <w:r w:rsidRPr="006C69FB">
        <w:rPr>
          <w:rFonts w:ascii="Arial" w:hAnsi="Arial" w:cs="Arial"/>
          <w:bCs/>
          <w:sz w:val="20"/>
        </w:rPr>
        <w:t>gency may terminate the lease without further obligation.</w:t>
      </w:r>
    </w:p>
    <w:p w14:paraId="6D3DFF74" w14:textId="77777777" w:rsidR="000B0FDC" w:rsidRPr="00205849" w:rsidRDefault="000B0FDC" w:rsidP="00E16F2B">
      <w:pPr>
        <w:pStyle w:val="Heading3"/>
        <w:keepNext/>
      </w:pPr>
      <w:r w:rsidRPr="00312AA0">
        <w:t>SECTION 9.</w:t>
      </w:r>
      <w:r w:rsidR="00DB318A" w:rsidRPr="00312AA0">
        <w:t xml:space="preserve"> </w:t>
      </w:r>
      <w:r w:rsidR="00203B77" w:rsidRPr="00312AA0">
        <w:t xml:space="preserve">LESSOR’S </w:t>
      </w:r>
      <w:r w:rsidRPr="00312AA0">
        <w:t>LIABILITY INSURANCE</w:t>
      </w:r>
      <w:r w:rsidRPr="00205849">
        <w:t>:</w:t>
      </w:r>
    </w:p>
    <w:p w14:paraId="7E7DFF32" w14:textId="77777777" w:rsidR="000B0FDC" w:rsidRPr="006C69FB" w:rsidRDefault="000B0FDC" w:rsidP="00312AA0">
      <w:pPr>
        <w:pStyle w:val="DefaultText"/>
        <w:numPr>
          <w:ilvl w:val="0"/>
          <w:numId w:val="24"/>
        </w:numPr>
        <w:spacing w:after="120"/>
        <w:ind w:left="1080"/>
        <w:rPr>
          <w:rFonts w:ascii="Arial" w:hAnsi="Arial" w:cs="Arial"/>
          <w:bCs/>
          <w:sz w:val="20"/>
        </w:rPr>
      </w:pPr>
      <w:r w:rsidRPr="006C69FB">
        <w:rPr>
          <w:rFonts w:ascii="Arial" w:hAnsi="Arial" w:cs="Arial"/>
          <w:bCs/>
          <w:sz w:val="20"/>
        </w:rPr>
        <w:t xml:space="preserve">The </w:t>
      </w:r>
      <w:r w:rsidR="00DB318A">
        <w:rPr>
          <w:rFonts w:ascii="Arial" w:hAnsi="Arial" w:cs="Arial"/>
          <w:bCs/>
          <w:sz w:val="20"/>
        </w:rPr>
        <w:t>l</w:t>
      </w:r>
      <w:r w:rsidR="00DB318A" w:rsidRPr="006C69FB">
        <w:rPr>
          <w:rFonts w:ascii="Arial" w:hAnsi="Arial" w:cs="Arial"/>
          <w:bCs/>
          <w:sz w:val="20"/>
        </w:rPr>
        <w:t xml:space="preserve">essor </w:t>
      </w:r>
      <w:r w:rsidRPr="006C69FB">
        <w:rPr>
          <w:rFonts w:ascii="Arial" w:hAnsi="Arial" w:cs="Arial"/>
          <w:bCs/>
          <w:sz w:val="20"/>
        </w:rPr>
        <w:t xml:space="preserve">must furnish a </w:t>
      </w:r>
      <w:r w:rsidRPr="000C2872">
        <w:rPr>
          <w:rFonts w:ascii="Arial" w:hAnsi="Arial" w:cs="Arial"/>
          <w:bCs/>
          <w:sz w:val="20"/>
        </w:rPr>
        <w:t>current</w:t>
      </w:r>
      <w:r w:rsidRPr="006C69FB">
        <w:rPr>
          <w:rFonts w:ascii="Arial" w:hAnsi="Arial" w:cs="Arial"/>
          <w:bCs/>
          <w:sz w:val="20"/>
        </w:rPr>
        <w:t xml:space="preserve"> </w:t>
      </w:r>
      <w:r w:rsidR="00DB318A" w:rsidRPr="00AC0D36">
        <w:rPr>
          <w:rFonts w:ascii="Arial" w:hAnsi="Arial" w:cs="Arial"/>
          <w:bCs/>
          <w:sz w:val="20"/>
        </w:rPr>
        <w:t xml:space="preserve">certificate </w:t>
      </w:r>
      <w:r w:rsidRPr="00AC0D36">
        <w:rPr>
          <w:rFonts w:ascii="Arial" w:hAnsi="Arial" w:cs="Arial"/>
          <w:bCs/>
          <w:sz w:val="20"/>
        </w:rPr>
        <w:t xml:space="preserve">of </w:t>
      </w:r>
      <w:r w:rsidR="00DB318A" w:rsidRPr="00CC3918">
        <w:rPr>
          <w:rFonts w:ascii="Arial" w:hAnsi="Arial" w:cs="Arial"/>
          <w:bCs/>
          <w:sz w:val="20"/>
        </w:rPr>
        <w:t>liability insurance</w:t>
      </w:r>
      <w:r w:rsidR="00DB318A">
        <w:rPr>
          <w:rFonts w:ascii="Arial" w:hAnsi="Arial" w:cs="Arial"/>
          <w:bCs/>
          <w:sz w:val="20"/>
        </w:rPr>
        <w:t xml:space="preserve"> that </w:t>
      </w:r>
      <w:r w:rsidR="000C2872">
        <w:rPr>
          <w:rFonts w:ascii="Arial" w:hAnsi="Arial" w:cs="Arial"/>
          <w:bCs/>
          <w:sz w:val="20"/>
        </w:rPr>
        <w:t>names as the certificate h</w:t>
      </w:r>
      <w:r w:rsidRPr="006C69FB">
        <w:rPr>
          <w:rFonts w:ascii="Arial" w:hAnsi="Arial" w:cs="Arial"/>
          <w:bCs/>
          <w:sz w:val="20"/>
        </w:rPr>
        <w:t>older:</w:t>
      </w:r>
      <w:r w:rsidR="00F41361">
        <w:rPr>
          <w:rFonts w:ascii="Arial" w:hAnsi="Arial" w:cs="Arial"/>
          <w:bCs/>
          <w:sz w:val="20"/>
        </w:rPr>
        <w:t xml:space="preserve"> </w:t>
      </w:r>
      <w:r w:rsidR="000C2872">
        <w:rPr>
          <w:rFonts w:ascii="Arial" w:hAnsi="Arial" w:cs="Arial"/>
          <w:bCs/>
          <w:sz w:val="20"/>
        </w:rPr>
        <w:t>Office of Management and Enterprise Services, Real Estate and Leasing Services</w:t>
      </w:r>
      <w:r w:rsidRPr="006C69FB">
        <w:rPr>
          <w:rFonts w:ascii="Arial" w:hAnsi="Arial" w:cs="Arial"/>
          <w:bCs/>
          <w:sz w:val="20"/>
        </w:rPr>
        <w:t xml:space="preserve">, 2401 N. Lincoln </w:t>
      </w:r>
      <w:r w:rsidR="00167E3B" w:rsidRPr="006C69FB">
        <w:rPr>
          <w:rFonts w:ascii="Arial" w:hAnsi="Arial" w:cs="Arial"/>
          <w:bCs/>
          <w:sz w:val="20"/>
        </w:rPr>
        <w:t>B</w:t>
      </w:r>
      <w:r w:rsidR="00167E3B">
        <w:rPr>
          <w:rFonts w:ascii="Arial" w:hAnsi="Arial" w:cs="Arial"/>
          <w:bCs/>
          <w:sz w:val="20"/>
        </w:rPr>
        <w:t>lvd.</w:t>
      </w:r>
      <w:r w:rsidRPr="006C69FB">
        <w:rPr>
          <w:rFonts w:ascii="Arial" w:hAnsi="Arial" w:cs="Arial"/>
          <w:bCs/>
          <w:sz w:val="20"/>
        </w:rPr>
        <w:t xml:space="preserve">, </w:t>
      </w:r>
      <w:r w:rsidR="00A973B2">
        <w:rPr>
          <w:rFonts w:ascii="Arial" w:hAnsi="Arial" w:cs="Arial"/>
          <w:bCs/>
          <w:sz w:val="20"/>
        </w:rPr>
        <w:t xml:space="preserve">Ste. 126, </w:t>
      </w:r>
      <w:r w:rsidRPr="006C69FB">
        <w:rPr>
          <w:rFonts w:ascii="Arial" w:hAnsi="Arial" w:cs="Arial"/>
          <w:bCs/>
          <w:sz w:val="20"/>
        </w:rPr>
        <w:t>Oklahoma City, Oklahoma 73105.</w:t>
      </w:r>
    </w:p>
    <w:p w14:paraId="42B41D52" w14:textId="77777777" w:rsidR="000B0FDC" w:rsidRPr="006C69FB" w:rsidRDefault="000B0FDC" w:rsidP="00312AA0">
      <w:pPr>
        <w:pStyle w:val="DefaultText"/>
        <w:numPr>
          <w:ilvl w:val="0"/>
          <w:numId w:val="24"/>
        </w:numPr>
        <w:spacing w:after="120"/>
        <w:ind w:left="1080"/>
        <w:rPr>
          <w:rFonts w:ascii="Arial" w:hAnsi="Arial" w:cs="Arial"/>
          <w:bCs/>
          <w:sz w:val="20"/>
        </w:rPr>
      </w:pPr>
      <w:r w:rsidRPr="006C69FB">
        <w:rPr>
          <w:rFonts w:ascii="Arial" w:hAnsi="Arial" w:cs="Arial"/>
          <w:bCs/>
          <w:sz w:val="20"/>
        </w:rPr>
        <w:t xml:space="preserve">The </w:t>
      </w:r>
      <w:r w:rsidR="00146CDC" w:rsidRPr="00312AA0">
        <w:rPr>
          <w:rFonts w:ascii="Arial" w:hAnsi="Arial" w:cs="Arial"/>
          <w:bCs/>
          <w:sz w:val="20"/>
        </w:rPr>
        <w:t>c</w:t>
      </w:r>
      <w:r w:rsidR="00146CDC" w:rsidRPr="00AC0D36">
        <w:rPr>
          <w:rFonts w:ascii="Arial" w:hAnsi="Arial" w:cs="Arial"/>
          <w:bCs/>
          <w:sz w:val="20"/>
        </w:rPr>
        <w:t xml:space="preserve">ertificate </w:t>
      </w:r>
      <w:r w:rsidRPr="00AC0D36">
        <w:rPr>
          <w:rFonts w:ascii="Arial" w:hAnsi="Arial" w:cs="Arial"/>
          <w:bCs/>
          <w:sz w:val="20"/>
        </w:rPr>
        <w:t xml:space="preserve">of </w:t>
      </w:r>
      <w:r w:rsidR="00146CDC" w:rsidRPr="00312AA0">
        <w:rPr>
          <w:rFonts w:ascii="Arial" w:hAnsi="Arial" w:cs="Arial"/>
          <w:bCs/>
          <w:sz w:val="20"/>
        </w:rPr>
        <w:t>i</w:t>
      </w:r>
      <w:r w:rsidR="00146CDC" w:rsidRPr="00AC0D36">
        <w:rPr>
          <w:rFonts w:ascii="Arial" w:hAnsi="Arial" w:cs="Arial"/>
          <w:bCs/>
          <w:sz w:val="20"/>
        </w:rPr>
        <w:t>nsurance</w:t>
      </w:r>
      <w:r w:rsidR="00146CDC" w:rsidRPr="006C69FB">
        <w:rPr>
          <w:rFonts w:ascii="Arial" w:hAnsi="Arial" w:cs="Arial"/>
          <w:bCs/>
          <w:sz w:val="20"/>
        </w:rPr>
        <w:t xml:space="preserve"> </w:t>
      </w:r>
      <w:r w:rsidRPr="006C69FB">
        <w:rPr>
          <w:rFonts w:ascii="Arial" w:hAnsi="Arial" w:cs="Arial"/>
          <w:bCs/>
          <w:sz w:val="20"/>
        </w:rPr>
        <w:t xml:space="preserve">shall be </w:t>
      </w:r>
      <w:r w:rsidRPr="00312AA0">
        <w:rPr>
          <w:rFonts w:ascii="Arial" w:hAnsi="Arial" w:cs="Arial"/>
          <w:b/>
          <w:bCs/>
          <w:sz w:val="20"/>
        </w:rPr>
        <w:t>Attachment C</w:t>
      </w:r>
      <w:r w:rsidRPr="006C69FB">
        <w:rPr>
          <w:rFonts w:ascii="Arial" w:hAnsi="Arial" w:cs="Arial"/>
          <w:bCs/>
          <w:sz w:val="20"/>
        </w:rPr>
        <w:t xml:space="preserve"> of the </w:t>
      </w:r>
      <w:r w:rsidR="00DB318A">
        <w:rPr>
          <w:rFonts w:ascii="Arial" w:hAnsi="Arial" w:cs="Arial"/>
          <w:bCs/>
          <w:sz w:val="20"/>
        </w:rPr>
        <w:t>l</w:t>
      </w:r>
      <w:r w:rsidR="00DB318A" w:rsidRPr="006C69FB">
        <w:rPr>
          <w:rFonts w:ascii="Arial" w:hAnsi="Arial" w:cs="Arial"/>
          <w:bCs/>
          <w:sz w:val="20"/>
        </w:rPr>
        <w:t>ease</w:t>
      </w:r>
      <w:r w:rsidRPr="006C69FB">
        <w:rPr>
          <w:rFonts w:ascii="Arial" w:hAnsi="Arial" w:cs="Arial"/>
          <w:bCs/>
          <w:sz w:val="20"/>
        </w:rPr>
        <w:t>.</w:t>
      </w:r>
    </w:p>
    <w:p w14:paraId="12D5ABE2" w14:textId="77777777" w:rsidR="000B0FDC" w:rsidRPr="006C69FB" w:rsidRDefault="000B0FDC" w:rsidP="00312AA0">
      <w:pPr>
        <w:pStyle w:val="DefaultText"/>
        <w:numPr>
          <w:ilvl w:val="0"/>
          <w:numId w:val="24"/>
        </w:numPr>
        <w:spacing w:after="120"/>
        <w:ind w:left="1080"/>
        <w:rPr>
          <w:rFonts w:ascii="Arial" w:hAnsi="Arial" w:cs="Arial"/>
          <w:bCs/>
          <w:sz w:val="20"/>
        </w:rPr>
      </w:pPr>
      <w:r w:rsidRPr="006C69FB">
        <w:rPr>
          <w:rFonts w:ascii="Arial" w:hAnsi="Arial" w:cs="Arial"/>
          <w:bCs/>
          <w:sz w:val="20"/>
        </w:rPr>
        <w:t>If th</w:t>
      </w:r>
      <w:r w:rsidR="000C2872">
        <w:rPr>
          <w:rFonts w:ascii="Arial" w:hAnsi="Arial" w:cs="Arial"/>
          <w:bCs/>
          <w:sz w:val="20"/>
        </w:rPr>
        <w:t xml:space="preserve">e </w:t>
      </w:r>
      <w:r w:rsidR="00DB318A">
        <w:rPr>
          <w:rFonts w:ascii="Arial" w:hAnsi="Arial" w:cs="Arial"/>
          <w:bCs/>
          <w:sz w:val="20"/>
        </w:rPr>
        <w:t xml:space="preserve">lessor </w:t>
      </w:r>
      <w:r w:rsidR="000C2872">
        <w:rPr>
          <w:rFonts w:ascii="Arial" w:hAnsi="Arial" w:cs="Arial"/>
          <w:bCs/>
          <w:sz w:val="20"/>
        </w:rPr>
        <w:t>is another entity of the state,</w:t>
      </w:r>
      <w:r w:rsidR="001C67A5">
        <w:rPr>
          <w:rFonts w:ascii="Arial" w:hAnsi="Arial" w:cs="Arial"/>
          <w:bCs/>
          <w:sz w:val="20"/>
        </w:rPr>
        <w:t xml:space="preserve"> documentation of insurance is not needed</w:t>
      </w:r>
      <w:r w:rsidR="000C2872">
        <w:rPr>
          <w:rFonts w:ascii="Arial" w:hAnsi="Arial" w:cs="Arial"/>
          <w:bCs/>
          <w:sz w:val="20"/>
        </w:rPr>
        <w:t>.</w:t>
      </w:r>
    </w:p>
    <w:p w14:paraId="2A2FAF74" w14:textId="77777777" w:rsidR="000B0FDC" w:rsidRPr="006C69FB" w:rsidRDefault="000B0FDC" w:rsidP="00312AA0">
      <w:pPr>
        <w:pStyle w:val="DefaultText"/>
        <w:numPr>
          <w:ilvl w:val="0"/>
          <w:numId w:val="24"/>
        </w:numPr>
        <w:ind w:left="1080"/>
        <w:rPr>
          <w:rFonts w:ascii="Arial" w:hAnsi="Arial" w:cs="Arial"/>
          <w:bCs/>
          <w:sz w:val="20"/>
        </w:rPr>
      </w:pPr>
      <w:r w:rsidRPr="006C69FB">
        <w:rPr>
          <w:rFonts w:ascii="Arial" w:hAnsi="Arial" w:cs="Arial"/>
          <w:bCs/>
          <w:sz w:val="20"/>
        </w:rPr>
        <w:t xml:space="preserve">If the </w:t>
      </w:r>
      <w:r w:rsidR="00DB318A">
        <w:rPr>
          <w:rFonts w:ascii="Arial" w:hAnsi="Arial" w:cs="Arial"/>
          <w:bCs/>
          <w:sz w:val="20"/>
        </w:rPr>
        <w:t xml:space="preserve">lessor </w:t>
      </w:r>
      <w:r w:rsidR="000C2872">
        <w:rPr>
          <w:rFonts w:ascii="Arial" w:hAnsi="Arial" w:cs="Arial"/>
          <w:bCs/>
          <w:sz w:val="20"/>
        </w:rPr>
        <w:t>is a city, county or f</w:t>
      </w:r>
      <w:r w:rsidRPr="006C69FB">
        <w:rPr>
          <w:rFonts w:ascii="Arial" w:hAnsi="Arial" w:cs="Arial"/>
          <w:bCs/>
          <w:sz w:val="20"/>
        </w:rPr>
        <w:t xml:space="preserve">ederal entity, a statement of self-insurance will be accepted in lieu of a </w:t>
      </w:r>
      <w:r w:rsidR="00DB318A">
        <w:rPr>
          <w:rFonts w:ascii="Arial" w:hAnsi="Arial" w:cs="Arial"/>
          <w:bCs/>
          <w:sz w:val="20"/>
        </w:rPr>
        <w:t>c</w:t>
      </w:r>
      <w:r w:rsidR="00DB318A" w:rsidRPr="006C69FB">
        <w:rPr>
          <w:rFonts w:ascii="Arial" w:hAnsi="Arial" w:cs="Arial"/>
          <w:bCs/>
          <w:sz w:val="20"/>
        </w:rPr>
        <w:t>ertificate</w:t>
      </w:r>
      <w:r w:rsidRPr="006C69FB">
        <w:rPr>
          <w:rFonts w:ascii="Arial" w:hAnsi="Arial" w:cs="Arial"/>
          <w:bCs/>
          <w:sz w:val="20"/>
        </w:rPr>
        <w:t>.</w:t>
      </w:r>
    </w:p>
    <w:p w14:paraId="026AD162" w14:textId="77777777" w:rsidR="000B0FDC" w:rsidRPr="00AC0D36" w:rsidRDefault="000B0FDC" w:rsidP="00E16F2B">
      <w:pPr>
        <w:pStyle w:val="Heading3"/>
      </w:pPr>
      <w:r w:rsidRPr="00312AA0">
        <w:t>SECTION 10.</w:t>
      </w:r>
      <w:r w:rsidR="00DB318A" w:rsidRPr="00312AA0">
        <w:t xml:space="preserve"> </w:t>
      </w:r>
      <w:r w:rsidR="00203B77" w:rsidRPr="00312AA0">
        <w:t>LESSEE LIABILITY INSURANCE</w:t>
      </w:r>
      <w:r w:rsidRPr="00312AA0">
        <w:t>:</w:t>
      </w:r>
    </w:p>
    <w:p w14:paraId="56EF40B7" w14:textId="77777777" w:rsidR="000B0FDC" w:rsidRPr="006C69FB" w:rsidRDefault="000C2872" w:rsidP="00B76B74">
      <w:pPr>
        <w:pStyle w:val="DefaultText"/>
        <w:ind w:left="720"/>
        <w:rPr>
          <w:rFonts w:ascii="Arial" w:hAnsi="Arial" w:cs="Arial"/>
          <w:bCs/>
          <w:sz w:val="20"/>
        </w:rPr>
      </w:pPr>
      <w:r>
        <w:rPr>
          <w:rFonts w:ascii="Arial" w:hAnsi="Arial" w:cs="Arial"/>
          <w:bCs/>
          <w:sz w:val="20"/>
        </w:rPr>
        <w:t>The a</w:t>
      </w:r>
      <w:r w:rsidR="000B0FDC" w:rsidRPr="006C69FB">
        <w:rPr>
          <w:rFonts w:ascii="Arial" w:hAnsi="Arial" w:cs="Arial"/>
          <w:bCs/>
          <w:sz w:val="20"/>
        </w:rPr>
        <w:t>gen</w:t>
      </w:r>
      <w:r>
        <w:rPr>
          <w:rFonts w:ascii="Arial" w:hAnsi="Arial" w:cs="Arial"/>
          <w:bCs/>
          <w:sz w:val="20"/>
        </w:rPr>
        <w:t>cy should maint</w:t>
      </w:r>
      <w:r w:rsidR="001C67A5">
        <w:rPr>
          <w:rFonts w:ascii="Arial" w:hAnsi="Arial" w:cs="Arial"/>
          <w:bCs/>
          <w:sz w:val="20"/>
        </w:rPr>
        <w:t>ain documentation of self</w:t>
      </w:r>
      <w:r w:rsidR="00167E3B">
        <w:rPr>
          <w:rFonts w:ascii="Arial" w:hAnsi="Arial" w:cs="Arial"/>
          <w:bCs/>
          <w:sz w:val="20"/>
        </w:rPr>
        <w:t>-</w:t>
      </w:r>
      <w:r w:rsidR="001C67A5">
        <w:rPr>
          <w:rFonts w:ascii="Arial" w:hAnsi="Arial" w:cs="Arial"/>
          <w:bCs/>
          <w:sz w:val="20"/>
        </w:rPr>
        <w:t>insurance</w:t>
      </w:r>
      <w:r w:rsidR="000B0FDC" w:rsidRPr="006C69FB">
        <w:rPr>
          <w:rFonts w:ascii="Arial" w:hAnsi="Arial" w:cs="Arial"/>
          <w:bCs/>
          <w:sz w:val="20"/>
        </w:rPr>
        <w:t xml:space="preserve"> on file at a</w:t>
      </w:r>
      <w:r w:rsidR="001C67A5">
        <w:rPr>
          <w:rFonts w:ascii="Arial" w:hAnsi="Arial" w:cs="Arial"/>
          <w:bCs/>
          <w:sz w:val="20"/>
        </w:rPr>
        <w:t>ll times.</w:t>
      </w:r>
      <w:r w:rsidR="00DB318A">
        <w:rPr>
          <w:rFonts w:ascii="Arial" w:hAnsi="Arial" w:cs="Arial"/>
          <w:bCs/>
          <w:sz w:val="20"/>
        </w:rPr>
        <w:t xml:space="preserve"> </w:t>
      </w:r>
      <w:r w:rsidR="000B0FDC" w:rsidRPr="006C69FB">
        <w:rPr>
          <w:rFonts w:ascii="Arial" w:hAnsi="Arial" w:cs="Arial"/>
          <w:bCs/>
          <w:sz w:val="20"/>
        </w:rPr>
        <w:t>Lessor</w:t>
      </w:r>
      <w:r w:rsidR="001C67A5">
        <w:rPr>
          <w:rFonts w:ascii="Arial" w:hAnsi="Arial" w:cs="Arial"/>
          <w:bCs/>
          <w:sz w:val="20"/>
        </w:rPr>
        <w:t>s may require proof</w:t>
      </w:r>
      <w:r w:rsidR="000B0FDC" w:rsidRPr="006C69FB">
        <w:rPr>
          <w:rFonts w:ascii="Arial" w:hAnsi="Arial" w:cs="Arial"/>
          <w:bCs/>
          <w:sz w:val="20"/>
        </w:rPr>
        <w:t xml:space="preserve"> the agency’s contents are insured.</w:t>
      </w:r>
      <w:r w:rsidR="00DB318A">
        <w:rPr>
          <w:rFonts w:ascii="Arial" w:hAnsi="Arial" w:cs="Arial"/>
          <w:bCs/>
          <w:sz w:val="20"/>
        </w:rPr>
        <w:t xml:space="preserve"> OMES</w:t>
      </w:r>
      <w:r w:rsidR="00D359BE" w:rsidRPr="00D359BE">
        <w:rPr>
          <w:rFonts w:ascii="Arial" w:hAnsi="Arial" w:cs="Arial"/>
          <w:bCs/>
          <w:sz w:val="18"/>
        </w:rPr>
        <w:t xml:space="preserve"> </w:t>
      </w:r>
      <w:r w:rsidR="000B0FDC" w:rsidRPr="006C69FB">
        <w:rPr>
          <w:rFonts w:ascii="Arial" w:hAnsi="Arial" w:cs="Arial"/>
          <w:bCs/>
          <w:sz w:val="20"/>
        </w:rPr>
        <w:t xml:space="preserve">Risk Management </w:t>
      </w:r>
      <w:r>
        <w:rPr>
          <w:rFonts w:ascii="Arial" w:hAnsi="Arial" w:cs="Arial"/>
          <w:bCs/>
          <w:sz w:val="20"/>
        </w:rPr>
        <w:t>can provide agencies with documentation of self</w:t>
      </w:r>
      <w:r w:rsidR="00167E3B">
        <w:rPr>
          <w:rFonts w:ascii="Arial" w:hAnsi="Arial" w:cs="Arial"/>
          <w:bCs/>
          <w:sz w:val="20"/>
        </w:rPr>
        <w:t>-</w:t>
      </w:r>
      <w:r>
        <w:rPr>
          <w:rFonts w:ascii="Arial" w:hAnsi="Arial" w:cs="Arial"/>
          <w:bCs/>
          <w:sz w:val="20"/>
        </w:rPr>
        <w:t xml:space="preserve">insurance. </w:t>
      </w:r>
      <w:r w:rsidR="000B0FDC" w:rsidRPr="006C69FB">
        <w:rPr>
          <w:rFonts w:ascii="Arial" w:hAnsi="Arial" w:cs="Arial"/>
          <w:bCs/>
          <w:sz w:val="20"/>
        </w:rPr>
        <w:t>If you have any questions, call your Risk Management representative.</w:t>
      </w:r>
    </w:p>
    <w:p w14:paraId="33929B74" w14:textId="77777777" w:rsidR="000B0FDC" w:rsidRPr="00AC0D36" w:rsidRDefault="000B0FDC" w:rsidP="00E16F2B">
      <w:pPr>
        <w:pStyle w:val="Heading3"/>
      </w:pPr>
      <w:r w:rsidRPr="00312AA0">
        <w:t>S</w:t>
      </w:r>
      <w:r w:rsidR="00B27DC7" w:rsidRPr="00312AA0">
        <w:t>ECTION</w:t>
      </w:r>
      <w:r w:rsidRPr="00312AA0">
        <w:t xml:space="preserve"> 11.</w:t>
      </w:r>
      <w:r w:rsidR="00DB318A" w:rsidRPr="00312AA0">
        <w:t xml:space="preserve"> </w:t>
      </w:r>
      <w:r w:rsidRPr="00312AA0">
        <w:t>LESSEE’S PERSONAL PROPERTY</w:t>
      </w:r>
      <w:r w:rsidRPr="00AC0D36">
        <w:t>:</w:t>
      </w:r>
    </w:p>
    <w:p w14:paraId="1A627BFF" w14:textId="77777777" w:rsidR="000B0FDC" w:rsidRPr="006C69FB" w:rsidRDefault="000B0FDC" w:rsidP="00312AA0">
      <w:pPr>
        <w:pStyle w:val="DefaultText"/>
        <w:numPr>
          <w:ilvl w:val="0"/>
          <w:numId w:val="26"/>
        </w:numPr>
        <w:spacing w:after="120"/>
        <w:ind w:left="1080"/>
        <w:rPr>
          <w:rFonts w:ascii="Arial" w:hAnsi="Arial" w:cs="Arial"/>
          <w:bCs/>
          <w:sz w:val="20"/>
        </w:rPr>
      </w:pPr>
      <w:r w:rsidRPr="006C69FB">
        <w:rPr>
          <w:rFonts w:ascii="Arial" w:hAnsi="Arial" w:cs="Arial"/>
          <w:bCs/>
          <w:sz w:val="20"/>
        </w:rPr>
        <w:t>Ea</w:t>
      </w:r>
      <w:r w:rsidR="00B50E4B">
        <w:rPr>
          <w:rFonts w:ascii="Arial" w:hAnsi="Arial" w:cs="Arial"/>
          <w:bCs/>
          <w:sz w:val="20"/>
        </w:rPr>
        <w:t>ch agency is responsible for it</w:t>
      </w:r>
      <w:r w:rsidRPr="006C69FB">
        <w:rPr>
          <w:rFonts w:ascii="Arial" w:hAnsi="Arial" w:cs="Arial"/>
          <w:bCs/>
          <w:sz w:val="20"/>
        </w:rPr>
        <w:t>s own contents, e.</w:t>
      </w:r>
      <w:r w:rsidR="00146CDC">
        <w:rPr>
          <w:rFonts w:ascii="Arial" w:hAnsi="Arial" w:cs="Arial"/>
          <w:bCs/>
          <w:sz w:val="20"/>
        </w:rPr>
        <w:t>g.</w:t>
      </w:r>
      <w:r w:rsidR="00DB318A">
        <w:rPr>
          <w:rFonts w:ascii="Arial" w:hAnsi="Arial" w:cs="Arial"/>
          <w:bCs/>
          <w:sz w:val="20"/>
        </w:rPr>
        <w:t>,</w:t>
      </w:r>
      <w:r w:rsidRPr="006C69FB">
        <w:rPr>
          <w:rFonts w:ascii="Arial" w:hAnsi="Arial" w:cs="Arial"/>
          <w:bCs/>
          <w:sz w:val="20"/>
        </w:rPr>
        <w:t xml:space="preserve"> furniture, computers</w:t>
      </w:r>
      <w:r w:rsidR="00167E3B">
        <w:rPr>
          <w:rFonts w:ascii="Arial" w:hAnsi="Arial" w:cs="Arial"/>
          <w:bCs/>
          <w:sz w:val="20"/>
        </w:rPr>
        <w:t>,</w:t>
      </w:r>
      <w:r w:rsidRPr="006C69FB">
        <w:rPr>
          <w:rFonts w:ascii="Arial" w:hAnsi="Arial" w:cs="Arial"/>
          <w:bCs/>
          <w:sz w:val="20"/>
        </w:rPr>
        <w:t xml:space="preserve"> file cabinets, etc.</w:t>
      </w:r>
      <w:r w:rsidR="00DB318A">
        <w:rPr>
          <w:rFonts w:ascii="Arial" w:hAnsi="Arial" w:cs="Arial"/>
          <w:bCs/>
          <w:sz w:val="20"/>
        </w:rPr>
        <w:t xml:space="preserve"> </w:t>
      </w:r>
    </w:p>
    <w:p w14:paraId="4F3BAAB8" w14:textId="77777777" w:rsidR="000B0FDC" w:rsidRPr="006C69FB" w:rsidRDefault="000B0FDC" w:rsidP="00312AA0">
      <w:pPr>
        <w:pStyle w:val="DefaultText"/>
        <w:numPr>
          <w:ilvl w:val="0"/>
          <w:numId w:val="26"/>
        </w:numPr>
        <w:ind w:left="1080"/>
        <w:rPr>
          <w:rFonts w:ascii="Arial" w:hAnsi="Arial" w:cs="Arial"/>
          <w:bCs/>
          <w:sz w:val="20"/>
        </w:rPr>
      </w:pPr>
      <w:r w:rsidRPr="006C69FB">
        <w:rPr>
          <w:rFonts w:ascii="Arial" w:hAnsi="Arial" w:cs="Arial"/>
          <w:bCs/>
          <w:sz w:val="20"/>
        </w:rPr>
        <w:t xml:space="preserve">If the </w:t>
      </w:r>
      <w:r w:rsidR="00DB318A">
        <w:rPr>
          <w:rFonts w:ascii="Arial" w:hAnsi="Arial" w:cs="Arial"/>
          <w:bCs/>
          <w:sz w:val="20"/>
        </w:rPr>
        <w:t>l</w:t>
      </w:r>
      <w:r w:rsidR="00DB318A" w:rsidRPr="006C69FB">
        <w:rPr>
          <w:rFonts w:ascii="Arial" w:hAnsi="Arial" w:cs="Arial"/>
          <w:bCs/>
          <w:sz w:val="20"/>
        </w:rPr>
        <w:t xml:space="preserve">essor </w:t>
      </w:r>
      <w:r w:rsidRPr="006C69FB">
        <w:rPr>
          <w:rFonts w:ascii="Arial" w:hAnsi="Arial" w:cs="Arial"/>
          <w:bCs/>
          <w:sz w:val="20"/>
        </w:rPr>
        <w:t>damages the agency’s personal property</w:t>
      </w:r>
      <w:r w:rsidR="00E471FA">
        <w:rPr>
          <w:rFonts w:ascii="Arial" w:hAnsi="Arial" w:cs="Arial"/>
          <w:bCs/>
          <w:sz w:val="20"/>
        </w:rPr>
        <w:t xml:space="preserve">, equipment or fixtures through </w:t>
      </w:r>
      <w:r w:rsidRPr="006C69FB">
        <w:rPr>
          <w:rFonts w:ascii="Arial" w:hAnsi="Arial" w:cs="Arial"/>
          <w:bCs/>
          <w:sz w:val="20"/>
        </w:rPr>
        <w:t xml:space="preserve">building system failures or </w:t>
      </w:r>
      <w:r w:rsidR="00DB318A">
        <w:rPr>
          <w:rFonts w:ascii="Arial" w:hAnsi="Arial" w:cs="Arial"/>
          <w:bCs/>
          <w:sz w:val="20"/>
        </w:rPr>
        <w:t>l</w:t>
      </w:r>
      <w:r w:rsidR="00DB318A" w:rsidRPr="006C69FB">
        <w:rPr>
          <w:rFonts w:ascii="Arial" w:hAnsi="Arial" w:cs="Arial"/>
          <w:bCs/>
          <w:sz w:val="20"/>
        </w:rPr>
        <w:t xml:space="preserve">essor </w:t>
      </w:r>
      <w:r w:rsidRPr="006C69FB">
        <w:rPr>
          <w:rFonts w:ascii="Arial" w:hAnsi="Arial" w:cs="Arial"/>
          <w:bCs/>
          <w:sz w:val="20"/>
        </w:rPr>
        <w:t xml:space="preserve">negligence, the </w:t>
      </w:r>
      <w:r w:rsidR="00DB318A">
        <w:rPr>
          <w:rFonts w:ascii="Arial" w:hAnsi="Arial" w:cs="Arial"/>
          <w:bCs/>
          <w:sz w:val="20"/>
        </w:rPr>
        <w:t>l</w:t>
      </w:r>
      <w:r w:rsidR="00DB318A" w:rsidRPr="006C69FB">
        <w:rPr>
          <w:rFonts w:ascii="Arial" w:hAnsi="Arial" w:cs="Arial"/>
          <w:bCs/>
          <w:sz w:val="20"/>
        </w:rPr>
        <w:t xml:space="preserve">essor </w:t>
      </w:r>
      <w:r w:rsidRPr="006C69FB">
        <w:rPr>
          <w:rFonts w:ascii="Arial" w:hAnsi="Arial" w:cs="Arial"/>
          <w:bCs/>
          <w:sz w:val="20"/>
        </w:rPr>
        <w:t xml:space="preserve">is responsible for the damage and shall replace </w:t>
      </w:r>
      <w:r w:rsidR="001C67A5">
        <w:rPr>
          <w:rFonts w:ascii="Arial" w:hAnsi="Arial" w:cs="Arial"/>
          <w:bCs/>
          <w:sz w:val="20"/>
        </w:rPr>
        <w:t>or reimburse the agency for the</w:t>
      </w:r>
      <w:r w:rsidRPr="006C69FB">
        <w:rPr>
          <w:rFonts w:ascii="Arial" w:hAnsi="Arial" w:cs="Arial"/>
          <w:bCs/>
          <w:sz w:val="20"/>
        </w:rPr>
        <w:t xml:space="preserve"> damage.</w:t>
      </w:r>
    </w:p>
    <w:p w14:paraId="3F1140D1" w14:textId="77777777" w:rsidR="000B0FDC" w:rsidRPr="00B27DC7" w:rsidRDefault="000B0FDC" w:rsidP="00E16F2B">
      <w:pPr>
        <w:pStyle w:val="Heading3"/>
      </w:pPr>
      <w:r w:rsidRPr="00312AA0">
        <w:t>SECTION 12.</w:t>
      </w:r>
      <w:r w:rsidR="00DB318A" w:rsidRPr="00312AA0">
        <w:t xml:space="preserve"> </w:t>
      </w:r>
      <w:r w:rsidRPr="00312AA0">
        <w:t>TERMINATION</w:t>
      </w:r>
      <w:r w:rsidRPr="00B27DC7">
        <w:t>:</w:t>
      </w:r>
    </w:p>
    <w:p w14:paraId="13F061F4" w14:textId="77777777" w:rsidR="000B0FDC" w:rsidRPr="006C69FB" w:rsidRDefault="000B0FDC" w:rsidP="00E16F2B">
      <w:pPr>
        <w:ind w:left="720"/>
      </w:pPr>
      <w:r w:rsidRPr="006C69FB">
        <w:t>The</w:t>
      </w:r>
      <w:r w:rsidR="001C67A5">
        <w:t xml:space="preserve"> s</w:t>
      </w:r>
      <w:r w:rsidRPr="006C69FB">
        <w:t xml:space="preserve">tandard Lease Agreement </w:t>
      </w:r>
      <w:r w:rsidR="0095647B">
        <w:t>permits the agency</w:t>
      </w:r>
      <w:r w:rsidR="001C67A5">
        <w:t xml:space="preserve"> </w:t>
      </w:r>
      <w:r w:rsidRPr="006C69FB">
        <w:t>to terminate the lease with 30</w:t>
      </w:r>
      <w:r w:rsidR="00DB318A">
        <w:t>-</w:t>
      </w:r>
      <w:r w:rsidRPr="006C69FB">
        <w:t>days</w:t>
      </w:r>
      <w:r w:rsidR="00DB318A">
        <w:t>’</w:t>
      </w:r>
      <w:r w:rsidRPr="006C69FB">
        <w:t xml:space="preserve"> written notification to the </w:t>
      </w:r>
      <w:r w:rsidR="00DB318A">
        <w:t>l</w:t>
      </w:r>
      <w:r w:rsidR="00DB318A" w:rsidRPr="006C69FB">
        <w:t>essor</w:t>
      </w:r>
      <w:r w:rsidRPr="006C69FB">
        <w:t>.</w:t>
      </w:r>
      <w:r w:rsidR="00DB318A">
        <w:t xml:space="preserve"> </w:t>
      </w:r>
      <w:r w:rsidRPr="001C67A5">
        <w:t>No deviation</w:t>
      </w:r>
      <w:r w:rsidRPr="006C69FB">
        <w:t xml:space="preserve"> from this clause can be made without preauthorization from </w:t>
      </w:r>
      <w:r w:rsidR="00F41361">
        <w:t>OMES</w:t>
      </w:r>
      <w:r w:rsidRPr="006C69FB">
        <w:t>.</w:t>
      </w:r>
    </w:p>
    <w:p w14:paraId="07EA80D2" w14:textId="77777777" w:rsidR="000B0FDC" w:rsidRPr="00B27DC7" w:rsidRDefault="000B0FDC" w:rsidP="00E16F2B">
      <w:pPr>
        <w:pStyle w:val="Heading3"/>
      </w:pPr>
      <w:r w:rsidRPr="00312AA0">
        <w:t>SECTION 13.</w:t>
      </w:r>
      <w:r w:rsidR="00DB318A" w:rsidRPr="00312AA0">
        <w:t xml:space="preserve"> </w:t>
      </w:r>
      <w:r w:rsidRPr="00312AA0">
        <w:t>OPTION TO RENEW</w:t>
      </w:r>
      <w:r w:rsidRPr="00B27DC7">
        <w:t>:</w:t>
      </w:r>
    </w:p>
    <w:p w14:paraId="4A5CAE16" w14:textId="77777777" w:rsidR="000B0FDC" w:rsidRPr="006C69FB" w:rsidRDefault="000B0FDC" w:rsidP="00312AA0">
      <w:pPr>
        <w:pStyle w:val="DefaultText"/>
        <w:numPr>
          <w:ilvl w:val="0"/>
          <w:numId w:val="28"/>
        </w:numPr>
        <w:spacing w:after="120"/>
        <w:ind w:left="1080"/>
        <w:rPr>
          <w:rFonts w:ascii="Arial" w:hAnsi="Arial" w:cs="Arial"/>
          <w:bCs/>
          <w:sz w:val="20"/>
        </w:rPr>
      </w:pPr>
      <w:r w:rsidRPr="006C69FB">
        <w:rPr>
          <w:rFonts w:ascii="Arial" w:hAnsi="Arial" w:cs="Arial"/>
          <w:bCs/>
          <w:sz w:val="20"/>
        </w:rPr>
        <w:t xml:space="preserve">Enter the number of options for which the </w:t>
      </w:r>
      <w:r w:rsidR="00DB318A">
        <w:rPr>
          <w:rFonts w:ascii="Arial" w:hAnsi="Arial" w:cs="Arial"/>
          <w:bCs/>
          <w:sz w:val="20"/>
        </w:rPr>
        <w:t>l</w:t>
      </w:r>
      <w:r w:rsidR="00DB318A" w:rsidRPr="006C69FB">
        <w:rPr>
          <w:rFonts w:ascii="Arial" w:hAnsi="Arial" w:cs="Arial"/>
          <w:bCs/>
          <w:sz w:val="20"/>
        </w:rPr>
        <w:t xml:space="preserve">essor </w:t>
      </w:r>
      <w:r w:rsidRPr="006C69FB">
        <w:rPr>
          <w:rFonts w:ascii="Arial" w:hAnsi="Arial" w:cs="Arial"/>
          <w:bCs/>
          <w:sz w:val="20"/>
        </w:rPr>
        <w:t xml:space="preserve">agrees to renew the </w:t>
      </w:r>
      <w:r w:rsidR="00DB318A">
        <w:rPr>
          <w:rFonts w:ascii="Arial" w:hAnsi="Arial" w:cs="Arial"/>
          <w:bCs/>
          <w:sz w:val="20"/>
        </w:rPr>
        <w:t>l</w:t>
      </w:r>
      <w:r w:rsidR="00DB318A" w:rsidRPr="006C69FB">
        <w:rPr>
          <w:rFonts w:ascii="Arial" w:hAnsi="Arial" w:cs="Arial"/>
          <w:bCs/>
          <w:sz w:val="20"/>
        </w:rPr>
        <w:t xml:space="preserve">ease </w:t>
      </w:r>
      <w:r w:rsidRPr="006C69FB">
        <w:rPr>
          <w:rFonts w:ascii="Arial" w:hAnsi="Arial" w:cs="Arial"/>
          <w:bCs/>
          <w:sz w:val="20"/>
        </w:rPr>
        <w:t>on the same terms and conditions.</w:t>
      </w:r>
    </w:p>
    <w:p w14:paraId="608F6BDD" w14:textId="77777777" w:rsidR="000B0FDC" w:rsidRPr="006C69FB" w:rsidRDefault="000B0FDC" w:rsidP="00312AA0">
      <w:pPr>
        <w:pStyle w:val="DefaultText"/>
        <w:numPr>
          <w:ilvl w:val="0"/>
          <w:numId w:val="28"/>
        </w:numPr>
        <w:spacing w:after="120"/>
        <w:ind w:left="1080"/>
        <w:rPr>
          <w:rFonts w:ascii="Arial" w:hAnsi="Arial" w:cs="Arial"/>
          <w:bCs/>
          <w:sz w:val="20"/>
        </w:rPr>
      </w:pPr>
      <w:r w:rsidRPr="006C69FB">
        <w:rPr>
          <w:rFonts w:ascii="Arial" w:hAnsi="Arial" w:cs="Arial"/>
          <w:bCs/>
          <w:sz w:val="20"/>
        </w:rPr>
        <w:t>It is recommended that the agency attempt to secure at least four additional 12-month periods on the same terms and conditions</w:t>
      </w:r>
      <w:r w:rsidR="00146CDC">
        <w:rPr>
          <w:rFonts w:ascii="Arial" w:hAnsi="Arial" w:cs="Arial"/>
          <w:bCs/>
          <w:sz w:val="20"/>
        </w:rPr>
        <w:t>,</w:t>
      </w:r>
      <w:r w:rsidRPr="006C69FB">
        <w:rPr>
          <w:rFonts w:ascii="Arial" w:hAnsi="Arial" w:cs="Arial"/>
          <w:bCs/>
          <w:sz w:val="20"/>
        </w:rPr>
        <w:t xml:space="preserve"> if possible.</w:t>
      </w:r>
    </w:p>
    <w:p w14:paraId="7929F05F" w14:textId="77777777" w:rsidR="000B0FDC" w:rsidRPr="006C69FB" w:rsidRDefault="000B0FDC" w:rsidP="00312AA0">
      <w:pPr>
        <w:pStyle w:val="DefaultText"/>
        <w:numPr>
          <w:ilvl w:val="0"/>
          <w:numId w:val="28"/>
        </w:numPr>
        <w:ind w:left="1080"/>
        <w:rPr>
          <w:rFonts w:ascii="Arial" w:hAnsi="Arial" w:cs="Arial"/>
          <w:bCs/>
          <w:sz w:val="20"/>
        </w:rPr>
      </w:pPr>
      <w:r w:rsidRPr="006C69FB">
        <w:rPr>
          <w:rFonts w:ascii="Arial" w:hAnsi="Arial" w:cs="Arial"/>
          <w:bCs/>
          <w:sz w:val="20"/>
        </w:rPr>
        <w:t>If the lease will be renewed at a different rate from the original rate, Section 13 can be amen</w:t>
      </w:r>
      <w:r w:rsidR="001C67A5">
        <w:rPr>
          <w:rFonts w:ascii="Arial" w:hAnsi="Arial" w:cs="Arial"/>
          <w:bCs/>
          <w:sz w:val="20"/>
        </w:rPr>
        <w:t>ded to reflect the change or the rate for the renewals</w:t>
      </w:r>
      <w:r w:rsidRPr="006C69FB">
        <w:rPr>
          <w:rFonts w:ascii="Arial" w:hAnsi="Arial" w:cs="Arial"/>
          <w:bCs/>
          <w:sz w:val="20"/>
        </w:rPr>
        <w:t xml:space="preserve"> can be specified in Section 14.</w:t>
      </w:r>
    </w:p>
    <w:p w14:paraId="58F76CB6" w14:textId="77777777" w:rsidR="000B0FDC" w:rsidRPr="00B27DC7" w:rsidRDefault="000B0FDC" w:rsidP="00E16F2B">
      <w:pPr>
        <w:pStyle w:val="Heading3"/>
      </w:pPr>
      <w:r w:rsidRPr="00312AA0">
        <w:t>SECTION 14.</w:t>
      </w:r>
      <w:r w:rsidR="00DB318A" w:rsidRPr="00312AA0">
        <w:t xml:space="preserve"> </w:t>
      </w:r>
      <w:r w:rsidRPr="00312AA0">
        <w:t>SPECIAL TERMS AND CONDITIONS</w:t>
      </w:r>
      <w:r w:rsidRPr="00B27DC7">
        <w:t>:</w:t>
      </w:r>
    </w:p>
    <w:p w14:paraId="27127A3B" w14:textId="77777777" w:rsidR="008E380A" w:rsidRDefault="000B0FDC" w:rsidP="00312AA0">
      <w:pPr>
        <w:pStyle w:val="DefaultText"/>
        <w:numPr>
          <w:ilvl w:val="0"/>
          <w:numId w:val="30"/>
        </w:numPr>
        <w:spacing w:beforeLines="50" w:before="120" w:after="120"/>
        <w:ind w:left="1080"/>
        <w:rPr>
          <w:rFonts w:ascii="Arial" w:hAnsi="Arial" w:cs="Arial"/>
          <w:bCs/>
          <w:sz w:val="20"/>
        </w:rPr>
      </w:pPr>
      <w:r w:rsidRPr="00312AA0">
        <w:rPr>
          <w:rFonts w:ascii="Arial" w:hAnsi="Arial" w:cs="Arial"/>
          <w:bCs/>
          <w:sz w:val="20"/>
        </w:rPr>
        <w:t>Any special terms, conditions, modifications, additions or deletions to the Lease Agreement should be included in this section.</w:t>
      </w:r>
    </w:p>
    <w:p w14:paraId="0AE7E36F" w14:textId="77777777" w:rsidR="00185F98" w:rsidRDefault="000B0FDC" w:rsidP="00312AA0">
      <w:pPr>
        <w:pStyle w:val="DefaultText"/>
        <w:numPr>
          <w:ilvl w:val="0"/>
          <w:numId w:val="30"/>
        </w:numPr>
        <w:spacing w:beforeLines="50" w:before="120" w:after="120"/>
        <w:ind w:left="1080"/>
        <w:rPr>
          <w:rFonts w:ascii="Arial" w:hAnsi="Arial" w:cs="Arial"/>
          <w:bCs/>
          <w:sz w:val="20"/>
        </w:rPr>
      </w:pPr>
      <w:r w:rsidRPr="00312AA0">
        <w:rPr>
          <w:rFonts w:ascii="Arial" w:hAnsi="Arial" w:cs="Arial"/>
          <w:bCs/>
          <w:sz w:val="20"/>
        </w:rPr>
        <w:t xml:space="preserve">If additional space is required to address a specific term or condition, the provisions should be included on an </w:t>
      </w:r>
      <w:r w:rsidR="00DB318A" w:rsidRPr="00312AA0">
        <w:rPr>
          <w:rFonts w:ascii="Arial" w:hAnsi="Arial" w:cs="Arial"/>
          <w:bCs/>
          <w:sz w:val="20"/>
        </w:rPr>
        <w:t xml:space="preserve">attachment </w:t>
      </w:r>
      <w:r w:rsidRPr="00312AA0">
        <w:rPr>
          <w:rFonts w:ascii="Arial" w:hAnsi="Arial" w:cs="Arial"/>
          <w:bCs/>
          <w:sz w:val="20"/>
        </w:rPr>
        <w:t xml:space="preserve">to the </w:t>
      </w:r>
      <w:r w:rsidR="00DB318A" w:rsidRPr="00312AA0">
        <w:rPr>
          <w:rFonts w:ascii="Arial" w:hAnsi="Arial" w:cs="Arial"/>
          <w:bCs/>
          <w:sz w:val="20"/>
        </w:rPr>
        <w:t xml:space="preserve">lease </w:t>
      </w:r>
      <w:r w:rsidRPr="00312AA0">
        <w:rPr>
          <w:rFonts w:ascii="Arial" w:hAnsi="Arial" w:cs="Arial"/>
          <w:bCs/>
          <w:sz w:val="20"/>
        </w:rPr>
        <w:t>(</w:t>
      </w:r>
      <w:r w:rsidR="00DD6152" w:rsidRPr="00312AA0">
        <w:rPr>
          <w:rFonts w:ascii="Arial" w:hAnsi="Arial" w:cs="Arial"/>
          <w:bCs/>
          <w:sz w:val="20"/>
        </w:rPr>
        <w:t>CAM</w:t>
      </w:r>
      <w:r w:rsidRPr="00312AA0">
        <w:rPr>
          <w:rFonts w:ascii="Arial" w:hAnsi="Arial" w:cs="Arial"/>
          <w:bCs/>
          <w:sz w:val="20"/>
        </w:rPr>
        <w:t xml:space="preserve"> 289-B).</w:t>
      </w:r>
      <w:r w:rsidR="00DB318A" w:rsidRPr="00312AA0">
        <w:rPr>
          <w:rFonts w:ascii="Arial" w:hAnsi="Arial" w:cs="Arial"/>
          <w:bCs/>
          <w:sz w:val="20"/>
        </w:rPr>
        <w:t xml:space="preserve"> </w:t>
      </w:r>
      <w:r w:rsidRPr="00312AA0">
        <w:rPr>
          <w:rFonts w:ascii="Arial" w:hAnsi="Arial" w:cs="Arial"/>
          <w:bCs/>
          <w:sz w:val="20"/>
        </w:rPr>
        <w:t>In this case, the attachment should also be referenced in Section 14.</w:t>
      </w:r>
      <w:r w:rsidR="00DB318A" w:rsidRPr="00312AA0">
        <w:rPr>
          <w:rFonts w:ascii="Arial" w:hAnsi="Arial" w:cs="Arial"/>
          <w:bCs/>
          <w:sz w:val="20"/>
        </w:rPr>
        <w:t xml:space="preserve"> </w:t>
      </w:r>
      <w:r w:rsidRPr="00312AA0">
        <w:rPr>
          <w:rFonts w:ascii="Arial" w:hAnsi="Arial" w:cs="Arial"/>
          <w:b/>
          <w:bCs/>
          <w:sz w:val="20"/>
        </w:rPr>
        <w:t>For example</w:t>
      </w:r>
      <w:r w:rsidR="00303540" w:rsidRPr="00312AA0">
        <w:rPr>
          <w:rFonts w:ascii="Arial" w:hAnsi="Arial" w:cs="Arial"/>
          <w:b/>
          <w:bCs/>
          <w:sz w:val="20"/>
        </w:rPr>
        <w:t>:</w:t>
      </w:r>
      <w:r w:rsidR="00303540" w:rsidRPr="00312AA0">
        <w:rPr>
          <w:rFonts w:ascii="Arial" w:hAnsi="Arial" w:cs="Arial"/>
          <w:bCs/>
          <w:sz w:val="20"/>
        </w:rPr>
        <w:t xml:space="preserve"> “</w:t>
      </w:r>
      <w:r w:rsidR="00A973B2" w:rsidRPr="00312AA0">
        <w:rPr>
          <w:rFonts w:ascii="Arial" w:hAnsi="Arial" w:cs="Arial"/>
          <w:bCs/>
          <w:sz w:val="20"/>
        </w:rPr>
        <w:t>Refer to</w:t>
      </w:r>
      <w:r w:rsidRPr="00312AA0">
        <w:rPr>
          <w:rFonts w:ascii="Arial" w:hAnsi="Arial" w:cs="Arial"/>
          <w:bCs/>
          <w:sz w:val="20"/>
        </w:rPr>
        <w:t xml:space="preserve"> </w:t>
      </w:r>
      <w:r w:rsidRPr="00312AA0">
        <w:rPr>
          <w:rFonts w:ascii="Arial" w:hAnsi="Arial" w:cs="Arial"/>
          <w:b/>
          <w:bCs/>
          <w:sz w:val="20"/>
        </w:rPr>
        <w:t>Attachment F</w:t>
      </w:r>
      <w:r w:rsidRPr="00312AA0">
        <w:rPr>
          <w:rFonts w:ascii="Arial" w:hAnsi="Arial" w:cs="Arial"/>
          <w:bCs/>
          <w:sz w:val="20"/>
        </w:rPr>
        <w:t>.”</w:t>
      </w:r>
    </w:p>
    <w:p w14:paraId="7D0CBD10" w14:textId="77777777" w:rsidR="008E380A" w:rsidRDefault="008E380A" w:rsidP="00312AA0">
      <w:pPr>
        <w:pStyle w:val="DefaultText"/>
        <w:numPr>
          <w:ilvl w:val="0"/>
          <w:numId w:val="30"/>
        </w:numPr>
        <w:spacing w:beforeLines="50" w:before="120"/>
        <w:ind w:left="1080"/>
        <w:rPr>
          <w:rFonts w:ascii="Arial" w:hAnsi="Arial" w:cs="Arial"/>
          <w:bCs/>
          <w:sz w:val="20"/>
        </w:rPr>
      </w:pPr>
      <w:r w:rsidRPr="00185F98">
        <w:rPr>
          <w:rFonts w:ascii="Arial" w:hAnsi="Arial" w:cs="Arial"/>
          <w:bCs/>
          <w:sz w:val="20"/>
        </w:rPr>
        <w:t xml:space="preserve">If remodeling will be necessary before the agency can occupy the space, this should be </w:t>
      </w:r>
      <w:r>
        <w:rPr>
          <w:rFonts w:ascii="Arial" w:hAnsi="Arial" w:cs="Arial"/>
          <w:bCs/>
          <w:sz w:val="20"/>
        </w:rPr>
        <w:t>indicated</w:t>
      </w:r>
      <w:r w:rsidRPr="00185F98">
        <w:rPr>
          <w:rFonts w:ascii="Arial" w:hAnsi="Arial" w:cs="Arial"/>
          <w:bCs/>
          <w:sz w:val="20"/>
        </w:rPr>
        <w:t xml:space="preserve"> in Section 14 to ensure it will be done.</w:t>
      </w:r>
    </w:p>
    <w:p w14:paraId="6CBE014D" w14:textId="77777777" w:rsidR="008E380A" w:rsidRDefault="008E380A" w:rsidP="00312AA0">
      <w:pPr>
        <w:pStyle w:val="DefaultText"/>
        <w:spacing w:after="120"/>
        <w:ind w:left="1080"/>
        <w:rPr>
          <w:rFonts w:ascii="Arial" w:hAnsi="Arial" w:cs="Arial"/>
          <w:bCs/>
          <w:sz w:val="20"/>
        </w:rPr>
      </w:pPr>
      <w:r>
        <w:rPr>
          <w:rFonts w:ascii="Arial" w:hAnsi="Arial" w:cs="Arial"/>
          <w:bCs/>
          <w:sz w:val="20"/>
        </w:rPr>
        <w:t>Example:</w:t>
      </w:r>
      <w:r w:rsidRPr="008E380A">
        <w:rPr>
          <w:rFonts w:ascii="Arial" w:hAnsi="Arial" w:cs="Arial"/>
          <w:bCs/>
          <w:sz w:val="20"/>
        </w:rPr>
        <w:t xml:space="preserve"> </w:t>
      </w:r>
      <w:r w:rsidRPr="006F1EAF">
        <w:rPr>
          <w:rFonts w:ascii="Arial" w:hAnsi="Arial" w:cs="Arial"/>
          <w:bCs/>
          <w:sz w:val="20"/>
        </w:rPr>
        <w:t>“Lessor, at lessor’s sole expense, shall remodel the premises in accordance with Attachment A (floor plan), to include the following: new carpet, cove base and paint throughout the premises, replacement of damaged or stained ceiling tiles, lighting and electrical.”</w:t>
      </w:r>
    </w:p>
    <w:p w14:paraId="5044D5CA" w14:textId="77777777" w:rsidR="000B0FDC" w:rsidRPr="00312AA0" w:rsidRDefault="000B0FDC" w:rsidP="00312AA0">
      <w:pPr>
        <w:pStyle w:val="DefaultText"/>
        <w:numPr>
          <w:ilvl w:val="0"/>
          <w:numId w:val="30"/>
        </w:numPr>
        <w:spacing w:after="120"/>
        <w:ind w:left="1080"/>
        <w:rPr>
          <w:rFonts w:ascii="Arial" w:hAnsi="Arial" w:cs="Arial"/>
          <w:bCs/>
          <w:sz w:val="20"/>
        </w:rPr>
      </w:pPr>
      <w:r w:rsidRPr="00312AA0">
        <w:rPr>
          <w:rFonts w:ascii="Arial" w:hAnsi="Arial" w:cs="Arial"/>
          <w:bCs/>
          <w:sz w:val="20"/>
        </w:rPr>
        <w:t>Other examples of items to be included in Special Terms and Conditions would includ</w:t>
      </w:r>
      <w:r w:rsidR="00E471FA" w:rsidRPr="00312AA0">
        <w:rPr>
          <w:rFonts w:ascii="Arial" w:hAnsi="Arial" w:cs="Arial"/>
          <w:bCs/>
          <w:sz w:val="20"/>
        </w:rPr>
        <w:t>e special options to renew the l</w:t>
      </w:r>
      <w:r w:rsidRPr="00312AA0">
        <w:rPr>
          <w:rFonts w:ascii="Arial" w:hAnsi="Arial" w:cs="Arial"/>
          <w:bCs/>
          <w:sz w:val="20"/>
        </w:rPr>
        <w:t>ease, special parking, the legal description, security issues, etc.</w:t>
      </w:r>
    </w:p>
    <w:p w14:paraId="7BCA9918" w14:textId="77777777" w:rsidR="000B0FDC" w:rsidRPr="00B27DC7" w:rsidRDefault="000B0FDC" w:rsidP="00E16F2B">
      <w:pPr>
        <w:pStyle w:val="Heading3"/>
      </w:pPr>
      <w:r w:rsidRPr="00312AA0">
        <w:t>SECTION 15.</w:t>
      </w:r>
      <w:r w:rsidR="00DB318A" w:rsidRPr="00312AA0">
        <w:t xml:space="preserve"> </w:t>
      </w:r>
      <w:r w:rsidRPr="00312AA0">
        <w:t>SIX</w:t>
      </w:r>
      <w:r w:rsidR="00337FE4" w:rsidRPr="00312AA0">
        <w:t>-</w:t>
      </w:r>
      <w:r w:rsidRPr="00312AA0">
        <w:t>MONTH NOTIFICATION</w:t>
      </w:r>
      <w:r w:rsidRPr="00B27DC7">
        <w:t>:</w:t>
      </w:r>
    </w:p>
    <w:p w14:paraId="26603172" w14:textId="77777777" w:rsidR="000B0FDC" w:rsidRPr="006C69FB" w:rsidRDefault="00154FA4" w:rsidP="00E16F2B">
      <w:pPr>
        <w:spacing w:after="120"/>
        <w:ind w:left="720"/>
        <w:rPr>
          <w:strike/>
        </w:rPr>
      </w:pPr>
      <w:r>
        <w:t>The s</w:t>
      </w:r>
      <w:r w:rsidR="000B0FDC" w:rsidRPr="006C69FB">
        <w:t xml:space="preserve">tandard Lease Agreement requires the </w:t>
      </w:r>
      <w:r w:rsidR="00DB318A">
        <w:t>l</w:t>
      </w:r>
      <w:r w:rsidR="00DB318A" w:rsidRPr="006C69FB">
        <w:t xml:space="preserve">essor </w:t>
      </w:r>
      <w:r w:rsidR="000B0FDC" w:rsidRPr="006C69FB">
        <w:t>to provide written notification to the user agency if the lease will not be renewed on the same terms and conditions as the Lease Agreement.</w:t>
      </w:r>
      <w:r w:rsidR="00DB318A">
        <w:t xml:space="preserve"> </w:t>
      </w:r>
      <w:r w:rsidR="000B0FDC" w:rsidRPr="006C69FB">
        <w:t>The notification must be made six months prior to the end of the lease term if the agency has no options to renew the lease.</w:t>
      </w:r>
    </w:p>
    <w:p w14:paraId="5355A27A" w14:textId="77777777" w:rsidR="000B0FDC" w:rsidRPr="006C69FB" w:rsidRDefault="000B0FDC" w:rsidP="00E16F2B">
      <w:pPr>
        <w:ind w:left="720"/>
        <w:rPr>
          <w:u w:val="single"/>
        </w:rPr>
      </w:pPr>
      <w:r w:rsidRPr="006C69FB">
        <w:t xml:space="preserve">Failure by the </w:t>
      </w:r>
      <w:r w:rsidR="00DB318A">
        <w:t>l</w:t>
      </w:r>
      <w:r w:rsidR="00DB318A" w:rsidRPr="006C69FB">
        <w:t xml:space="preserve">essor </w:t>
      </w:r>
      <w:r w:rsidRPr="006C69FB">
        <w:t xml:space="preserve">to provide the appropriate notification will result in the automatic renewal of the Lease Agreement at the option of the </w:t>
      </w:r>
      <w:r w:rsidR="00DB318A">
        <w:t>l</w:t>
      </w:r>
      <w:r w:rsidR="00DB318A" w:rsidRPr="006C69FB">
        <w:t xml:space="preserve">essee </w:t>
      </w:r>
      <w:r w:rsidRPr="006C69FB">
        <w:t>for an additional 12</w:t>
      </w:r>
      <w:r w:rsidR="00337FE4">
        <w:t>-</w:t>
      </w:r>
      <w:r w:rsidRPr="006C69FB">
        <w:t>month period on the same terms and conditions.</w:t>
      </w:r>
    </w:p>
    <w:p w14:paraId="174707C7" w14:textId="77777777" w:rsidR="000B0FDC" w:rsidRPr="00B27DC7" w:rsidRDefault="000B0FDC" w:rsidP="00E16F2B">
      <w:pPr>
        <w:pStyle w:val="Heading3"/>
      </w:pPr>
      <w:r w:rsidRPr="00312AA0">
        <w:t>SECTION 16.</w:t>
      </w:r>
      <w:r w:rsidR="00DB318A" w:rsidRPr="00312AA0">
        <w:t xml:space="preserve"> </w:t>
      </w:r>
      <w:r w:rsidRPr="00312AA0">
        <w:t>SUBLET OR TRANSFER</w:t>
      </w:r>
      <w:r w:rsidRPr="00B27DC7">
        <w:t>:</w:t>
      </w:r>
    </w:p>
    <w:p w14:paraId="1B020E86" w14:textId="77777777" w:rsidR="000B0FDC" w:rsidRPr="006C69FB" w:rsidRDefault="000B0FDC" w:rsidP="00312AA0">
      <w:pPr>
        <w:pStyle w:val="DefaultText"/>
        <w:numPr>
          <w:ilvl w:val="0"/>
          <w:numId w:val="31"/>
        </w:numPr>
        <w:spacing w:after="120"/>
        <w:ind w:left="1080"/>
        <w:rPr>
          <w:rFonts w:ascii="Arial" w:hAnsi="Arial" w:cs="Arial"/>
          <w:bCs/>
          <w:sz w:val="20"/>
        </w:rPr>
      </w:pPr>
      <w:r w:rsidRPr="006C69FB">
        <w:rPr>
          <w:rFonts w:ascii="Arial" w:hAnsi="Arial" w:cs="Arial"/>
          <w:bCs/>
          <w:sz w:val="20"/>
        </w:rPr>
        <w:t>This section provides the agency the ability to s</w:t>
      </w:r>
      <w:r w:rsidR="00E471FA">
        <w:rPr>
          <w:rFonts w:ascii="Arial" w:hAnsi="Arial" w:cs="Arial"/>
          <w:bCs/>
          <w:sz w:val="20"/>
        </w:rPr>
        <w:t>ublet to another state agency as</w:t>
      </w:r>
      <w:r w:rsidRPr="006C69FB">
        <w:rPr>
          <w:rFonts w:ascii="Arial" w:hAnsi="Arial" w:cs="Arial"/>
          <w:bCs/>
          <w:sz w:val="20"/>
        </w:rPr>
        <w:t xml:space="preserve"> long as the agency remains the primary tenant of the space.</w:t>
      </w:r>
    </w:p>
    <w:p w14:paraId="38F3EB1E" w14:textId="77777777" w:rsidR="000B0FDC" w:rsidRPr="006C69FB" w:rsidRDefault="000B0FDC" w:rsidP="00312AA0">
      <w:pPr>
        <w:pStyle w:val="DefaultText"/>
        <w:numPr>
          <w:ilvl w:val="0"/>
          <w:numId w:val="31"/>
        </w:numPr>
        <w:ind w:left="1080"/>
        <w:rPr>
          <w:rFonts w:ascii="Arial" w:hAnsi="Arial" w:cs="Arial"/>
          <w:bCs/>
          <w:sz w:val="20"/>
          <w:u w:val="single"/>
        </w:rPr>
      </w:pPr>
      <w:r w:rsidRPr="006C69FB">
        <w:rPr>
          <w:rFonts w:ascii="Arial" w:hAnsi="Arial" w:cs="Arial"/>
          <w:bCs/>
          <w:sz w:val="20"/>
        </w:rPr>
        <w:t>If the agency, or the division of an agency, occupying the space is transferred to another state agency, or the division becomes an independent state a</w:t>
      </w:r>
      <w:r w:rsidR="00E471FA">
        <w:rPr>
          <w:rFonts w:ascii="Arial" w:hAnsi="Arial" w:cs="Arial"/>
          <w:bCs/>
          <w:sz w:val="20"/>
        </w:rPr>
        <w:t>gency, this clause enables the l</w:t>
      </w:r>
      <w:r w:rsidRPr="006C69FB">
        <w:rPr>
          <w:rFonts w:ascii="Arial" w:hAnsi="Arial" w:cs="Arial"/>
          <w:bCs/>
          <w:sz w:val="20"/>
        </w:rPr>
        <w:t>ease to transfer to the new agency.</w:t>
      </w:r>
    </w:p>
    <w:p w14:paraId="008FBFD5" w14:textId="77777777" w:rsidR="000B0FDC" w:rsidRPr="00B27DC7" w:rsidRDefault="000B0FDC" w:rsidP="00E16F2B">
      <w:pPr>
        <w:pStyle w:val="Heading3"/>
      </w:pPr>
      <w:r w:rsidRPr="00312AA0">
        <w:t>SECTION 17.</w:t>
      </w:r>
      <w:r w:rsidR="00DB318A" w:rsidRPr="00312AA0">
        <w:t xml:space="preserve"> </w:t>
      </w:r>
      <w:r w:rsidRPr="00312AA0">
        <w:t>ASBESTOS</w:t>
      </w:r>
      <w:r w:rsidRPr="00B27DC7">
        <w:t>:</w:t>
      </w:r>
    </w:p>
    <w:p w14:paraId="25BF115E" w14:textId="77777777" w:rsidR="000B0FDC" w:rsidRPr="006C69FB" w:rsidRDefault="00146CDC" w:rsidP="00312AA0">
      <w:pPr>
        <w:pStyle w:val="DefaultText"/>
        <w:numPr>
          <w:ilvl w:val="0"/>
          <w:numId w:val="33"/>
        </w:numPr>
        <w:spacing w:after="120"/>
        <w:ind w:left="1080"/>
        <w:rPr>
          <w:rFonts w:ascii="Arial" w:hAnsi="Arial" w:cs="Arial"/>
          <w:bCs/>
          <w:sz w:val="20"/>
        </w:rPr>
      </w:pPr>
      <w:r>
        <w:rPr>
          <w:rFonts w:ascii="Arial" w:hAnsi="Arial" w:cs="Arial"/>
          <w:bCs/>
          <w:sz w:val="20"/>
        </w:rPr>
        <w:t>Must obtain w</w:t>
      </w:r>
      <w:r w:rsidRPr="006C69FB">
        <w:rPr>
          <w:rFonts w:ascii="Arial" w:hAnsi="Arial" w:cs="Arial"/>
          <w:bCs/>
          <w:sz w:val="20"/>
        </w:rPr>
        <w:t>rit</w:t>
      </w:r>
      <w:r>
        <w:rPr>
          <w:rFonts w:ascii="Arial" w:hAnsi="Arial" w:cs="Arial"/>
          <w:bCs/>
          <w:sz w:val="20"/>
        </w:rPr>
        <w:t xml:space="preserve">ten </w:t>
      </w:r>
      <w:r w:rsidR="00AE141A">
        <w:rPr>
          <w:rFonts w:ascii="Arial" w:hAnsi="Arial" w:cs="Arial"/>
          <w:bCs/>
          <w:sz w:val="20"/>
        </w:rPr>
        <w:t>documentation from the Oklahoma</w:t>
      </w:r>
      <w:r w:rsidR="000B0FDC" w:rsidRPr="006C69FB">
        <w:rPr>
          <w:rFonts w:ascii="Arial" w:hAnsi="Arial" w:cs="Arial"/>
          <w:bCs/>
          <w:sz w:val="20"/>
        </w:rPr>
        <w:t xml:space="preserve"> Department of Labor certifying that friable asbestos is not present in the space to be leased</w:t>
      </w:r>
      <w:r w:rsidR="00112D85">
        <w:rPr>
          <w:rFonts w:ascii="Arial" w:hAnsi="Arial" w:cs="Arial"/>
          <w:bCs/>
          <w:sz w:val="20"/>
        </w:rPr>
        <w:t>.</w:t>
      </w:r>
      <w:r w:rsidR="00DB318A">
        <w:rPr>
          <w:rFonts w:ascii="Arial" w:hAnsi="Arial" w:cs="Arial"/>
          <w:bCs/>
          <w:sz w:val="20"/>
        </w:rPr>
        <w:t xml:space="preserve"> </w:t>
      </w:r>
      <w:r w:rsidR="00112D85">
        <w:rPr>
          <w:rFonts w:ascii="Arial" w:hAnsi="Arial" w:cs="Arial"/>
          <w:bCs/>
          <w:sz w:val="20"/>
        </w:rPr>
        <w:t xml:space="preserve">The agency should contact the Department of Labor </w:t>
      </w:r>
      <w:r w:rsidR="000B0FDC" w:rsidRPr="006C69FB">
        <w:rPr>
          <w:rFonts w:ascii="Arial" w:hAnsi="Arial" w:cs="Arial"/>
          <w:bCs/>
          <w:sz w:val="20"/>
        </w:rPr>
        <w:t>to request the inspection.</w:t>
      </w:r>
    </w:p>
    <w:p w14:paraId="2E0A0576" w14:textId="77777777" w:rsidR="000B0FDC" w:rsidRPr="006C69FB" w:rsidRDefault="000B0FDC" w:rsidP="00312AA0">
      <w:pPr>
        <w:pStyle w:val="DefaultText"/>
        <w:numPr>
          <w:ilvl w:val="0"/>
          <w:numId w:val="33"/>
        </w:numPr>
        <w:spacing w:after="120"/>
        <w:ind w:left="1080"/>
        <w:rPr>
          <w:rFonts w:ascii="Arial" w:hAnsi="Arial" w:cs="Arial"/>
          <w:bCs/>
          <w:sz w:val="20"/>
        </w:rPr>
      </w:pPr>
      <w:r w:rsidRPr="006C69FB">
        <w:rPr>
          <w:rFonts w:ascii="Arial" w:hAnsi="Arial" w:cs="Arial"/>
          <w:bCs/>
          <w:sz w:val="20"/>
        </w:rPr>
        <w:t xml:space="preserve">The documentation shall be identified as </w:t>
      </w:r>
      <w:r w:rsidRPr="00312AA0">
        <w:rPr>
          <w:rFonts w:ascii="Arial" w:hAnsi="Arial" w:cs="Arial"/>
          <w:b/>
          <w:bCs/>
          <w:sz w:val="20"/>
        </w:rPr>
        <w:t>Attachment D</w:t>
      </w:r>
      <w:r w:rsidRPr="006C69FB">
        <w:rPr>
          <w:rFonts w:ascii="Arial" w:hAnsi="Arial" w:cs="Arial"/>
          <w:bCs/>
          <w:sz w:val="20"/>
        </w:rPr>
        <w:t xml:space="preserve"> of the </w:t>
      </w:r>
      <w:r w:rsidR="00DB318A">
        <w:rPr>
          <w:rFonts w:ascii="Arial" w:hAnsi="Arial" w:cs="Arial"/>
          <w:bCs/>
          <w:sz w:val="20"/>
        </w:rPr>
        <w:t>l</w:t>
      </w:r>
      <w:r w:rsidR="00DB318A" w:rsidRPr="006C69FB">
        <w:rPr>
          <w:rFonts w:ascii="Arial" w:hAnsi="Arial" w:cs="Arial"/>
          <w:bCs/>
          <w:sz w:val="20"/>
        </w:rPr>
        <w:t>ease</w:t>
      </w:r>
      <w:r w:rsidRPr="006C69FB">
        <w:rPr>
          <w:rFonts w:ascii="Arial" w:hAnsi="Arial" w:cs="Arial"/>
          <w:bCs/>
          <w:sz w:val="20"/>
        </w:rPr>
        <w:t>.</w:t>
      </w:r>
    </w:p>
    <w:p w14:paraId="51805BB1" w14:textId="77777777" w:rsidR="000B0FDC" w:rsidRPr="006C69FB" w:rsidRDefault="000B0FDC" w:rsidP="00312AA0">
      <w:pPr>
        <w:pStyle w:val="DefaultText"/>
        <w:numPr>
          <w:ilvl w:val="0"/>
          <w:numId w:val="33"/>
        </w:numPr>
        <w:ind w:left="1080"/>
        <w:rPr>
          <w:rFonts w:ascii="Arial" w:hAnsi="Arial" w:cs="Arial"/>
          <w:bCs/>
          <w:sz w:val="20"/>
        </w:rPr>
      </w:pPr>
      <w:r w:rsidRPr="006C69FB">
        <w:rPr>
          <w:rFonts w:ascii="Arial" w:hAnsi="Arial" w:cs="Arial"/>
          <w:bCs/>
          <w:sz w:val="20"/>
        </w:rPr>
        <w:t xml:space="preserve">If documentation is already on file for a current lease between the </w:t>
      </w:r>
      <w:r w:rsidR="00DB318A">
        <w:rPr>
          <w:rFonts w:ascii="Arial" w:hAnsi="Arial" w:cs="Arial"/>
          <w:bCs/>
          <w:sz w:val="20"/>
        </w:rPr>
        <w:t>l</w:t>
      </w:r>
      <w:r w:rsidR="00DB318A" w:rsidRPr="006C69FB">
        <w:rPr>
          <w:rFonts w:ascii="Arial" w:hAnsi="Arial" w:cs="Arial"/>
          <w:bCs/>
          <w:sz w:val="20"/>
        </w:rPr>
        <w:t xml:space="preserve">essor </w:t>
      </w:r>
      <w:r w:rsidRPr="006C69FB">
        <w:rPr>
          <w:rFonts w:ascii="Arial" w:hAnsi="Arial" w:cs="Arial"/>
          <w:bCs/>
          <w:sz w:val="20"/>
        </w:rPr>
        <w:t>and the agency for the same space, it will not be necessary to have the space reinspected.</w:t>
      </w:r>
    </w:p>
    <w:p w14:paraId="444A7300" w14:textId="77777777" w:rsidR="000B0FDC" w:rsidRPr="00B27DC7" w:rsidRDefault="000B0FDC" w:rsidP="00E16F2B">
      <w:pPr>
        <w:pStyle w:val="Heading3"/>
      </w:pPr>
      <w:r w:rsidRPr="00312AA0">
        <w:t>SECTION 18.</w:t>
      </w:r>
      <w:r w:rsidR="00DB318A" w:rsidRPr="00312AA0">
        <w:t xml:space="preserve"> </w:t>
      </w:r>
      <w:r w:rsidRPr="00312AA0">
        <w:t>AMERICANS WITH DISABILITIES ACT</w:t>
      </w:r>
      <w:r w:rsidRPr="00B27DC7">
        <w:t>:</w:t>
      </w:r>
    </w:p>
    <w:p w14:paraId="772A9320" w14:textId="77777777" w:rsidR="000B0FDC" w:rsidRPr="00203B77" w:rsidRDefault="00154FA4" w:rsidP="00312AA0">
      <w:pPr>
        <w:pStyle w:val="DefaultText"/>
        <w:tabs>
          <w:tab w:val="left" w:pos="810"/>
        </w:tabs>
        <w:ind w:left="720"/>
        <w:rPr>
          <w:rFonts w:ascii="Arial" w:hAnsi="Arial" w:cs="Arial"/>
          <w:bCs/>
          <w:sz w:val="20"/>
        </w:rPr>
      </w:pPr>
      <w:r w:rsidRPr="00203B77">
        <w:rPr>
          <w:rFonts w:ascii="Arial" w:hAnsi="Arial" w:cs="Arial"/>
          <w:bCs/>
          <w:sz w:val="20"/>
        </w:rPr>
        <w:t xml:space="preserve">The </w:t>
      </w:r>
      <w:r w:rsidR="00DB318A">
        <w:rPr>
          <w:rFonts w:ascii="Arial" w:hAnsi="Arial" w:cs="Arial"/>
          <w:bCs/>
          <w:sz w:val="20"/>
        </w:rPr>
        <w:t>l</w:t>
      </w:r>
      <w:r w:rsidR="00DB318A" w:rsidRPr="00203B77">
        <w:rPr>
          <w:rFonts w:ascii="Arial" w:hAnsi="Arial" w:cs="Arial"/>
          <w:bCs/>
          <w:sz w:val="20"/>
        </w:rPr>
        <w:t xml:space="preserve">essor </w:t>
      </w:r>
      <w:r w:rsidRPr="00203B77">
        <w:rPr>
          <w:rFonts w:ascii="Arial" w:hAnsi="Arial" w:cs="Arial"/>
          <w:bCs/>
          <w:sz w:val="20"/>
        </w:rPr>
        <w:t xml:space="preserve">is responsible </w:t>
      </w:r>
      <w:r w:rsidR="00146CDC">
        <w:rPr>
          <w:rFonts w:ascii="Arial" w:hAnsi="Arial" w:cs="Arial"/>
          <w:bCs/>
          <w:sz w:val="20"/>
        </w:rPr>
        <w:t>for</w:t>
      </w:r>
      <w:r w:rsidR="00146CDC" w:rsidRPr="00203B77">
        <w:rPr>
          <w:rFonts w:ascii="Arial" w:hAnsi="Arial" w:cs="Arial"/>
          <w:bCs/>
          <w:sz w:val="20"/>
        </w:rPr>
        <w:t xml:space="preserve"> </w:t>
      </w:r>
      <w:r w:rsidRPr="00203B77">
        <w:rPr>
          <w:rFonts w:ascii="Arial" w:hAnsi="Arial" w:cs="Arial"/>
          <w:bCs/>
          <w:sz w:val="20"/>
        </w:rPr>
        <w:t>ensuring the space is compliant.</w:t>
      </w:r>
      <w:r w:rsidR="00DB318A">
        <w:rPr>
          <w:rFonts w:ascii="Arial" w:hAnsi="Arial" w:cs="Arial"/>
          <w:bCs/>
          <w:sz w:val="20"/>
        </w:rPr>
        <w:t xml:space="preserve"> </w:t>
      </w:r>
      <w:r w:rsidR="000B0FDC" w:rsidRPr="00203B77">
        <w:rPr>
          <w:rFonts w:ascii="Arial" w:hAnsi="Arial" w:cs="Arial"/>
          <w:bCs/>
          <w:sz w:val="20"/>
        </w:rPr>
        <w:t>Contact your agency’s ADA compliance officer regarding any related question</w:t>
      </w:r>
      <w:r w:rsidR="00203B77">
        <w:rPr>
          <w:rFonts w:ascii="Arial" w:hAnsi="Arial" w:cs="Arial"/>
          <w:bCs/>
          <w:sz w:val="20"/>
        </w:rPr>
        <w:t xml:space="preserve">s/information. </w:t>
      </w:r>
    </w:p>
    <w:p w14:paraId="375B2172" w14:textId="77777777" w:rsidR="000B0FDC" w:rsidRPr="00B27DC7" w:rsidRDefault="000B0FDC" w:rsidP="00E16F2B">
      <w:pPr>
        <w:pStyle w:val="Heading3"/>
      </w:pPr>
      <w:r w:rsidRPr="00312AA0">
        <w:t>SECTION 19.</w:t>
      </w:r>
      <w:r w:rsidR="00DB318A" w:rsidRPr="00312AA0">
        <w:t xml:space="preserve"> </w:t>
      </w:r>
      <w:r w:rsidRPr="00312AA0">
        <w:t>HEALTH &amp; SAFETY STANDARDS</w:t>
      </w:r>
      <w:r w:rsidRPr="00B27DC7">
        <w:t>:</w:t>
      </w:r>
    </w:p>
    <w:p w14:paraId="3E1EDEC4" w14:textId="77777777" w:rsidR="000B0FDC" w:rsidRPr="006C69FB" w:rsidRDefault="00112D85" w:rsidP="00312AA0">
      <w:pPr>
        <w:pStyle w:val="DefaultText"/>
        <w:ind w:left="720"/>
        <w:rPr>
          <w:rFonts w:ascii="Arial" w:hAnsi="Arial" w:cs="Arial"/>
          <w:bCs/>
          <w:sz w:val="20"/>
        </w:rPr>
      </w:pPr>
      <w:r>
        <w:rPr>
          <w:rFonts w:ascii="Arial" w:hAnsi="Arial" w:cs="Arial"/>
          <w:bCs/>
          <w:sz w:val="20"/>
        </w:rPr>
        <w:t xml:space="preserve">The </w:t>
      </w:r>
      <w:r w:rsidR="00DB318A">
        <w:rPr>
          <w:rFonts w:ascii="Arial" w:hAnsi="Arial" w:cs="Arial"/>
          <w:bCs/>
          <w:sz w:val="20"/>
        </w:rPr>
        <w:t xml:space="preserve">lessor </w:t>
      </w:r>
      <w:r>
        <w:rPr>
          <w:rFonts w:ascii="Arial" w:hAnsi="Arial" w:cs="Arial"/>
          <w:bCs/>
          <w:sz w:val="20"/>
        </w:rPr>
        <w:t>is responsible for ensuring the leased space meets all applicable health and safety standards.</w:t>
      </w:r>
      <w:r w:rsidR="00DB318A">
        <w:rPr>
          <w:rFonts w:ascii="Arial" w:hAnsi="Arial" w:cs="Arial"/>
          <w:bCs/>
          <w:sz w:val="20"/>
        </w:rPr>
        <w:t xml:space="preserve"> </w:t>
      </w:r>
      <w:r>
        <w:rPr>
          <w:rFonts w:ascii="Arial" w:hAnsi="Arial" w:cs="Arial"/>
          <w:bCs/>
          <w:sz w:val="20"/>
        </w:rPr>
        <w:t>If you have concerns or questions about the compliance of the leased space, c</w:t>
      </w:r>
      <w:r w:rsidR="000B0FDC" w:rsidRPr="006C69FB">
        <w:rPr>
          <w:rFonts w:ascii="Arial" w:hAnsi="Arial" w:cs="Arial"/>
          <w:bCs/>
          <w:sz w:val="20"/>
        </w:rPr>
        <w:t>o</w:t>
      </w:r>
      <w:r w:rsidR="00AE141A">
        <w:rPr>
          <w:rFonts w:ascii="Arial" w:hAnsi="Arial" w:cs="Arial"/>
          <w:bCs/>
          <w:sz w:val="20"/>
        </w:rPr>
        <w:t>ntact the Oklahoma</w:t>
      </w:r>
      <w:r w:rsidR="00154FA4">
        <w:rPr>
          <w:rFonts w:ascii="Arial" w:hAnsi="Arial" w:cs="Arial"/>
          <w:bCs/>
          <w:sz w:val="20"/>
        </w:rPr>
        <w:t xml:space="preserve"> Department of Labor</w:t>
      </w:r>
      <w:r w:rsidR="000B0FDC" w:rsidRPr="006C69FB">
        <w:rPr>
          <w:rFonts w:ascii="Arial" w:hAnsi="Arial" w:cs="Arial"/>
          <w:bCs/>
          <w:sz w:val="20"/>
        </w:rPr>
        <w:t>.</w:t>
      </w:r>
    </w:p>
    <w:p w14:paraId="4154E290" w14:textId="77777777" w:rsidR="000B0FDC" w:rsidRDefault="0062798A" w:rsidP="00E16F2B">
      <w:pPr>
        <w:pStyle w:val="Heading3"/>
      </w:pPr>
      <w:r w:rsidRPr="00312AA0">
        <w:t>SECTION 20</w:t>
      </w:r>
      <w:r w:rsidR="000B0FDC" w:rsidRPr="00312AA0">
        <w:t>.</w:t>
      </w:r>
      <w:r w:rsidR="00DB318A" w:rsidRPr="00312AA0">
        <w:t xml:space="preserve"> </w:t>
      </w:r>
      <w:r w:rsidR="000B0FDC" w:rsidRPr="00312AA0">
        <w:t>CHANGE OF OWNERSHIP</w:t>
      </w:r>
      <w:r w:rsidR="000B0FDC" w:rsidRPr="00B27DC7">
        <w:t>:</w:t>
      </w:r>
    </w:p>
    <w:p w14:paraId="70849496" w14:textId="77777777" w:rsidR="000B0FDC" w:rsidRPr="006C69FB" w:rsidRDefault="000B0FDC" w:rsidP="00312AA0">
      <w:pPr>
        <w:pStyle w:val="DefaultText"/>
        <w:numPr>
          <w:ilvl w:val="0"/>
          <w:numId w:val="37"/>
        </w:numPr>
        <w:spacing w:after="120"/>
        <w:ind w:left="1080"/>
        <w:rPr>
          <w:rFonts w:ascii="Arial" w:hAnsi="Arial" w:cs="Arial"/>
          <w:bCs/>
          <w:sz w:val="20"/>
        </w:rPr>
      </w:pPr>
      <w:r w:rsidRPr="006C69FB">
        <w:rPr>
          <w:rFonts w:ascii="Arial" w:hAnsi="Arial" w:cs="Arial"/>
          <w:bCs/>
          <w:sz w:val="20"/>
        </w:rPr>
        <w:t xml:space="preserve">The </w:t>
      </w:r>
      <w:r w:rsidR="00DB318A">
        <w:rPr>
          <w:rFonts w:ascii="Arial" w:hAnsi="Arial" w:cs="Arial"/>
          <w:bCs/>
          <w:sz w:val="20"/>
        </w:rPr>
        <w:t>l</w:t>
      </w:r>
      <w:r w:rsidR="00DB318A" w:rsidRPr="006C69FB">
        <w:rPr>
          <w:rFonts w:ascii="Arial" w:hAnsi="Arial" w:cs="Arial"/>
          <w:bCs/>
          <w:sz w:val="20"/>
        </w:rPr>
        <w:t xml:space="preserve">essor </w:t>
      </w:r>
      <w:r w:rsidRPr="006C69FB">
        <w:rPr>
          <w:rFonts w:ascii="Arial" w:hAnsi="Arial" w:cs="Arial"/>
          <w:bCs/>
          <w:sz w:val="20"/>
        </w:rPr>
        <w:t>is responsible for notifying the agency when there is a change in legal ownership of the property.</w:t>
      </w:r>
    </w:p>
    <w:p w14:paraId="29453C60" w14:textId="77777777" w:rsidR="000B0FDC" w:rsidRPr="006C69FB" w:rsidRDefault="000B0FDC" w:rsidP="00312AA0">
      <w:pPr>
        <w:pStyle w:val="DefaultText"/>
        <w:numPr>
          <w:ilvl w:val="0"/>
          <w:numId w:val="37"/>
        </w:numPr>
        <w:spacing w:after="120"/>
        <w:ind w:left="1080"/>
        <w:rPr>
          <w:rFonts w:ascii="Arial" w:hAnsi="Arial" w:cs="Arial"/>
          <w:bCs/>
          <w:sz w:val="20"/>
        </w:rPr>
      </w:pPr>
      <w:r w:rsidRPr="006C69FB">
        <w:rPr>
          <w:rFonts w:ascii="Arial" w:hAnsi="Arial" w:cs="Arial"/>
          <w:bCs/>
          <w:sz w:val="20"/>
        </w:rPr>
        <w:t xml:space="preserve">A </w:t>
      </w:r>
      <w:r w:rsidRPr="00CC3918">
        <w:rPr>
          <w:rFonts w:ascii="Arial" w:hAnsi="Arial" w:cs="Arial"/>
          <w:bCs/>
          <w:sz w:val="20"/>
        </w:rPr>
        <w:t>Notice of Change of Lessor</w:t>
      </w:r>
      <w:r w:rsidRPr="006C69FB">
        <w:rPr>
          <w:rFonts w:ascii="Arial" w:hAnsi="Arial" w:cs="Arial"/>
          <w:bCs/>
          <w:sz w:val="20"/>
        </w:rPr>
        <w:t xml:space="preserve"> form (</w:t>
      </w:r>
      <w:r w:rsidR="00DD6152">
        <w:rPr>
          <w:rFonts w:ascii="Arial" w:hAnsi="Arial" w:cs="Arial"/>
          <w:bCs/>
          <w:sz w:val="20"/>
        </w:rPr>
        <w:t>CAM</w:t>
      </w:r>
      <w:r w:rsidRPr="006C69FB">
        <w:rPr>
          <w:rFonts w:ascii="Arial" w:hAnsi="Arial" w:cs="Arial"/>
          <w:bCs/>
          <w:sz w:val="20"/>
        </w:rPr>
        <w:t xml:space="preserve"> 289-F) must be provided to the appropriate parties for signature.</w:t>
      </w:r>
    </w:p>
    <w:p w14:paraId="6029E858" w14:textId="77777777" w:rsidR="000B0FDC" w:rsidRDefault="000B0FDC" w:rsidP="00312AA0">
      <w:pPr>
        <w:pStyle w:val="DefaultText"/>
        <w:numPr>
          <w:ilvl w:val="0"/>
          <w:numId w:val="37"/>
        </w:numPr>
        <w:ind w:left="1080"/>
        <w:rPr>
          <w:rFonts w:ascii="Arial" w:hAnsi="Arial" w:cs="Arial"/>
          <w:bCs/>
          <w:sz w:val="20"/>
        </w:rPr>
      </w:pPr>
      <w:r w:rsidRPr="006C69FB">
        <w:rPr>
          <w:rFonts w:ascii="Arial" w:hAnsi="Arial" w:cs="Arial"/>
          <w:bCs/>
          <w:sz w:val="20"/>
        </w:rPr>
        <w:t xml:space="preserve">Payment cannot be made to the new owner until </w:t>
      </w:r>
      <w:r w:rsidR="00F41361">
        <w:rPr>
          <w:rFonts w:ascii="Arial" w:hAnsi="Arial" w:cs="Arial"/>
          <w:bCs/>
          <w:sz w:val="20"/>
        </w:rPr>
        <w:t>OMES</w:t>
      </w:r>
      <w:r w:rsidR="00146CDC">
        <w:rPr>
          <w:rFonts w:ascii="Arial" w:hAnsi="Arial" w:cs="Arial"/>
          <w:bCs/>
          <w:sz w:val="20"/>
        </w:rPr>
        <w:t xml:space="preserve"> has approved the </w:t>
      </w:r>
      <w:r w:rsidR="00203B77">
        <w:rPr>
          <w:rFonts w:ascii="Arial" w:hAnsi="Arial" w:cs="Arial"/>
          <w:bCs/>
          <w:sz w:val="20"/>
        </w:rPr>
        <w:t>Notice of Change of Lessor</w:t>
      </w:r>
      <w:r w:rsidRPr="006C69FB">
        <w:rPr>
          <w:rFonts w:ascii="Arial" w:hAnsi="Arial" w:cs="Arial"/>
          <w:bCs/>
          <w:sz w:val="20"/>
        </w:rPr>
        <w:t>.</w:t>
      </w:r>
    </w:p>
    <w:p w14:paraId="42C35E05" w14:textId="77777777" w:rsidR="000B0FDC" w:rsidRPr="00B27DC7" w:rsidRDefault="0062798A" w:rsidP="00E16F2B">
      <w:pPr>
        <w:pStyle w:val="Heading3"/>
      </w:pPr>
      <w:r w:rsidRPr="00312AA0">
        <w:t>SECTION 21</w:t>
      </w:r>
      <w:r w:rsidR="000B0FDC" w:rsidRPr="00312AA0">
        <w:t>.</w:t>
      </w:r>
      <w:r w:rsidR="00DB318A" w:rsidRPr="00312AA0">
        <w:t xml:space="preserve"> </w:t>
      </w:r>
      <w:r w:rsidR="000B0FDC" w:rsidRPr="00312AA0">
        <w:t>OWNERSHIP/FINANCIAL INTEREST</w:t>
      </w:r>
      <w:r w:rsidR="000B0FDC" w:rsidRPr="00B27DC7">
        <w:t>:</w:t>
      </w:r>
    </w:p>
    <w:p w14:paraId="5BFACECA" w14:textId="7E01BFCD" w:rsidR="0095647B" w:rsidRPr="006C69FB" w:rsidRDefault="000B0FDC" w:rsidP="00A973B2">
      <w:pPr>
        <w:pStyle w:val="DefaultText"/>
        <w:spacing w:beforeLines="50" w:before="120"/>
        <w:ind w:left="720"/>
        <w:rPr>
          <w:rFonts w:ascii="Arial" w:hAnsi="Arial" w:cs="Arial"/>
          <w:bCs/>
          <w:sz w:val="20"/>
        </w:rPr>
      </w:pPr>
      <w:r w:rsidRPr="006C69FB">
        <w:rPr>
          <w:rFonts w:ascii="Arial" w:hAnsi="Arial" w:cs="Arial"/>
          <w:bCs/>
          <w:sz w:val="20"/>
        </w:rPr>
        <w:t xml:space="preserve">The </w:t>
      </w:r>
      <w:r w:rsidR="00DB318A">
        <w:rPr>
          <w:rFonts w:ascii="Arial" w:hAnsi="Arial" w:cs="Arial"/>
          <w:bCs/>
          <w:sz w:val="20"/>
        </w:rPr>
        <w:t>l</w:t>
      </w:r>
      <w:r w:rsidR="00DB318A" w:rsidRPr="006C69FB">
        <w:rPr>
          <w:rFonts w:ascii="Arial" w:hAnsi="Arial" w:cs="Arial"/>
          <w:bCs/>
          <w:sz w:val="20"/>
        </w:rPr>
        <w:t xml:space="preserve">essor </w:t>
      </w:r>
      <w:r w:rsidRPr="006C69FB">
        <w:rPr>
          <w:rFonts w:ascii="Arial" w:hAnsi="Arial" w:cs="Arial"/>
          <w:bCs/>
          <w:sz w:val="20"/>
        </w:rPr>
        <w:t xml:space="preserve">shall attest that </w:t>
      </w:r>
      <w:r w:rsidR="00D429CE" w:rsidRPr="00D429CE">
        <w:rPr>
          <w:rFonts w:ascii="Arial" w:hAnsi="Arial" w:cs="Arial"/>
          <w:bCs/>
          <w:sz w:val="20"/>
        </w:rPr>
        <w:t>no</w:t>
      </w:r>
      <w:r w:rsidRPr="006C69FB">
        <w:rPr>
          <w:rFonts w:ascii="Arial" w:hAnsi="Arial" w:cs="Arial"/>
          <w:bCs/>
          <w:sz w:val="20"/>
        </w:rPr>
        <w:t xml:space="preserve"> person holding an ownership or other financial interest in the propert</w:t>
      </w:r>
      <w:r w:rsidR="00DA07AE">
        <w:rPr>
          <w:rFonts w:ascii="Arial" w:hAnsi="Arial" w:cs="Arial"/>
          <w:bCs/>
          <w:sz w:val="20"/>
        </w:rPr>
        <w:t xml:space="preserve">y is a current </w:t>
      </w:r>
      <w:r w:rsidRPr="006C69FB">
        <w:rPr>
          <w:rFonts w:ascii="Arial" w:hAnsi="Arial" w:cs="Arial"/>
          <w:bCs/>
          <w:sz w:val="20"/>
        </w:rPr>
        <w:t xml:space="preserve">legislator, </w:t>
      </w:r>
      <w:r w:rsidR="004C62AB">
        <w:rPr>
          <w:rFonts w:ascii="Arial" w:hAnsi="Arial" w:cs="Arial"/>
          <w:bCs/>
          <w:sz w:val="20"/>
        </w:rPr>
        <w:t xml:space="preserve">or ex-legislator whose ownership or financial interest </w:t>
      </w:r>
      <w:r w:rsidRPr="006C69FB">
        <w:rPr>
          <w:rFonts w:ascii="Arial" w:hAnsi="Arial" w:cs="Arial"/>
          <w:bCs/>
          <w:sz w:val="20"/>
        </w:rPr>
        <w:t>violates any prohibitions of the Oklahoma Constitution.</w:t>
      </w:r>
    </w:p>
    <w:p w14:paraId="3FDC0794" w14:textId="77777777" w:rsidR="000B0FDC" w:rsidRPr="00B27DC7" w:rsidRDefault="0062798A" w:rsidP="00E16F2B">
      <w:pPr>
        <w:pStyle w:val="Heading3"/>
      </w:pPr>
      <w:r w:rsidRPr="00312AA0">
        <w:t>SECTION 22</w:t>
      </w:r>
      <w:r w:rsidR="000B0FDC" w:rsidRPr="00312AA0">
        <w:t>.</w:t>
      </w:r>
      <w:r w:rsidR="00DB318A" w:rsidRPr="00312AA0">
        <w:t xml:space="preserve"> </w:t>
      </w:r>
      <w:r w:rsidR="0095647B" w:rsidRPr="00312AA0">
        <w:t>CHOICE OF LAW</w:t>
      </w:r>
      <w:r w:rsidR="000B0FDC" w:rsidRPr="00B27DC7">
        <w:t>:</w:t>
      </w:r>
    </w:p>
    <w:p w14:paraId="771B9DB1" w14:textId="77777777" w:rsidR="000B0FDC" w:rsidRDefault="0095647B" w:rsidP="00E16F2B">
      <w:pPr>
        <w:ind w:left="720"/>
      </w:pPr>
      <w:r>
        <w:t xml:space="preserve">The </w:t>
      </w:r>
      <w:r w:rsidR="00DB318A">
        <w:t xml:space="preserve">lease </w:t>
      </w:r>
      <w:r>
        <w:t>will be governed by the law of the State of Oklahoma</w:t>
      </w:r>
      <w:r w:rsidR="000B0FDC" w:rsidRPr="006C69FB">
        <w:t>.</w:t>
      </w:r>
    </w:p>
    <w:p w14:paraId="797D82D6" w14:textId="77777777" w:rsidR="0095647B" w:rsidRPr="00B27DC7" w:rsidRDefault="0095647B" w:rsidP="00E16F2B">
      <w:pPr>
        <w:pStyle w:val="Heading3"/>
      </w:pPr>
      <w:r w:rsidRPr="00312AA0">
        <w:t>SECTION 23.</w:t>
      </w:r>
      <w:r w:rsidR="00DB318A" w:rsidRPr="00312AA0">
        <w:t xml:space="preserve"> </w:t>
      </w:r>
      <w:r w:rsidRPr="00312AA0">
        <w:t>MODIFICATION</w:t>
      </w:r>
      <w:r w:rsidRPr="00B27DC7">
        <w:t>:</w:t>
      </w:r>
    </w:p>
    <w:p w14:paraId="5F114F8A" w14:textId="77777777" w:rsidR="0095647B" w:rsidRPr="006C69FB" w:rsidRDefault="0095647B" w:rsidP="00E16F2B">
      <w:pPr>
        <w:ind w:left="720"/>
      </w:pPr>
      <w:r w:rsidRPr="006C69FB">
        <w:t xml:space="preserve">The </w:t>
      </w:r>
      <w:r w:rsidR="00DB318A">
        <w:t>l</w:t>
      </w:r>
      <w:r w:rsidR="00DB318A" w:rsidRPr="006C69FB">
        <w:t xml:space="preserve">ease </w:t>
      </w:r>
      <w:r w:rsidRPr="006C69FB">
        <w:t xml:space="preserve">cannot be modified, altered or amended except through the use of an Addendum to the Lease Agreement, which must be authorized by </w:t>
      </w:r>
      <w:r w:rsidR="00F41361">
        <w:t>OMES</w:t>
      </w:r>
      <w:r w:rsidRPr="006C69FB">
        <w:t>, or through initiation of a new Lease Agreement.</w:t>
      </w:r>
    </w:p>
    <w:p w14:paraId="36254E74" w14:textId="77777777" w:rsidR="000B0FDC" w:rsidRPr="00B27DC7" w:rsidRDefault="00FB0246" w:rsidP="00E16F2B">
      <w:pPr>
        <w:pStyle w:val="Heading3"/>
      </w:pPr>
      <w:r w:rsidRPr="00312AA0">
        <w:t>NOTE</w:t>
      </w:r>
      <w:r w:rsidR="000B0FDC" w:rsidRPr="00B27DC7">
        <w:t>:</w:t>
      </w:r>
    </w:p>
    <w:p w14:paraId="503F9281" w14:textId="77777777" w:rsidR="000B0FDC" w:rsidRPr="00D359BE" w:rsidRDefault="000B0FDC" w:rsidP="00312AA0">
      <w:pPr>
        <w:pStyle w:val="DefaultText"/>
        <w:ind w:left="720"/>
        <w:rPr>
          <w:rFonts w:ascii="Arial" w:hAnsi="Arial" w:cs="Arial"/>
          <w:bCs/>
          <w:sz w:val="20"/>
        </w:rPr>
      </w:pPr>
      <w:r w:rsidRPr="006C69FB">
        <w:rPr>
          <w:rFonts w:ascii="Arial" w:hAnsi="Arial" w:cs="Arial"/>
          <w:bCs/>
          <w:sz w:val="20"/>
        </w:rPr>
        <w:t xml:space="preserve">The </w:t>
      </w:r>
      <w:r w:rsidR="00DB318A">
        <w:rPr>
          <w:rFonts w:ascii="Arial" w:hAnsi="Arial" w:cs="Arial"/>
          <w:bCs/>
          <w:sz w:val="20"/>
        </w:rPr>
        <w:t>l</w:t>
      </w:r>
      <w:r w:rsidR="00DB318A" w:rsidRPr="006C69FB">
        <w:rPr>
          <w:rFonts w:ascii="Arial" w:hAnsi="Arial" w:cs="Arial"/>
          <w:bCs/>
          <w:sz w:val="20"/>
        </w:rPr>
        <w:t xml:space="preserve">ease </w:t>
      </w:r>
      <w:r w:rsidRPr="006C69FB">
        <w:rPr>
          <w:rFonts w:ascii="Arial" w:hAnsi="Arial" w:cs="Arial"/>
          <w:bCs/>
          <w:sz w:val="20"/>
        </w:rPr>
        <w:t xml:space="preserve">is </w:t>
      </w:r>
      <w:r w:rsidR="00D429CE" w:rsidRPr="00D429CE">
        <w:rPr>
          <w:rFonts w:ascii="Arial" w:hAnsi="Arial" w:cs="Arial"/>
          <w:bCs/>
          <w:sz w:val="20"/>
        </w:rPr>
        <w:t>not</w:t>
      </w:r>
      <w:r w:rsidRPr="006C69FB">
        <w:rPr>
          <w:rFonts w:ascii="Arial" w:hAnsi="Arial" w:cs="Arial"/>
          <w:bCs/>
          <w:sz w:val="20"/>
        </w:rPr>
        <w:t xml:space="preserve"> effective or binding until it has been signed by the </w:t>
      </w:r>
      <w:r w:rsidR="00DB318A">
        <w:rPr>
          <w:rFonts w:ascii="Arial" w:hAnsi="Arial" w:cs="Arial"/>
          <w:bCs/>
          <w:sz w:val="20"/>
        </w:rPr>
        <w:t>l</w:t>
      </w:r>
      <w:r w:rsidR="00DB318A" w:rsidRPr="006C69FB">
        <w:rPr>
          <w:rFonts w:ascii="Arial" w:hAnsi="Arial" w:cs="Arial"/>
          <w:bCs/>
          <w:sz w:val="20"/>
        </w:rPr>
        <w:t>essor</w:t>
      </w:r>
      <w:r w:rsidRPr="006C69FB">
        <w:rPr>
          <w:rFonts w:ascii="Arial" w:hAnsi="Arial" w:cs="Arial"/>
          <w:bCs/>
          <w:sz w:val="20"/>
        </w:rPr>
        <w:t xml:space="preserve">, </w:t>
      </w:r>
      <w:r w:rsidR="00DB318A">
        <w:rPr>
          <w:rFonts w:ascii="Arial" w:hAnsi="Arial" w:cs="Arial"/>
          <w:bCs/>
          <w:sz w:val="20"/>
        </w:rPr>
        <w:t>l</w:t>
      </w:r>
      <w:r w:rsidR="00DB318A" w:rsidRPr="00D429CE">
        <w:rPr>
          <w:rFonts w:ascii="Arial" w:hAnsi="Arial" w:cs="Arial"/>
          <w:bCs/>
          <w:sz w:val="20"/>
        </w:rPr>
        <w:t xml:space="preserve">essee </w:t>
      </w:r>
      <w:r w:rsidRPr="00D429CE">
        <w:rPr>
          <w:rFonts w:ascii="Arial" w:hAnsi="Arial" w:cs="Arial"/>
          <w:bCs/>
          <w:sz w:val="20"/>
        </w:rPr>
        <w:t xml:space="preserve">and </w:t>
      </w:r>
      <w:r w:rsidR="00C34547">
        <w:rPr>
          <w:rFonts w:ascii="Arial" w:hAnsi="Arial" w:cs="Arial"/>
          <w:bCs/>
          <w:sz w:val="20"/>
        </w:rPr>
        <w:t>OMES</w:t>
      </w:r>
      <w:r w:rsidRPr="00D359BE">
        <w:rPr>
          <w:rFonts w:ascii="Arial" w:hAnsi="Arial" w:cs="Arial"/>
          <w:bCs/>
          <w:sz w:val="20"/>
        </w:rPr>
        <w:t>.</w:t>
      </w:r>
    </w:p>
    <w:p w14:paraId="31E43AF4" w14:textId="77777777" w:rsidR="000B0FDC" w:rsidRPr="00B27DC7" w:rsidRDefault="000B0FDC" w:rsidP="00E16F2B">
      <w:pPr>
        <w:pStyle w:val="Heading3"/>
      </w:pPr>
      <w:r w:rsidRPr="00312AA0">
        <w:t>SIGNATURES</w:t>
      </w:r>
      <w:r w:rsidRPr="00B27DC7">
        <w:t>:</w:t>
      </w:r>
    </w:p>
    <w:p w14:paraId="1BB65F2F" w14:textId="77777777" w:rsidR="000B0FDC" w:rsidRPr="006C69FB" w:rsidRDefault="004E4B72" w:rsidP="00E16F2B">
      <w:pPr>
        <w:pStyle w:val="Signatures"/>
      </w:pPr>
      <w:r w:rsidRPr="00312AA0">
        <w:t>Lessor</w:t>
      </w:r>
      <w:r w:rsidR="000B0FDC" w:rsidRPr="00B27DC7">
        <w:t>:</w:t>
      </w:r>
      <w:r w:rsidR="00DB318A">
        <w:t xml:space="preserve"> </w:t>
      </w:r>
      <w:r w:rsidR="000B0FDC" w:rsidRPr="00E16F2B">
        <w:rPr>
          <w:b w:val="0"/>
        </w:rPr>
        <w:t>Lessor’s signature or signature of the legal authorized agent of owner.</w:t>
      </w:r>
    </w:p>
    <w:p w14:paraId="3E6E5EEC" w14:textId="77777777" w:rsidR="000B0FDC" w:rsidRPr="00D359BE" w:rsidRDefault="000B0FDC" w:rsidP="00E16F2B">
      <w:pPr>
        <w:pStyle w:val="Signatures"/>
      </w:pPr>
      <w:r w:rsidRPr="00312AA0">
        <w:t>L</w:t>
      </w:r>
      <w:r w:rsidR="004E4B72" w:rsidRPr="00312AA0">
        <w:t>essee</w:t>
      </w:r>
      <w:r w:rsidRPr="00B27DC7">
        <w:t>:</w:t>
      </w:r>
      <w:r w:rsidR="004E4B72">
        <w:t xml:space="preserve"> </w:t>
      </w:r>
      <w:r w:rsidRPr="00E16F2B">
        <w:rPr>
          <w:b w:val="0"/>
        </w:rPr>
        <w:t>Signature and title of agency director or designated r</w:t>
      </w:r>
      <w:r w:rsidR="00F1601B" w:rsidRPr="00E16F2B">
        <w:rPr>
          <w:b w:val="0"/>
        </w:rPr>
        <w:t xml:space="preserve">epresentative authorized by </w:t>
      </w:r>
      <w:r w:rsidR="00C34547" w:rsidRPr="00E16F2B">
        <w:rPr>
          <w:b w:val="0"/>
        </w:rPr>
        <w:t>REALS</w:t>
      </w:r>
      <w:r w:rsidR="00F1601B" w:rsidRPr="00E16F2B">
        <w:rPr>
          <w:b w:val="0"/>
        </w:rPr>
        <w:t>.</w:t>
      </w:r>
    </w:p>
    <w:p w14:paraId="2B3C5D33" w14:textId="77777777" w:rsidR="000B0FDC" w:rsidRPr="006C69FB" w:rsidRDefault="004E4B72" w:rsidP="00E16F2B">
      <w:pPr>
        <w:pStyle w:val="Signatures"/>
      </w:pPr>
      <w:r w:rsidRPr="00312AA0">
        <w:t>State of Oklahoma</w:t>
      </w:r>
      <w:r w:rsidR="000B0FDC" w:rsidRPr="00B27DC7">
        <w:t>:</w:t>
      </w:r>
      <w:r w:rsidR="00723078">
        <w:t xml:space="preserve"> </w:t>
      </w:r>
      <w:r w:rsidR="000B0FDC" w:rsidRPr="00E16F2B">
        <w:rPr>
          <w:b w:val="0"/>
        </w:rPr>
        <w:t xml:space="preserve">Signature of the </w:t>
      </w:r>
      <w:r w:rsidR="00DB318A" w:rsidRPr="00E16F2B">
        <w:rPr>
          <w:b w:val="0"/>
        </w:rPr>
        <w:t xml:space="preserve">director </w:t>
      </w:r>
      <w:r w:rsidR="00F1601B" w:rsidRPr="00E16F2B">
        <w:rPr>
          <w:b w:val="0"/>
        </w:rPr>
        <w:t>o</w:t>
      </w:r>
      <w:r w:rsidR="00DB318A" w:rsidRPr="00E16F2B">
        <w:rPr>
          <w:b w:val="0"/>
        </w:rPr>
        <w:t>f</w:t>
      </w:r>
      <w:r w:rsidR="00F1601B" w:rsidRPr="00E16F2B">
        <w:rPr>
          <w:b w:val="0"/>
        </w:rPr>
        <w:t xml:space="preserve"> </w:t>
      </w:r>
      <w:r w:rsidR="00C34547" w:rsidRPr="00E16F2B">
        <w:rPr>
          <w:b w:val="0"/>
        </w:rPr>
        <w:t>OMES</w:t>
      </w:r>
      <w:r w:rsidR="00D429CE" w:rsidRPr="00E16F2B">
        <w:rPr>
          <w:b w:val="0"/>
        </w:rPr>
        <w:t xml:space="preserve"> </w:t>
      </w:r>
      <w:r w:rsidR="00F1601B" w:rsidRPr="00E16F2B">
        <w:rPr>
          <w:b w:val="0"/>
        </w:rPr>
        <w:t xml:space="preserve">or </w:t>
      </w:r>
      <w:r w:rsidR="000B0FDC" w:rsidRPr="00E16F2B">
        <w:rPr>
          <w:b w:val="0"/>
        </w:rPr>
        <w:t>designated representative.</w:t>
      </w:r>
    </w:p>
    <w:p w14:paraId="45D042B9" w14:textId="77777777" w:rsidR="000B0FDC" w:rsidRPr="00B27DC7" w:rsidRDefault="00723078" w:rsidP="00E16F2B">
      <w:pPr>
        <w:pStyle w:val="Heading3"/>
      </w:pPr>
      <w:r w:rsidRPr="00312AA0">
        <w:t>CERTIFICATE</w:t>
      </w:r>
      <w:r w:rsidR="000B0FDC" w:rsidRPr="00312AA0">
        <w:t xml:space="preserve"> OF NON-COLLUSION AND OWNERSHIP</w:t>
      </w:r>
      <w:r w:rsidR="000B0FDC" w:rsidRPr="00B27DC7">
        <w:t>:</w:t>
      </w:r>
    </w:p>
    <w:p w14:paraId="619C7AD6" w14:textId="77777777" w:rsidR="000B0FDC" w:rsidRPr="006C69FB" w:rsidRDefault="000B0FDC" w:rsidP="00E16F2B">
      <w:pPr>
        <w:ind w:left="720"/>
      </w:pPr>
      <w:r w:rsidRPr="006C69FB">
        <w:t>This shall be compl</w:t>
      </w:r>
      <w:r w:rsidR="00723078">
        <w:t xml:space="preserve">eted by the </w:t>
      </w:r>
      <w:r w:rsidR="00DB318A">
        <w:t>lessor</w:t>
      </w:r>
      <w:r w:rsidR="00723078">
        <w:t xml:space="preserve">, signed by the </w:t>
      </w:r>
      <w:r w:rsidR="00DB318A">
        <w:t xml:space="preserve">lessor </w:t>
      </w:r>
      <w:r w:rsidR="00723078">
        <w:t>and attached to the Lease Agreement.</w:t>
      </w:r>
    </w:p>
    <w:p w14:paraId="4B215675" w14:textId="77777777" w:rsidR="000B0FDC" w:rsidRPr="00B27DC7" w:rsidRDefault="000B0FDC" w:rsidP="00E16F2B">
      <w:pPr>
        <w:pStyle w:val="Heading3"/>
      </w:pPr>
      <w:r w:rsidRPr="00312AA0">
        <w:t>LESSOR INFORMATION</w:t>
      </w:r>
      <w:r w:rsidRPr="00B27DC7">
        <w:t>:</w:t>
      </w:r>
    </w:p>
    <w:p w14:paraId="58FEA3DD" w14:textId="77777777" w:rsidR="000B0FDC" w:rsidRPr="006C69FB" w:rsidRDefault="000B0FDC" w:rsidP="00356FD8">
      <w:pPr>
        <w:pStyle w:val="DefaultText"/>
        <w:spacing w:beforeLines="50" w:before="120"/>
        <w:ind w:left="720"/>
        <w:rPr>
          <w:rFonts w:ascii="Arial" w:hAnsi="Arial" w:cs="Arial"/>
          <w:bCs/>
          <w:sz w:val="20"/>
        </w:rPr>
      </w:pPr>
      <w:r w:rsidRPr="006C69FB">
        <w:rPr>
          <w:rFonts w:ascii="Arial" w:hAnsi="Arial" w:cs="Arial"/>
          <w:bCs/>
          <w:sz w:val="20"/>
        </w:rPr>
        <w:t xml:space="preserve">If the </w:t>
      </w:r>
      <w:r w:rsidR="00DB318A">
        <w:rPr>
          <w:rFonts w:ascii="Arial" w:hAnsi="Arial" w:cs="Arial"/>
          <w:bCs/>
          <w:sz w:val="20"/>
        </w:rPr>
        <w:t>l</w:t>
      </w:r>
      <w:r w:rsidR="00DB318A" w:rsidRPr="006C69FB">
        <w:rPr>
          <w:rFonts w:ascii="Arial" w:hAnsi="Arial" w:cs="Arial"/>
          <w:bCs/>
          <w:sz w:val="20"/>
        </w:rPr>
        <w:t xml:space="preserve">essor </w:t>
      </w:r>
      <w:r w:rsidRPr="00723078">
        <w:rPr>
          <w:rFonts w:ascii="Arial" w:hAnsi="Arial" w:cs="Arial"/>
          <w:bCs/>
          <w:sz w:val="20"/>
        </w:rPr>
        <w:t>has legally delegated signa</w:t>
      </w:r>
      <w:r w:rsidR="00723078" w:rsidRPr="00723078">
        <w:rPr>
          <w:rFonts w:ascii="Arial" w:hAnsi="Arial" w:cs="Arial"/>
          <w:bCs/>
          <w:sz w:val="20"/>
        </w:rPr>
        <w:t>ture authority to an agent, both</w:t>
      </w:r>
      <w:r w:rsidRPr="00723078">
        <w:rPr>
          <w:rFonts w:ascii="Arial" w:hAnsi="Arial" w:cs="Arial"/>
          <w:bCs/>
          <w:sz w:val="20"/>
        </w:rPr>
        <w:t xml:space="preserve"> sections of the Lessor Information shall be completed accordingly, and written documentation from the </w:t>
      </w:r>
      <w:r w:rsidR="00DB318A">
        <w:rPr>
          <w:rFonts w:ascii="Arial" w:hAnsi="Arial" w:cs="Arial"/>
          <w:bCs/>
          <w:sz w:val="20"/>
        </w:rPr>
        <w:t>l</w:t>
      </w:r>
      <w:r w:rsidR="00DB318A" w:rsidRPr="00723078">
        <w:rPr>
          <w:rFonts w:ascii="Arial" w:hAnsi="Arial" w:cs="Arial"/>
          <w:bCs/>
          <w:sz w:val="20"/>
        </w:rPr>
        <w:t xml:space="preserve">essor </w:t>
      </w:r>
      <w:r w:rsidRPr="00723078">
        <w:rPr>
          <w:rFonts w:ascii="Arial" w:hAnsi="Arial" w:cs="Arial"/>
          <w:bCs/>
          <w:sz w:val="20"/>
        </w:rPr>
        <w:t>verifying the agent’s authority shall be attached to the Lease Agreement.</w:t>
      </w:r>
    </w:p>
    <w:p w14:paraId="3BE13B90" w14:textId="77777777" w:rsidR="000B0FDC" w:rsidRPr="00050BD0" w:rsidRDefault="00723078" w:rsidP="00E16F2B">
      <w:pPr>
        <w:pStyle w:val="Heading2"/>
      </w:pPr>
      <w:r>
        <w:t>REQUIRED ATTACHMENTS</w:t>
      </w:r>
    </w:p>
    <w:p w14:paraId="4AB6DAD4" w14:textId="77777777" w:rsidR="000B0FDC" w:rsidRPr="006C69FB" w:rsidRDefault="00C25B3F" w:rsidP="00312AA0">
      <w:pPr>
        <w:pStyle w:val="DefaultText"/>
        <w:numPr>
          <w:ilvl w:val="1"/>
          <w:numId w:val="5"/>
        </w:numPr>
        <w:spacing w:beforeLines="50" w:before="120" w:after="120"/>
        <w:ind w:left="720" w:hanging="360"/>
        <w:rPr>
          <w:rFonts w:ascii="Arial" w:hAnsi="Arial" w:cs="Arial"/>
          <w:bCs/>
          <w:sz w:val="20"/>
        </w:rPr>
      </w:pPr>
      <w:r>
        <w:rPr>
          <w:rFonts w:ascii="Arial" w:hAnsi="Arial" w:cs="Arial"/>
          <w:bCs/>
          <w:sz w:val="20"/>
        </w:rPr>
        <w:t>A dimensioned</w:t>
      </w:r>
      <w:r w:rsidR="000B0FDC" w:rsidRPr="006C69FB">
        <w:rPr>
          <w:rFonts w:ascii="Arial" w:hAnsi="Arial" w:cs="Arial"/>
          <w:bCs/>
          <w:sz w:val="20"/>
        </w:rPr>
        <w:t xml:space="preserve"> or scaled floor plan </w:t>
      </w:r>
      <w:r w:rsidR="000B0FDC" w:rsidRPr="00CC3918">
        <w:rPr>
          <w:rFonts w:ascii="Arial" w:hAnsi="Arial" w:cs="Arial"/>
          <w:bCs/>
          <w:sz w:val="20"/>
        </w:rPr>
        <w:t>(1/8” or 1/4”=</w:t>
      </w:r>
      <w:r w:rsidR="00CC3918">
        <w:rPr>
          <w:rFonts w:ascii="Arial" w:hAnsi="Arial" w:cs="Arial"/>
          <w:bCs/>
          <w:sz w:val="20"/>
        </w:rPr>
        <w:t xml:space="preserve"> </w:t>
      </w:r>
      <w:r w:rsidR="000B0FDC" w:rsidRPr="00CC3918">
        <w:rPr>
          <w:rFonts w:ascii="Arial" w:hAnsi="Arial" w:cs="Arial"/>
          <w:bCs/>
          <w:sz w:val="20"/>
        </w:rPr>
        <w:t>1’)</w:t>
      </w:r>
      <w:r w:rsidR="000B0FDC" w:rsidRPr="006C69FB">
        <w:rPr>
          <w:rFonts w:ascii="Arial" w:hAnsi="Arial" w:cs="Arial"/>
          <w:bCs/>
          <w:sz w:val="20"/>
        </w:rPr>
        <w:t xml:space="preserve"> of the space </w:t>
      </w:r>
      <w:r w:rsidR="00DB318A">
        <w:rPr>
          <w:rFonts w:ascii="Arial" w:hAnsi="Arial" w:cs="Arial"/>
          <w:bCs/>
          <w:sz w:val="20"/>
        </w:rPr>
        <w:t>–</w:t>
      </w:r>
      <w:r w:rsidR="000B0FDC" w:rsidRPr="006C69FB">
        <w:rPr>
          <w:rFonts w:ascii="Arial" w:hAnsi="Arial" w:cs="Arial"/>
          <w:bCs/>
          <w:sz w:val="20"/>
        </w:rPr>
        <w:t xml:space="preserve"> </w:t>
      </w:r>
      <w:r w:rsidR="000B0FDC" w:rsidRPr="00AE141A">
        <w:rPr>
          <w:rFonts w:ascii="Arial" w:hAnsi="Arial" w:cs="Arial"/>
          <w:bCs/>
          <w:sz w:val="20"/>
        </w:rPr>
        <w:t xml:space="preserve">signed and dated by the </w:t>
      </w:r>
      <w:r w:rsidR="00DB318A">
        <w:rPr>
          <w:rFonts w:ascii="Arial" w:hAnsi="Arial" w:cs="Arial"/>
          <w:bCs/>
          <w:sz w:val="20"/>
        </w:rPr>
        <w:t>l</w:t>
      </w:r>
      <w:r w:rsidR="00DB318A" w:rsidRPr="00AE141A">
        <w:rPr>
          <w:rFonts w:ascii="Arial" w:hAnsi="Arial" w:cs="Arial"/>
          <w:bCs/>
          <w:sz w:val="20"/>
        </w:rPr>
        <w:t>essor</w:t>
      </w:r>
      <w:r w:rsidR="00DB318A">
        <w:rPr>
          <w:rFonts w:ascii="Arial" w:hAnsi="Arial" w:cs="Arial"/>
          <w:bCs/>
          <w:sz w:val="20"/>
        </w:rPr>
        <w:t xml:space="preserve"> </w:t>
      </w:r>
      <w:r w:rsidR="000B0FDC" w:rsidRPr="006C69FB">
        <w:rPr>
          <w:rFonts w:ascii="Arial" w:hAnsi="Arial" w:cs="Arial"/>
          <w:bCs/>
          <w:sz w:val="20"/>
        </w:rPr>
        <w:t>(</w:t>
      </w:r>
      <w:r w:rsidR="000B0FDC" w:rsidRPr="00312AA0">
        <w:rPr>
          <w:rFonts w:ascii="Arial" w:hAnsi="Arial" w:cs="Arial"/>
          <w:b/>
          <w:bCs/>
          <w:sz w:val="20"/>
        </w:rPr>
        <w:t>Attachment A</w:t>
      </w:r>
      <w:r w:rsidR="000B0FDC" w:rsidRPr="006C69FB">
        <w:rPr>
          <w:rFonts w:ascii="Arial" w:hAnsi="Arial" w:cs="Arial"/>
          <w:bCs/>
          <w:sz w:val="20"/>
        </w:rPr>
        <w:t>)</w:t>
      </w:r>
      <w:r w:rsidR="00DB318A">
        <w:rPr>
          <w:rFonts w:ascii="Arial" w:hAnsi="Arial" w:cs="Arial"/>
          <w:bCs/>
          <w:sz w:val="20"/>
        </w:rPr>
        <w:t>.</w:t>
      </w:r>
    </w:p>
    <w:p w14:paraId="63F5D6D9" w14:textId="77777777" w:rsidR="000B0FDC" w:rsidRPr="006C69FB" w:rsidRDefault="00AE141A" w:rsidP="00312AA0">
      <w:pPr>
        <w:pStyle w:val="DefaultText"/>
        <w:numPr>
          <w:ilvl w:val="1"/>
          <w:numId w:val="5"/>
        </w:numPr>
        <w:spacing w:beforeLines="50" w:before="120" w:after="120"/>
        <w:ind w:left="720" w:hanging="360"/>
        <w:rPr>
          <w:rFonts w:ascii="Arial" w:hAnsi="Arial" w:cs="Arial"/>
          <w:bCs/>
          <w:sz w:val="20"/>
        </w:rPr>
      </w:pPr>
      <w:r>
        <w:rPr>
          <w:rFonts w:ascii="Arial" w:hAnsi="Arial" w:cs="Arial"/>
          <w:bCs/>
          <w:sz w:val="20"/>
        </w:rPr>
        <w:t>A written statement from the</w:t>
      </w:r>
      <w:r w:rsidR="000B0FDC" w:rsidRPr="006C69FB">
        <w:rPr>
          <w:rFonts w:ascii="Arial" w:hAnsi="Arial" w:cs="Arial"/>
          <w:bCs/>
          <w:sz w:val="20"/>
        </w:rPr>
        <w:t xml:space="preserve"> </w:t>
      </w:r>
      <w:r w:rsidR="00DB318A">
        <w:rPr>
          <w:rFonts w:ascii="Arial" w:hAnsi="Arial" w:cs="Arial"/>
          <w:bCs/>
          <w:sz w:val="20"/>
        </w:rPr>
        <w:t>f</w:t>
      </w:r>
      <w:r w:rsidR="00DB318A" w:rsidRPr="006C69FB">
        <w:rPr>
          <w:rFonts w:ascii="Arial" w:hAnsi="Arial" w:cs="Arial"/>
          <w:bCs/>
          <w:sz w:val="20"/>
        </w:rPr>
        <w:t xml:space="preserve">ire </w:t>
      </w:r>
      <w:r w:rsidR="00DB318A">
        <w:rPr>
          <w:rFonts w:ascii="Arial" w:hAnsi="Arial" w:cs="Arial"/>
          <w:bCs/>
          <w:sz w:val="20"/>
        </w:rPr>
        <w:t>m</w:t>
      </w:r>
      <w:r w:rsidR="00DB318A" w:rsidRPr="006C69FB">
        <w:rPr>
          <w:rFonts w:ascii="Arial" w:hAnsi="Arial" w:cs="Arial"/>
          <w:bCs/>
          <w:sz w:val="20"/>
        </w:rPr>
        <w:t xml:space="preserve">arshal </w:t>
      </w:r>
      <w:r w:rsidR="000B0FDC" w:rsidRPr="006C69FB">
        <w:rPr>
          <w:rFonts w:ascii="Arial" w:hAnsi="Arial" w:cs="Arial"/>
          <w:bCs/>
          <w:sz w:val="20"/>
        </w:rPr>
        <w:t>documenting the building’s compliance with the applicable codes</w:t>
      </w:r>
      <w:r w:rsidR="00DB318A">
        <w:rPr>
          <w:rFonts w:ascii="Arial" w:hAnsi="Arial" w:cs="Arial"/>
          <w:bCs/>
          <w:sz w:val="20"/>
        </w:rPr>
        <w:t xml:space="preserve"> </w:t>
      </w:r>
      <w:r w:rsidR="000B0FDC" w:rsidRPr="006C69FB">
        <w:rPr>
          <w:rFonts w:ascii="Arial" w:hAnsi="Arial" w:cs="Arial"/>
          <w:bCs/>
          <w:sz w:val="20"/>
        </w:rPr>
        <w:t>(</w:t>
      </w:r>
      <w:r w:rsidR="000B0FDC" w:rsidRPr="00312AA0">
        <w:rPr>
          <w:rFonts w:ascii="Arial" w:hAnsi="Arial" w:cs="Arial"/>
          <w:b/>
          <w:bCs/>
          <w:sz w:val="20"/>
        </w:rPr>
        <w:t>Attachment B</w:t>
      </w:r>
      <w:r w:rsidR="000B0FDC" w:rsidRPr="006C69FB">
        <w:rPr>
          <w:rFonts w:ascii="Arial" w:hAnsi="Arial" w:cs="Arial"/>
          <w:bCs/>
          <w:sz w:val="20"/>
        </w:rPr>
        <w:t>)</w:t>
      </w:r>
      <w:r w:rsidR="00DB318A">
        <w:rPr>
          <w:rFonts w:ascii="Arial" w:hAnsi="Arial" w:cs="Arial"/>
          <w:bCs/>
          <w:sz w:val="20"/>
        </w:rPr>
        <w:t>.</w:t>
      </w:r>
    </w:p>
    <w:p w14:paraId="694028E2" w14:textId="77777777" w:rsidR="000B0FDC" w:rsidRPr="006C69FB" w:rsidRDefault="000B0FDC" w:rsidP="00312AA0">
      <w:pPr>
        <w:pStyle w:val="DefaultText"/>
        <w:numPr>
          <w:ilvl w:val="1"/>
          <w:numId w:val="5"/>
        </w:numPr>
        <w:spacing w:beforeLines="50" w:before="120" w:after="120"/>
        <w:ind w:left="720" w:hanging="360"/>
        <w:rPr>
          <w:rFonts w:ascii="Arial" w:hAnsi="Arial" w:cs="Arial"/>
          <w:bCs/>
          <w:sz w:val="20"/>
        </w:rPr>
      </w:pPr>
      <w:r w:rsidRPr="006C69FB">
        <w:rPr>
          <w:rFonts w:ascii="Arial" w:hAnsi="Arial" w:cs="Arial"/>
          <w:bCs/>
          <w:sz w:val="20"/>
        </w:rPr>
        <w:t>Certificate of</w:t>
      </w:r>
      <w:r w:rsidR="00D429CE">
        <w:rPr>
          <w:rFonts w:ascii="Arial" w:hAnsi="Arial" w:cs="Arial"/>
          <w:bCs/>
          <w:sz w:val="20"/>
        </w:rPr>
        <w:t xml:space="preserve"> </w:t>
      </w:r>
      <w:r w:rsidR="00486EB1">
        <w:rPr>
          <w:rFonts w:ascii="Arial" w:hAnsi="Arial" w:cs="Arial"/>
          <w:bCs/>
          <w:sz w:val="20"/>
        </w:rPr>
        <w:t>liability</w:t>
      </w:r>
      <w:r w:rsidR="00486EB1" w:rsidRPr="006C69FB">
        <w:rPr>
          <w:rFonts w:ascii="Arial" w:hAnsi="Arial" w:cs="Arial"/>
          <w:bCs/>
          <w:sz w:val="20"/>
        </w:rPr>
        <w:t xml:space="preserve"> </w:t>
      </w:r>
      <w:r w:rsidR="00486EB1">
        <w:rPr>
          <w:rFonts w:ascii="Arial" w:hAnsi="Arial" w:cs="Arial"/>
          <w:bCs/>
          <w:sz w:val="20"/>
        </w:rPr>
        <w:t>i</w:t>
      </w:r>
      <w:r w:rsidRPr="006C69FB">
        <w:rPr>
          <w:rFonts w:ascii="Arial" w:hAnsi="Arial" w:cs="Arial"/>
          <w:bCs/>
          <w:sz w:val="20"/>
        </w:rPr>
        <w:t>nsurance</w:t>
      </w:r>
      <w:r w:rsidR="00DB318A">
        <w:rPr>
          <w:rFonts w:ascii="Arial" w:hAnsi="Arial" w:cs="Arial"/>
          <w:bCs/>
          <w:sz w:val="20"/>
        </w:rPr>
        <w:t xml:space="preserve"> </w:t>
      </w:r>
      <w:r w:rsidRPr="006C69FB">
        <w:rPr>
          <w:rFonts w:ascii="Arial" w:hAnsi="Arial" w:cs="Arial"/>
          <w:bCs/>
          <w:sz w:val="20"/>
        </w:rPr>
        <w:t>(</w:t>
      </w:r>
      <w:r w:rsidRPr="00312AA0">
        <w:rPr>
          <w:rFonts w:ascii="Arial" w:hAnsi="Arial" w:cs="Arial"/>
          <w:b/>
          <w:bCs/>
          <w:sz w:val="20"/>
        </w:rPr>
        <w:t>Attachment C</w:t>
      </w:r>
      <w:r w:rsidRPr="006C69FB">
        <w:rPr>
          <w:rFonts w:ascii="Arial" w:hAnsi="Arial" w:cs="Arial"/>
          <w:bCs/>
          <w:sz w:val="20"/>
        </w:rPr>
        <w:t>)</w:t>
      </w:r>
      <w:r w:rsidR="00DB318A">
        <w:rPr>
          <w:rFonts w:ascii="Arial" w:hAnsi="Arial" w:cs="Arial"/>
          <w:bCs/>
          <w:sz w:val="20"/>
        </w:rPr>
        <w:t>.</w:t>
      </w:r>
    </w:p>
    <w:p w14:paraId="5D6D4F13" w14:textId="77777777" w:rsidR="000B0FDC" w:rsidRPr="0062798A" w:rsidRDefault="000B0FDC" w:rsidP="00312AA0">
      <w:pPr>
        <w:pStyle w:val="DefaultText"/>
        <w:numPr>
          <w:ilvl w:val="1"/>
          <w:numId w:val="5"/>
        </w:numPr>
        <w:spacing w:beforeLines="50" w:before="120" w:after="120"/>
        <w:ind w:left="720" w:hanging="360"/>
        <w:rPr>
          <w:rFonts w:ascii="Arial" w:hAnsi="Arial" w:cs="Arial"/>
          <w:bCs/>
          <w:sz w:val="20"/>
        </w:rPr>
      </w:pPr>
      <w:r w:rsidRPr="006C69FB">
        <w:rPr>
          <w:rFonts w:ascii="Arial" w:hAnsi="Arial" w:cs="Arial"/>
          <w:bCs/>
          <w:sz w:val="20"/>
        </w:rPr>
        <w:t xml:space="preserve">Asbestos documentation from the </w:t>
      </w:r>
      <w:r w:rsidR="00486EB1">
        <w:rPr>
          <w:rFonts w:ascii="Arial" w:hAnsi="Arial" w:cs="Arial"/>
          <w:bCs/>
          <w:sz w:val="20"/>
        </w:rPr>
        <w:t>s</w:t>
      </w:r>
      <w:r w:rsidR="00486EB1" w:rsidRPr="006C69FB">
        <w:rPr>
          <w:rFonts w:ascii="Arial" w:hAnsi="Arial" w:cs="Arial"/>
          <w:bCs/>
          <w:sz w:val="20"/>
        </w:rPr>
        <w:t xml:space="preserve">tate </w:t>
      </w:r>
      <w:r w:rsidRPr="006C69FB">
        <w:rPr>
          <w:rFonts w:ascii="Arial" w:hAnsi="Arial" w:cs="Arial"/>
          <w:bCs/>
          <w:sz w:val="20"/>
        </w:rPr>
        <w:t>Department of Labor</w:t>
      </w:r>
      <w:r w:rsidR="00DB318A">
        <w:rPr>
          <w:rFonts w:ascii="Arial" w:hAnsi="Arial" w:cs="Arial"/>
          <w:bCs/>
          <w:sz w:val="20"/>
        </w:rPr>
        <w:t xml:space="preserve"> </w:t>
      </w:r>
      <w:r w:rsidRPr="006C69FB">
        <w:rPr>
          <w:rFonts w:ascii="Arial" w:hAnsi="Arial" w:cs="Arial"/>
          <w:bCs/>
          <w:sz w:val="20"/>
        </w:rPr>
        <w:t>(</w:t>
      </w:r>
      <w:r w:rsidRPr="00312AA0">
        <w:rPr>
          <w:rFonts w:ascii="Arial" w:hAnsi="Arial" w:cs="Arial"/>
          <w:b/>
          <w:bCs/>
          <w:sz w:val="20"/>
        </w:rPr>
        <w:t>Attachment D</w:t>
      </w:r>
      <w:r w:rsidRPr="006C69FB">
        <w:rPr>
          <w:rFonts w:ascii="Arial" w:hAnsi="Arial" w:cs="Arial"/>
          <w:bCs/>
          <w:sz w:val="20"/>
        </w:rPr>
        <w:t>)</w:t>
      </w:r>
      <w:r w:rsidR="00DB318A">
        <w:rPr>
          <w:rFonts w:ascii="Arial" w:hAnsi="Arial" w:cs="Arial"/>
          <w:bCs/>
          <w:sz w:val="20"/>
        </w:rPr>
        <w:t>.</w:t>
      </w:r>
    </w:p>
    <w:p w14:paraId="457F7819" w14:textId="77777777" w:rsidR="000B0FDC" w:rsidRPr="006C69FB" w:rsidRDefault="000B0FDC" w:rsidP="00312AA0">
      <w:pPr>
        <w:pStyle w:val="DefaultText"/>
        <w:numPr>
          <w:ilvl w:val="1"/>
          <w:numId w:val="5"/>
        </w:numPr>
        <w:spacing w:beforeLines="50" w:before="120" w:after="120"/>
        <w:ind w:left="720" w:hanging="360"/>
        <w:rPr>
          <w:rFonts w:ascii="Arial" w:hAnsi="Arial" w:cs="Arial"/>
          <w:bCs/>
          <w:sz w:val="20"/>
        </w:rPr>
      </w:pPr>
      <w:r w:rsidRPr="006C69FB">
        <w:rPr>
          <w:rFonts w:ascii="Arial" w:hAnsi="Arial" w:cs="Arial"/>
          <w:bCs/>
          <w:sz w:val="20"/>
        </w:rPr>
        <w:t xml:space="preserve">Purchase </w:t>
      </w:r>
      <w:r w:rsidR="00DB318A">
        <w:rPr>
          <w:rFonts w:ascii="Arial" w:hAnsi="Arial" w:cs="Arial"/>
          <w:bCs/>
          <w:sz w:val="20"/>
        </w:rPr>
        <w:t>o</w:t>
      </w:r>
      <w:r w:rsidR="00DB318A" w:rsidRPr="006C69FB">
        <w:rPr>
          <w:rFonts w:ascii="Arial" w:hAnsi="Arial" w:cs="Arial"/>
          <w:bCs/>
          <w:sz w:val="20"/>
        </w:rPr>
        <w:t>rder</w:t>
      </w:r>
      <w:r w:rsidRPr="006C69FB">
        <w:rPr>
          <w:rFonts w:ascii="Arial" w:hAnsi="Arial" w:cs="Arial"/>
          <w:bCs/>
          <w:sz w:val="20"/>
        </w:rPr>
        <w:t>.</w:t>
      </w:r>
    </w:p>
    <w:p w14:paraId="462F3C03" w14:textId="77777777" w:rsidR="00F06E46" w:rsidRPr="00A94D6E" w:rsidRDefault="000B0FDC" w:rsidP="00E16F2B">
      <w:pPr>
        <w:spacing w:before="100" w:beforeAutospacing="1"/>
        <w:rPr>
          <w:bCs/>
        </w:rPr>
      </w:pPr>
      <w:r w:rsidRPr="00A94D6E">
        <w:t>The Lease Agreement and r</w:t>
      </w:r>
      <w:r w:rsidR="00172927">
        <w:t xml:space="preserve">equired attachments must be submitted to </w:t>
      </w:r>
      <w:r w:rsidR="00C34547">
        <w:t>REALS</w:t>
      </w:r>
      <w:r w:rsidR="00172927">
        <w:t xml:space="preserve"> for </w:t>
      </w:r>
      <w:r w:rsidR="00723078">
        <w:t>execution</w:t>
      </w:r>
      <w:r w:rsidRPr="00A94D6E">
        <w:t>.</w:t>
      </w:r>
    </w:p>
    <w:sectPr w:rsidR="00F06E46" w:rsidRPr="00A94D6E" w:rsidSect="00312AA0">
      <w:footerReference w:type="default" r:id="rId12"/>
      <w:pgSz w:w="12240" w:h="15840" w:code="1"/>
      <w:pgMar w:top="547" w:right="907"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DBD20" w14:textId="77777777" w:rsidR="00B813AC" w:rsidRDefault="00B813AC">
      <w:r>
        <w:separator/>
      </w:r>
    </w:p>
  </w:endnote>
  <w:endnote w:type="continuationSeparator" w:id="0">
    <w:p w14:paraId="11043A25" w14:textId="77777777" w:rsidR="00B813AC" w:rsidRDefault="00B8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CC790F" w:rsidRPr="009B26FF" w14:paraId="1ACCC48B" w14:textId="77777777" w:rsidTr="00BD7887">
      <w:tc>
        <w:tcPr>
          <w:tcW w:w="5220" w:type="dxa"/>
          <w:vAlign w:val="center"/>
        </w:tcPr>
        <w:p w14:paraId="66F45B5E" w14:textId="6DD5A0B2" w:rsidR="00CC790F" w:rsidRPr="00FA5BA5" w:rsidRDefault="00CC790F" w:rsidP="00123482">
          <w:pPr>
            <w:pStyle w:val="TableText"/>
            <w:jc w:val="left"/>
            <w:rPr>
              <w:b/>
              <w:sz w:val="16"/>
            </w:rPr>
          </w:pPr>
          <w:r w:rsidRPr="009B26FF">
            <w:rPr>
              <w:b/>
              <w:sz w:val="16"/>
            </w:rPr>
            <w:t>C</w:t>
          </w:r>
          <w:r>
            <w:rPr>
              <w:b/>
              <w:sz w:val="16"/>
            </w:rPr>
            <w:t>AM</w:t>
          </w:r>
          <w:r w:rsidRPr="009B26FF">
            <w:rPr>
              <w:b/>
              <w:sz w:val="16"/>
            </w:rPr>
            <w:t>/</w:t>
          </w:r>
          <w:r>
            <w:rPr>
              <w:b/>
              <w:sz w:val="16"/>
            </w:rPr>
            <w:t>LEASING</w:t>
          </w:r>
          <w:r w:rsidRPr="009B26FF">
            <w:rPr>
              <w:b/>
              <w:sz w:val="16"/>
            </w:rPr>
            <w:t xml:space="preserve"> </w:t>
          </w:r>
          <w:r w:rsidR="00486EB1">
            <w:rPr>
              <w:b/>
              <w:sz w:val="16"/>
            </w:rPr>
            <w:t>–</w:t>
          </w:r>
          <w:r w:rsidRPr="009B26FF">
            <w:rPr>
              <w:b/>
              <w:sz w:val="16"/>
            </w:rPr>
            <w:t xml:space="preserve"> FORM </w:t>
          </w:r>
          <w:r>
            <w:rPr>
              <w:b/>
              <w:sz w:val="16"/>
            </w:rPr>
            <w:t>289A-I</w:t>
          </w:r>
          <w:r w:rsidRPr="009B26FF">
            <w:rPr>
              <w:b/>
              <w:sz w:val="16"/>
            </w:rPr>
            <w:t xml:space="preserve"> (</w:t>
          </w:r>
          <w:r w:rsidR="00E0560F">
            <w:rPr>
              <w:b/>
              <w:sz w:val="16"/>
            </w:rPr>
            <w:t>0</w:t>
          </w:r>
          <w:r w:rsidR="00123482">
            <w:rPr>
              <w:b/>
              <w:sz w:val="16"/>
            </w:rPr>
            <w:t>3</w:t>
          </w:r>
          <w:r>
            <w:rPr>
              <w:b/>
              <w:sz w:val="16"/>
            </w:rPr>
            <w:t>/2</w:t>
          </w:r>
          <w:r w:rsidR="00123482">
            <w:rPr>
              <w:b/>
              <w:sz w:val="16"/>
            </w:rPr>
            <w:t>3</w:t>
          </w:r>
          <w:r w:rsidRPr="009B26FF">
            <w:rPr>
              <w:b/>
              <w:sz w:val="16"/>
            </w:rPr>
            <w:t>)</w:t>
          </w:r>
        </w:p>
      </w:tc>
      <w:tc>
        <w:tcPr>
          <w:tcW w:w="5420" w:type="dxa"/>
          <w:vAlign w:val="center"/>
        </w:tcPr>
        <w:p w14:paraId="4762225A" w14:textId="193EFE6D" w:rsidR="00CC790F" w:rsidRPr="009B26FF" w:rsidRDefault="00CC790F" w:rsidP="00BA7198">
          <w:pPr>
            <w:pStyle w:val="TableText"/>
            <w:rPr>
              <w:rFonts w:cs="Arial"/>
              <w:b/>
              <w:sz w:val="16"/>
              <w:szCs w:val="16"/>
            </w:rPr>
          </w:pPr>
          <w:r w:rsidRPr="009B26FF">
            <w:rPr>
              <w:rFonts w:cs="Arial"/>
              <w:b/>
              <w:sz w:val="16"/>
              <w:szCs w:val="16"/>
            </w:rPr>
            <w:t xml:space="preserve">PAGE </w:t>
          </w:r>
          <w:r w:rsidRPr="009B26FF">
            <w:rPr>
              <w:rStyle w:val="PageNumber"/>
              <w:rFonts w:cs="Arial"/>
              <w:b/>
              <w:color w:val="auto"/>
              <w:sz w:val="16"/>
              <w:szCs w:val="16"/>
            </w:rPr>
            <w:fldChar w:fldCharType="begin"/>
          </w:r>
          <w:r w:rsidRPr="009B26FF">
            <w:rPr>
              <w:rStyle w:val="PageNumber"/>
              <w:rFonts w:cs="Arial"/>
              <w:b/>
              <w:color w:val="auto"/>
              <w:sz w:val="16"/>
              <w:szCs w:val="16"/>
            </w:rPr>
            <w:instrText xml:space="preserve"> PAGE </w:instrText>
          </w:r>
          <w:r w:rsidRPr="009B26FF">
            <w:rPr>
              <w:rStyle w:val="PageNumber"/>
              <w:rFonts w:cs="Arial"/>
              <w:b/>
              <w:color w:val="auto"/>
              <w:sz w:val="16"/>
              <w:szCs w:val="16"/>
            </w:rPr>
            <w:fldChar w:fldCharType="separate"/>
          </w:r>
          <w:r w:rsidR="002706FE">
            <w:rPr>
              <w:rStyle w:val="PageNumber"/>
              <w:rFonts w:cs="Arial"/>
              <w:b/>
              <w:noProof/>
              <w:color w:val="auto"/>
              <w:sz w:val="16"/>
              <w:szCs w:val="16"/>
            </w:rPr>
            <w:t>1</w:t>
          </w:r>
          <w:r w:rsidRPr="009B26FF">
            <w:rPr>
              <w:rStyle w:val="PageNumber"/>
              <w:rFonts w:cs="Arial"/>
              <w:b/>
              <w:color w:val="auto"/>
              <w:sz w:val="16"/>
              <w:szCs w:val="16"/>
            </w:rPr>
            <w:fldChar w:fldCharType="end"/>
          </w:r>
          <w:r w:rsidRPr="009B26FF">
            <w:rPr>
              <w:rFonts w:cs="Arial"/>
              <w:b/>
              <w:sz w:val="16"/>
              <w:szCs w:val="16"/>
            </w:rPr>
            <w:t xml:space="preserve"> OF </w:t>
          </w:r>
          <w:r w:rsidRPr="009B26FF">
            <w:rPr>
              <w:rStyle w:val="PageNumber"/>
              <w:rFonts w:cs="Arial"/>
              <w:b/>
              <w:color w:val="auto"/>
              <w:sz w:val="16"/>
              <w:szCs w:val="16"/>
            </w:rPr>
            <w:fldChar w:fldCharType="begin"/>
          </w:r>
          <w:r w:rsidRPr="009B26FF">
            <w:rPr>
              <w:rStyle w:val="PageNumber"/>
              <w:rFonts w:cs="Arial"/>
              <w:b/>
              <w:color w:val="auto"/>
              <w:sz w:val="16"/>
              <w:szCs w:val="16"/>
            </w:rPr>
            <w:instrText xml:space="preserve"> NUMPAGES </w:instrText>
          </w:r>
          <w:r w:rsidRPr="009B26FF">
            <w:rPr>
              <w:rStyle w:val="PageNumber"/>
              <w:rFonts w:cs="Arial"/>
              <w:b/>
              <w:color w:val="auto"/>
              <w:sz w:val="16"/>
              <w:szCs w:val="16"/>
            </w:rPr>
            <w:fldChar w:fldCharType="separate"/>
          </w:r>
          <w:r w:rsidR="002706FE">
            <w:rPr>
              <w:rStyle w:val="PageNumber"/>
              <w:rFonts w:cs="Arial"/>
              <w:b/>
              <w:noProof/>
              <w:color w:val="auto"/>
              <w:sz w:val="16"/>
              <w:szCs w:val="16"/>
            </w:rPr>
            <w:t>6</w:t>
          </w:r>
          <w:r w:rsidRPr="009B26FF">
            <w:rPr>
              <w:rStyle w:val="PageNumber"/>
              <w:rFonts w:cs="Arial"/>
              <w:b/>
              <w:color w:val="auto"/>
              <w:sz w:val="16"/>
              <w:szCs w:val="16"/>
            </w:rPr>
            <w:fldChar w:fldCharType="end"/>
          </w:r>
        </w:p>
      </w:tc>
    </w:tr>
  </w:tbl>
  <w:p w14:paraId="3C9CC6E9" w14:textId="77777777" w:rsidR="00CC790F" w:rsidRPr="00C07B4D" w:rsidRDefault="00CC790F">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3EE38" w14:textId="77777777" w:rsidR="00B813AC" w:rsidRDefault="00B813AC">
      <w:r>
        <w:separator/>
      </w:r>
    </w:p>
  </w:footnote>
  <w:footnote w:type="continuationSeparator" w:id="0">
    <w:p w14:paraId="06803DA5" w14:textId="77777777" w:rsidR="00B813AC" w:rsidRDefault="00B81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93F"/>
    <w:multiLevelType w:val="hybridMultilevel"/>
    <w:tmpl w:val="AD54E42A"/>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56F88"/>
    <w:multiLevelType w:val="hybridMultilevel"/>
    <w:tmpl w:val="8154F8D4"/>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DC4DEE"/>
    <w:multiLevelType w:val="hybridMultilevel"/>
    <w:tmpl w:val="DD744D28"/>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F21CE"/>
    <w:multiLevelType w:val="hybridMultilevel"/>
    <w:tmpl w:val="1EC6F2AC"/>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15833"/>
    <w:multiLevelType w:val="hybridMultilevel"/>
    <w:tmpl w:val="BA74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F4B57"/>
    <w:multiLevelType w:val="hybridMultilevel"/>
    <w:tmpl w:val="4030EFE8"/>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F447C"/>
    <w:multiLevelType w:val="hybridMultilevel"/>
    <w:tmpl w:val="B0AC3FDE"/>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4949FD"/>
    <w:multiLevelType w:val="hybridMultilevel"/>
    <w:tmpl w:val="C1882F9E"/>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FCF072E"/>
    <w:multiLevelType w:val="hybridMultilevel"/>
    <w:tmpl w:val="8716BAC4"/>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B6900"/>
    <w:multiLevelType w:val="hybridMultilevel"/>
    <w:tmpl w:val="DD989FB2"/>
    <w:lvl w:ilvl="0" w:tplc="C1B8628C">
      <w:start w:val="2"/>
      <w:numFmt w:val="lowerLetter"/>
      <w:lvlText w:val="%1."/>
      <w:lvlJc w:val="left"/>
      <w:pPr>
        <w:tabs>
          <w:tab w:val="num" w:pos="1800"/>
        </w:tabs>
        <w:ind w:left="1800" w:hanging="360"/>
      </w:pPr>
      <w:rPr>
        <w:rFonts w:hint="default"/>
      </w:rPr>
    </w:lvl>
    <w:lvl w:ilvl="1" w:tplc="D444C2B2">
      <w:start w:val="1"/>
      <w:numFmt w:val="decimal"/>
      <w:lvlText w:val="%2."/>
      <w:lvlJc w:val="left"/>
      <w:pPr>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38C683A"/>
    <w:multiLevelType w:val="hybridMultilevel"/>
    <w:tmpl w:val="70F0277E"/>
    <w:lvl w:ilvl="0" w:tplc="0409000F">
      <w:start w:val="1"/>
      <w:numFmt w:val="decimal"/>
      <w:lvlText w:val="%1."/>
      <w:lvlJc w:val="left"/>
      <w:pPr>
        <w:ind w:left="1080" w:hanging="360"/>
      </w:pPr>
    </w:lvl>
    <w:lvl w:ilvl="1" w:tplc="A01257B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224EAC"/>
    <w:multiLevelType w:val="hybridMultilevel"/>
    <w:tmpl w:val="ED0A29E2"/>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466DAF"/>
    <w:multiLevelType w:val="hybridMultilevel"/>
    <w:tmpl w:val="6568E4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702631"/>
    <w:multiLevelType w:val="hybridMultilevel"/>
    <w:tmpl w:val="FC0AAC68"/>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E9208A"/>
    <w:multiLevelType w:val="hybridMultilevel"/>
    <w:tmpl w:val="C45453AA"/>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BD740D"/>
    <w:multiLevelType w:val="hybridMultilevel"/>
    <w:tmpl w:val="179E5E86"/>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F66B4C"/>
    <w:multiLevelType w:val="hybridMultilevel"/>
    <w:tmpl w:val="40CEA2E2"/>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467E61"/>
    <w:multiLevelType w:val="hybridMultilevel"/>
    <w:tmpl w:val="DD467D14"/>
    <w:lvl w:ilvl="0" w:tplc="0CBAB326">
      <w:start w:val="1"/>
      <w:numFmt w:val="decimal"/>
      <w:pStyle w:val="ListParagraph"/>
      <w:lvlText w:val="%1."/>
      <w:lvlJc w:val="left"/>
      <w:pPr>
        <w:ind w:left="1080" w:hanging="360"/>
      </w:pPr>
    </w:lvl>
    <w:lvl w:ilvl="1" w:tplc="A01257B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557297"/>
    <w:multiLevelType w:val="hybridMultilevel"/>
    <w:tmpl w:val="8F76125C"/>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A84427"/>
    <w:multiLevelType w:val="hybridMultilevel"/>
    <w:tmpl w:val="B2866A04"/>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A1D93"/>
    <w:multiLevelType w:val="hybridMultilevel"/>
    <w:tmpl w:val="74EE5798"/>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808F7"/>
    <w:multiLevelType w:val="hybridMultilevel"/>
    <w:tmpl w:val="19366E7E"/>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15172"/>
    <w:multiLevelType w:val="hybridMultilevel"/>
    <w:tmpl w:val="9856C376"/>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A4FAF"/>
    <w:multiLevelType w:val="hybridMultilevel"/>
    <w:tmpl w:val="5DC6C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A351E"/>
    <w:multiLevelType w:val="hybridMultilevel"/>
    <w:tmpl w:val="F784281C"/>
    <w:lvl w:ilvl="0" w:tplc="D444C2B2">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C19EE"/>
    <w:multiLevelType w:val="hybridMultilevel"/>
    <w:tmpl w:val="F97A4C9A"/>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811D5"/>
    <w:multiLevelType w:val="hybridMultilevel"/>
    <w:tmpl w:val="537C383E"/>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B60A2F"/>
    <w:multiLevelType w:val="hybridMultilevel"/>
    <w:tmpl w:val="0914906C"/>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AA1340"/>
    <w:multiLevelType w:val="hybridMultilevel"/>
    <w:tmpl w:val="530EA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822FFD"/>
    <w:multiLevelType w:val="hybridMultilevel"/>
    <w:tmpl w:val="6DA2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C409C"/>
    <w:multiLevelType w:val="hybridMultilevel"/>
    <w:tmpl w:val="3126E578"/>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73327BC"/>
    <w:multiLevelType w:val="hybridMultilevel"/>
    <w:tmpl w:val="18A6FD12"/>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D2E66"/>
    <w:multiLevelType w:val="hybridMultilevel"/>
    <w:tmpl w:val="103C1AF2"/>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B652EA9"/>
    <w:multiLevelType w:val="hybridMultilevel"/>
    <w:tmpl w:val="6D420950"/>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600C5"/>
    <w:multiLevelType w:val="hybridMultilevel"/>
    <w:tmpl w:val="37DA13E2"/>
    <w:lvl w:ilvl="0" w:tplc="46221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
  </w:num>
  <w:num w:numId="3">
    <w:abstractNumId w:val="3"/>
  </w:num>
  <w:num w:numId="4">
    <w:abstractNumId w:val="3"/>
  </w:num>
  <w:num w:numId="5">
    <w:abstractNumId w:val="11"/>
  </w:num>
  <w:num w:numId="6">
    <w:abstractNumId w:val="30"/>
  </w:num>
  <w:num w:numId="7">
    <w:abstractNumId w:val="5"/>
  </w:num>
  <w:num w:numId="8">
    <w:abstractNumId w:val="19"/>
  </w:num>
  <w:num w:numId="9">
    <w:abstractNumId w:val="14"/>
  </w:num>
  <w:num w:numId="10">
    <w:abstractNumId w:val="31"/>
  </w:num>
  <w:num w:numId="11">
    <w:abstractNumId w:val="26"/>
  </w:num>
  <w:num w:numId="12">
    <w:abstractNumId w:val="20"/>
  </w:num>
  <w:num w:numId="13">
    <w:abstractNumId w:val="2"/>
  </w:num>
  <w:num w:numId="14">
    <w:abstractNumId w:val="28"/>
  </w:num>
  <w:num w:numId="15">
    <w:abstractNumId w:val="23"/>
  </w:num>
  <w:num w:numId="16">
    <w:abstractNumId w:val="8"/>
  </w:num>
  <w:num w:numId="17">
    <w:abstractNumId w:val="6"/>
  </w:num>
  <w:num w:numId="18">
    <w:abstractNumId w:val="36"/>
  </w:num>
  <w:num w:numId="19">
    <w:abstractNumId w:val="22"/>
  </w:num>
  <w:num w:numId="20">
    <w:abstractNumId w:val="29"/>
  </w:num>
  <w:num w:numId="21">
    <w:abstractNumId w:val="33"/>
  </w:num>
  <w:num w:numId="22">
    <w:abstractNumId w:val="7"/>
  </w:num>
  <w:num w:numId="23">
    <w:abstractNumId w:val="24"/>
  </w:num>
  <w:num w:numId="24">
    <w:abstractNumId w:val="10"/>
  </w:num>
  <w:num w:numId="25">
    <w:abstractNumId w:val="0"/>
  </w:num>
  <w:num w:numId="26">
    <w:abstractNumId w:val="13"/>
  </w:num>
  <w:num w:numId="27">
    <w:abstractNumId w:val="4"/>
  </w:num>
  <w:num w:numId="28">
    <w:abstractNumId w:val="15"/>
  </w:num>
  <w:num w:numId="29">
    <w:abstractNumId w:val="18"/>
  </w:num>
  <w:num w:numId="30">
    <w:abstractNumId w:val="17"/>
  </w:num>
  <w:num w:numId="31">
    <w:abstractNumId w:val="32"/>
  </w:num>
  <w:num w:numId="32">
    <w:abstractNumId w:val="27"/>
  </w:num>
  <w:num w:numId="33">
    <w:abstractNumId w:val="16"/>
  </w:num>
  <w:num w:numId="34">
    <w:abstractNumId w:val="25"/>
  </w:num>
  <w:num w:numId="35">
    <w:abstractNumId w:val="34"/>
  </w:num>
  <w:num w:numId="36">
    <w:abstractNumId w:val="35"/>
  </w:num>
  <w:num w:numId="37">
    <w:abstractNumId w:val="1"/>
  </w:num>
  <w:num w:numId="38">
    <w:abstractNumId w:val="2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7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2472A"/>
    <w:rsid w:val="000367B5"/>
    <w:rsid w:val="0004160D"/>
    <w:rsid w:val="000421FD"/>
    <w:rsid w:val="00050BD0"/>
    <w:rsid w:val="00054033"/>
    <w:rsid w:val="00057E93"/>
    <w:rsid w:val="000A0EAF"/>
    <w:rsid w:val="000A1AD7"/>
    <w:rsid w:val="000B0FDC"/>
    <w:rsid w:val="000C2872"/>
    <w:rsid w:val="000D7A00"/>
    <w:rsid w:val="000F3F29"/>
    <w:rsid w:val="0010554E"/>
    <w:rsid w:val="00112D85"/>
    <w:rsid w:val="001213E2"/>
    <w:rsid w:val="00123482"/>
    <w:rsid w:val="00131DD6"/>
    <w:rsid w:val="00132EB4"/>
    <w:rsid w:val="00146CDC"/>
    <w:rsid w:val="00154FA4"/>
    <w:rsid w:val="001645DA"/>
    <w:rsid w:val="00167E3B"/>
    <w:rsid w:val="00172927"/>
    <w:rsid w:val="00185F98"/>
    <w:rsid w:val="001930F2"/>
    <w:rsid w:val="001B1DE6"/>
    <w:rsid w:val="001C67A5"/>
    <w:rsid w:val="001D3764"/>
    <w:rsid w:val="002023AB"/>
    <w:rsid w:val="00203B77"/>
    <w:rsid w:val="00205849"/>
    <w:rsid w:val="002408A4"/>
    <w:rsid w:val="00253661"/>
    <w:rsid w:val="00260742"/>
    <w:rsid w:val="002706FE"/>
    <w:rsid w:val="002B1A59"/>
    <w:rsid w:val="002C3629"/>
    <w:rsid w:val="002C3749"/>
    <w:rsid w:val="002C76E3"/>
    <w:rsid w:val="002F61F9"/>
    <w:rsid w:val="00303540"/>
    <w:rsid w:val="00312AA0"/>
    <w:rsid w:val="00324E6E"/>
    <w:rsid w:val="00337FE4"/>
    <w:rsid w:val="0035199C"/>
    <w:rsid w:val="00356FD8"/>
    <w:rsid w:val="00366126"/>
    <w:rsid w:val="003C0CA7"/>
    <w:rsid w:val="00415A69"/>
    <w:rsid w:val="00460588"/>
    <w:rsid w:val="00482CC5"/>
    <w:rsid w:val="00486EB1"/>
    <w:rsid w:val="00497224"/>
    <w:rsid w:val="004B0063"/>
    <w:rsid w:val="004C62AB"/>
    <w:rsid w:val="004E4B72"/>
    <w:rsid w:val="004F74A8"/>
    <w:rsid w:val="00512AE4"/>
    <w:rsid w:val="00514758"/>
    <w:rsid w:val="005265F0"/>
    <w:rsid w:val="00530970"/>
    <w:rsid w:val="00555B71"/>
    <w:rsid w:val="005720DE"/>
    <w:rsid w:val="00585870"/>
    <w:rsid w:val="00592D0B"/>
    <w:rsid w:val="005A5F14"/>
    <w:rsid w:val="005E19AC"/>
    <w:rsid w:val="005F1E29"/>
    <w:rsid w:val="00604D9E"/>
    <w:rsid w:val="00604E63"/>
    <w:rsid w:val="0062798A"/>
    <w:rsid w:val="00654B88"/>
    <w:rsid w:val="00672288"/>
    <w:rsid w:val="00683757"/>
    <w:rsid w:val="006953F7"/>
    <w:rsid w:val="006B64B7"/>
    <w:rsid w:val="006C38A2"/>
    <w:rsid w:val="006C69FB"/>
    <w:rsid w:val="006F1C7D"/>
    <w:rsid w:val="00713401"/>
    <w:rsid w:val="00723078"/>
    <w:rsid w:val="007558F6"/>
    <w:rsid w:val="007E4290"/>
    <w:rsid w:val="007E5C5E"/>
    <w:rsid w:val="007F5960"/>
    <w:rsid w:val="008236E5"/>
    <w:rsid w:val="00824110"/>
    <w:rsid w:val="008307DE"/>
    <w:rsid w:val="008679A4"/>
    <w:rsid w:val="00892C66"/>
    <w:rsid w:val="008B133A"/>
    <w:rsid w:val="008D378B"/>
    <w:rsid w:val="008E23DF"/>
    <w:rsid w:val="008E380A"/>
    <w:rsid w:val="008E49DD"/>
    <w:rsid w:val="00902909"/>
    <w:rsid w:val="00947431"/>
    <w:rsid w:val="0095647B"/>
    <w:rsid w:val="0096115B"/>
    <w:rsid w:val="00987BED"/>
    <w:rsid w:val="0099580A"/>
    <w:rsid w:val="009A5CD7"/>
    <w:rsid w:val="009B7D03"/>
    <w:rsid w:val="009F1EE1"/>
    <w:rsid w:val="009F333E"/>
    <w:rsid w:val="00A31103"/>
    <w:rsid w:val="00A606C0"/>
    <w:rsid w:val="00A67A28"/>
    <w:rsid w:val="00A84926"/>
    <w:rsid w:val="00A87701"/>
    <w:rsid w:val="00A94D6E"/>
    <w:rsid w:val="00A973B2"/>
    <w:rsid w:val="00AB193A"/>
    <w:rsid w:val="00AC0D36"/>
    <w:rsid w:val="00AC60E6"/>
    <w:rsid w:val="00AE141A"/>
    <w:rsid w:val="00AE5A89"/>
    <w:rsid w:val="00B11549"/>
    <w:rsid w:val="00B27DC7"/>
    <w:rsid w:val="00B37C34"/>
    <w:rsid w:val="00B47C30"/>
    <w:rsid w:val="00B50E4B"/>
    <w:rsid w:val="00B65CCF"/>
    <w:rsid w:val="00B71FA8"/>
    <w:rsid w:val="00B76B74"/>
    <w:rsid w:val="00B813AC"/>
    <w:rsid w:val="00B90751"/>
    <w:rsid w:val="00BA7198"/>
    <w:rsid w:val="00BB3296"/>
    <w:rsid w:val="00BD247D"/>
    <w:rsid w:val="00BD7887"/>
    <w:rsid w:val="00BF73E2"/>
    <w:rsid w:val="00C07B4D"/>
    <w:rsid w:val="00C25B3F"/>
    <w:rsid w:val="00C330E4"/>
    <w:rsid w:val="00C34547"/>
    <w:rsid w:val="00C365B6"/>
    <w:rsid w:val="00C45C53"/>
    <w:rsid w:val="00C7195F"/>
    <w:rsid w:val="00C7367B"/>
    <w:rsid w:val="00C949B3"/>
    <w:rsid w:val="00C95736"/>
    <w:rsid w:val="00CA172F"/>
    <w:rsid w:val="00CC3918"/>
    <w:rsid w:val="00CC790F"/>
    <w:rsid w:val="00CD334D"/>
    <w:rsid w:val="00D12697"/>
    <w:rsid w:val="00D26231"/>
    <w:rsid w:val="00D30082"/>
    <w:rsid w:val="00D359BE"/>
    <w:rsid w:val="00D429CE"/>
    <w:rsid w:val="00D50E25"/>
    <w:rsid w:val="00D65BA6"/>
    <w:rsid w:val="00D84808"/>
    <w:rsid w:val="00DA07AE"/>
    <w:rsid w:val="00DB318A"/>
    <w:rsid w:val="00DB77B9"/>
    <w:rsid w:val="00DD53C8"/>
    <w:rsid w:val="00DD6152"/>
    <w:rsid w:val="00DE24DA"/>
    <w:rsid w:val="00DE2BC4"/>
    <w:rsid w:val="00DE4736"/>
    <w:rsid w:val="00E0560F"/>
    <w:rsid w:val="00E16F2B"/>
    <w:rsid w:val="00E471FA"/>
    <w:rsid w:val="00E5076A"/>
    <w:rsid w:val="00E71056"/>
    <w:rsid w:val="00E82A8E"/>
    <w:rsid w:val="00EA1447"/>
    <w:rsid w:val="00EA7521"/>
    <w:rsid w:val="00EF01D3"/>
    <w:rsid w:val="00F06E46"/>
    <w:rsid w:val="00F1601B"/>
    <w:rsid w:val="00F34247"/>
    <w:rsid w:val="00F41361"/>
    <w:rsid w:val="00F64CAA"/>
    <w:rsid w:val="00F7754A"/>
    <w:rsid w:val="00FA087C"/>
    <w:rsid w:val="00FA19BB"/>
    <w:rsid w:val="00FA5BA5"/>
    <w:rsid w:val="00FB0246"/>
    <w:rsid w:val="00FC6E11"/>
    <w:rsid w:val="00FE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5C7DB"/>
  <w15:chartTrackingRefBased/>
  <w15:docId w15:val="{5B6A7E77-D232-44FC-9023-18907E16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74"/>
    <w:pPr>
      <w:overflowPunct w:val="0"/>
      <w:autoSpaceDE w:val="0"/>
      <w:autoSpaceDN w:val="0"/>
      <w:adjustRightInd w:val="0"/>
      <w:jc w:val="both"/>
      <w:textAlignment w:val="baseline"/>
    </w:pPr>
    <w:rPr>
      <w:rFonts w:ascii="Arial" w:hAnsi="Arial"/>
    </w:rPr>
  </w:style>
  <w:style w:type="paragraph" w:styleId="Heading1">
    <w:name w:val="heading 1"/>
    <w:basedOn w:val="TableText"/>
    <w:next w:val="Normal"/>
    <w:qFormat/>
    <w:rsid w:val="00F41361"/>
    <w:pPr>
      <w:framePr w:hSpace="180" w:wrap="around" w:hAnchor="text" w:y="-420"/>
      <w:jc w:val="center"/>
      <w:outlineLvl w:val="0"/>
    </w:pPr>
    <w:rPr>
      <w:rFonts w:cs="Arial"/>
      <w:b/>
      <w:sz w:val="22"/>
      <w:szCs w:val="22"/>
    </w:rPr>
  </w:style>
  <w:style w:type="paragraph" w:styleId="Heading2">
    <w:name w:val="heading 2"/>
    <w:basedOn w:val="DefaultText"/>
    <w:next w:val="Normal"/>
    <w:qFormat/>
    <w:rsid w:val="00F41361"/>
    <w:pPr>
      <w:spacing w:before="100" w:beforeAutospacing="1" w:after="100" w:afterAutospacing="1"/>
      <w:jc w:val="center"/>
      <w:outlineLvl w:val="1"/>
    </w:pPr>
    <w:rPr>
      <w:rFonts w:ascii="Arial" w:hAnsi="Arial" w:cs="Arial"/>
      <w:b/>
      <w:bCs/>
      <w:sz w:val="20"/>
    </w:rPr>
  </w:style>
  <w:style w:type="paragraph" w:styleId="Heading3">
    <w:name w:val="heading 3"/>
    <w:basedOn w:val="DefaultText"/>
    <w:next w:val="Normal"/>
    <w:link w:val="Heading3Char"/>
    <w:unhideWhenUsed/>
    <w:qFormat/>
    <w:rsid w:val="00EF01D3"/>
    <w:pPr>
      <w:spacing w:before="240" w:after="120"/>
      <w:ind w:left="1440" w:hanging="1440"/>
      <w:outlineLvl w:val="2"/>
    </w:pPr>
    <w:rPr>
      <w:rFonts w:ascii="Arial" w:hAnsi="Arial" w:cs="Arial"/>
      <w:b/>
      <w:bCs/>
      <w:sz w:val="20"/>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7E4290"/>
    <w:rPr>
      <w:rFonts w:ascii="Times New Roman" w:hAnsi="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pPr>
  </w:style>
  <w:style w:type="paragraph" w:customStyle="1" w:styleId="p9">
    <w:name w:val="p9"/>
    <w:basedOn w:val="Normal"/>
    <w:rsid w:val="005720DE"/>
    <w:pPr>
      <w:widowControl w:val="0"/>
      <w:tabs>
        <w:tab w:val="left" w:pos="895"/>
      </w:tabs>
      <w:ind w:left="545"/>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cs="Arial"/>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rPr>
      <w:sz w:val="24"/>
      <w:szCs w:val="24"/>
    </w:rPr>
  </w:style>
  <w:style w:type="paragraph" w:styleId="BodyText2">
    <w:name w:val="Body Text 2"/>
    <w:basedOn w:val="Normal"/>
    <w:semiHidden/>
    <w:rsid w:val="007E4290"/>
    <w:rPr>
      <w:color w:val="000000"/>
      <w:sz w:val="24"/>
    </w:rPr>
  </w:style>
  <w:style w:type="paragraph" w:styleId="BodyText3">
    <w:name w:val="Body Text 3"/>
    <w:basedOn w:val="Normal"/>
    <w:semiHidden/>
    <w:rsid w:val="007E4290"/>
    <w:pPr>
      <w:spacing w:before="120"/>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cs="Arial"/>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i/>
      <w:color w:val="000000"/>
      <w:sz w:val="24"/>
    </w:rPr>
  </w:style>
  <w:style w:type="paragraph" w:customStyle="1" w:styleId="Text">
    <w:name w:val="Text"/>
    <w:basedOn w:val="Normal"/>
    <w:rsid w:val="00D65BA6"/>
    <w:pPr>
      <w:spacing w:before="60" w:after="60"/>
    </w:pPr>
    <w:rPr>
      <w:rFonts w:ascii="Arial Narrow" w:hAnsi="Arial Narrow"/>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paragraph" w:customStyle="1" w:styleId="AgencyName">
    <w:name w:val="Agency Name"/>
    <w:qFormat/>
    <w:rsid w:val="00D359BE"/>
    <w:pPr>
      <w:spacing w:line="324" w:lineRule="exact"/>
    </w:pPr>
    <w:rPr>
      <w:rFonts w:ascii="Arial" w:hAnsi="Arial" w:cs="Arial"/>
      <w:b/>
      <w:bCs/>
      <w:sz w:val="24"/>
      <w:szCs w:val="24"/>
    </w:rPr>
  </w:style>
  <w:style w:type="paragraph" w:styleId="BalloonText">
    <w:name w:val="Balloon Text"/>
    <w:basedOn w:val="Normal"/>
    <w:link w:val="BalloonTextChar"/>
    <w:rsid w:val="00203B77"/>
    <w:rPr>
      <w:rFonts w:ascii="Tahoma" w:hAnsi="Tahoma" w:cs="Tahoma"/>
      <w:sz w:val="16"/>
      <w:szCs w:val="16"/>
    </w:rPr>
  </w:style>
  <w:style w:type="character" w:customStyle="1" w:styleId="BalloonTextChar">
    <w:name w:val="Balloon Text Char"/>
    <w:link w:val="BalloonText"/>
    <w:rsid w:val="00203B77"/>
    <w:rPr>
      <w:rFonts w:ascii="Tahoma" w:hAnsi="Tahoma" w:cs="Tahoma"/>
      <w:sz w:val="16"/>
      <w:szCs w:val="16"/>
    </w:rPr>
  </w:style>
  <w:style w:type="character" w:styleId="CommentReference">
    <w:name w:val="annotation reference"/>
    <w:rsid w:val="006C38A2"/>
    <w:rPr>
      <w:sz w:val="16"/>
      <w:szCs w:val="16"/>
    </w:rPr>
  </w:style>
  <w:style w:type="paragraph" w:styleId="CommentText">
    <w:name w:val="annotation text"/>
    <w:basedOn w:val="Normal"/>
    <w:link w:val="CommentTextChar"/>
    <w:rsid w:val="006C38A2"/>
  </w:style>
  <w:style w:type="character" w:customStyle="1" w:styleId="CommentTextChar">
    <w:name w:val="Comment Text Char"/>
    <w:basedOn w:val="DefaultParagraphFont"/>
    <w:link w:val="CommentText"/>
    <w:rsid w:val="006C38A2"/>
  </w:style>
  <w:style w:type="paragraph" w:styleId="CommentSubject">
    <w:name w:val="annotation subject"/>
    <w:basedOn w:val="CommentText"/>
    <w:next w:val="CommentText"/>
    <w:link w:val="CommentSubjectChar"/>
    <w:rsid w:val="006C38A2"/>
    <w:rPr>
      <w:b/>
      <w:bCs/>
    </w:rPr>
  </w:style>
  <w:style w:type="character" w:customStyle="1" w:styleId="CommentSubjectChar">
    <w:name w:val="Comment Subject Char"/>
    <w:link w:val="CommentSubject"/>
    <w:rsid w:val="006C38A2"/>
    <w:rPr>
      <w:b/>
      <w:bCs/>
    </w:rPr>
  </w:style>
  <w:style w:type="paragraph" w:styleId="ListParagraph">
    <w:name w:val="List Paragraph"/>
    <w:basedOn w:val="DefaultText"/>
    <w:uiPriority w:val="34"/>
    <w:qFormat/>
    <w:rsid w:val="00B71FA8"/>
    <w:pPr>
      <w:numPr>
        <w:numId w:val="8"/>
      </w:numPr>
      <w:overflowPunct/>
      <w:spacing w:after="120"/>
      <w:textAlignment w:val="auto"/>
    </w:pPr>
    <w:rPr>
      <w:rFonts w:ascii="Arial" w:hAnsi="Arial" w:cs="Arial"/>
      <w:bCs/>
      <w:sz w:val="20"/>
    </w:rPr>
  </w:style>
  <w:style w:type="paragraph" w:customStyle="1" w:styleId="Instructionstable">
    <w:name w:val="Instructions table"/>
    <w:basedOn w:val="DefaultText"/>
    <w:rsid w:val="00B71FA8"/>
    <w:pPr>
      <w:ind w:left="720" w:hanging="720"/>
    </w:pPr>
    <w:rPr>
      <w:rFonts w:ascii="Arial" w:hAnsi="Arial"/>
      <w:sz w:val="20"/>
    </w:rPr>
  </w:style>
  <w:style w:type="character" w:customStyle="1" w:styleId="Heading3Char">
    <w:name w:val="Heading 3 Char"/>
    <w:link w:val="Heading3"/>
    <w:rsid w:val="00EF01D3"/>
    <w:rPr>
      <w:rFonts w:ascii="Arial" w:hAnsi="Arial" w:cs="Arial"/>
      <w:b/>
      <w:bCs/>
      <w:color w:val="000000"/>
    </w:rPr>
  </w:style>
  <w:style w:type="paragraph" w:customStyle="1" w:styleId="StyleDefaultTextArial10ptJustifiedLeft0Hanging">
    <w:name w:val="Style Default Text + Arial 10 pt Justified Left:  0&quot; Hanging:  ..."/>
    <w:basedOn w:val="Heading3"/>
    <w:rsid w:val="00EF01D3"/>
  </w:style>
  <w:style w:type="paragraph" w:customStyle="1" w:styleId="RequiredAttachmentslist">
    <w:name w:val="Required Attachments list"/>
    <w:basedOn w:val="DefaultText"/>
    <w:rsid w:val="00B76B74"/>
    <w:rPr>
      <w:rFonts w:ascii="Arial" w:hAnsi="Arial"/>
      <w:sz w:val="20"/>
    </w:rPr>
  </w:style>
  <w:style w:type="paragraph" w:customStyle="1" w:styleId="Signatures">
    <w:name w:val="Signatures"/>
    <w:basedOn w:val="DefaultText"/>
    <w:link w:val="SignaturesChar"/>
    <w:qFormat/>
    <w:rsid w:val="00B76B74"/>
    <w:pPr>
      <w:spacing w:after="120"/>
      <w:ind w:left="720"/>
    </w:pPr>
    <w:rPr>
      <w:rFonts w:ascii="Arial" w:hAnsi="Arial" w:cs="Arial"/>
      <w:b/>
      <w:bCs/>
      <w:sz w:val="20"/>
    </w:rPr>
  </w:style>
  <w:style w:type="character" w:customStyle="1" w:styleId="DefaultTextChar">
    <w:name w:val="Default Text Char"/>
    <w:link w:val="DefaultText"/>
    <w:rsid w:val="00B76B74"/>
    <w:rPr>
      <w:color w:val="000000"/>
      <w:sz w:val="24"/>
    </w:rPr>
  </w:style>
  <w:style w:type="character" w:customStyle="1" w:styleId="SignaturesChar">
    <w:name w:val="Signatures Char"/>
    <w:link w:val="Signatures"/>
    <w:rsid w:val="00B76B74"/>
    <w:rPr>
      <w:rFonts w:ascii="Arial" w:hAnsi="Arial" w:cs="Arial"/>
      <w:b/>
      <w:bCs/>
      <w:color w:val="000000"/>
      <w:sz w:val="24"/>
    </w:rPr>
  </w:style>
  <w:style w:type="paragraph" w:styleId="Revision">
    <w:name w:val="Revision"/>
    <w:hidden/>
    <w:uiPriority w:val="99"/>
    <w:semiHidden/>
    <w:rsid w:val="00FA5BA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A62E-62AA-44B8-9937-5C8F815DE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A5B0A-1DC7-4723-99D2-EB13AFAD741C}">
  <ds:schemaRefs>
    <ds:schemaRef ds:uri="http://schemas.microsoft.com/sharepoint/v3/contenttype/forms"/>
  </ds:schemaRefs>
</ds:datastoreItem>
</file>

<file path=customXml/itemProps3.xml><?xml version="1.0" encoding="utf-8"?>
<ds:datastoreItem xmlns:ds="http://schemas.openxmlformats.org/officeDocument/2006/customXml" ds:itemID="{50E9A27B-48AB-4331-AEC0-7446F9850FBA}">
  <ds:schemaRefs>
    <ds:schemaRef ds:uri="http://schemas.microsoft.com/office/2006/documentManagement/types"/>
    <ds:schemaRef ds:uri="aec6b55d-3de3-4884-82c9-9045bd390d40"/>
    <ds:schemaRef ds:uri="http://schemas.openxmlformats.org/package/2006/metadata/core-properties"/>
    <ds:schemaRef ds:uri="http://purl.org/dc/elements/1.1/"/>
    <ds:schemaRef ds:uri="http://www.w3.org/XML/1998/namespace"/>
    <ds:schemaRef ds:uri="http://schemas.microsoft.com/office/infopath/2007/PartnerControls"/>
    <ds:schemaRef ds:uri="2616b61c-01e3-420e-954d-f9606dbef896"/>
    <ds:schemaRef ds:uri="http://purl.org/dc/term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58898CF-86F8-4061-8DAF-73002953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2593</Words>
  <Characters>13077</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OMES REALS Lease Agreement Instructions</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REALS Lease Agreement Instructions</dc:title>
  <dc:subject>REALS Lease Agreement Instructions</dc:subject>
  <dc:creator>OMES Real Estate and Leasing Services Carie Carman</dc:creator>
  <cp:keywords>office; management; enterprise; services; real; estate; REALS; lease; agreement; instructions</cp:keywords>
  <cp:lastModifiedBy>Jake Lowrey</cp:lastModifiedBy>
  <cp:revision>4</cp:revision>
  <cp:lastPrinted>2016-10-13T16:35:00Z</cp:lastPrinted>
  <dcterms:created xsi:type="dcterms:W3CDTF">2023-03-27T13:40:00Z</dcterms:created>
  <dcterms:modified xsi:type="dcterms:W3CDTF">2023-04-10T18:54:00Z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