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0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5"/>
        <w:gridCol w:w="4729"/>
        <w:gridCol w:w="3006"/>
      </w:tblGrid>
      <w:tr w:rsidR="00F71BB8" w:rsidRPr="00D026A7" w14:paraId="30C60C53" w14:textId="77777777" w:rsidTr="00BF1453">
        <w:tc>
          <w:tcPr>
            <w:tcW w:w="3065" w:type="dxa"/>
            <w:vAlign w:val="center"/>
          </w:tcPr>
          <w:p w14:paraId="79248F43" w14:textId="36FF61CB" w:rsidR="00CA5BA4" w:rsidRPr="00D026A7" w:rsidRDefault="00CA5BA4" w:rsidP="006423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29" w:type="dxa"/>
          </w:tcPr>
          <w:p w14:paraId="0A98E771" w14:textId="77777777" w:rsidR="00F71BB8" w:rsidRPr="00D026A7" w:rsidRDefault="00F71BB8" w:rsidP="00F71BB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26A7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93256F9" wp14:editId="0AEA75BF">
                  <wp:extent cx="2731393" cy="998220"/>
                  <wp:effectExtent l="0" t="0" r="0" b="0"/>
                  <wp:docPr id="3" name="Picture 3" descr="Oklahoma Office of Management and Enterprise Services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Oklahoma Office of Management and Enterprise Services logo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757" cy="100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  <w:vAlign w:val="center"/>
          </w:tcPr>
          <w:p w14:paraId="41DF5B80" w14:textId="77777777" w:rsidR="00F71BB8" w:rsidRPr="00D026A7" w:rsidRDefault="00F71BB8" w:rsidP="00F41E00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8D3A94A" w14:textId="77777777" w:rsidR="001D1835" w:rsidRPr="00D026A7" w:rsidRDefault="007D59A2" w:rsidP="00F71BB8">
      <w:pPr>
        <w:jc w:val="center"/>
        <w:rPr>
          <w:rFonts w:ascii="Arial" w:hAnsi="Arial" w:cs="Arial"/>
          <w:sz w:val="24"/>
          <w:szCs w:val="24"/>
        </w:rPr>
      </w:pPr>
      <w:r w:rsidRPr="00D026A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0960E7" wp14:editId="1BD76C5D">
                <wp:simplePos x="0" y="0"/>
                <wp:positionH relativeFrom="page">
                  <wp:align>center</wp:align>
                </wp:positionH>
                <wp:positionV relativeFrom="paragraph">
                  <wp:posOffset>91440</wp:posOffset>
                </wp:positionV>
                <wp:extent cx="70866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080453" id="Straight Connector 1" o:spid="_x0000_s1026" style="position:absolute;flip:x;z-index:2516582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7.2pt" to="558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" strokecolor="#a6a6a6" strokeweight=".5pt">
                <w10:wrap anchorx="page"/>
              </v:line>
            </w:pict>
          </mc:Fallback>
        </mc:AlternateContent>
      </w:r>
    </w:p>
    <w:p w14:paraId="22BEB7C1" w14:textId="77777777" w:rsidR="00D01215" w:rsidRPr="00D026A7" w:rsidRDefault="00D01215" w:rsidP="008A6E4C">
      <w:pPr>
        <w:shd w:val="clear" w:color="auto" w:fill="FFFFFF"/>
        <w:spacing w:before="4" w:after="0" w:line="240" w:lineRule="auto"/>
        <w:ind w:left="360" w:right="547"/>
        <w:rPr>
          <w:rFonts w:ascii="Arial" w:eastAsia="Times New Roman" w:hAnsi="Arial" w:cs="Arial"/>
          <w:sz w:val="24"/>
          <w:szCs w:val="24"/>
        </w:rPr>
      </w:pPr>
    </w:p>
    <w:p w14:paraId="44246028" w14:textId="77777777" w:rsidR="00EE3132" w:rsidRDefault="00CF020D" w:rsidP="00537FEE">
      <w:pPr>
        <w:pStyle w:val="Title"/>
        <w:ind w:left="360"/>
      </w:pPr>
      <w:r>
        <w:t>International Women’s Day</w:t>
      </w:r>
    </w:p>
    <w:p w14:paraId="204414AD" w14:textId="57E69664" w:rsidR="008E282D" w:rsidRDefault="00CF020D" w:rsidP="00537FEE">
      <w:pPr>
        <w:pStyle w:val="Subtitle"/>
        <w:ind w:left="360"/>
      </w:pPr>
      <w:r>
        <w:t>#BreakTheBias</w:t>
      </w:r>
    </w:p>
    <w:p w14:paraId="182E20A6" w14:textId="78584E79" w:rsidR="00133E65" w:rsidRDefault="00133E65" w:rsidP="00133E65">
      <w:pPr>
        <w:shd w:val="clear" w:color="auto" w:fill="FFFFFF" w:themeFill="background1"/>
        <w:spacing w:before="6" w:after="0" w:line="360" w:lineRule="auto"/>
        <w:ind w:left="360" w:right="360"/>
        <w:rPr>
          <w:rFonts w:ascii="Arial" w:eastAsia="Times New Roman" w:hAnsi="Arial" w:cs="Arial"/>
          <w:sz w:val="24"/>
          <w:szCs w:val="24"/>
        </w:rPr>
      </w:pPr>
      <w:r w:rsidRPr="00133E65">
        <w:rPr>
          <w:rFonts w:ascii="Arial" w:eastAsia="Times New Roman" w:hAnsi="Arial" w:cs="Arial"/>
          <w:sz w:val="24"/>
          <w:szCs w:val="24"/>
        </w:rPr>
        <w:t>The International Women's Day 2022 theme, #BreakTheBias, spotlights the challenges that women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133E65">
        <w:rPr>
          <w:rFonts w:ascii="Arial" w:eastAsia="Times New Roman" w:hAnsi="Arial" w:cs="Arial"/>
          <w:sz w:val="24"/>
          <w:szCs w:val="24"/>
        </w:rPr>
        <w:t>continue to face in the journey towards equity.</w:t>
      </w:r>
    </w:p>
    <w:p w14:paraId="6EC77157" w14:textId="77777777" w:rsidR="0047421C" w:rsidRDefault="0047421C" w:rsidP="00133E65">
      <w:pPr>
        <w:shd w:val="clear" w:color="auto" w:fill="FFFFFF" w:themeFill="background1"/>
        <w:spacing w:before="6" w:after="0" w:line="360" w:lineRule="auto"/>
        <w:ind w:left="360" w:right="360"/>
        <w:rPr>
          <w:rFonts w:ascii="Arial" w:eastAsia="Times New Roman" w:hAnsi="Arial" w:cs="Arial"/>
          <w:sz w:val="24"/>
          <w:szCs w:val="24"/>
        </w:rPr>
      </w:pPr>
    </w:p>
    <w:p w14:paraId="1114CC24" w14:textId="2975A1E4" w:rsidR="00133E65" w:rsidRPr="00A653C4" w:rsidRDefault="00B337C1" w:rsidP="00B337C1">
      <w:pPr>
        <w:shd w:val="clear" w:color="auto" w:fill="FFFFFF" w:themeFill="background1"/>
        <w:spacing w:before="6" w:after="0" w:line="360" w:lineRule="auto"/>
        <w:ind w:left="360" w:right="360"/>
        <w:rPr>
          <w:rFonts w:ascii="Arial" w:eastAsia="Times New Roman" w:hAnsi="Arial" w:cs="Arial"/>
          <w:sz w:val="24"/>
          <w:szCs w:val="24"/>
        </w:rPr>
      </w:pPr>
      <w:r w:rsidRPr="00B337C1">
        <w:rPr>
          <w:rFonts w:ascii="Arial" w:eastAsia="Times New Roman" w:hAnsi="Arial" w:cs="Arial"/>
          <w:sz w:val="24"/>
          <w:szCs w:val="24"/>
        </w:rPr>
        <w:t>This LinkedIn Learning video-level mapping is a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B337C1">
        <w:rPr>
          <w:rFonts w:ascii="Arial" w:eastAsia="Times New Roman" w:hAnsi="Arial" w:cs="Arial"/>
          <w:sz w:val="24"/>
          <w:szCs w:val="24"/>
        </w:rPr>
        <w:t>compilation of content about the realities of racism,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B337C1">
        <w:rPr>
          <w:rFonts w:ascii="Arial" w:eastAsia="Times New Roman" w:hAnsi="Arial" w:cs="Arial"/>
          <w:sz w:val="24"/>
          <w:szCs w:val="24"/>
        </w:rPr>
        <w:t>microaggression, and discrimination. It emphasizes how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B337C1">
        <w:rPr>
          <w:rFonts w:ascii="Arial" w:eastAsia="Times New Roman" w:hAnsi="Arial" w:cs="Arial"/>
          <w:sz w:val="24"/>
          <w:szCs w:val="24"/>
        </w:rPr>
        <w:t>women can find their voice and how allyship is integral to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B337C1">
        <w:rPr>
          <w:rFonts w:ascii="Arial" w:eastAsia="Times New Roman" w:hAnsi="Arial" w:cs="Arial"/>
          <w:sz w:val="24"/>
          <w:szCs w:val="24"/>
        </w:rPr>
        <w:t>supporting and elevating underrepresented groups. Most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B337C1">
        <w:rPr>
          <w:rFonts w:ascii="Arial" w:eastAsia="Times New Roman" w:hAnsi="Arial" w:cs="Arial"/>
          <w:sz w:val="24"/>
          <w:szCs w:val="24"/>
        </w:rPr>
        <w:t>importantly, it shows how to address and break biases that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B337C1">
        <w:rPr>
          <w:rFonts w:ascii="Arial" w:eastAsia="Times New Roman" w:hAnsi="Arial" w:cs="Arial"/>
          <w:sz w:val="24"/>
          <w:szCs w:val="24"/>
        </w:rPr>
        <w:t>continue to hold women back from reaching their full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B337C1">
        <w:rPr>
          <w:rFonts w:ascii="Arial" w:eastAsia="Times New Roman" w:hAnsi="Arial" w:cs="Arial"/>
          <w:sz w:val="24"/>
          <w:szCs w:val="24"/>
        </w:rPr>
        <w:t>potential.</w:t>
      </w:r>
    </w:p>
    <w:p w14:paraId="5CFBEF25" w14:textId="77777777" w:rsidR="00A653C4" w:rsidRPr="00A653C4" w:rsidRDefault="00A653C4" w:rsidP="004A3EA0">
      <w:pPr>
        <w:shd w:val="clear" w:color="auto" w:fill="FFFFFF" w:themeFill="background1"/>
        <w:spacing w:before="6" w:after="0" w:line="360" w:lineRule="auto"/>
        <w:ind w:left="360" w:right="360"/>
        <w:rPr>
          <w:rFonts w:ascii="Arial" w:eastAsia="Times New Roman" w:hAnsi="Arial" w:cs="Arial"/>
          <w:b/>
          <w:bCs/>
          <w:sz w:val="24"/>
          <w:szCs w:val="24"/>
        </w:rPr>
      </w:pPr>
    </w:p>
    <w:p w14:paraId="31C6B5DE" w14:textId="77777777" w:rsidR="004A3EA0" w:rsidRPr="004A3EA0" w:rsidRDefault="004A3EA0" w:rsidP="004A3EA0">
      <w:pPr>
        <w:shd w:val="clear" w:color="auto" w:fill="FFFFFF" w:themeFill="background1"/>
        <w:spacing w:before="6" w:after="0" w:line="360" w:lineRule="auto"/>
        <w:ind w:left="360" w:right="360"/>
        <w:rPr>
          <w:rFonts w:ascii="Arial" w:eastAsia="Times New Roman" w:hAnsi="Arial" w:cs="Arial"/>
          <w:sz w:val="24"/>
          <w:szCs w:val="24"/>
        </w:rPr>
      </w:pPr>
    </w:p>
    <w:sectPr w:rsidR="004A3EA0" w:rsidRPr="004A3EA0" w:rsidSect="00374179">
      <w:footerReference w:type="default" r:id="rId11"/>
      <w:pgSz w:w="12240" w:h="15840" w:code="1"/>
      <w:pgMar w:top="720" w:right="720" w:bottom="2160" w:left="72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1DDD4" w14:textId="77777777" w:rsidR="009B571B" w:rsidRDefault="009B571B" w:rsidP="00F71BB8">
      <w:pPr>
        <w:spacing w:after="0" w:line="240" w:lineRule="auto"/>
      </w:pPr>
      <w:r>
        <w:separator/>
      </w:r>
    </w:p>
  </w:endnote>
  <w:endnote w:type="continuationSeparator" w:id="0">
    <w:p w14:paraId="07DBC2F1" w14:textId="77777777" w:rsidR="009B571B" w:rsidRDefault="009B571B" w:rsidP="00F71BB8">
      <w:pPr>
        <w:spacing w:after="0" w:line="240" w:lineRule="auto"/>
      </w:pPr>
      <w:r>
        <w:continuationSeparator/>
      </w:r>
    </w:p>
  </w:endnote>
  <w:endnote w:type="continuationNotice" w:id="1">
    <w:p w14:paraId="6497A610" w14:textId="77777777" w:rsidR="009B571B" w:rsidRDefault="009B57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Ubuntu">
    <w:altName w:val="Calibri"/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32063" w14:textId="77777777" w:rsidR="008A141F" w:rsidRPr="00F3171B" w:rsidRDefault="008A141F" w:rsidP="00F71BB8">
    <w:pPr>
      <w:widowControl w:val="0"/>
      <w:autoSpaceDE w:val="0"/>
      <w:autoSpaceDN w:val="0"/>
      <w:adjustRightInd w:val="0"/>
      <w:spacing w:after="0" w:line="288" w:lineRule="auto"/>
      <w:jc w:val="center"/>
      <w:textAlignment w:val="center"/>
      <w:rPr>
        <w:rFonts w:ascii="Ubuntu" w:eastAsia="MS Mincho" w:hAnsi="Ubuntu" w:cs="Ubuntu"/>
        <w:color w:val="000000"/>
        <w:spacing w:val="3"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DB2308" wp14:editId="7FDBD02E">
              <wp:simplePos x="0" y="0"/>
              <wp:positionH relativeFrom="page">
                <wp:align>center</wp:align>
              </wp:positionH>
              <wp:positionV relativeFrom="paragraph">
                <wp:posOffset>-172085</wp:posOffset>
              </wp:positionV>
              <wp:extent cx="70866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33A8DB06" id="Straight Connector 2" o:spid="_x0000_s1026" style="position:absolute;flip:x;z-index:25165824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" from="0,-13.55pt" to="558pt,-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" strokecolor="#a6a6a6" strokeweight=".5pt">
              <w10:wrap anchorx="page"/>
            </v:line>
          </w:pict>
        </mc:Fallback>
      </mc:AlternateContent>
    </w:r>
  </w:p>
  <w:p w14:paraId="3F2E4F6E" w14:textId="77777777" w:rsidR="008A141F" w:rsidRPr="00F3171B" w:rsidRDefault="008A141F" w:rsidP="00F71BB8">
    <w:pPr>
      <w:widowControl w:val="0"/>
      <w:autoSpaceDE w:val="0"/>
      <w:autoSpaceDN w:val="0"/>
      <w:adjustRightInd w:val="0"/>
      <w:spacing w:after="0" w:line="288" w:lineRule="auto"/>
      <w:ind w:left="-720" w:right="-720"/>
      <w:jc w:val="center"/>
      <w:textAlignment w:val="center"/>
      <w:rPr>
        <w:rFonts w:ascii="Arial" w:eastAsia="MS Mincho" w:hAnsi="Arial" w:cs="Arial"/>
        <w:color w:val="000000"/>
        <w:spacing w:val="3"/>
        <w:sz w:val="12"/>
        <w:szCs w:val="12"/>
      </w:rPr>
    </w:pPr>
    <w:r>
      <w:rPr>
        <w:rFonts w:ascii="Arial" w:eastAsia="MS Mincho" w:hAnsi="Arial" w:cs="Arial"/>
        <w:color w:val="000000"/>
        <w:spacing w:val="3"/>
        <w:sz w:val="12"/>
        <w:szCs w:val="12"/>
      </w:rPr>
      <w:t xml:space="preserve">LEGISLATIVE AND PUBLIC AFFAIRS </w:t>
    </w:r>
    <w:r w:rsidRPr="00F3171B">
      <w:rPr>
        <w:rFonts w:ascii="Arial" w:eastAsia="MS Mincho" w:hAnsi="Arial" w:cs="Arial"/>
        <w:color w:val="000000"/>
        <w:spacing w:val="3"/>
        <w:sz w:val="12"/>
        <w:szCs w:val="12"/>
      </w:rPr>
      <w:t>∙</w:t>
    </w:r>
    <w:r>
      <w:rPr>
        <w:rFonts w:ascii="Arial" w:eastAsia="MS Mincho" w:hAnsi="Arial" w:cs="Arial"/>
        <w:color w:val="000000"/>
        <w:spacing w:val="3"/>
        <w:sz w:val="12"/>
        <w:szCs w:val="12"/>
      </w:rPr>
      <w:t xml:space="preserve"> 2401 N. LINCOLN BLVD.</w:t>
    </w:r>
    <w:r w:rsidRPr="00F3171B">
      <w:rPr>
        <w:rFonts w:ascii="Arial" w:eastAsia="MS Mincho" w:hAnsi="Arial" w:cs="Arial"/>
        <w:color w:val="000000"/>
        <w:spacing w:val="3"/>
        <w:sz w:val="12"/>
        <w:szCs w:val="12"/>
      </w:rPr>
      <w:t>,</w:t>
    </w:r>
    <w:r>
      <w:rPr>
        <w:rFonts w:ascii="Arial" w:eastAsia="MS Mincho" w:hAnsi="Arial" w:cs="Arial"/>
        <w:color w:val="000000"/>
        <w:spacing w:val="3"/>
        <w:sz w:val="12"/>
        <w:szCs w:val="12"/>
      </w:rPr>
      <w:t xml:space="preserve"> 2</w:t>
    </w:r>
    <w:r w:rsidRPr="00FB646D">
      <w:rPr>
        <w:rFonts w:ascii="Arial" w:eastAsia="MS Mincho" w:hAnsi="Arial" w:cs="Arial"/>
        <w:color w:val="000000"/>
        <w:spacing w:val="3"/>
        <w:sz w:val="12"/>
        <w:szCs w:val="12"/>
        <w:vertAlign w:val="superscript"/>
      </w:rPr>
      <w:t>ND</w:t>
    </w:r>
    <w:r>
      <w:rPr>
        <w:rFonts w:ascii="Arial" w:eastAsia="MS Mincho" w:hAnsi="Arial" w:cs="Arial"/>
        <w:color w:val="000000"/>
        <w:spacing w:val="3"/>
        <w:sz w:val="12"/>
        <w:szCs w:val="12"/>
      </w:rPr>
      <w:t xml:space="preserve"> FLOOR, </w:t>
    </w:r>
    <w:r w:rsidRPr="00F3171B">
      <w:rPr>
        <w:rFonts w:ascii="Arial" w:eastAsia="MS Mincho" w:hAnsi="Arial" w:cs="Arial"/>
        <w:color w:val="000000"/>
        <w:spacing w:val="3"/>
        <w:sz w:val="12"/>
        <w:szCs w:val="12"/>
      </w:rPr>
      <w:t>OKLAHOMA CITY</w:t>
    </w:r>
    <w:r w:rsidRPr="00F3171B">
      <w:rPr>
        <w:rFonts w:ascii="Arial" w:eastAsia="MS Mincho" w:hAnsi="Arial" w:cs="Arial"/>
        <w:caps/>
        <w:color w:val="000000"/>
        <w:spacing w:val="3"/>
        <w:sz w:val="12"/>
        <w:szCs w:val="12"/>
      </w:rPr>
      <w:t>,</w:t>
    </w:r>
    <w:r>
      <w:rPr>
        <w:rFonts w:ascii="Arial" w:eastAsia="MS Mincho" w:hAnsi="Arial" w:cs="Arial"/>
        <w:color w:val="000000"/>
        <w:spacing w:val="3"/>
        <w:sz w:val="12"/>
        <w:szCs w:val="12"/>
      </w:rPr>
      <w:t xml:space="preserve"> OK 73105</w:t>
    </w:r>
    <w:r w:rsidRPr="00F3171B">
      <w:rPr>
        <w:rFonts w:ascii="Arial" w:eastAsia="MS Mincho" w:hAnsi="Arial" w:cs="Arial"/>
        <w:color w:val="000000"/>
        <w:spacing w:val="3"/>
        <w:sz w:val="12"/>
        <w:szCs w:val="12"/>
      </w:rPr>
      <w:t xml:space="preserve"> ∙</w:t>
    </w:r>
    <w:r>
      <w:rPr>
        <w:rFonts w:ascii="Arial" w:eastAsia="MS Mincho" w:hAnsi="Arial" w:cs="Arial"/>
        <w:caps/>
        <w:color w:val="000000"/>
        <w:spacing w:val="3"/>
        <w:sz w:val="12"/>
        <w:szCs w:val="12"/>
      </w:rPr>
      <w:t xml:space="preserve"> OFFICE: 405-521</w:t>
    </w:r>
    <w:r w:rsidRPr="00F3171B">
      <w:rPr>
        <w:rFonts w:ascii="Arial" w:eastAsia="MS Mincho" w:hAnsi="Arial" w:cs="Arial"/>
        <w:caps/>
        <w:color w:val="000000"/>
        <w:spacing w:val="3"/>
        <w:sz w:val="12"/>
        <w:szCs w:val="12"/>
      </w:rPr>
      <w:t>-</w:t>
    </w:r>
    <w:r>
      <w:rPr>
        <w:rFonts w:ascii="Arial" w:eastAsia="MS Mincho" w:hAnsi="Arial" w:cs="Arial"/>
        <w:caps/>
        <w:color w:val="000000"/>
        <w:spacing w:val="3"/>
        <w:sz w:val="12"/>
        <w:szCs w:val="12"/>
      </w:rPr>
      <w:t xml:space="preserve">2141 </w:t>
    </w:r>
    <w:r w:rsidRPr="00F3171B">
      <w:rPr>
        <w:rFonts w:ascii="Arial" w:eastAsia="MS Mincho" w:hAnsi="Arial" w:cs="Arial"/>
        <w:color w:val="000000"/>
        <w:spacing w:val="3"/>
        <w:sz w:val="12"/>
        <w:szCs w:val="12"/>
      </w:rPr>
      <w:t>∙</w:t>
    </w:r>
    <w:r>
      <w:rPr>
        <w:rFonts w:ascii="Arial" w:eastAsia="MS Mincho" w:hAnsi="Arial" w:cs="Arial"/>
        <w:color w:val="000000"/>
        <w:spacing w:val="3"/>
        <w:sz w:val="12"/>
        <w:szCs w:val="12"/>
      </w:rPr>
      <w:t xml:space="preserve"> FAX: 405-521-3902</w:t>
    </w:r>
  </w:p>
  <w:p w14:paraId="6EAA0427" w14:textId="77777777" w:rsidR="008A141F" w:rsidRPr="00F3171B" w:rsidRDefault="008A141F" w:rsidP="00F71BB8">
    <w:pPr>
      <w:pStyle w:val="Footer"/>
      <w:jc w:val="center"/>
      <w:rPr>
        <w:rFonts w:ascii="Arial" w:hAnsi="Arial" w:cs="Arial"/>
        <w:sz w:val="12"/>
        <w:szCs w:val="12"/>
      </w:rPr>
    </w:pPr>
    <w:r w:rsidRPr="00F3171B">
      <w:rPr>
        <w:rFonts w:ascii="Arial" w:eastAsia="MS Mincho" w:hAnsi="Arial" w:cs="Arial"/>
        <w:color w:val="000000"/>
        <w:spacing w:val="3"/>
        <w:sz w:val="12"/>
        <w:szCs w:val="12"/>
      </w:rPr>
      <w:t>STATE OF OKLAHOMA ∙ OFFICE OF MANAGEMENT &amp; ENTERPRISE SERVICES ∙</w:t>
    </w:r>
    <w:r w:rsidRPr="00F3171B">
      <w:rPr>
        <w:rFonts w:ascii="Arial" w:eastAsia="MS Mincho" w:hAnsi="Arial" w:cs="Arial"/>
        <w:caps/>
        <w:color w:val="000000"/>
        <w:spacing w:val="3"/>
        <w:sz w:val="12"/>
        <w:szCs w:val="12"/>
      </w:rPr>
      <w:t xml:space="preserve"> OMES.OK.GOV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9100E" w14:textId="77777777" w:rsidR="009B571B" w:rsidRDefault="009B571B" w:rsidP="00F71BB8">
      <w:pPr>
        <w:spacing w:after="0" w:line="240" w:lineRule="auto"/>
      </w:pPr>
      <w:r>
        <w:separator/>
      </w:r>
    </w:p>
  </w:footnote>
  <w:footnote w:type="continuationSeparator" w:id="0">
    <w:p w14:paraId="23B6CAC9" w14:textId="77777777" w:rsidR="009B571B" w:rsidRDefault="009B571B" w:rsidP="00F71BB8">
      <w:pPr>
        <w:spacing w:after="0" w:line="240" w:lineRule="auto"/>
      </w:pPr>
      <w:r>
        <w:continuationSeparator/>
      </w:r>
    </w:p>
  </w:footnote>
  <w:footnote w:type="continuationNotice" w:id="1">
    <w:p w14:paraId="0D23E867" w14:textId="77777777" w:rsidR="009B571B" w:rsidRDefault="009B571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E14898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96445A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5EE48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D63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E54812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FC31E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82B8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266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44A5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8690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1042E2"/>
    <w:multiLevelType w:val="hybridMultilevel"/>
    <w:tmpl w:val="FB2EA62A"/>
    <w:lvl w:ilvl="0" w:tplc="3ABE10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8423A3"/>
    <w:multiLevelType w:val="hybridMultilevel"/>
    <w:tmpl w:val="D4DA5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802BB1"/>
    <w:multiLevelType w:val="hybridMultilevel"/>
    <w:tmpl w:val="B4AA5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63371"/>
    <w:multiLevelType w:val="hybridMultilevel"/>
    <w:tmpl w:val="2C842EF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A148B4"/>
    <w:multiLevelType w:val="hybridMultilevel"/>
    <w:tmpl w:val="422C1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454AF6"/>
    <w:multiLevelType w:val="hybridMultilevel"/>
    <w:tmpl w:val="0728DD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4B53FD1"/>
    <w:multiLevelType w:val="hybridMultilevel"/>
    <w:tmpl w:val="CAC6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5477D5"/>
    <w:multiLevelType w:val="hybridMultilevel"/>
    <w:tmpl w:val="AA36715E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95002"/>
    <w:multiLevelType w:val="hybridMultilevel"/>
    <w:tmpl w:val="5902004A"/>
    <w:lvl w:ilvl="0" w:tplc="925200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D319DE"/>
    <w:multiLevelType w:val="multilevel"/>
    <w:tmpl w:val="0108F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48A12D5"/>
    <w:multiLevelType w:val="multilevel"/>
    <w:tmpl w:val="6C965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D10950"/>
    <w:multiLevelType w:val="hybridMultilevel"/>
    <w:tmpl w:val="C7B895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2535CE7"/>
    <w:multiLevelType w:val="hybridMultilevel"/>
    <w:tmpl w:val="84A4FC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5A7FC0"/>
    <w:multiLevelType w:val="hybridMultilevel"/>
    <w:tmpl w:val="F43676D4"/>
    <w:lvl w:ilvl="0" w:tplc="877C00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6104CF"/>
    <w:multiLevelType w:val="hybridMultilevel"/>
    <w:tmpl w:val="269A30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D995DB6"/>
    <w:multiLevelType w:val="hybridMultilevel"/>
    <w:tmpl w:val="E200C05C"/>
    <w:lvl w:ilvl="0" w:tplc="3412F2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C01472"/>
    <w:multiLevelType w:val="hybridMultilevel"/>
    <w:tmpl w:val="48F07B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7623F21"/>
    <w:multiLevelType w:val="hybridMultilevel"/>
    <w:tmpl w:val="385EF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13"/>
  </w:num>
  <w:num w:numId="4">
    <w:abstractNumId w:val="26"/>
  </w:num>
  <w:num w:numId="5">
    <w:abstractNumId w:val="21"/>
  </w:num>
  <w:num w:numId="6">
    <w:abstractNumId w:val="16"/>
  </w:num>
  <w:num w:numId="7">
    <w:abstractNumId w:val="12"/>
  </w:num>
  <w:num w:numId="8">
    <w:abstractNumId w:val="11"/>
  </w:num>
  <w:num w:numId="9">
    <w:abstractNumId w:val="23"/>
  </w:num>
  <w:num w:numId="10">
    <w:abstractNumId w:val="10"/>
  </w:num>
  <w:num w:numId="11">
    <w:abstractNumId w:val="25"/>
  </w:num>
  <w:num w:numId="12">
    <w:abstractNumId w:val="18"/>
  </w:num>
  <w:num w:numId="13">
    <w:abstractNumId w:val="17"/>
  </w:num>
  <w:num w:numId="14">
    <w:abstractNumId w:val="15"/>
  </w:num>
  <w:num w:numId="15">
    <w:abstractNumId w:val="22"/>
  </w:num>
  <w:num w:numId="16">
    <w:abstractNumId w:val="24"/>
  </w:num>
  <w:num w:numId="17">
    <w:abstractNumId w:val="27"/>
  </w:num>
  <w:num w:numId="18">
    <w:abstractNumId w:val="14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BB8"/>
    <w:rsid w:val="00003E81"/>
    <w:rsid w:val="00004B79"/>
    <w:rsid w:val="00007E7C"/>
    <w:rsid w:val="000206EB"/>
    <w:rsid w:val="00022F06"/>
    <w:rsid w:val="0003737F"/>
    <w:rsid w:val="00037EC9"/>
    <w:rsid w:val="000429E1"/>
    <w:rsid w:val="00076B98"/>
    <w:rsid w:val="000814EB"/>
    <w:rsid w:val="00082882"/>
    <w:rsid w:val="000848F4"/>
    <w:rsid w:val="000901AC"/>
    <w:rsid w:val="000905D8"/>
    <w:rsid w:val="000A22EF"/>
    <w:rsid w:val="000A34A2"/>
    <w:rsid w:val="000A57AC"/>
    <w:rsid w:val="000B0F42"/>
    <w:rsid w:val="000C24ED"/>
    <w:rsid w:val="000C3185"/>
    <w:rsid w:val="000C624D"/>
    <w:rsid w:val="000C6E42"/>
    <w:rsid w:val="000D1ECC"/>
    <w:rsid w:val="000E246C"/>
    <w:rsid w:val="000E4B3C"/>
    <w:rsid w:val="000E7179"/>
    <w:rsid w:val="000F66F4"/>
    <w:rsid w:val="0010196F"/>
    <w:rsid w:val="001020F1"/>
    <w:rsid w:val="001150E2"/>
    <w:rsid w:val="00116351"/>
    <w:rsid w:val="00133E65"/>
    <w:rsid w:val="00136527"/>
    <w:rsid w:val="00144072"/>
    <w:rsid w:val="00145116"/>
    <w:rsid w:val="001520C4"/>
    <w:rsid w:val="00155971"/>
    <w:rsid w:val="00167CAD"/>
    <w:rsid w:val="00172E3F"/>
    <w:rsid w:val="00185585"/>
    <w:rsid w:val="00193AF2"/>
    <w:rsid w:val="00194F73"/>
    <w:rsid w:val="001959AA"/>
    <w:rsid w:val="001B2306"/>
    <w:rsid w:val="001B38FE"/>
    <w:rsid w:val="001B5384"/>
    <w:rsid w:val="001B7513"/>
    <w:rsid w:val="001D0B81"/>
    <w:rsid w:val="001D1835"/>
    <w:rsid w:val="001F2E8E"/>
    <w:rsid w:val="001F4F55"/>
    <w:rsid w:val="00202CCE"/>
    <w:rsid w:val="0021054D"/>
    <w:rsid w:val="00212CE6"/>
    <w:rsid w:val="002305D0"/>
    <w:rsid w:val="00230BD9"/>
    <w:rsid w:val="00235E3D"/>
    <w:rsid w:val="002373ED"/>
    <w:rsid w:val="00237A75"/>
    <w:rsid w:val="0026714E"/>
    <w:rsid w:val="00285C50"/>
    <w:rsid w:val="0028788B"/>
    <w:rsid w:val="002B15FB"/>
    <w:rsid w:val="002B4FB5"/>
    <w:rsid w:val="002B5102"/>
    <w:rsid w:val="002B6379"/>
    <w:rsid w:val="002C34F9"/>
    <w:rsid w:val="002C41F6"/>
    <w:rsid w:val="002D23BC"/>
    <w:rsid w:val="003014F8"/>
    <w:rsid w:val="003177A9"/>
    <w:rsid w:val="00336063"/>
    <w:rsid w:val="00356B10"/>
    <w:rsid w:val="00356D81"/>
    <w:rsid w:val="00374179"/>
    <w:rsid w:val="003825D5"/>
    <w:rsid w:val="00386A3F"/>
    <w:rsid w:val="003A11BF"/>
    <w:rsid w:val="003A3E09"/>
    <w:rsid w:val="003B6F10"/>
    <w:rsid w:val="003C3FC3"/>
    <w:rsid w:val="003D56CE"/>
    <w:rsid w:val="003D75B1"/>
    <w:rsid w:val="003E441A"/>
    <w:rsid w:val="003F39AE"/>
    <w:rsid w:val="003F4932"/>
    <w:rsid w:val="004056CA"/>
    <w:rsid w:val="00413633"/>
    <w:rsid w:val="00416FD3"/>
    <w:rsid w:val="00422741"/>
    <w:rsid w:val="0042499E"/>
    <w:rsid w:val="00444757"/>
    <w:rsid w:val="0044607F"/>
    <w:rsid w:val="00450E8D"/>
    <w:rsid w:val="00452C27"/>
    <w:rsid w:val="0045378C"/>
    <w:rsid w:val="0047372E"/>
    <w:rsid w:val="0047421C"/>
    <w:rsid w:val="00477BFF"/>
    <w:rsid w:val="004811A2"/>
    <w:rsid w:val="0048186F"/>
    <w:rsid w:val="004A3EA0"/>
    <w:rsid w:val="004A5F46"/>
    <w:rsid w:val="004B220F"/>
    <w:rsid w:val="004C4178"/>
    <w:rsid w:val="004C7E25"/>
    <w:rsid w:val="004D0FCD"/>
    <w:rsid w:val="004D3E06"/>
    <w:rsid w:val="004F0855"/>
    <w:rsid w:val="004F4E34"/>
    <w:rsid w:val="00500DA9"/>
    <w:rsid w:val="0050327C"/>
    <w:rsid w:val="00514C8B"/>
    <w:rsid w:val="005230A0"/>
    <w:rsid w:val="005327D6"/>
    <w:rsid w:val="00537FEE"/>
    <w:rsid w:val="0054239D"/>
    <w:rsid w:val="00545B8F"/>
    <w:rsid w:val="005576F7"/>
    <w:rsid w:val="005657DE"/>
    <w:rsid w:val="005728E6"/>
    <w:rsid w:val="00574F6B"/>
    <w:rsid w:val="00577335"/>
    <w:rsid w:val="00584811"/>
    <w:rsid w:val="00597ACB"/>
    <w:rsid w:val="005C0D43"/>
    <w:rsid w:val="005D7297"/>
    <w:rsid w:val="005F18D3"/>
    <w:rsid w:val="005F2C56"/>
    <w:rsid w:val="005F4416"/>
    <w:rsid w:val="005F54FE"/>
    <w:rsid w:val="00603CB1"/>
    <w:rsid w:val="006063F2"/>
    <w:rsid w:val="0061037E"/>
    <w:rsid w:val="0063691F"/>
    <w:rsid w:val="00637622"/>
    <w:rsid w:val="0064237C"/>
    <w:rsid w:val="006718CE"/>
    <w:rsid w:val="0067304D"/>
    <w:rsid w:val="00674000"/>
    <w:rsid w:val="00693765"/>
    <w:rsid w:val="006D486D"/>
    <w:rsid w:val="006E1706"/>
    <w:rsid w:val="00721627"/>
    <w:rsid w:val="00722312"/>
    <w:rsid w:val="00744513"/>
    <w:rsid w:val="007466FA"/>
    <w:rsid w:val="00746A54"/>
    <w:rsid w:val="007471CB"/>
    <w:rsid w:val="007512F5"/>
    <w:rsid w:val="00755946"/>
    <w:rsid w:val="00760BB4"/>
    <w:rsid w:val="007626B7"/>
    <w:rsid w:val="007967B1"/>
    <w:rsid w:val="007A1AF3"/>
    <w:rsid w:val="007A2601"/>
    <w:rsid w:val="007B3E1C"/>
    <w:rsid w:val="007D59A2"/>
    <w:rsid w:val="007D6831"/>
    <w:rsid w:val="007F0BB4"/>
    <w:rsid w:val="007F7E0B"/>
    <w:rsid w:val="008046DE"/>
    <w:rsid w:val="00814ED1"/>
    <w:rsid w:val="00815B64"/>
    <w:rsid w:val="00816A66"/>
    <w:rsid w:val="00822213"/>
    <w:rsid w:val="00825715"/>
    <w:rsid w:val="00827320"/>
    <w:rsid w:val="00847521"/>
    <w:rsid w:val="008623DE"/>
    <w:rsid w:val="00865787"/>
    <w:rsid w:val="00867B4D"/>
    <w:rsid w:val="00881ED3"/>
    <w:rsid w:val="00881F3E"/>
    <w:rsid w:val="00883D33"/>
    <w:rsid w:val="00891D92"/>
    <w:rsid w:val="008A141F"/>
    <w:rsid w:val="008A504B"/>
    <w:rsid w:val="008A6E4C"/>
    <w:rsid w:val="008B48C1"/>
    <w:rsid w:val="008D125B"/>
    <w:rsid w:val="008E1521"/>
    <w:rsid w:val="008E282D"/>
    <w:rsid w:val="008E40CC"/>
    <w:rsid w:val="008F01BB"/>
    <w:rsid w:val="008F7F21"/>
    <w:rsid w:val="00912507"/>
    <w:rsid w:val="009336A4"/>
    <w:rsid w:val="009571BE"/>
    <w:rsid w:val="00982B6E"/>
    <w:rsid w:val="0099310E"/>
    <w:rsid w:val="009A0FBE"/>
    <w:rsid w:val="009A1EA5"/>
    <w:rsid w:val="009B2189"/>
    <w:rsid w:val="009B571B"/>
    <w:rsid w:val="009D2457"/>
    <w:rsid w:val="009D27EC"/>
    <w:rsid w:val="009D6008"/>
    <w:rsid w:val="009E2182"/>
    <w:rsid w:val="009E4294"/>
    <w:rsid w:val="009F136C"/>
    <w:rsid w:val="009F3C52"/>
    <w:rsid w:val="00A040A0"/>
    <w:rsid w:val="00A044FB"/>
    <w:rsid w:val="00A23E7E"/>
    <w:rsid w:val="00A25524"/>
    <w:rsid w:val="00A41746"/>
    <w:rsid w:val="00A42F82"/>
    <w:rsid w:val="00A5244B"/>
    <w:rsid w:val="00A55159"/>
    <w:rsid w:val="00A653C4"/>
    <w:rsid w:val="00A83787"/>
    <w:rsid w:val="00A938DE"/>
    <w:rsid w:val="00AE0101"/>
    <w:rsid w:val="00AE6C09"/>
    <w:rsid w:val="00B04E00"/>
    <w:rsid w:val="00B0672A"/>
    <w:rsid w:val="00B337C1"/>
    <w:rsid w:val="00B339E6"/>
    <w:rsid w:val="00B41D8F"/>
    <w:rsid w:val="00B45B1E"/>
    <w:rsid w:val="00B4785C"/>
    <w:rsid w:val="00B62500"/>
    <w:rsid w:val="00B736FA"/>
    <w:rsid w:val="00B80908"/>
    <w:rsid w:val="00B97060"/>
    <w:rsid w:val="00BA313E"/>
    <w:rsid w:val="00BA3D0D"/>
    <w:rsid w:val="00BA6E90"/>
    <w:rsid w:val="00BB2B52"/>
    <w:rsid w:val="00BB321B"/>
    <w:rsid w:val="00BD1FB3"/>
    <w:rsid w:val="00BF1453"/>
    <w:rsid w:val="00BF3A48"/>
    <w:rsid w:val="00C01BF5"/>
    <w:rsid w:val="00C15DC1"/>
    <w:rsid w:val="00C17AF4"/>
    <w:rsid w:val="00C22FDA"/>
    <w:rsid w:val="00C25B0C"/>
    <w:rsid w:val="00C37782"/>
    <w:rsid w:val="00C51EB5"/>
    <w:rsid w:val="00C545E6"/>
    <w:rsid w:val="00C6719A"/>
    <w:rsid w:val="00C805E6"/>
    <w:rsid w:val="00C9560B"/>
    <w:rsid w:val="00CA5BA4"/>
    <w:rsid w:val="00CA5F89"/>
    <w:rsid w:val="00CC156E"/>
    <w:rsid w:val="00CC1C52"/>
    <w:rsid w:val="00CD2ACA"/>
    <w:rsid w:val="00CF011D"/>
    <w:rsid w:val="00CF020D"/>
    <w:rsid w:val="00CF26F2"/>
    <w:rsid w:val="00CF5DF4"/>
    <w:rsid w:val="00CF71A7"/>
    <w:rsid w:val="00D00AF6"/>
    <w:rsid w:val="00D01215"/>
    <w:rsid w:val="00D02069"/>
    <w:rsid w:val="00D026A7"/>
    <w:rsid w:val="00D35746"/>
    <w:rsid w:val="00D417CD"/>
    <w:rsid w:val="00D42575"/>
    <w:rsid w:val="00D50018"/>
    <w:rsid w:val="00D51E7C"/>
    <w:rsid w:val="00D64FE0"/>
    <w:rsid w:val="00D75F69"/>
    <w:rsid w:val="00D90D36"/>
    <w:rsid w:val="00D94409"/>
    <w:rsid w:val="00D95DF9"/>
    <w:rsid w:val="00D9671F"/>
    <w:rsid w:val="00D97F31"/>
    <w:rsid w:val="00DA01E0"/>
    <w:rsid w:val="00DA39B6"/>
    <w:rsid w:val="00DB06C6"/>
    <w:rsid w:val="00DB3C95"/>
    <w:rsid w:val="00DB4ADE"/>
    <w:rsid w:val="00DE6796"/>
    <w:rsid w:val="00DF0B2E"/>
    <w:rsid w:val="00DF5D67"/>
    <w:rsid w:val="00E21C58"/>
    <w:rsid w:val="00E23668"/>
    <w:rsid w:val="00E2446C"/>
    <w:rsid w:val="00E5532E"/>
    <w:rsid w:val="00E6085E"/>
    <w:rsid w:val="00E64F7B"/>
    <w:rsid w:val="00E66BFD"/>
    <w:rsid w:val="00E715B9"/>
    <w:rsid w:val="00E749B5"/>
    <w:rsid w:val="00EB223F"/>
    <w:rsid w:val="00EE3132"/>
    <w:rsid w:val="00EE5DCB"/>
    <w:rsid w:val="00F117A1"/>
    <w:rsid w:val="00F273C6"/>
    <w:rsid w:val="00F27779"/>
    <w:rsid w:val="00F3171B"/>
    <w:rsid w:val="00F41E00"/>
    <w:rsid w:val="00F7044F"/>
    <w:rsid w:val="00F71BB8"/>
    <w:rsid w:val="00F94829"/>
    <w:rsid w:val="00FA63C7"/>
    <w:rsid w:val="00FA69F2"/>
    <w:rsid w:val="00FB646D"/>
    <w:rsid w:val="00FC37AA"/>
    <w:rsid w:val="00FC3C72"/>
    <w:rsid w:val="00FC416B"/>
    <w:rsid w:val="00FD6511"/>
    <w:rsid w:val="00FF0C94"/>
    <w:rsid w:val="00FF47B5"/>
    <w:rsid w:val="01976257"/>
    <w:rsid w:val="020B1C35"/>
    <w:rsid w:val="024E1AE6"/>
    <w:rsid w:val="030835CD"/>
    <w:rsid w:val="03E4F319"/>
    <w:rsid w:val="03F0B09B"/>
    <w:rsid w:val="04789209"/>
    <w:rsid w:val="048974B2"/>
    <w:rsid w:val="04E7612D"/>
    <w:rsid w:val="04F23DE4"/>
    <w:rsid w:val="05FEA085"/>
    <w:rsid w:val="061F50C6"/>
    <w:rsid w:val="06634B96"/>
    <w:rsid w:val="0713458F"/>
    <w:rsid w:val="075EFB14"/>
    <w:rsid w:val="084B3528"/>
    <w:rsid w:val="0897E6CC"/>
    <w:rsid w:val="08F0B2E0"/>
    <w:rsid w:val="0909A86C"/>
    <w:rsid w:val="09116321"/>
    <w:rsid w:val="09AB8FB7"/>
    <w:rsid w:val="09B34A6C"/>
    <w:rsid w:val="0A8E49A9"/>
    <w:rsid w:val="0CA658E6"/>
    <w:rsid w:val="0D05E390"/>
    <w:rsid w:val="0D805C04"/>
    <w:rsid w:val="0E7778F6"/>
    <w:rsid w:val="0E9BBFA4"/>
    <w:rsid w:val="0F537452"/>
    <w:rsid w:val="0F725A81"/>
    <w:rsid w:val="0FDB69F2"/>
    <w:rsid w:val="1056DE85"/>
    <w:rsid w:val="117DFFA7"/>
    <w:rsid w:val="11D1CCCF"/>
    <w:rsid w:val="12448A8E"/>
    <w:rsid w:val="1251442F"/>
    <w:rsid w:val="13B0E8D0"/>
    <w:rsid w:val="14F18CF0"/>
    <w:rsid w:val="157FB820"/>
    <w:rsid w:val="1582526E"/>
    <w:rsid w:val="1652FCA8"/>
    <w:rsid w:val="169FAE4C"/>
    <w:rsid w:val="18D25144"/>
    <w:rsid w:val="1991C0A7"/>
    <w:rsid w:val="19EDB4E4"/>
    <w:rsid w:val="1B6B978B"/>
    <w:rsid w:val="1C4498CD"/>
    <w:rsid w:val="1CE781F4"/>
    <w:rsid w:val="1E5DA9E6"/>
    <w:rsid w:val="2023EFE8"/>
    <w:rsid w:val="207B7B9A"/>
    <w:rsid w:val="214FBC41"/>
    <w:rsid w:val="21C96029"/>
    <w:rsid w:val="22297200"/>
    <w:rsid w:val="2252A612"/>
    <w:rsid w:val="248136E0"/>
    <w:rsid w:val="24A57D8E"/>
    <w:rsid w:val="24E9785E"/>
    <w:rsid w:val="24FAA295"/>
    <w:rsid w:val="255D323C"/>
    <w:rsid w:val="267895DC"/>
    <w:rsid w:val="278B287E"/>
    <w:rsid w:val="282A349B"/>
    <w:rsid w:val="2950B68C"/>
    <w:rsid w:val="297166CD"/>
    <w:rsid w:val="2A0B9363"/>
    <w:rsid w:val="2A291B7B"/>
    <w:rsid w:val="2A655B96"/>
    <w:rsid w:val="2C02F25F"/>
    <w:rsid w:val="2C5BBE73"/>
    <w:rsid w:val="30B5E612"/>
    <w:rsid w:val="31755575"/>
    <w:rsid w:val="319B16ED"/>
    <w:rsid w:val="31D4F8EB"/>
    <w:rsid w:val="32A58A59"/>
    <w:rsid w:val="32B147DB"/>
    <w:rsid w:val="32D287DB"/>
    <w:rsid w:val="32E1CA74"/>
    <w:rsid w:val="32F13FDE"/>
    <w:rsid w:val="33227D96"/>
    <w:rsid w:val="3404E8C9"/>
    <w:rsid w:val="34666BB1"/>
    <w:rsid w:val="34CD9090"/>
    <w:rsid w:val="361F9254"/>
    <w:rsid w:val="37B56E68"/>
    <w:rsid w:val="386C26F7"/>
    <w:rsid w:val="38D1CE27"/>
    <w:rsid w:val="3BA9EED7"/>
    <w:rsid w:val="3BC67AD0"/>
    <w:rsid w:val="3BDD8A6F"/>
    <w:rsid w:val="3D28CD9D"/>
    <w:rsid w:val="3D3FCAEB"/>
    <w:rsid w:val="3D4C848C"/>
    <w:rsid w:val="3E9C0132"/>
    <w:rsid w:val="3F25EF10"/>
    <w:rsid w:val="4015514D"/>
    <w:rsid w:val="4092640F"/>
    <w:rsid w:val="40969B30"/>
    <w:rsid w:val="40E895D5"/>
    <w:rsid w:val="41344B5A"/>
    <w:rsid w:val="418E138D"/>
    <w:rsid w:val="4323EFA1"/>
    <w:rsid w:val="43480454"/>
    <w:rsid w:val="43CD91A1"/>
    <w:rsid w:val="47F79395"/>
    <w:rsid w:val="483B8E65"/>
    <w:rsid w:val="48AF4843"/>
    <w:rsid w:val="49D16A79"/>
    <w:rsid w:val="4A827D7A"/>
    <w:rsid w:val="4B2DA0C0"/>
    <w:rsid w:val="4BA05E7F"/>
    <w:rsid w:val="4DC5EAE8"/>
    <w:rsid w:val="4F3C12DA"/>
    <w:rsid w:val="4F94DEEE"/>
    <w:rsid w:val="50089634"/>
    <w:rsid w:val="518ADE5C"/>
    <w:rsid w:val="522E2535"/>
    <w:rsid w:val="528B1591"/>
    <w:rsid w:val="52EDF6EF"/>
    <w:rsid w:val="5341CE20"/>
    <w:rsid w:val="5351438A"/>
    <w:rsid w:val="53540215"/>
    <w:rsid w:val="536614CE"/>
    <w:rsid w:val="5407FC19"/>
    <w:rsid w:val="54C76B7C"/>
    <w:rsid w:val="55203790"/>
    <w:rsid w:val="55245BD8"/>
    <w:rsid w:val="55A05217"/>
    <w:rsid w:val="5611ADBF"/>
    <w:rsid w:val="59425222"/>
    <w:rsid w:val="59ED1CEE"/>
    <w:rsid w:val="5A50CBE0"/>
    <w:rsid w:val="5AC3899F"/>
    <w:rsid w:val="5C267E7C"/>
    <w:rsid w:val="5DDD0AD1"/>
    <w:rsid w:val="5E01517F"/>
    <w:rsid w:val="5E454C4F"/>
    <w:rsid w:val="5E57D204"/>
    <w:rsid w:val="5EBFC4C3"/>
    <w:rsid w:val="5EFC04DE"/>
    <w:rsid w:val="5F767D52"/>
    <w:rsid w:val="6035ECB5"/>
    <w:rsid w:val="60EBA925"/>
    <w:rsid w:val="6311358E"/>
    <w:rsid w:val="632702F1"/>
    <w:rsid w:val="6383F34D"/>
    <w:rsid w:val="64477110"/>
    <w:rsid w:val="64E02994"/>
    <w:rsid w:val="655EC650"/>
    <w:rsid w:val="65BF4D19"/>
    <w:rsid w:val="65F22BBE"/>
    <w:rsid w:val="66613464"/>
    <w:rsid w:val="66BAFC97"/>
    <w:rsid w:val="6AD12966"/>
    <w:rsid w:val="6B2562EE"/>
    <w:rsid w:val="6B49A99C"/>
    <w:rsid w:val="6C015E4A"/>
    <w:rsid w:val="6CAB004A"/>
    <w:rsid w:val="6D758DFE"/>
    <w:rsid w:val="6DA26F25"/>
    <w:rsid w:val="6EF27486"/>
    <w:rsid w:val="7052CF15"/>
    <w:rsid w:val="71C7FAE8"/>
    <w:rsid w:val="728F2500"/>
    <w:rsid w:val="740B0F69"/>
    <w:rsid w:val="74798FD6"/>
    <w:rsid w:val="75803B3C"/>
    <w:rsid w:val="769B9EDC"/>
    <w:rsid w:val="76A35991"/>
    <w:rsid w:val="77258CBA"/>
    <w:rsid w:val="779E0CF0"/>
    <w:rsid w:val="7810CAAF"/>
    <w:rsid w:val="78198183"/>
    <w:rsid w:val="78B2B1FA"/>
    <w:rsid w:val="79956BEC"/>
    <w:rsid w:val="79EE3800"/>
    <w:rsid w:val="7A4D209A"/>
    <w:rsid w:val="7A59EC49"/>
    <w:rsid w:val="7A602C71"/>
    <w:rsid w:val="7A901F4B"/>
    <w:rsid w:val="7BA4C455"/>
    <w:rsid w:val="7BC1504E"/>
    <w:rsid w:val="7DA2E1E7"/>
    <w:rsid w:val="7F1FC86F"/>
    <w:rsid w:val="7FB5D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10EEAB0"/>
  <w15:chartTrackingRefBased/>
  <w15:docId w15:val="{C83CCD0F-E70F-4034-A05C-A094CA98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8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1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1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BB8"/>
  </w:style>
  <w:style w:type="paragraph" w:styleId="Footer">
    <w:name w:val="footer"/>
    <w:basedOn w:val="Normal"/>
    <w:link w:val="FooterChar"/>
    <w:uiPriority w:val="99"/>
    <w:unhideWhenUsed/>
    <w:rsid w:val="00F71B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BB8"/>
  </w:style>
  <w:style w:type="character" w:styleId="Hyperlink">
    <w:name w:val="Hyperlink"/>
    <w:basedOn w:val="DefaultParagraphFont"/>
    <w:uiPriority w:val="99"/>
    <w:unhideWhenUsed/>
    <w:rsid w:val="003B6F1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F2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F2E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2E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2E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2E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2E8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E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C3C7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737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85C5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1037E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A41746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1746"/>
    <w:rPr>
      <w:rFonts w:ascii="Arial" w:eastAsiaTheme="majorEastAsia" w:hAnsi="Arial" w:cstheme="majorBidi"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1746"/>
    <w:pPr>
      <w:numPr>
        <w:ilvl w:val="1"/>
      </w:numPr>
    </w:pPr>
    <w:rPr>
      <w:rFonts w:ascii="Arial" w:eastAsiaTheme="minorEastAsia" w:hAnsi="Arial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A41746"/>
    <w:rPr>
      <w:rFonts w:ascii="Arial" w:eastAsiaTheme="minorEastAsia" w:hAnsi="Arial"/>
      <w:spacing w:val="15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548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7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8485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0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5175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5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913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1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6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392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7259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16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723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77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77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0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54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473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9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003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2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A84F46ED314244A67FED76EF0FD304" ma:contentTypeVersion="12" ma:contentTypeDescription="Create a new document." ma:contentTypeScope="" ma:versionID="e2f8cbcfeccaa0b123ed7515812c6c31">
  <xsd:schema xmlns:xsd="http://www.w3.org/2001/XMLSchema" xmlns:xs="http://www.w3.org/2001/XMLSchema" xmlns:p="http://schemas.microsoft.com/office/2006/metadata/properties" xmlns:ns1="http://schemas.microsoft.com/sharepoint/v3" xmlns:ns3="549eee08-3a22-4ece-9e61-7c71b57a6d48" xmlns:ns4="a206981a-5285-4a33-90df-b605c2c1768f" targetNamespace="http://schemas.microsoft.com/office/2006/metadata/properties" ma:root="true" ma:fieldsID="bf563a9869eaa8c0860b0005b9998790" ns1:_="" ns3:_="" ns4:_="">
    <xsd:import namespace="http://schemas.microsoft.com/sharepoint/v3"/>
    <xsd:import namespace="549eee08-3a22-4ece-9e61-7c71b57a6d48"/>
    <xsd:import namespace="a206981a-5285-4a33-90df-b605c2c176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eee08-3a22-4ece-9e61-7c71b57a6d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6981a-5285-4a33-90df-b605c2c1768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4E91AE-B27C-41B2-9035-2FD1EF8326E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a206981a-5285-4a33-90df-b605c2c1768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49eee08-3a22-4ece-9e61-7c71b57a6d4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2ED2FCE-C96F-4C66-8F96-10F81B8DD0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9eee08-3a22-4ece-9e61-7c71b57a6d48"/>
    <ds:schemaRef ds:uri="a206981a-5285-4a33-90df-b605c2c176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D16D60-F6CD-433F-83BE-0A082BF496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Women’s Day 2022</vt:lpstr>
    </vt:vector>
  </TitlesOfParts>
  <Company>State of Oklahoma Office of Management and Enterprise Services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Women’s Day 2022</dc:title>
  <dc:subject>Accessible document about a LinkedIn Learning compilation regarding racism, microaggression and discrimination</dc:subject>
  <dc:creator>Christa Helfrey</dc:creator>
  <cp:keywords>international, women, racism, microaggression, discrimination, linkedin, learning, course, compilation, learning</cp:keywords>
  <dc:description/>
  <cp:lastModifiedBy>Christa Helfrey</cp:lastModifiedBy>
  <cp:revision>13</cp:revision>
  <cp:lastPrinted>2021-12-14T20:03:00Z</cp:lastPrinted>
  <dcterms:created xsi:type="dcterms:W3CDTF">2022-03-07T19:02:00Z</dcterms:created>
  <dcterms:modified xsi:type="dcterms:W3CDTF">2022-03-07T19:46:00Z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0x010100ECA84F46ED314244A67FED76EF0FD304</vt:lpwstr>
  </property>
  <property fmtid="{D5CDD505-2E9C-101B-9397-08002B2CF9AE}" pid="3" name="Language">
    <vt:lpwstr>English</vt:lpwstr>
  </property>
</Properties>
</file>