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FB016" w14:textId="6C17030D" w:rsidR="00C16133" w:rsidRDefault="00DD5186" w:rsidP="00DD5186">
      <w:pPr>
        <w:pStyle w:val="BodyText"/>
        <w:jc w:val="center"/>
        <w:rPr>
          <w:sz w:val="20"/>
        </w:rPr>
      </w:pPr>
      <w:bookmarkStart w:id="0" w:name="_GoBack"/>
      <w:bookmarkEnd w:id="0"/>
      <w:r>
        <w:rPr>
          <w:noProof/>
          <w:sz w:val="20"/>
        </w:rPr>
        <w:drawing>
          <wp:inline distT="0" distB="0" distL="0" distR="0" wp14:anchorId="49DCFBD7" wp14:editId="09486C8C">
            <wp:extent cx="3035429" cy="95004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6607" cy="962934"/>
                    </a:xfrm>
                    <a:prstGeom prst="rect">
                      <a:avLst/>
                    </a:prstGeom>
                  </pic:spPr>
                </pic:pic>
              </a:graphicData>
            </a:graphic>
          </wp:inline>
        </w:drawing>
      </w:r>
    </w:p>
    <w:p w14:paraId="796329FC" w14:textId="77777777" w:rsidR="00C16133" w:rsidRDefault="0059245C" w:rsidP="00E418E1">
      <w:pPr>
        <w:pStyle w:val="BlockText"/>
      </w:pPr>
      <w:r>
        <w:t>State of Oklahoma</w:t>
      </w:r>
    </w:p>
    <w:p w14:paraId="6C4E9B42" w14:textId="77777777" w:rsidR="00AD624C" w:rsidRDefault="0059245C" w:rsidP="00E418E1">
      <w:pPr>
        <w:pStyle w:val="BlockText"/>
        <w:rPr>
          <w:rFonts w:ascii="Calibri"/>
        </w:rPr>
      </w:pPr>
      <w:r>
        <w:rPr>
          <w:rFonts w:ascii="Calibri"/>
        </w:rPr>
        <w:t>Office of Management and Enterprise</w:t>
      </w:r>
      <w:r w:rsidR="00FE2D09">
        <w:rPr>
          <w:rFonts w:ascii="Calibri"/>
        </w:rPr>
        <w:t xml:space="preserve"> </w:t>
      </w:r>
      <w:r>
        <w:rPr>
          <w:rFonts w:ascii="Calibri"/>
        </w:rPr>
        <w:t xml:space="preserve">Services </w:t>
      </w:r>
    </w:p>
    <w:p w14:paraId="1EA736C7" w14:textId="77777777" w:rsidR="00C16133" w:rsidRDefault="0059245C" w:rsidP="00E418E1">
      <w:pPr>
        <w:pStyle w:val="BlockText"/>
        <w:rPr>
          <w:rFonts w:ascii="Calibri"/>
        </w:rPr>
      </w:pPr>
      <w:r>
        <w:rPr>
          <w:rFonts w:ascii="Calibri"/>
        </w:rPr>
        <w:t>Policies and Procedures</w:t>
      </w:r>
    </w:p>
    <w:p w14:paraId="0FED3741" w14:textId="77777777" w:rsidR="00C16133" w:rsidRPr="00E418E1" w:rsidRDefault="00FE2D09" w:rsidP="00E418E1">
      <w:pPr>
        <w:pStyle w:val="Heading1"/>
      </w:pPr>
      <w:bookmarkStart w:id="1" w:name="OMES_DESIGNATION_AS_A_HYBRID_ENTITY_UNDE"/>
      <w:bookmarkEnd w:id="1"/>
      <w:r w:rsidRPr="00E418E1">
        <w:t>OMES Designation as a</w:t>
      </w:r>
      <w:r w:rsidR="00E418E1">
        <w:t xml:space="preserve"> Hybrid Entity u</w:t>
      </w:r>
      <w:r w:rsidRPr="00E418E1">
        <w:t>nder HIPAA</w:t>
      </w: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848"/>
      </w:tblGrid>
      <w:tr w:rsidR="00C16133" w14:paraId="7AA14B2A" w14:textId="77777777">
        <w:trPr>
          <w:trHeight w:val="280"/>
        </w:trPr>
        <w:tc>
          <w:tcPr>
            <w:tcW w:w="4502" w:type="dxa"/>
          </w:tcPr>
          <w:p w14:paraId="1A6D6C9E" w14:textId="77777777" w:rsidR="00C16133" w:rsidRDefault="0059245C">
            <w:pPr>
              <w:pStyle w:val="TableParagraph"/>
              <w:rPr>
                <w:b/>
                <w:sz w:val="24"/>
              </w:rPr>
            </w:pPr>
            <w:r>
              <w:rPr>
                <w:b/>
                <w:sz w:val="24"/>
              </w:rPr>
              <w:t>Effective Date of Policy:</w:t>
            </w:r>
            <w:r w:rsidR="00066B2D">
              <w:rPr>
                <w:b/>
                <w:sz w:val="24"/>
              </w:rPr>
              <w:t xml:space="preserve"> </w:t>
            </w:r>
            <w:r w:rsidR="00AC58EE">
              <w:rPr>
                <w:b/>
                <w:sz w:val="24"/>
              </w:rPr>
              <w:t>04/01/2019</w:t>
            </w:r>
          </w:p>
        </w:tc>
        <w:tc>
          <w:tcPr>
            <w:tcW w:w="4848" w:type="dxa"/>
          </w:tcPr>
          <w:p w14:paraId="72EC9F1F" w14:textId="77777777" w:rsidR="00C16133" w:rsidRDefault="0059245C">
            <w:pPr>
              <w:pStyle w:val="TableParagraph"/>
              <w:rPr>
                <w:b/>
                <w:sz w:val="24"/>
              </w:rPr>
            </w:pPr>
            <w:r>
              <w:rPr>
                <w:b/>
                <w:sz w:val="24"/>
              </w:rPr>
              <w:t>Next Scheduled Review:</w:t>
            </w:r>
            <w:r w:rsidR="00FE2D09">
              <w:rPr>
                <w:b/>
                <w:sz w:val="24"/>
              </w:rPr>
              <w:t xml:space="preserve"> </w:t>
            </w:r>
            <w:r w:rsidR="00FF549F">
              <w:rPr>
                <w:b/>
                <w:sz w:val="24"/>
              </w:rPr>
              <w:t>04/01/2020</w:t>
            </w:r>
          </w:p>
        </w:tc>
      </w:tr>
      <w:tr w:rsidR="00C16133" w14:paraId="797A9E83" w14:textId="77777777">
        <w:trPr>
          <w:trHeight w:val="580"/>
        </w:trPr>
        <w:tc>
          <w:tcPr>
            <w:tcW w:w="4502" w:type="dxa"/>
          </w:tcPr>
          <w:p w14:paraId="18CD8179" w14:textId="77777777" w:rsidR="00C16133" w:rsidRDefault="0059245C">
            <w:pPr>
              <w:pStyle w:val="TableParagraph"/>
              <w:spacing w:before="1" w:line="290" w:lineRule="atLeast"/>
              <w:ind w:left="103" w:right="1166"/>
              <w:rPr>
                <w:b/>
                <w:sz w:val="24"/>
              </w:rPr>
            </w:pPr>
            <w:r>
              <w:rPr>
                <w:b/>
                <w:sz w:val="24"/>
              </w:rPr>
              <w:t>Effective Date of Original Policy: 07/19/2012</w:t>
            </w:r>
          </w:p>
        </w:tc>
        <w:tc>
          <w:tcPr>
            <w:tcW w:w="4848" w:type="dxa"/>
          </w:tcPr>
          <w:p w14:paraId="1EECB223" w14:textId="77777777" w:rsidR="00C16133" w:rsidRDefault="0059245C">
            <w:pPr>
              <w:pStyle w:val="TableParagraph"/>
              <w:spacing w:before="1" w:line="240" w:lineRule="auto"/>
              <w:rPr>
                <w:b/>
                <w:sz w:val="24"/>
              </w:rPr>
            </w:pPr>
            <w:r>
              <w:rPr>
                <w:b/>
                <w:sz w:val="24"/>
              </w:rPr>
              <w:t>Policy Number: OMES - 001</w:t>
            </w:r>
          </w:p>
        </w:tc>
      </w:tr>
      <w:tr w:rsidR="00C16133" w14:paraId="6E3C26C9" w14:textId="77777777">
        <w:trPr>
          <w:trHeight w:val="279"/>
        </w:trPr>
        <w:tc>
          <w:tcPr>
            <w:tcW w:w="4502" w:type="dxa"/>
          </w:tcPr>
          <w:p w14:paraId="701FF176" w14:textId="77777777" w:rsidR="00C16133" w:rsidRDefault="0059245C">
            <w:pPr>
              <w:pStyle w:val="TableParagraph"/>
              <w:ind w:left="103"/>
              <w:rPr>
                <w:b/>
                <w:sz w:val="24"/>
              </w:rPr>
            </w:pPr>
            <w:r>
              <w:rPr>
                <w:b/>
                <w:sz w:val="24"/>
              </w:rPr>
              <w:t xml:space="preserve">Last Reviewed: </w:t>
            </w:r>
            <w:r w:rsidR="00AC58EE">
              <w:rPr>
                <w:b/>
                <w:sz w:val="24"/>
              </w:rPr>
              <w:t>02/25/2019</w:t>
            </w:r>
          </w:p>
        </w:tc>
        <w:tc>
          <w:tcPr>
            <w:tcW w:w="4848" w:type="dxa"/>
          </w:tcPr>
          <w:p w14:paraId="147F2F09" w14:textId="77777777" w:rsidR="00C16133" w:rsidRDefault="0059245C">
            <w:pPr>
              <w:pStyle w:val="TableParagraph"/>
              <w:rPr>
                <w:b/>
                <w:sz w:val="24"/>
              </w:rPr>
            </w:pPr>
            <w:r>
              <w:rPr>
                <w:b/>
                <w:sz w:val="24"/>
              </w:rPr>
              <w:t>Replaces Policy Number: N/A</w:t>
            </w:r>
          </w:p>
        </w:tc>
      </w:tr>
      <w:tr w:rsidR="00C16133" w14:paraId="4A998564" w14:textId="77777777">
        <w:trPr>
          <w:trHeight w:val="280"/>
        </w:trPr>
        <w:tc>
          <w:tcPr>
            <w:tcW w:w="4502" w:type="dxa"/>
          </w:tcPr>
          <w:p w14:paraId="14A8E7E8" w14:textId="77777777" w:rsidR="00C16133" w:rsidRDefault="0059245C">
            <w:pPr>
              <w:pStyle w:val="TableParagraph"/>
              <w:ind w:left="103"/>
              <w:rPr>
                <w:b/>
                <w:sz w:val="24"/>
              </w:rPr>
            </w:pPr>
            <w:r>
              <w:rPr>
                <w:b/>
                <w:sz w:val="24"/>
              </w:rPr>
              <w:t xml:space="preserve">Date Policy Last Revised: </w:t>
            </w:r>
            <w:r w:rsidR="00F70270">
              <w:rPr>
                <w:b/>
                <w:sz w:val="24"/>
              </w:rPr>
              <w:t>04/18/2018</w:t>
            </w:r>
          </w:p>
        </w:tc>
        <w:tc>
          <w:tcPr>
            <w:tcW w:w="4848" w:type="dxa"/>
          </w:tcPr>
          <w:p w14:paraId="2ED55E90" w14:textId="77777777" w:rsidR="00C16133" w:rsidRDefault="00C16133">
            <w:pPr>
              <w:pStyle w:val="TableParagraph"/>
              <w:spacing w:line="240" w:lineRule="auto"/>
              <w:ind w:left="0"/>
              <w:rPr>
                <w:rFonts w:ascii="Times New Roman"/>
                <w:sz w:val="20"/>
              </w:rPr>
            </w:pPr>
          </w:p>
        </w:tc>
      </w:tr>
      <w:tr w:rsidR="00C16133" w14:paraId="2D56E06B" w14:textId="77777777">
        <w:trPr>
          <w:trHeight w:val="880"/>
        </w:trPr>
        <w:tc>
          <w:tcPr>
            <w:tcW w:w="4502" w:type="dxa"/>
          </w:tcPr>
          <w:p w14:paraId="7E9F2750" w14:textId="77777777" w:rsidR="00C16133" w:rsidRDefault="0059245C" w:rsidP="00141010">
            <w:pPr>
              <w:pStyle w:val="TableParagraph"/>
              <w:spacing w:line="292" w:lineRule="exact"/>
              <w:ind w:left="103"/>
              <w:rPr>
                <w:b/>
                <w:sz w:val="24"/>
              </w:rPr>
            </w:pPr>
            <w:r>
              <w:rPr>
                <w:b/>
                <w:sz w:val="24"/>
              </w:rPr>
              <w:t xml:space="preserve">Approved: </w:t>
            </w:r>
            <w:r w:rsidR="00066B2D">
              <w:rPr>
                <w:b/>
                <w:sz w:val="24"/>
              </w:rPr>
              <w:t>Dana Webb, as Designee of</w:t>
            </w:r>
            <w:r w:rsidR="00BF0F00">
              <w:rPr>
                <w:b/>
                <w:sz w:val="24"/>
              </w:rPr>
              <w:t xml:space="preserve"> </w:t>
            </w:r>
            <w:r w:rsidR="00066B2D">
              <w:rPr>
                <w:b/>
                <w:sz w:val="24"/>
              </w:rPr>
              <w:t xml:space="preserve"> OMES Director John Budd</w:t>
            </w:r>
          </w:p>
        </w:tc>
        <w:tc>
          <w:tcPr>
            <w:tcW w:w="4848" w:type="dxa"/>
          </w:tcPr>
          <w:p w14:paraId="3AB42E09" w14:textId="77777777" w:rsidR="00C16133" w:rsidRDefault="0059245C">
            <w:pPr>
              <w:pStyle w:val="TableParagraph"/>
              <w:spacing w:line="292" w:lineRule="exact"/>
              <w:rPr>
                <w:b/>
                <w:sz w:val="24"/>
              </w:rPr>
            </w:pPr>
            <w:r>
              <w:rPr>
                <w:b/>
                <w:sz w:val="24"/>
              </w:rPr>
              <w:t xml:space="preserve">Approval Date: </w:t>
            </w:r>
            <w:r w:rsidR="00AE1B9A">
              <w:rPr>
                <w:b/>
                <w:sz w:val="24"/>
              </w:rPr>
              <w:t>02/25/2019</w:t>
            </w:r>
          </w:p>
        </w:tc>
      </w:tr>
    </w:tbl>
    <w:p w14:paraId="78EC37D8" w14:textId="77777777" w:rsidR="00C16133" w:rsidRPr="00E418E1" w:rsidRDefault="0059245C" w:rsidP="00E418E1">
      <w:pPr>
        <w:pStyle w:val="Heading2"/>
      </w:pPr>
      <w:r w:rsidRPr="00E418E1">
        <w:t>I</w:t>
      </w:r>
      <w:r w:rsidR="00E418E1" w:rsidRPr="00E418E1">
        <w:t>ntroduction</w:t>
      </w:r>
    </w:p>
    <w:p w14:paraId="1927448B" w14:textId="77777777" w:rsidR="00C16133" w:rsidRDefault="0059245C">
      <w:pPr>
        <w:pStyle w:val="BodyText"/>
        <w:spacing w:before="1"/>
        <w:ind w:left="139" w:right="295"/>
        <w:jc w:val="both"/>
      </w:pPr>
      <w:r w:rsidRPr="003C0779">
        <w:rPr>
          <w:b/>
          <w:szCs w:val="24"/>
        </w:rPr>
        <w:t>Office</w:t>
      </w:r>
      <w:r w:rsidRPr="003C0779">
        <w:rPr>
          <w:b/>
          <w:spacing w:val="-12"/>
          <w:szCs w:val="24"/>
        </w:rPr>
        <w:t xml:space="preserve"> </w:t>
      </w:r>
      <w:r w:rsidRPr="003C0779">
        <w:rPr>
          <w:b/>
          <w:szCs w:val="24"/>
        </w:rPr>
        <w:t>of</w:t>
      </w:r>
      <w:r w:rsidRPr="003C0779">
        <w:rPr>
          <w:b/>
          <w:spacing w:val="-11"/>
          <w:szCs w:val="24"/>
        </w:rPr>
        <w:t xml:space="preserve"> </w:t>
      </w:r>
      <w:r w:rsidRPr="003C0779">
        <w:rPr>
          <w:b/>
          <w:szCs w:val="24"/>
        </w:rPr>
        <w:t>Management</w:t>
      </w:r>
      <w:r w:rsidRPr="003C0779">
        <w:rPr>
          <w:b/>
          <w:spacing w:val="-13"/>
          <w:szCs w:val="24"/>
        </w:rPr>
        <w:t xml:space="preserve"> </w:t>
      </w:r>
      <w:r w:rsidRPr="003C0779">
        <w:rPr>
          <w:b/>
          <w:szCs w:val="24"/>
        </w:rPr>
        <w:t>and</w:t>
      </w:r>
      <w:r w:rsidRPr="003C0779">
        <w:rPr>
          <w:b/>
          <w:spacing w:val="-13"/>
          <w:szCs w:val="24"/>
        </w:rPr>
        <w:t xml:space="preserve"> </w:t>
      </w:r>
      <w:r w:rsidRPr="003C0779">
        <w:rPr>
          <w:b/>
          <w:szCs w:val="24"/>
        </w:rPr>
        <w:t>Enterprise</w:t>
      </w:r>
      <w:r w:rsidRPr="003C0779">
        <w:rPr>
          <w:b/>
          <w:spacing w:val="-12"/>
          <w:szCs w:val="24"/>
        </w:rPr>
        <w:t xml:space="preserve"> </w:t>
      </w:r>
      <w:r w:rsidRPr="003C0779">
        <w:rPr>
          <w:b/>
          <w:szCs w:val="24"/>
        </w:rPr>
        <w:t>Services:</w:t>
      </w:r>
      <w:r w:rsidRPr="003C0779">
        <w:rPr>
          <w:b/>
          <w:spacing w:val="-15"/>
          <w:szCs w:val="24"/>
        </w:rPr>
        <w:t xml:space="preserve"> </w:t>
      </w:r>
      <w:r w:rsidRPr="003C0779">
        <w:rPr>
          <w:szCs w:val="24"/>
        </w:rPr>
        <w:t>The</w:t>
      </w:r>
      <w:r w:rsidRPr="003C0779">
        <w:rPr>
          <w:spacing w:val="-12"/>
          <w:szCs w:val="24"/>
        </w:rPr>
        <w:t xml:space="preserve"> </w:t>
      </w:r>
      <w:r w:rsidRPr="003C0779">
        <w:rPr>
          <w:szCs w:val="24"/>
        </w:rPr>
        <w:t>Office</w:t>
      </w:r>
      <w:r w:rsidRPr="003C0779">
        <w:rPr>
          <w:spacing w:val="-12"/>
          <w:szCs w:val="24"/>
        </w:rPr>
        <w:t xml:space="preserve"> </w:t>
      </w:r>
      <w:r w:rsidRPr="003C0779">
        <w:rPr>
          <w:szCs w:val="24"/>
        </w:rPr>
        <w:t>of</w:t>
      </w:r>
      <w:r w:rsidRPr="003C0779">
        <w:rPr>
          <w:spacing w:val="-13"/>
          <w:szCs w:val="24"/>
        </w:rPr>
        <w:t xml:space="preserve"> </w:t>
      </w:r>
      <w:r w:rsidRPr="003C0779">
        <w:rPr>
          <w:szCs w:val="24"/>
        </w:rPr>
        <w:t>Management</w:t>
      </w:r>
      <w:r w:rsidRPr="003C0779">
        <w:rPr>
          <w:spacing w:val="-12"/>
          <w:szCs w:val="24"/>
        </w:rPr>
        <w:t xml:space="preserve"> </w:t>
      </w:r>
      <w:r w:rsidRPr="003C0779">
        <w:rPr>
          <w:szCs w:val="24"/>
        </w:rPr>
        <w:t>and</w:t>
      </w:r>
      <w:r w:rsidRPr="003C0779">
        <w:rPr>
          <w:spacing w:val="-13"/>
          <w:szCs w:val="24"/>
        </w:rPr>
        <w:t xml:space="preserve"> </w:t>
      </w:r>
      <w:r w:rsidRPr="003C0779">
        <w:rPr>
          <w:szCs w:val="24"/>
        </w:rPr>
        <w:t>Enterprise</w:t>
      </w:r>
      <w:r w:rsidRPr="003C0779">
        <w:rPr>
          <w:spacing w:val="-12"/>
          <w:szCs w:val="24"/>
        </w:rPr>
        <w:t xml:space="preserve"> </w:t>
      </w:r>
      <w:r w:rsidRPr="003C0779">
        <w:rPr>
          <w:szCs w:val="24"/>
        </w:rPr>
        <w:t xml:space="preserve">Services (OMES) is an agency of the </w:t>
      </w:r>
      <w:r w:rsidR="00FE2D09" w:rsidRPr="003C0779">
        <w:rPr>
          <w:szCs w:val="24"/>
        </w:rPr>
        <w:t xml:space="preserve">State </w:t>
      </w:r>
      <w:r w:rsidRPr="003C0779">
        <w:rPr>
          <w:szCs w:val="24"/>
        </w:rPr>
        <w:t>of Oklahoma created pursuant to 62 O.S. (2012) § 34.3. OMES is</w:t>
      </w:r>
      <w:r w:rsidRPr="003C0779">
        <w:rPr>
          <w:spacing w:val="-30"/>
          <w:szCs w:val="24"/>
        </w:rPr>
        <w:t xml:space="preserve"> </w:t>
      </w:r>
      <w:r w:rsidRPr="003C0779">
        <w:rPr>
          <w:szCs w:val="24"/>
        </w:rPr>
        <w:t>a single legal entity comprised of separate departments, some of which provide “covered functions” as “health care components” of OMES, as these terms are defined below. OMES strives to protect the confidentiality, integrity and availability of protected health information</w:t>
      </w:r>
      <w:r w:rsidRPr="003C0779">
        <w:rPr>
          <w:spacing w:val="-36"/>
          <w:szCs w:val="24"/>
        </w:rPr>
        <w:t xml:space="preserve"> </w:t>
      </w:r>
      <w:r w:rsidRPr="003C0779">
        <w:rPr>
          <w:szCs w:val="24"/>
        </w:rPr>
        <w:t>(PHI).</w:t>
      </w:r>
    </w:p>
    <w:p w14:paraId="127D51B4" w14:textId="77777777" w:rsidR="00C16133" w:rsidRPr="003C0779" w:rsidRDefault="0059245C" w:rsidP="00E418E1">
      <w:pPr>
        <w:pStyle w:val="Heading2"/>
      </w:pPr>
      <w:r w:rsidRPr="003C0779">
        <w:t>P</w:t>
      </w:r>
      <w:r w:rsidR="00E418E1">
        <w:t>olicy Statement</w:t>
      </w:r>
    </w:p>
    <w:p w14:paraId="6CB42B9F" w14:textId="77777777" w:rsidR="00C16133" w:rsidRPr="003C0779" w:rsidRDefault="0059245C">
      <w:pPr>
        <w:pStyle w:val="BodyText"/>
        <w:ind w:left="139" w:right="296" w:hanging="1"/>
        <w:jc w:val="both"/>
        <w:rPr>
          <w:szCs w:val="24"/>
        </w:rPr>
      </w:pPr>
      <w:r w:rsidRPr="003C0779">
        <w:rPr>
          <w:szCs w:val="24"/>
        </w:rPr>
        <w:t>To define OMES as one legal entity, specifically a hybrid entity, providing both HIPAA</w:t>
      </w:r>
      <w:r w:rsidR="00FE2D09">
        <w:rPr>
          <w:szCs w:val="24"/>
        </w:rPr>
        <w:t>-</w:t>
      </w:r>
      <w:r w:rsidRPr="003C0779">
        <w:rPr>
          <w:szCs w:val="24"/>
        </w:rPr>
        <w:t>covered and non-covered functions as part of its business operations and identify OMES’ health care components to</w:t>
      </w:r>
      <w:r w:rsidRPr="003C0779">
        <w:rPr>
          <w:spacing w:val="-5"/>
          <w:szCs w:val="24"/>
        </w:rPr>
        <w:t xml:space="preserve"> </w:t>
      </w:r>
      <w:r w:rsidRPr="003C0779">
        <w:rPr>
          <w:szCs w:val="24"/>
        </w:rPr>
        <w:t>comply</w:t>
      </w:r>
      <w:r w:rsidRPr="003C0779">
        <w:rPr>
          <w:spacing w:val="-9"/>
          <w:szCs w:val="24"/>
        </w:rPr>
        <w:t xml:space="preserve"> </w:t>
      </w:r>
      <w:r w:rsidRPr="003C0779">
        <w:rPr>
          <w:szCs w:val="24"/>
        </w:rPr>
        <w:t>with</w:t>
      </w:r>
      <w:r w:rsidRPr="003C0779">
        <w:rPr>
          <w:spacing w:val="-5"/>
          <w:szCs w:val="24"/>
        </w:rPr>
        <w:t xml:space="preserve"> </w:t>
      </w:r>
      <w:r w:rsidRPr="003C0779">
        <w:rPr>
          <w:szCs w:val="24"/>
        </w:rPr>
        <w:t>the</w:t>
      </w:r>
      <w:r w:rsidRPr="003C0779">
        <w:rPr>
          <w:spacing w:val="-4"/>
          <w:szCs w:val="24"/>
        </w:rPr>
        <w:t xml:space="preserve"> </w:t>
      </w:r>
      <w:r w:rsidRPr="003C0779">
        <w:rPr>
          <w:szCs w:val="24"/>
        </w:rPr>
        <w:t>Privacy</w:t>
      </w:r>
      <w:r w:rsidRPr="003C0779">
        <w:rPr>
          <w:spacing w:val="-7"/>
          <w:szCs w:val="24"/>
        </w:rPr>
        <w:t xml:space="preserve"> </w:t>
      </w:r>
      <w:r w:rsidRPr="003C0779">
        <w:rPr>
          <w:szCs w:val="24"/>
        </w:rPr>
        <w:t>Rule,</w:t>
      </w:r>
      <w:r w:rsidRPr="003C0779">
        <w:rPr>
          <w:spacing w:val="-5"/>
          <w:szCs w:val="24"/>
        </w:rPr>
        <w:t xml:space="preserve"> </w:t>
      </w:r>
      <w:r w:rsidRPr="003C0779">
        <w:rPr>
          <w:szCs w:val="24"/>
        </w:rPr>
        <w:t>in</w:t>
      </w:r>
      <w:r w:rsidRPr="003C0779">
        <w:rPr>
          <w:spacing w:val="-5"/>
          <w:szCs w:val="24"/>
        </w:rPr>
        <w:t xml:space="preserve"> </w:t>
      </w:r>
      <w:r w:rsidRPr="003C0779">
        <w:rPr>
          <w:szCs w:val="24"/>
        </w:rPr>
        <w:t>accordance</w:t>
      </w:r>
      <w:r w:rsidRPr="003C0779">
        <w:rPr>
          <w:spacing w:val="-4"/>
          <w:szCs w:val="24"/>
        </w:rPr>
        <w:t xml:space="preserve"> </w:t>
      </w:r>
      <w:r w:rsidRPr="003C0779">
        <w:rPr>
          <w:szCs w:val="24"/>
        </w:rPr>
        <w:t>with</w:t>
      </w:r>
      <w:r w:rsidRPr="003C0779">
        <w:rPr>
          <w:spacing w:val="-7"/>
          <w:szCs w:val="24"/>
        </w:rPr>
        <w:t xml:space="preserve"> </w:t>
      </w:r>
      <w:r w:rsidRPr="003C0779">
        <w:rPr>
          <w:szCs w:val="24"/>
        </w:rPr>
        <w:t>the</w:t>
      </w:r>
      <w:r w:rsidRPr="003C0779">
        <w:rPr>
          <w:spacing w:val="-4"/>
          <w:szCs w:val="24"/>
        </w:rPr>
        <w:t xml:space="preserve"> </w:t>
      </w:r>
      <w:r w:rsidRPr="003C0779">
        <w:rPr>
          <w:szCs w:val="24"/>
        </w:rPr>
        <w:t>privacy</w:t>
      </w:r>
      <w:r w:rsidRPr="003C0779">
        <w:rPr>
          <w:spacing w:val="-10"/>
          <w:szCs w:val="24"/>
        </w:rPr>
        <w:t xml:space="preserve"> </w:t>
      </w:r>
      <w:r w:rsidRPr="003C0779">
        <w:rPr>
          <w:szCs w:val="24"/>
        </w:rPr>
        <w:t>and</w:t>
      </w:r>
      <w:r w:rsidRPr="003C0779">
        <w:rPr>
          <w:spacing w:val="-5"/>
          <w:szCs w:val="24"/>
        </w:rPr>
        <w:t xml:space="preserve"> </w:t>
      </w:r>
      <w:r w:rsidRPr="003C0779">
        <w:rPr>
          <w:szCs w:val="24"/>
        </w:rPr>
        <w:t>security</w:t>
      </w:r>
      <w:r w:rsidRPr="003C0779">
        <w:rPr>
          <w:spacing w:val="-9"/>
          <w:szCs w:val="24"/>
        </w:rPr>
        <w:t xml:space="preserve"> </w:t>
      </w:r>
      <w:r w:rsidRPr="003C0779">
        <w:rPr>
          <w:szCs w:val="24"/>
        </w:rPr>
        <w:t>regulations</w:t>
      </w:r>
      <w:r w:rsidRPr="003C0779">
        <w:rPr>
          <w:spacing w:val="-6"/>
          <w:szCs w:val="24"/>
        </w:rPr>
        <w:t xml:space="preserve"> </w:t>
      </w:r>
      <w:r w:rsidRPr="003C0779">
        <w:rPr>
          <w:szCs w:val="24"/>
        </w:rPr>
        <w:t>promulgated pursuant</w:t>
      </w:r>
      <w:r w:rsidRPr="003C0779">
        <w:rPr>
          <w:spacing w:val="-14"/>
          <w:szCs w:val="24"/>
        </w:rPr>
        <w:t xml:space="preserve"> </w:t>
      </w:r>
      <w:r w:rsidRPr="003C0779">
        <w:rPr>
          <w:szCs w:val="24"/>
        </w:rPr>
        <w:t>to</w:t>
      </w:r>
      <w:r w:rsidRPr="003C0779">
        <w:rPr>
          <w:spacing w:val="-12"/>
          <w:szCs w:val="24"/>
        </w:rPr>
        <w:t xml:space="preserve"> </w:t>
      </w:r>
      <w:r w:rsidRPr="003C0779">
        <w:rPr>
          <w:szCs w:val="24"/>
        </w:rPr>
        <w:t>the</w:t>
      </w:r>
      <w:r w:rsidRPr="003C0779">
        <w:rPr>
          <w:spacing w:val="-11"/>
          <w:szCs w:val="24"/>
        </w:rPr>
        <w:t xml:space="preserve"> </w:t>
      </w:r>
      <w:r w:rsidRPr="003C0779">
        <w:rPr>
          <w:szCs w:val="24"/>
        </w:rPr>
        <w:t>Health</w:t>
      </w:r>
      <w:r w:rsidRPr="003C0779">
        <w:rPr>
          <w:spacing w:val="-12"/>
          <w:szCs w:val="24"/>
        </w:rPr>
        <w:t xml:space="preserve"> </w:t>
      </w:r>
      <w:r w:rsidRPr="003C0779">
        <w:rPr>
          <w:szCs w:val="24"/>
        </w:rPr>
        <w:t>Insurance</w:t>
      </w:r>
      <w:r w:rsidRPr="003C0779">
        <w:rPr>
          <w:spacing w:val="-11"/>
          <w:szCs w:val="24"/>
        </w:rPr>
        <w:t xml:space="preserve"> </w:t>
      </w:r>
      <w:r w:rsidRPr="003C0779">
        <w:rPr>
          <w:szCs w:val="24"/>
        </w:rPr>
        <w:t>Portability</w:t>
      </w:r>
      <w:r w:rsidRPr="003C0779">
        <w:rPr>
          <w:spacing w:val="-17"/>
          <w:szCs w:val="24"/>
        </w:rPr>
        <w:t xml:space="preserve"> </w:t>
      </w:r>
      <w:r w:rsidRPr="003C0779">
        <w:rPr>
          <w:szCs w:val="24"/>
        </w:rPr>
        <w:t>and</w:t>
      </w:r>
      <w:r w:rsidRPr="003C0779">
        <w:rPr>
          <w:spacing w:val="-12"/>
          <w:szCs w:val="24"/>
        </w:rPr>
        <w:t xml:space="preserve"> </w:t>
      </w:r>
      <w:r w:rsidRPr="003C0779">
        <w:rPr>
          <w:szCs w:val="24"/>
        </w:rPr>
        <w:t>Accountability</w:t>
      </w:r>
      <w:r w:rsidRPr="003C0779">
        <w:rPr>
          <w:spacing w:val="-17"/>
          <w:szCs w:val="24"/>
        </w:rPr>
        <w:t xml:space="preserve"> </w:t>
      </w:r>
      <w:r w:rsidRPr="003C0779">
        <w:rPr>
          <w:szCs w:val="24"/>
        </w:rPr>
        <w:t>Act</w:t>
      </w:r>
      <w:r w:rsidRPr="003C0779">
        <w:rPr>
          <w:spacing w:val="-11"/>
          <w:szCs w:val="24"/>
        </w:rPr>
        <w:t xml:space="preserve"> </w:t>
      </w:r>
      <w:r w:rsidRPr="003C0779">
        <w:rPr>
          <w:szCs w:val="24"/>
        </w:rPr>
        <w:t>of</w:t>
      </w:r>
      <w:r w:rsidRPr="003C0779">
        <w:rPr>
          <w:spacing w:val="-14"/>
          <w:szCs w:val="24"/>
        </w:rPr>
        <w:t xml:space="preserve"> </w:t>
      </w:r>
      <w:r w:rsidRPr="003C0779">
        <w:rPr>
          <w:szCs w:val="24"/>
        </w:rPr>
        <w:t>1996</w:t>
      </w:r>
      <w:r w:rsidRPr="003C0779">
        <w:rPr>
          <w:spacing w:val="-12"/>
          <w:szCs w:val="24"/>
        </w:rPr>
        <w:t xml:space="preserve"> </w:t>
      </w:r>
      <w:r w:rsidRPr="003C0779">
        <w:rPr>
          <w:szCs w:val="24"/>
        </w:rPr>
        <w:t>(“HIPAA”)</w:t>
      </w:r>
      <w:r w:rsidRPr="003C0779">
        <w:rPr>
          <w:spacing w:val="-12"/>
          <w:szCs w:val="24"/>
        </w:rPr>
        <w:t xml:space="preserve"> </w:t>
      </w:r>
      <w:r w:rsidRPr="003C0779">
        <w:rPr>
          <w:szCs w:val="24"/>
        </w:rPr>
        <w:t>and</w:t>
      </w:r>
      <w:r w:rsidRPr="003C0779">
        <w:rPr>
          <w:spacing w:val="-14"/>
          <w:szCs w:val="24"/>
        </w:rPr>
        <w:t xml:space="preserve"> </w:t>
      </w:r>
      <w:r w:rsidRPr="003C0779">
        <w:rPr>
          <w:szCs w:val="24"/>
        </w:rPr>
        <w:t>the</w:t>
      </w:r>
      <w:r w:rsidRPr="003C0779">
        <w:rPr>
          <w:spacing w:val="-11"/>
          <w:szCs w:val="24"/>
        </w:rPr>
        <w:t xml:space="preserve"> </w:t>
      </w:r>
      <w:r w:rsidRPr="003C0779">
        <w:rPr>
          <w:szCs w:val="24"/>
        </w:rPr>
        <w:t xml:space="preserve">Health Information </w:t>
      </w:r>
      <w:r w:rsidRPr="003C0779">
        <w:rPr>
          <w:i/>
          <w:szCs w:val="24"/>
        </w:rPr>
        <w:t xml:space="preserve">Technology for Economic and Clinical Health Act of 2009 (the “HITECH Act”). This Hybrid Entity </w:t>
      </w:r>
      <w:r w:rsidRPr="003C0779">
        <w:rPr>
          <w:szCs w:val="24"/>
        </w:rPr>
        <w:t>Policy specifically addresses the requirements of 45 C.F.R. §§ 164.103 and</w:t>
      </w:r>
      <w:r w:rsidRPr="003C0779">
        <w:rPr>
          <w:spacing w:val="-26"/>
          <w:szCs w:val="24"/>
        </w:rPr>
        <w:t xml:space="preserve"> </w:t>
      </w:r>
      <w:r w:rsidRPr="003C0779">
        <w:rPr>
          <w:szCs w:val="24"/>
        </w:rPr>
        <w:t>164.105.</w:t>
      </w:r>
    </w:p>
    <w:p w14:paraId="56FA6CAB" w14:textId="77777777" w:rsidR="00C16133" w:rsidRPr="003C0779" w:rsidRDefault="0059245C" w:rsidP="00E418E1">
      <w:pPr>
        <w:pStyle w:val="Heading2"/>
      </w:pPr>
      <w:r w:rsidRPr="003C0779">
        <w:t>HIPAA B</w:t>
      </w:r>
      <w:r w:rsidR="00E418E1">
        <w:t>ackground</w:t>
      </w:r>
      <w:r w:rsidRPr="003C0779">
        <w:t xml:space="preserve"> </w:t>
      </w:r>
      <w:r w:rsidR="00E418E1">
        <w:t>and</w:t>
      </w:r>
      <w:r w:rsidRPr="003C0779">
        <w:t xml:space="preserve"> A</w:t>
      </w:r>
      <w:r w:rsidR="00E418E1">
        <w:t>uthority</w:t>
      </w:r>
    </w:p>
    <w:p w14:paraId="6027CA57" w14:textId="77777777" w:rsidR="00C16133" w:rsidRPr="003C0779" w:rsidRDefault="0059245C">
      <w:pPr>
        <w:pStyle w:val="ListParagraph"/>
        <w:numPr>
          <w:ilvl w:val="0"/>
          <w:numId w:val="3"/>
        </w:numPr>
        <w:tabs>
          <w:tab w:val="left" w:pos="860"/>
        </w:tabs>
        <w:ind w:right="296"/>
        <w:rPr>
          <w:rFonts w:asciiTheme="minorHAnsi" w:hAnsiTheme="minorHAnsi"/>
          <w:sz w:val="24"/>
          <w:szCs w:val="24"/>
        </w:rPr>
      </w:pPr>
      <w:r w:rsidRPr="003C0779">
        <w:rPr>
          <w:rFonts w:asciiTheme="minorHAnsi" w:hAnsiTheme="minorHAnsi"/>
          <w:sz w:val="24"/>
          <w:szCs w:val="24"/>
        </w:rPr>
        <w:t>A legal entity that performs both covered and non-covered functions may designate itself as a hybrid entity under</w:t>
      </w:r>
      <w:r w:rsidRPr="003C0779">
        <w:rPr>
          <w:rFonts w:asciiTheme="minorHAnsi" w:hAnsiTheme="minorHAnsi"/>
          <w:spacing w:val="-9"/>
          <w:sz w:val="24"/>
          <w:szCs w:val="24"/>
        </w:rPr>
        <w:t xml:space="preserve"> </w:t>
      </w:r>
      <w:r w:rsidRPr="003C0779">
        <w:rPr>
          <w:rFonts w:asciiTheme="minorHAnsi" w:hAnsiTheme="minorHAnsi"/>
          <w:sz w:val="24"/>
          <w:szCs w:val="24"/>
        </w:rPr>
        <w:t>HIPAA.</w:t>
      </w:r>
    </w:p>
    <w:p w14:paraId="718A4CDC" w14:textId="77777777" w:rsidR="00C16133" w:rsidRPr="003C0779" w:rsidRDefault="0059245C">
      <w:pPr>
        <w:pStyle w:val="ListParagraph"/>
        <w:numPr>
          <w:ilvl w:val="0"/>
          <w:numId w:val="3"/>
        </w:numPr>
        <w:tabs>
          <w:tab w:val="left" w:pos="860"/>
        </w:tabs>
        <w:spacing w:line="264" w:lineRule="exact"/>
        <w:rPr>
          <w:rFonts w:asciiTheme="minorHAnsi" w:hAnsiTheme="minorHAnsi"/>
          <w:sz w:val="24"/>
          <w:szCs w:val="24"/>
        </w:rPr>
      </w:pPr>
      <w:r w:rsidRPr="003C0779">
        <w:rPr>
          <w:rFonts w:asciiTheme="minorHAnsi" w:hAnsiTheme="minorHAnsi"/>
          <w:sz w:val="24"/>
          <w:szCs w:val="24"/>
        </w:rPr>
        <w:t>A legal entity that designates itself as a hybrid</w:t>
      </w:r>
      <w:r w:rsidRPr="003C0779">
        <w:rPr>
          <w:rFonts w:asciiTheme="minorHAnsi" w:hAnsiTheme="minorHAnsi"/>
          <w:spacing w:val="-26"/>
          <w:sz w:val="24"/>
          <w:szCs w:val="24"/>
        </w:rPr>
        <w:t xml:space="preserve"> </w:t>
      </w:r>
      <w:r w:rsidRPr="003C0779">
        <w:rPr>
          <w:rFonts w:asciiTheme="minorHAnsi" w:hAnsiTheme="minorHAnsi"/>
          <w:sz w:val="24"/>
          <w:szCs w:val="24"/>
        </w:rPr>
        <w:t>entity:</w:t>
      </w:r>
    </w:p>
    <w:p w14:paraId="61B38B48" w14:textId="77777777" w:rsidR="00C16133" w:rsidRPr="003C0779" w:rsidRDefault="0059245C" w:rsidP="002E53BA">
      <w:pPr>
        <w:pStyle w:val="ListParagraph"/>
        <w:numPr>
          <w:ilvl w:val="1"/>
          <w:numId w:val="3"/>
        </w:numPr>
        <w:tabs>
          <w:tab w:val="left" w:pos="1221"/>
        </w:tabs>
        <w:spacing w:before="74"/>
        <w:ind w:right="123" w:firstLine="0"/>
        <w:rPr>
          <w:rFonts w:asciiTheme="minorHAnsi" w:hAnsiTheme="minorHAnsi"/>
          <w:sz w:val="24"/>
          <w:szCs w:val="24"/>
        </w:rPr>
      </w:pPr>
      <w:r w:rsidRPr="003C0779">
        <w:rPr>
          <w:rFonts w:asciiTheme="minorHAnsi" w:hAnsiTheme="minorHAnsi"/>
          <w:sz w:val="24"/>
          <w:szCs w:val="24"/>
        </w:rPr>
        <w:lastRenderedPageBreak/>
        <w:t>May choose to not enforce global application of the Privacy Rule to its covered entity (OMES) status excluding the non-health care components of the organization (e.g., operations of the</w:t>
      </w:r>
      <w:r w:rsidR="00FE2D09">
        <w:rPr>
          <w:rFonts w:asciiTheme="minorHAnsi" w:hAnsiTheme="minorHAnsi"/>
          <w:sz w:val="24"/>
          <w:szCs w:val="24"/>
        </w:rPr>
        <w:t xml:space="preserve"> </w:t>
      </w:r>
      <w:r w:rsidRPr="003C0779">
        <w:rPr>
          <w:rFonts w:asciiTheme="minorHAnsi" w:hAnsiTheme="minorHAnsi"/>
          <w:sz w:val="24"/>
          <w:szCs w:val="24"/>
        </w:rPr>
        <w:t>State</w:t>
      </w:r>
      <w:r w:rsidR="00FE2D09">
        <w:rPr>
          <w:rFonts w:asciiTheme="minorHAnsi" w:hAnsiTheme="minorHAnsi"/>
          <w:sz w:val="24"/>
          <w:szCs w:val="24"/>
        </w:rPr>
        <w:t xml:space="preserve"> </w:t>
      </w:r>
      <w:r w:rsidRPr="003C0779">
        <w:rPr>
          <w:rFonts w:asciiTheme="minorHAnsi" w:hAnsiTheme="minorHAnsi"/>
          <w:sz w:val="24"/>
          <w:szCs w:val="24"/>
        </w:rPr>
        <w:t>of Oklahoma’s</w:t>
      </w:r>
      <w:r w:rsidR="00FE2D09">
        <w:rPr>
          <w:rFonts w:asciiTheme="minorHAnsi" w:hAnsiTheme="minorHAnsi"/>
          <w:sz w:val="24"/>
          <w:szCs w:val="24"/>
        </w:rPr>
        <w:t xml:space="preserve"> </w:t>
      </w:r>
      <w:r w:rsidRPr="003C0779">
        <w:rPr>
          <w:rFonts w:asciiTheme="minorHAnsi" w:hAnsiTheme="minorHAnsi"/>
          <w:sz w:val="24"/>
          <w:szCs w:val="24"/>
        </w:rPr>
        <w:t>motor</w:t>
      </w:r>
      <w:r w:rsidR="00FE2D09">
        <w:rPr>
          <w:rFonts w:asciiTheme="minorHAnsi" w:hAnsiTheme="minorHAnsi"/>
          <w:sz w:val="24"/>
          <w:szCs w:val="24"/>
        </w:rPr>
        <w:t xml:space="preserve"> </w:t>
      </w:r>
      <w:r w:rsidRPr="003C0779">
        <w:rPr>
          <w:rFonts w:asciiTheme="minorHAnsi" w:hAnsiTheme="minorHAnsi"/>
          <w:sz w:val="24"/>
          <w:szCs w:val="24"/>
        </w:rPr>
        <w:t>pool services).</w:t>
      </w:r>
      <w:r w:rsidR="00FE2D09">
        <w:rPr>
          <w:rFonts w:asciiTheme="minorHAnsi" w:hAnsiTheme="minorHAnsi"/>
          <w:sz w:val="24"/>
          <w:szCs w:val="24"/>
        </w:rPr>
        <w:t xml:space="preserve"> </w:t>
      </w:r>
      <w:r w:rsidRPr="003C0779">
        <w:rPr>
          <w:rFonts w:asciiTheme="minorHAnsi" w:hAnsiTheme="minorHAnsi"/>
          <w:sz w:val="24"/>
          <w:szCs w:val="24"/>
        </w:rPr>
        <w:t>All covered health</w:t>
      </w:r>
      <w:r w:rsidR="00FE2D09">
        <w:rPr>
          <w:rFonts w:asciiTheme="minorHAnsi" w:hAnsiTheme="minorHAnsi"/>
          <w:sz w:val="24"/>
          <w:szCs w:val="24"/>
        </w:rPr>
        <w:t xml:space="preserve"> </w:t>
      </w:r>
      <w:r w:rsidRPr="003C0779">
        <w:rPr>
          <w:rFonts w:asciiTheme="minorHAnsi" w:hAnsiTheme="minorHAnsi"/>
          <w:sz w:val="24"/>
          <w:szCs w:val="24"/>
        </w:rPr>
        <w:t>care</w:t>
      </w:r>
      <w:r w:rsidR="00FF549F" w:rsidRPr="003C0779">
        <w:rPr>
          <w:rFonts w:asciiTheme="minorHAnsi" w:hAnsiTheme="minorHAnsi"/>
          <w:sz w:val="24"/>
          <w:szCs w:val="24"/>
        </w:rPr>
        <w:t xml:space="preserve"> </w:t>
      </w:r>
      <w:r w:rsidRPr="003C0779">
        <w:rPr>
          <w:rFonts w:asciiTheme="minorHAnsi" w:hAnsiTheme="minorHAnsi"/>
          <w:sz w:val="24"/>
          <w:szCs w:val="24"/>
        </w:rPr>
        <w:t>components of the designating legal entity must comply with HIPAA, and the covered entity must retain oversight, compliance and enforcement obligations.</w:t>
      </w:r>
    </w:p>
    <w:p w14:paraId="3FF330A2" w14:textId="77777777" w:rsidR="00C16133" w:rsidRPr="003C0779" w:rsidRDefault="0059245C">
      <w:pPr>
        <w:pStyle w:val="ListParagraph"/>
        <w:numPr>
          <w:ilvl w:val="1"/>
          <w:numId w:val="3"/>
        </w:numPr>
        <w:tabs>
          <w:tab w:val="left" w:pos="1201"/>
        </w:tabs>
        <w:ind w:left="1200" w:right="298" w:hanging="360"/>
        <w:rPr>
          <w:rFonts w:asciiTheme="minorHAnsi" w:hAnsiTheme="minorHAnsi"/>
          <w:sz w:val="24"/>
          <w:szCs w:val="24"/>
        </w:rPr>
      </w:pPr>
      <w:r w:rsidRPr="003C0779">
        <w:rPr>
          <w:rFonts w:asciiTheme="minorHAnsi" w:hAnsiTheme="minorHAnsi"/>
          <w:sz w:val="24"/>
          <w:szCs w:val="24"/>
        </w:rPr>
        <w:t>May</w:t>
      </w:r>
      <w:r w:rsidRPr="003C0779">
        <w:rPr>
          <w:rFonts w:asciiTheme="minorHAnsi" w:hAnsiTheme="minorHAnsi"/>
          <w:spacing w:val="-18"/>
          <w:sz w:val="24"/>
          <w:szCs w:val="24"/>
        </w:rPr>
        <w:t xml:space="preserve"> </w:t>
      </w:r>
      <w:r w:rsidRPr="003C0779">
        <w:rPr>
          <w:rFonts w:asciiTheme="minorHAnsi" w:hAnsiTheme="minorHAnsi"/>
          <w:sz w:val="24"/>
          <w:szCs w:val="24"/>
        </w:rPr>
        <w:t>have</w:t>
      </w:r>
      <w:r w:rsidRPr="003C0779">
        <w:rPr>
          <w:rFonts w:asciiTheme="minorHAnsi" w:hAnsiTheme="minorHAnsi"/>
          <w:spacing w:val="-12"/>
          <w:sz w:val="24"/>
          <w:szCs w:val="24"/>
        </w:rPr>
        <w:t xml:space="preserve"> </w:t>
      </w:r>
      <w:r w:rsidRPr="003C0779">
        <w:rPr>
          <w:rFonts w:asciiTheme="minorHAnsi" w:hAnsiTheme="minorHAnsi"/>
          <w:sz w:val="24"/>
          <w:szCs w:val="24"/>
        </w:rPr>
        <w:t>non-health</w:t>
      </w:r>
      <w:r w:rsidRPr="003C0779">
        <w:rPr>
          <w:rFonts w:asciiTheme="minorHAnsi" w:hAnsiTheme="minorHAnsi"/>
          <w:spacing w:val="-13"/>
          <w:sz w:val="24"/>
          <w:szCs w:val="24"/>
        </w:rPr>
        <w:t xml:space="preserve"> </w:t>
      </w:r>
      <w:r w:rsidRPr="003C0779">
        <w:rPr>
          <w:rFonts w:asciiTheme="minorHAnsi" w:hAnsiTheme="minorHAnsi"/>
          <w:sz w:val="24"/>
          <w:szCs w:val="24"/>
        </w:rPr>
        <w:t>care</w:t>
      </w:r>
      <w:r w:rsidRPr="003C0779">
        <w:rPr>
          <w:rFonts w:asciiTheme="minorHAnsi" w:hAnsiTheme="minorHAnsi"/>
          <w:spacing w:val="-15"/>
          <w:sz w:val="24"/>
          <w:szCs w:val="24"/>
        </w:rPr>
        <w:t xml:space="preserve"> </w:t>
      </w:r>
      <w:r w:rsidRPr="003C0779">
        <w:rPr>
          <w:rFonts w:asciiTheme="minorHAnsi" w:hAnsiTheme="minorHAnsi"/>
          <w:sz w:val="24"/>
          <w:szCs w:val="24"/>
        </w:rPr>
        <w:t>components</w:t>
      </w:r>
      <w:r w:rsidRPr="003C0779">
        <w:rPr>
          <w:rFonts w:asciiTheme="minorHAnsi" w:hAnsiTheme="minorHAnsi"/>
          <w:spacing w:val="-14"/>
          <w:sz w:val="24"/>
          <w:szCs w:val="24"/>
        </w:rPr>
        <w:t xml:space="preserve"> </w:t>
      </w:r>
      <w:r w:rsidRPr="003C0779">
        <w:rPr>
          <w:rFonts w:asciiTheme="minorHAnsi" w:hAnsiTheme="minorHAnsi"/>
          <w:sz w:val="24"/>
          <w:szCs w:val="24"/>
        </w:rPr>
        <w:t>affected</w:t>
      </w:r>
      <w:r w:rsidRPr="003C0779">
        <w:rPr>
          <w:rFonts w:asciiTheme="minorHAnsi" w:hAnsiTheme="minorHAnsi"/>
          <w:spacing w:val="-13"/>
          <w:sz w:val="24"/>
          <w:szCs w:val="24"/>
        </w:rPr>
        <w:t xml:space="preserve"> </w:t>
      </w:r>
      <w:r w:rsidRPr="003C0779">
        <w:rPr>
          <w:rFonts w:asciiTheme="minorHAnsi" w:hAnsiTheme="minorHAnsi"/>
          <w:sz w:val="24"/>
          <w:szCs w:val="24"/>
        </w:rPr>
        <w:t>by</w:t>
      </w:r>
      <w:r w:rsidRPr="003C0779">
        <w:rPr>
          <w:rFonts w:asciiTheme="minorHAnsi" w:hAnsiTheme="minorHAnsi"/>
          <w:spacing w:val="-16"/>
          <w:sz w:val="24"/>
          <w:szCs w:val="24"/>
        </w:rPr>
        <w:t xml:space="preserve"> </w:t>
      </w:r>
      <w:r w:rsidRPr="003C0779">
        <w:rPr>
          <w:rFonts w:asciiTheme="minorHAnsi" w:hAnsiTheme="minorHAnsi"/>
          <w:sz w:val="24"/>
          <w:szCs w:val="24"/>
        </w:rPr>
        <w:t>the</w:t>
      </w:r>
      <w:r w:rsidRPr="003C0779">
        <w:rPr>
          <w:rFonts w:asciiTheme="minorHAnsi" w:hAnsiTheme="minorHAnsi"/>
          <w:spacing w:val="-12"/>
          <w:sz w:val="24"/>
          <w:szCs w:val="24"/>
        </w:rPr>
        <w:t xml:space="preserve"> </w:t>
      </w:r>
      <w:r w:rsidRPr="003C0779">
        <w:rPr>
          <w:rFonts w:asciiTheme="minorHAnsi" w:hAnsiTheme="minorHAnsi"/>
          <w:sz w:val="24"/>
          <w:szCs w:val="24"/>
        </w:rPr>
        <w:t>Privacy</w:t>
      </w:r>
      <w:r w:rsidRPr="003C0779">
        <w:rPr>
          <w:rFonts w:asciiTheme="minorHAnsi" w:hAnsiTheme="minorHAnsi"/>
          <w:spacing w:val="-18"/>
          <w:sz w:val="24"/>
          <w:szCs w:val="24"/>
        </w:rPr>
        <w:t xml:space="preserve"> </w:t>
      </w:r>
      <w:r w:rsidRPr="003C0779">
        <w:rPr>
          <w:rFonts w:asciiTheme="minorHAnsi" w:hAnsiTheme="minorHAnsi"/>
          <w:sz w:val="24"/>
          <w:szCs w:val="24"/>
        </w:rPr>
        <w:t>Rule</w:t>
      </w:r>
      <w:r w:rsidRPr="003C0779">
        <w:rPr>
          <w:rFonts w:asciiTheme="minorHAnsi" w:hAnsiTheme="minorHAnsi"/>
          <w:spacing w:val="-12"/>
          <w:sz w:val="24"/>
          <w:szCs w:val="24"/>
        </w:rPr>
        <w:t xml:space="preserve"> </w:t>
      </w:r>
      <w:r w:rsidRPr="003C0779">
        <w:rPr>
          <w:rFonts w:asciiTheme="minorHAnsi" w:hAnsiTheme="minorHAnsi"/>
          <w:sz w:val="24"/>
          <w:szCs w:val="24"/>
        </w:rPr>
        <w:t>because</w:t>
      </w:r>
      <w:r w:rsidRPr="003C0779">
        <w:rPr>
          <w:rFonts w:asciiTheme="minorHAnsi" w:hAnsiTheme="minorHAnsi"/>
          <w:spacing w:val="-12"/>
          <w:sz w:val="24"/>
          <w:szCs w:val="24"/>
        </w:rPr>
        <w:t xml:space="preserve"> </w:t>
      </w:r>
      <w:r w:rsidRPr="003C0779">
        <w:rPr>
          <w:rFonts w:asciiTheme="minorHAnsi" w:hAnsiTheme="minorHAnsi"/>
          <w:sz w:val="24"/>
          <w:szCs w:val="24"/>
        </w:rPr>
        <w:t>the</w:t>
      </w:r>
      <w:r w:rsidRPr="003C0779">
        <w:rPr>
          <w:rFonts w:asciiTheme="minorHAnsi" w:hAnsiTheme="minorHAnsi"/>
          <w:spacing w:val="-15"/>
          <w:sz w:val="24"/>
          <w:szCs w:val="24"/>
        </w:rPr>
        <w:t xml:space="preserve"> </w:t>
      </w:r>
      <w:r w:rsidRPr="003C0779">
        <w:rPr>
          <w:rFonts w:asciiTheme="minorHAnsi" w:hAnsiTheme="minorHAnsi"/>
          <w:sz w:val="24"/>
          <w:szCs w:val="24"/>
        </w:rPr>
        <w:t>health</w:t>
      </w:r>
      <w:r w:rsidRPr="003C0779">
        <w:rPr>
          <w:rFonts w:asciiTheme="minorHAnsi" w:hAnsiTheme="minorHAnsi"/>
          <w:spacing w:val="-16"/>
          <w:sz w:val="24"/>
          <w:szCs w:val="24"/>
        </w:rPr>
        <w:t xml:space="preserve"> </w:t>
      </w:r>
      <w:r w:rsidRPr="003C0779">
        <w:rPr>
          <w:rFonts w:asciiTheme="minorHAnsi" w:hAnsiTheme="minorHAnsi"/>
          <w:sz w:val="24"/>
          <w:szCs w:val="24"/>
        </w:rPr>
        <w:t>care components are limited in how it can share Personal Health</w:t>
      </w:r>
      <w:r w:rsidRPr="003C0779">
        <w:rPr>
          <w:rFonts w:asciiTheme="minorHAnsi" w:hAnsiTheme="minorHAnsi"/>
          <w:spacing w:val="-27"/>
          <w:sz w:val="24"/>
          <w:szCs w:val="24"/>
        </w:rPr>
        <w:t xml:space="preserve"> </w:t>
      </w:r>
      <w:r w:rsidRPr="003C0779">
        <w:rPr>
          <w:rFonts w:asciiTheme="minorHAnsi" w:hAnsiTheme="minorHAnsi"/>
          <w:sz w:val="24"/>
          <w:szCs w:val="24"/>
        </w:rPr>
        <w:t>Information.</w:t>
      </w:r>
    </w:p>
    <w:p w14:paraId="6F9D8AC5" w14:textId="77777777" w:rsidR="00C16133" w:rsidRPr="003C0779" w:rsidRDefault="0059245C">
      <w:pPr>
        <w:pStyle w:val="ListParagraph"/>
        <w:numPr>
          <w:ilvl w:val="1"/>
          <w:numId w:val="3"/>
        </w:numPr>
        <w:tabs>
          <w:tab w:val="left" w:pos="1201"/>
        </w:tabs>
        <w:ind w:left="1200" w:right="297" w:hanging="360"/>
        <w:rPr>
          <w:rFonts w:asciiTheme="minorHAnsi" w:hAnsiTheme="minorHAnsi"/>
          <w:sz w:val="24"/>
          <w:szCs w:val="24"/>
        </w:rPr>
      </w:pPr>
      <w:r w:rsidRPr="003C0779">
        <w:rPr>
          <w:rFonts w:asciiTheme="minorHAnsi" w:hAnsiTheme="minorHAnsi"/>
          <w:sz w:val="24"/>
          <w:szCs w:val="24"/>
        </w:rPr>
        <w:t>Must designate, as part of its covered functions, any component that would meet the definition of a covered entity if it were a separate legal</w:t>
      </w:r>
      <w:r w:rsidRPr="003C0779">
        <w:rPr>
          <w:rFonts w:asciiTheme="minorHAnsi" w:hAnsiTheme="minorHAnsi"/>
          <w:spacing w:val="-35"/>
          <w:sz w:val="24"/>
          <w:szCs w:val="24"/>
        </w:rPr>
        <w:t xml:space="preserve"> </w:t>
      </w:r>
      <w:r w:rsidRPr="003C0779">
        <w:rPr>
          <w:rFonts w:asciiTheme="minorHAnsi" w:hAnsiTheme="minorHAnsi"/>
          <w:sz w:val="24"/>
          <w:szCs w:val="24"/>
        </w:rPr>
        <w:t>entity.</w:t>
      </w:r>
    </w:p>
    <w:p w14:paraId="09E19231" w14:textId="77777777" w:rsidR="00C16133" w:rsidRPr="003C0779" w:rsidRDefault="0059245C" w:rsidP="00E418E1">
      <w:pPr>
        <w:pStyle w:val="Heading2"/>
      </w:pPr>
      <w:r w:rsidRPr="003C0779">
        <w:t>D</w:t>
      </w:r>
      <w:r w:rsidR="00E418E1">
        <w:t>efinitions</w:t>
      </w:r>
    </w:p>
    <w:p w14:paraId="2DB2278F" w14:textId="77777777" w:rsidR="00C16133" w:rsidRPr="003C0779" w:rsidRDefault="0059245C" w:rsidP="003C0779">
      <w:pPr>
        <w:pStyle w:val="ListParagraph"/>
        <w:numPr>
          <w:ilvl w:val="0"/>
          <w:numId w:val="4"/>
        </w:numPr>
        <w:tabs>
          <w:tab w:val="left" w:pos="841"/>
        </w:tabs>
        <w:ind w:right="452"/>
        <w:rPr>
          <w:rFonts w:asciiTheme="minorHAnsi" w:hAnsiTheme="minorHAnsi"/>
          <w:sz w:val="24"/>
          <w:szCs w:val="24"/>
        </w:rPr>
      </w:pPr>
      <w:r w:rsidRPr="003C0779">
        <w:rPr>
          <w:rFonts w:asciiTheme="minorHAnsi" w:hAnsiTheme="minorHAnsi"/>
          <w:i/>
          <w:sz w:val="24"/>
          <w:szCs w:val="24"/>
        </w:rPr>
        <w:t xml:space="preserve">Covered function – </w:t>
      </w:r>
      <w:r w:rsidRPr="003C0779">
        <w:rPr>
          <w:rFonts w:asciiTheme="minorHAnsi" w:hAnsiTheme="minorHAnsi"/>
          <w:sz w:val="24"/>
          <w:szCs w:val="24"/>
        </w:rPr>
        <w:t>Those functions of a covered entity of which the performance makes the entity a health plan, health care provider, or health care</w:t>
      </w:r>
      <w:r w:rsidRPr="003C0779">
        <w:rPr>
          <w:rFonts w:asciiTheme="minorHAnsi" w:hAnsiTheme="minorHAnsi"/>
          <w:spacing w:val="-27"/>
          <w:sz w:val="24"/>
          <w:szCs w:val="24"/>
        </w:rPr>
        <w:t xml:space="preserve"> </w:t>
      </w:r>
      <w:r w:rsidRPr="003C0779">
        <w:rPr>
          <w:rFonts w:asciiTheme="minorHAnsi" w:hAnsiTheme="minorHAnsi"/>
          <w:sz w:val="24"/>
          <w:szCs w:val="24"/>
        </w:rPr>
        <w:t>clearinghouse.</w:t>
      </w:r>
    </w:p>
    <w:p w14:paraId="26A476E9" w14:textId="77777777" w:rsidR="00C16133" w:rsidRPr="003C0779" w:rsidRDefault="0059245C" w:rsidP="003C0779">
      <w:pPr>
        <w:pStyle w:val="ListParagraph"/>
        <w:numPr>
          <w:ilvl w:val="0"/>
          <w:numId w:val="4"/>
        </w:numPr>
        <w:tabs>
          <w:tab w:val="left" w:pos="841"/>
        </w:tabs>
        <w:spacing w:line="264" w:lineRule="exact"/>
        <w:rPr>
          <w:rFonts w:asciiTheme="minorHAnsi" w:hAnsiTheme="minorHAnsi"/>
          <w:sz w:val="24"/>
          <w:szCs w:val="24"/>
        </w:rPr>
      </w:pPr>
      <w:r w:rsidRPr="003C0779">
        <w:rPr>
          <w:rFonts w:asciiTheme="minorHAnsi" w:hAnsiTheme="minorHAnsi"/>
          <w:i/>
          <w:sz w:val="24"/>
          <w:szCs w:val="24"/>
        </w:rPr>
        <w:t>Hybrid</w:t>
      </w:r>
      <w:r w:rsidRPr="003C0779">
        <w:rPr>
          <w:rFonts w:asciiTheme="minorHAnsi" w:hAnsiTheme="minorHAnsi"/>
          <w:i/>
          <w:spacing w:val="-3"/>
          <w:sz w:val="24"/>
          <w:szCs w:val="24"/>
        </w:rPr>
        <w:t xml:space="preserve"> </w:t>
      </w:r>
      <w:r w:rsidRPr="003C0779">
        <w:rPr>
          <w:rFonts w:asciiTheme="minorHAnsi" w:hAnsiTheme="minorHAnsi"/>
          <w:i/>
          <w:sz w:val="24"/>
          <w:szCs w:val="24"/>
        </w:rPr>
        <w:t>entity</w:t>
      </w:r>
      <w:r w:rsidRPr="003C0779">
        <w:rPr>
          <w:rFonts w:asciiTheme="minorHAnsi" w:hAnsiTheme="minorHAnsi"/>
          <w:i/>
          <w:spacing w:val="-5"/>
          <w:sz w:val="24"/>
          <w:szCs w:val="24"/>
        </w:rPr>
        <w:t xml:space="preserve"> </w:t>
      </w:r>
      <w:r w:rsidRPr="003C0779">
        <w:rPr>
          <w:rFonts w:asciiTheme="minorHAnsi" w:hAnsiTheme="minorHAnsi"/>
          <w:sz w:val="24"/>
          <w:szCs w:val="24"/>
        </w:rPr>
        <w:t>–</w:t>
      </w:r>
      <w:r w:rsidRPr="003C0779">
        <w:rPr>
          <w:rFonts w:asciiTheme="minorHAnsi" w:hAnsiTheme="minorHAnsi"/>
          <w:spacing w:val="-3"/>
          <w:sz w:val="24"/>
          <w:szCs w:val="24"/>
        </w:rPr>
        <w:t xml:space="preserve"> </w:t>
      </w:r>
      <w:r w:rsidRPr="003C0779">
        <w:rPr>
          <w:rFonts w:asciiTheme="minorHAnsi" w:hAnsiTheme="minorHAnsi"/>
          <w:sz w:val="24"/>
          <w:szCs w:val="24"/>
        </w:rPr>
        <w:t>A</w:t>
      </w:r>
      <w:r w:rsidRPr="003C0779">
        <w:rPr>
          <w:rFonts w:asciiTheme="minorHAnsi" w:hAnsiTheme="minorHAnsi"/>
          <w:spacing w:val="-7"/>
          <w:sz w:val="24"/>
          <w:szCs w:val="24"/>
        </w:rPr>
        <w:t xml:space="preserve"> </w:t>
      </w:r>
      <w:r w:rsidRPr="003C0779">
        <w:rPr>
          <w:rFonts w:asciiTheme="minorHAnsi" w:hAnsiTheme="minorHAnsi"/>
          <w:sz w:val="24"/>
          <w:szCs w:val="24"/>
        </w:rPr>
        <w:t>legal</w:t>
      </w:r>
      <w:r w:rsidRPr="003C0779">
        <w:rPr>
          <w:rFonts w:asciiTheme="minorHAnsi" w:hAnsiTheme="minorHAnsi"/>
          <w:spacing w:val="-5"/>
          <w:sz w:val="24"/>
          <w:szCs w:val="24"/>
        </w:rPr>
        <w:t xml:space="preserve"> </w:t>
      </w:r>
      <w:r w:rsidRPr="003C0779">
        <w:rPr>
          <w:rFonts w:asciiTheme="minorHAnsi" w:hAnsiTheme="minorHAnsi"/>
          <w:sz w:val="24"/>
          <w:szCs w:val="24"/>
        </w:rPr>
        <w:t>entity</w:t>
      </w:r>
      <w:r w:rsidRPr="003C0779">
        <w:rPr>
          <w:rFonts w:asciiTheme="minorHAnsi" w:hAnsiTheme="minorHAnsi"/>
          <w:spacing w:val="-8"/>
          <w:sz w:val="24"/>
          <w:szCs w:val="24"/>
        </w:rPr>
        <w:t xml:space="preserve"> </w:t>
      </w:r>
      <w:r w:rsidRPr="003C0779">
        <w:rPr>
          <w:rFonts w:asciiTheme="minorHAnsi" w:hAnsiTheme="minorHAnsi"/>
          <w:sz w:val="24"/>
          <w:szCs w:val="24"/>
        </w:rPr>
        <w:t>meeting</w:t>
      </w:r>
      <w:r w:rsidRPr="003C0779">
        <w:rPr>
          <w:rFonts w:asciiTheme="minorHAnsi" w:hAnsiTheme="minorHAnsi"/>
          <w:spacing w:val="-6"/>
          <w:sz w:val="24"/>
          <w:szCs w:val="24"/>
        </w:rPr>
        <w:t xml:space="preserve"> </w:t>
      </w:r>
      <w:r w:rsidRPr="003C0779">
        <w:rPr>
          <w:rFonts w:asciiTheme="minorHAnsi" w:hAnsiTheme="minorHAnsi"/>
          <w:sz w:val="24"/>
          <w:szCs w:val="24"/>
        </w:rPr>
        <w:t>the</w:t>
      </w:r>
      <w:r w:rsidRPr="003C0779">
        <w:rPr>
          <w:rFonts w:asciiTheme="minorHAnsi" w:hAnsiTheme="minorHAnsi"/>
          <w:spacing w:val="-2"/>
          <w:sz w:val="24"/>
          <w:szCs w:val="24"/>
        </w:rPr>
        <w:t xml:space="preserve"> </w:t>
      </w:r>
      <w:r w:rsidRPr="003C0779">
        <w:rPr>
          <w:rFonts w:asciiTheme="minorHAnsi" w:hAnsiTheme="minorHAnsi"/>
          <w:sz w:val="24"/>
          <w:szCs w:val="24"/>
        </w:rPr>
        <w:t>requirements</w:t>
      </w:r>
      <w:r w:rsidRPr="003C0779">
        <w:rPr>
          <w:rFonts w:asciiTheme="minorHAnsi" w:hAnsiTheme="minorHAnsi"/>
          <w:spacing w:val="-4"/>
          <w:sz w:val="24"/>
          <w:szCs w:val="24"/>
        </w:rPr>
        <w:t xml:space="preserve"> </w:t>
      </w:r>
      <w:r w:rsidRPr="003C0779">
        <w:rPr>
          <w:rFonts w:asciiTheme="minorHAnsi" w:hAnsiTheme="minorHAnsi"/>
          <w:sz w:val="24"/>
          <w:szCs w:val="24"/>
        </w:rPr>
        <w:t>of</w:t>
      </w:r>
      <w:r w:rsidRPr="003C0779">
        <w:rPr>
          <w:rFonts w:asciiTheme="minorHAnsi" w:hAnsiTheme="minorHAnsi"/>
          <w:spacing w:val="-6"/>
          <w:sz w:val="24"/>
          <w:szCs w:val="24"/>
        </w:rPr>
        <w:t xml:space="preserve"> </w:t>
      </w:r>
      <w:r w:rsidRPr="003C0779">
        <w:rPr>
          <w:rFonts w:asciiTheme="minorHAnsi" w:hAnsiTheme="minorHAnsi"/>
          <w:sz w:val="24"/>
          <w:szCs w:val="24"/>
        </w:rPr>
        <w:t>“hybrid</w:t>
      </w:r>
      <w:r w:rsidRPr="003C0779">
        <w:rPr>
          <w:rFonts w:asciiTheme="minorHAnsi" w:hAnsiTheme="minorHAnsi"/>
          <w:spacing w:val="-3"/>
          <w:sz w:val="24"/>
          <w:szCs w:val="24"/>
        </w:rPr>
        <w:t xml:space="preserve"> </w:t>
      </w:r>
      <w:r w:rsidRPr="003C0779">
        <w:rPr>
          <w:rFonts w:asciiTheme="minorHAnsi" w:hAnsiTheme="minorHAnsi"/>
          <w:sz w:val="24"/>
          <w:szCs w:val="24"/>
        </w:rPr>
        <w:t>entity”</w:t>
      </w:r>
      <w:r w:rsidRPr="003C0779">
        <w:rPr>
          <w:rFonts w:asciiTheme="minorHAnsi" w:hAnsiTheme="minorHAnsi"/>
          <w:spacing w:val="-2"/>
          <w:sz w:val="24"/>
          <w:szCs w:val="24"/>
        </w:rPr>
        <w:t xml:space="preserve"> </w:t>
      </w:r>
      <w:r w:rsidRPr="003C0779">
        <w:rPr>
          <w:rFonts w:asciiTheme="minorHAnsi" w:hAnsiTheme="minorHAnsi"/>
          <w:sz w:val="24"/>
          <w:szCs w:val="24"/>
        </w:rPr>
        <w:t>as</w:t>
      </w:r>
      <w:r w:rsidRPr="003C0779">
        <w:rPr>
          <w:rFonts w:asciiTheme="minorHAnsi" w:hAnsiTheme="minorHAnsi"/>
          <w:spacing w:val="-4"/>
          <w:sz w:val="24"/>
          <w:szCs w:val="24"/>
        </w:rPr>
        <w:t xml:space="preserve"> </w:t>
      </w:r>
      <w:r w:rsidRPr="003C0779">
        <w:rPr>
          <w:rFonts w:asciiTheme="minorHAnsi" w:hAnsiTheme="minorHAnsi"/>
          <w:sz w:val="24"/>
          <w:szCs w:val="24"/>
        </w:rPr>
        <w:t>defined</w:t>
      </w:r>
      <w:r w:rsidRPr="003C0779">
        <w:rPr>
          <w:rFonts w:asciiTheme="minorHAnsi" w:hAnsiTheme="minorHAnsi"/>
          <w:spacing w:val="-3"/>
          <w:sz w:val="24"/>
          <w:szCs w:val="24"/>
        </w:rPr>
        <w:t xml:space="preserve"> </w:t>
      </w:r>
      <w:r w:rsidRPr="003C0779">
        <w:rPr>
          <w:rFonts w:asciiTheme="minorHAnsi" w:hAnsiTheme="minorHAnsi"/>
          <w:sz w:val="24"/>
          <w:szCs w:val="24"/>
        </w:rPr>
        <w:t>under</w:t>
      </w:r>
      <w:r w:rsidRPr="003C0779">
        <w:rPr>
          <w:rFonts w:asciiTheme="minorHAnsi" w:hAnsiTheme="minorHAnsi"/>
          <w:spacing w:val="-3"/>
          <w:sz w:val="24"/>
          <w:szCs w:val="24"/>
        </w:rPr>
        <w:t xml:space="preserve"> </w:t>
      </w:r>
      <w:r w:rsidRPr="003C0779">
        <w:rPr>
          <w:rFonts w:asciiTheme="minorHAnsi" w:hAnsiTheme="minorHAnsi"/>
          <w:sz w:val="24"/>
          <w:szCs w:val="24"/>
        </w:rPr>
        <w:t>45</w:t>
      </w:r>
      <w:r w:rsidR="00FE2D09" w:rsidRPr="00FE2D09">
        <w:rPr>
          <w:rFonts w:asciiTheme="minorHAnsi" w:hAnsiTheme="minorHAnsi"/>
          <w:sz w:val="24"/>
          <w:szCs w:val="24"/>
        </w:rPr>
        <w:t xml:space="preserve"> C.F.R. 164.103, as amended.</w:t>
      </w:r>
    </w:p>
    <w:p w14:paraId="0E7299F2" w14:textId="77777777" w:rsidR="00C16133" w:rsidRPr="003C0779" w:rsidRDefault="0059245C" w:rsidP="003C0779">
      <w:pPr>
        <w:pStyle w:val="ListParagraph"/>
        <w:numPr>
          <w:ilvl w:val="0"/>
          <w:numId w:val="4"/>
        </w:numPr>
        <w:tabs>
          <w:tab w:val="left" w:pos="842"/>
        </w:tabs>
        <w:spacing w:before="1"/>
        <w:ind w:right="294"/>
        <w:rPr>
          <w:rFonts w:asciiTheme="minorHAnsi" w:hAnsiTheme="minorHAnsi"/>
          <w:sz w:val="24"/>
          <w:szCs w:val="24"/>
        </w:rPr>
      </w:pPr>
      <w:r w:rsidRPr="003C0779">
        <w:rPr>
          <w:rFonts w:asciiTheme="minorHAnsi" w:hAnsiTheme="minorHAnsi"/>
          <w:i/>
          <w:sz w:val="24"/>
          <w:szCs w:val="24"/>
        </w:rPr>
        <w:t xml:space="preserve">Firewall </w:t>
      </w:r>
      <w:r w:rsidRPr="003C0779">
        <w:rPr>
          <w:rFonts w:asciiTheme="minorHAnsi" w:hAnsiTheme="minorHAnsi"/>
          <w:sz w:val="24"/>
          <w:szCs w:val="24"/>
        </w:rPr>
        <w:t>– Those processes to separate entities due to conflict of interests, and the hardware, software or other methods used to all or block information into and out of a health care component.</w:t>
      </w:r>
    </w:p>
    <w:p w14:paraId="5D888F76" w14:textId="77777777" w:rsidR="00C16133" w:rsidRPr="003C0779" w:rsidRDefault="0059245C" w:rsidP="003C0779">
      <w:pPr>
        <w:pStyle w:val="ListParagraph"/>
        <w:numPr>
          <w:ilvl w:val="0"/>
          <w:numId w:val="4"/>
        </w:numPr>
        <w:tabs>
          <w:tab w:val="left" w:pos="842"/>
        </w:tabs>
        <w:ind w:right="294"/>
        <w:rPr>
          <w:rFonts w:asciiTheme="minorHAnsi" w:hAnsiTheme="minorHAnsi"/>
          <w:sz w:val="24"/>
          <w:szCs w:val="24"/>
        </w:rPr>
      </w:pPr>
      <w:r w:rsidRPr="003C0779">
        <w:rPr>
          <w:rFonts w:asciiTheme="minorHAnsi" w:hAnsiTheme="minorHAnsi"/>
          <w:i/>
          <w:sz w:val="24"/>
          <w:szCs w:val="24"/>
        </w:rPr>
        <w:t xml:space="preserve">Health care component </w:t>
      </w:r>
      <w:r w:rsidRPr="003C0779">
        <w:rPr>
          <w:rFonts w:asciiTheme="minorHAnsi" w:hAnsiTheme="minorHAnsi"/>
          <w:sz w:val="24"/>
          <w:szCs w:val="24"/>
        </w:rPr>
        <w:t>– A component, or combination of components, of a hybrid entity designated by the hybrid entity in accordance with 45 C.F.R.</w:t>
      </w:r>
      <w:r w:rsidRPr="003C0779">
        <w:rPr>
          <w:rFonts w:asciiTheme="minorHAnsi" w:hAnsiTheme="minorHAnsi"/>
          <w:spacing w:val="-25"/>
          <w:sz w:val="24"/>
          <w:szCs w:val="24"/>
        </w:rPr>
        <w:t xml:space="preserve"> </w:t>
      </w:r>
      <w:r w:rsidRPr="003C0779">
        <w:rPr>
          <w:rFonts w:asciiTheme="minorHAnsi" w:hAnsiTheme="minorHAnsi"/>
          <w:sz w:val="24"/>
          <w:szCs w:val="24"/>
        </w:rPr>
        <w:t>164.105(a)(2)(iii)(C).</w:t>
      </w:r>
    </w:p>
    <w:p w14:paraId="5AF484B2" w14:textId="77777777" w:rsidR="00C16133" w:rsidRDefault="0059245C" w:rsidP="003C0779">
      <w:pPr>
        <w:pStyle w:val="ListParagraph"/>
        <w:numPr>
          <w:ilvl w:val="0"/>
          <w:numId w:val="4"/>
        </w:numPr>
        <w:tabs>
          <w:tab w:val="left" w:pos="842"/>
        </w:tabs>
        <w:spacing w:before="3"/>
        <w:ind w:right="294"/>
        <w:rPr>
          <w:sz w:val="23"/>
        </w:rPr>
      </w:pPr>
      <w:r w:rsidRPr="003C0779">
        <w:rPr>
          <w:rFonts w:asciiTheme="minorHAnsi" w:hAnsiTheme="minorHAnsi"/>
          <w:i/>
          <w:sz w:val="24"/>
          <w:szCs w:val="24"/>
        </w:rPr>
        <w:t>Privacy</w:t>
      </w:r>
      <w:r w:rsidRPr="003C0779">
        <w:rPr>
          <w:rFonts w:asciiTheme="minorHAnsi" w:hAnsiTheme="minorHAnsi"/>
          <w:i/>
          <w:spacing w:val="-4"/>
          <w:sz w:val="24"/>
          <w:szCs w:val="24"/>
        </w:rPr>
        <w:t xml:space="preserve"> </w:t>
      </w:r>
      <w:r w:rsidRPr="003C0779">
        <w:rPr>
          <w:rFonts w:asciiTheme="minorHAnsi" w:hAnsiTheme="minorHAnsi"/>
          <w:i/>
          <w:sz w:val="24"/>
          <w:szCs w:val="24"/>
        </w:rPr>
        <w:t>Rule</w:t>
      </w:r>
      <w:r w:rsidRPr="003C0779">
        <w:rPr>
          <w:rFonts w:asciiTheme="minorHAnsi" w:hAnsiTheme="minorHAnsi"/>
          <w:i/>
          <w:spacing w:val="-4"/>
          <w:sz w:val="24"/>
          <w:szCs w:val="24"/>
        </w:rPr>
        <w:t xml:space="preserve"> </w:t>
      </w:r>
      <w:r w:rsidRPr="003C0779">
        <w:rPr>
          <w:rFonts w:asciiTheme="minorHAnsi" w:hAnsiTheme="minorHAnsi"/>
          <w:sz w:val="24"/>
          <w:szCs w:val="24"/>
        </w:rPr>
        <w:t>–</w:t>
      </w:r>
      <w:r w:rsidRPr="003C0779">
        <w:rPr>
          <w:rFonts w:asciiTheme="minorHAnsi" w:hAnsiTheme="minorHAnsi"/>
          <w:spacing w:val="-5"/>
          <w:sz w:val="24"/>
          <w:szCs w:val="24"/>
        </w:rPr>
        <w:t xml:space="preserve"> </w:t>
      </w:r>
      <w:r w:rsidRPr="003C0779">
        <w:rPr>
          <w:rFonts w:asciiTheme="minorHAnsi" w:hAnsiTheme="minorHAnsi"/>
          <w:sz w:val="24"/>
          <w:szCs w:val="24"/>
        </w:rPr>
        <w:t>As</w:t>
      </w:r>
      <w:r w:rsidRPr="003C0779">
        <w:rPr>
          <w:rFonts w:asciiTheme="minorHAnsi" w:hAnsiTheme="minorHAnsi"/>
          <w:spacing w:val="-6"/>
          <w:sz w:val="24"/>
          <w:szCs w:val="24"/>
        </w:rPr>
        <w:t xml:space="preserve"> </w:t>
      </w:r>
      <w:r w:rsidRPr="003C0779">
        <w:rPr>
          <w:rFonts w:asciiTheme="minorHAnsi" w:hAnsiTheme="minorHAnsi"/>
          <w:sz w:val="24"/>
          <w:szCs w:val="24"/>
        </w:rPr>
        <w:t>used</w:t>
      </w:r>
      <w:r w:rsidRPr="003C0779">
        <w:rPr>
          <w:rFonts w:asciiTheme="minorHAnsi" w:hAnsiTheme="minorHAnsi"/>
          <w:spacing w:val="-5"/>
          <w:sz w:val="24"/>
          <w:szCs w:val="24"/>
        </w:rPr>
        <w:t xml:space="preserve"> </w:t>
      </w:r>
      <w:r w:rsidRPr="003C0779">
        <w:rPr>
          <w:rFonts w:asciiTheme="minorHAnsi" w:hAnsiTheme="minorHAnsi"/>
          <w:sz w:val="24"/>
          <w:szCs w:val="24"/>
        </w:rPr>
        <w:t>in</w:t>
      </w:r>
      <w:r w:rsidRPr="003C0779">
        <w:rPr>
          <w:rFonts w:asciiTheme="minorHAnsi" w:hAnsiTheme="minorHAnsi"/>
          <w:spacing w:val="-7"/>
          <w:sz w:val="24"/>
          <w:szCs w:val="24"/>
        </w:rPr>
        <w:t xml:space="preserve"> </w:t>
      </w:r>
      <w:r w:rsidRPr="003C0779">
        <w:rPr>
          <w:rFonts w:asciiTheme="minorHAnsi" w:hAnsiTheme="minorHAnsi"/>
          <w:sz w:val="24"/>
          <w:szCs w:val="24"/>
        </w:rPr>
        <w:t>this</w:t>
      </w:r>
      <w:r w:rsidRPr="003C0779">
        <w:rPr>
          <w:rFonts w:asciiTheme="minorHAnsi" w:hAnsiTheme="minorHAnsi"/>
          <w:spacing w:val="-6"/>
          <w:sz w:val="24"/>
          <w:szCs w:val="24"/>
        </w:rPr>
        <w:t xml:space="preserve"> </w:t>
      </w:r>
      <w:r w:rsidRPr="003C0779">
        <w:rPr>
          <w:rFonts w:asciiTheme="minorHAnsi" w:hAnsiTheme="minorHAnsi"/>
          <w:sz w:val="24"/>
          <w:szCs w:val="24"/>
        </w:rPr>
        <w:t>policy,</w:t>
      </w:r>
      <w:r w:rsidRPr="003C0779">
        <w:rPr>
          <w:rFonts w:asciiTheme="minorHAnsi" w:hAnsiTheme="minorHAnsi"/>
          <w:spacing w:val="-5"/>
          <w:sz w:val="24"/>
          <w:szCs w:val="24"/>
        </w:rPr>
        <w:t xml:space="preserve"> </w:t>
      </w:r>
      <w:r w:rsidRPr="003C0779">
        <w:rPr>
          <w:rFonts w:asciiTheme="minorHAnsi" w:hAnsiTheme="minorHAnsi"/>
          <w:sz w:val="24"/>
          <w:szCs w:val="24"/>
        </w:rPr>
        <w:t>the</w:t>
      </w:r>
      <w:r w:rsidRPr="003C0779">
        <w:rPr>
          <w:rFonts w:asciiTheme="minorHAnsi" w:hAnsiTheme="minorHAnsi"/>
          <w:spacing w:val="-4"/>
          <w:sz w:val="24"/>
          <w:szCs w:val="24"/>
        </w:rPr>
        <w:t xml:space="preserve"> </w:t>
      </w:r>
      <w:r w:rsidRPr="003C0779">
        <w:rPr>
          <w:rFonts w:asciiTheme="minorHAnsi" w:hAnsiTheme="minorHAnsi"/>
          <w:sz w:val="24"/>
          <w:szCs w:val="24"/>
        </w:rPr>
        <w:t>Health</w:t>
      </w:r>
      <w:r w:rsidRPr="003C0779">
        <w:rPr>
          <w:rFonts w:asciiTheme="minorHAnsi" w:hAnsiTheme="minorHAnsi"/>
          <w:spacing w:val="-5"/>
          <w:sz w:val="24"/>
          <w:szCs w:val="24"/>
        </w:rPr>
        <w:t xml:space="preserve"> </w:t>
      </w:r>
      <w:r w:rsidRPr="003C0779">
        <w:rPr>
          <w:rFonts w:asciiTheme="minorHAnsi" w:hAnsiTheme="minorHAnsi"/>
          <w:sz w:val="24"/>
          <w:szCs w:val="24"/>
        </w:rPr>
        <w:t>Insurance</w:t>
      </w:r>
      <w:r w:rsidRPr="003C0779">
        <w:rPr>
          <w:rFonts w:asciiTheme="minorHAnsi" w:hAnsiTheme="minorHAnsi"/>
          <w:spacing w:val="-4"/>
          <w:sz w:val="24"/>
          <w:szCs w:val="24"/>
        </w:rPr>
        <w:t xml:space="preserve"> </w:t>
      </w:r>
      <w:r w:rsidRPr="003C0779">
        <w:rPr>
          <w:rFonts w:asciiTheme="minorHAnsi" w:hAnsiTheme="minorHAnsi"/>
          <w:sz w:val="24"/>
          <w:szCs w:val="24"/>
        </w:rPr>
        <w:t>Portability</w:t>
      </w:r>
      <w:r w:rsidRPr="003C0779">
        <w:rPr>
          <w:rFonts w:asciiTheme="minorHAnsi" w:hAnsiTheme="minorHAnsi"/>
          <w:spacing w:val="-9"/>
          <w:sz w:val="24"/>
          <w:szCs w:val="24"/>
        </w:rPr>
        <w:t xml:space="preserve"> </w:t>
      </w:r>
      <w:r w:rsidRPr="003C0779">
        <w:rPr>
          <w:rFonts w:asciiTheme="minorHAnsi" w:hAnsiTheme="minorHAnsi"/>
          <w:sz w:val="24"/>
          <w:szCs w:val="24"/>
        </w:rPr>
        <w:t>and</w:t>
      </w:r>
      <w:r w:rsidRPr="003C0779">
        <w:rPr>
          <w:rFonts w:asciiTheme="minorHAnsi" w:hAnsiTheme="minorHAnsi"/>
          <w:spacing w:val="-5"/>
          <w:sz w:val="24"/>
          <w:szCs w:val="24"/>
        </w:rPr>
        <w:t xml:space="preserve"> </w:t>
      </w:r>
      <w:r w:rsidRPr="003C0779">
        <w:rPr>
          <w:rFonts w:asciiTheme="minorHAnsi" w:hAnsiTheme="minorHAnsi"/>
          <w:sz w:val="24"/>
          <w:szCs w:val="24"/>
        </w:rPr>
        <w:t>Accountability</w:t>
      </w:r>
      <w:r w:rsidRPr="003C0779">
        <w:rPr>
          <w:rFonts w:asciiTheme="minorHAnsi" w:hAnsiTheme="minorHAnsi"/>
          <w:spacing w:val="-7"/>
          <w:sz w:val="24"/>
          <w:szCs w:val="24"/>
        </w:rPr>
        <w:t xml:space="preserve"> </w:t>
      </w:r>
      <w:r w:rsidRPr="003C0779">
        <w:rPr>
          <w:rFonts w:asciiTheme="minorHAnsi" w:hAnsiTheme="minorHAnsi"/>
          <w:sz w:val="24"/>
          <w:szCs w:val="24"/>
        </w:rPr>
        <w:t>Act of 1996 (as amended), regulations found at 45 C.F.R. Part 160 and Subparts A and E of Part 164 (as amended), and associated sub-regulatory</w:t>
      </w:r>
      <w:r w:rsidRPr="003C0779">
        <w:rPr>
          <w:rFonts w:asciiTheme="minorHAnsi" w:hAnsiTheme="minorHAnsi"/>
          <w:spacing w:val="-19"/>
          <w:sz w:val="24"/>
          <w:szCs w:val="24"/>
        </w:rPr>
        <w:t xml:space="preserve"> </w:t>
      </w:r>
      <w:r w:rsidRPr="003C0779">
        <w:rPr>
          <w:rFonts w:asciiTheme="minorHAnsi" w:hAnsiTheme="minorHAnsi"/>
          <w:sz w:val="24"/>
          <w:szCs w:val="24"/>
        </w:rPr>
        <w:t>guidance.</w:t>
      </w:r>
    </w:p>
    <w:p w14:paraId="719390E7" w14:textId="77777777" w:rsidR="00C16133" w:rsidRPr="003C0779" w:rsidRDefault="0059245C" w:rsidP="00E418E1">
      <w:pPr>
        <w:pStyle w:val="Heading2"/>
      </w:pPr>
      <w:r w:rsidRPr="003C0779">
        <w:t>PROCEDURES TO IMPLEMENT</w:t>
      </w:r>
    </w:p>
    <w:p w14:paraId="452AF1DE" w14:textId="77777777" w:rsidR="00C16133" w:rsidRPr="003C0779" w:rsidRDefault="0059245C">
      <w:pPr>
        <w:pStyle w:val="ListParagraph"/>
        <w:numPr>
          <w:ilvl w:val="0"/>
          <w:numId w:val="1"/>
        </w:numPr>
        <w:tabs>
          <w:tab w:val="left" w:pos="763"/>
        </w:tabs>
        <w:spacing w:line="264" w:lineRule="exact"/>
        <w:rPr>
          <w:rFonts w:asciiTheme="minorHAnsi" w:hAnsiTheme="minorHAnsi"/>
          <w:sz w:val="24"/>
          <w:szCs w:val="24"/>
        </w:rPr>
      </w:pPr>
      <w:r w:rsidRPr="003C0779">
        <w:rPr>
          <w:rFonts w:asciiTheme="minorHAnsi" w:hAnsiTheme="minorHAnsi"/>
          <w:sz w:val="24"/>
          <w:szCs w:val="24"/>
        </w:rPr>
        <w:t>Procedures:</w:t>
      </w:r>
    </w:p>
    <w:p w14:paraId="1B8DA68B" w14:textId="77777777" w:rsidR="00C16133" w:rsidRPr="003C0779" w:rsidRDefault="0059245C">
      <w:pPr>
        <w:pStyle w:val="ListParagraph"/>
        <w:numPr>
          <w:ilvl w:val="1"/>
          <w:numId w:val="1"/>
        </w:numPr>
        <w:tabs>
          <w:tab w:val="left" w:pos="1202"/>
        </w:tabs>
        <w:ind w:right="293" w:hanging="360"/>
        <w:rPr>
          <w:rFonts w:asciiTheme="minorHAnsi" w:hAnsiTheme="minorHAnsi"/>
          <w:sz w:val="24"/>
          <w:szCs w:val="24"/>
        </w:rPr>
      </w:pPr>
      <w:r w:rsidRPr="003C0779">
        <w:rPr>
          <w:rFonts w:asciiTheme="minorHAnsi" w:hAnsiTheme="minorHAnsi"/>
          <w:sz w:val="24"/>
          <w:szCs w:val="24"/>
        </w:rPr>
        <w:t>OMES has determined that it performs both covered functions (e.g</w:t>
      </w:r>
      <w:r w:rsidR="00FE2D09" w:rsidRPr="003C0779">
        <w:rPr>
          <w:rFonts w:asciiTheme="minorHAnsi" w:hAnsiTheme="minorHAnsi"/>
          <w:sz w:val="24"/>
          <w:szCs w:val="24"/>
        </w:rPr>
        <w:t>.</w:t>
      </w:r>
      <w:r w:rsidR="00FE2D09">
        <w:rPr>
          <w:rFonts w:asciiTheme="minorHAnsi" w:hAnsiTheme="minorHAnsi"/>
          <w:sz w:val="24"/>
          <w:szCs w:val="24"/>
        </w:rPr>
        <w:t>,</w:t>
      </w:r>
      <w:r w:rsidR="00FE2D09" w:rsidRPr="003C0779">
        <w:rPr>
          <w:rFonts w:asciiTheme="minorHAnsi" w:hAnsiTheme="minorHAnsi"/>
          <w:sz w:val="24"/>
          <w:szCs w:val="24"/>
        </w:rPr>
        <w:t xml:space="preserve"> </w:t>
      </w:r>
      <w:r w:rsidRPr="003C0779">
        <w:rPr>
          <w:rFonts w:asciiTheme="minorHAnsi" w:hAnsiTheme="minorHAnsi"/>
          <w:sz w:val="24"/>
          <w:szCs w:val="24"/>
        </w:rPr>
        <w:t>operating a self- insured health plan with access to all health claim data) and non-covered functions (e.g</w:t>
      </w:r>
      <w:r w:rsidR="00FE2D09" w:rsidRPr="003C0779">
        <w:rPr>
          <w:rFonts w:asciiTheme="minorHAnsi" w:hAnsiTheme="minorHAnsi"/>
          <w:sz w:val="24"/>
          <w:szCs w:val="24"/>
        </w:rPr>
        <w:t>.</w:t>
      </w:r>
      <w:r w:rsidR="00FE2D09">
        <w:rPr>
          <w:rFonts w:asciiTheme="minorHAnsi" w:hAnsiTheme="minorHAnsi"/>
          <w:sz w:val="24"/>
          <w:szCs w:val="24"/>
        </w:rPr>
        <w:t>,</w:t>
      </w:r>
      <w:r w:rsidR="00FE2D09" w:rsidRPr="003C0779">
        <w:rPr>
          <w:rFonts w:asciiTheme="minorHAnsi" w:hAnsiTheme="minorHAnsi"/>
          <w:sz w:val="24"/>
          <w:szCs w:val="24"/>
        </w:rPr>
        <w:t xml:space="preserve"> </w:t>
      </w:r>
      <w:r w:rsidRPr="003C0779">
        <w:rPr>
          <w:rFonts w:asciiTheme="minorHAnsi" w:hAnsiTheme="minorHAnsi"/>
          <w:sz w:val="24"/>
          <w:szCs w:val="24"/>
        </w:rPr>
        <w:t>purchasing of non-health related services and goods for the State of</w:t>
      </w:r>
      <w:r w:rsidRPr="003C0779">
        <w:rPr>
          <w:rFonts w:asciiTheme="minorHAnsi" w:hAnsiTheme="minorHAnsi"/>
          <w:spacing w:val="-26"/>
          <w:sz w:val="24"/>
          <w:szCs w:val="24"/>
        </w:rPr>
        <w:t xml:space="preserve"> </w:t>
      </w:r>
      <w:r w:rsidRPr="003C0779">
        <w:rPr>
          <w:rFonts w:asciiTheme="minorHAnsi" w:hAnsiTheme="minorHAnsi"/>
          <w:sz w:val="24"/>
          <w:szCs w:val="24"/>
        </w:rPr>
        <w:t>Oklahoma).</w:t>
      </w:r>
    </w:p>
    <w:p w14:paraId="243AF49F" w14:textId="77777777" w:rsidR="00C16133" w:rsidRPr="003C0779" w:rsidRDefault="0059245C">
      <w:pPr>
        <w:pStyle w:val="ListParagraph"/>
        <w:numPr>
          <w:ilvl w:val="1"/>
          <w:numId w:val="1"/>
        </w:numPr>
        <w:tabs>
          <w:tab w:val="left" w:pos="1202"/>
        </w:tabs>
        <w:spacing w:before="2"/>
        <w:ind w:right="296" w:hanging="360"/>
        <w:rPr>
          <w:rFonts w:asciiTheme="minorHAnsi" w:hAnsiTheme="minorHAnsi"/>
          <w:sz w:val="24"/>
          <w:szCs w:val="24"/>
        </w:rPr>
      </w:pPr>
      <w:r w:rsidRPr="003C0779">
        <w:rPr>
          <w:rFonts w:asciiTheme="minorHAnsi" w:hAnsiTheme="minorHAnsi"/>
          <w:sz w:val="24"/>
          <w:szCs w:val="24"/>
        </w:rPr>
        <w:t>By the adoption and implementation of this policy, OMES designates itself as a hybrid entity in accordance with 45 C.F.R. §§ 164.103 and</w:t>
      </w:r>
      <w:r w:rsidRPr="003C0779">
        <w:rPr>
          <w:rFonts w:asciiTheme="minorHAnsi" w:hAnsiTheme="minorHAnsi"/>
          <w:spacing w:val="-15"/>
          <w:sz w:val="24"/>
          <w:szCs w:val="24"/>
        </w:rPr>
        <w:t xml:space="preserve"> </w:t>
      </w:r>
      <w:r w:rsidRPr="003C0779">
        <w:rPr>
          <w:rFonts w:asciiTheme="minorHAnsi" w:hAnsiTheme="minorHAnsi"/>
          <w:sz w:val="24"/>
          <w:szCs w:val="24"/>
        </w:rPr>
        <w:t>164.105.</w:t>
      </w:r>
    </w:p>
    <w:p w14:paraId="04C72E3D" w14:textId="77777777" w:rsidR="00C16133" w:rsidRPr="003C0779" w:rsidRDefault="0059245C">
      <w:pPr>
        <w:pStyle w:val="ListParagraph"/>
        <w:numPr>
          <w:ilvl w:val="1"/>
          <w:numId w:val="1"/>
        </w:numPr>
        <w:tabs>
          <w:tab w:val="left" w:pos="1202"/>
        </w:tabs>
        <w:ind w:right="293" w:hanging="360"/>
        <w:rPr>
          <w:rFonts w:asciiTheme="minorHAnsi" w:hAnsiTheme="minorHAnsi"/>
          <w:sz w:val="24"/>
          <w:szCs w:val="24"/>
        </w:rPr>
      </w:pPr>
      <w:r w:rsidRPr="003C0779">
        <w:rPr>
          <w:rFonts w:asciiTheme="minorHAnsi" w:hAnsiTheme="minorHAnsi"/>
          <w:sz w:val="24"/>
          <w:szCs w:val="24"/>
        </w:rPr>
        <w:t>In accordance with 45 C.F.R. 164.105(a)(2)(iii)(C), the following components have been designated by OMES as “covered components” of the hybrid</w:t>
      </w:r>
      <w:r w:rsidRPr="003C0779">
        <w:rPr>
          <w:rFonts w:asciiTheme="minorHAnsi" w:hAnsiTheme="minorHAnsi"/>
          <w:spacing w:val="-28"/>
          <w:sz w:val="24"/>
          <w:szCs w:val="24"/>
        </w:rPr>
        <w:t xml:space="preserve"> </w:t>
      </w:r>
      <w:r w:rsidRPr="003C0779">
        <w:rPr>
          <w:rFonts w:asciiTheme="minorHAnsi" w:hAnsiTheme="minorHAnsi"/>
          <w:sz w:val="24"/>
          <w:szCs w:val="24"/>
        </w:rPr>
        <w:t>entity:</w:t>
      </w:r>
    </w:p>
    <w:p w14:paraId="68458FA8" w14:textId="77777777" w:rsidR="00C16133" w:rsidRPr="003C0779" w:rsidRDefault="0059245C">
      <w:pPr>
        <w:pStyle w:val="ListParagraph"/>
        <w:numPr>
          <w:ilvl w:val="2"/>
          <w:numId w:val="1"/>
        </w:numPr>
        <w:tabs>
          <w:tab w:val="left" w:pos="1923"/>
        </w:tabs>
        <w:ind w:right="538"/>
        <w:rPr>
          <w:rFonts w:asciiTheme="minorHAnsi" w:hAnsiTheme="minorHAnsi"/>
          <w:sz w:val="24"/>
          <w:szCs w:val="24"/>
        </w:rPr>
      </w:pPr>
      <w:r w:rsidRPr="003C0779">
        <w:rPr>
          <w:rFonts w:asciiTheme="minorHAnsi" w:hAnsiTheme="minorHAnsi"/>
          <w:sz w:val="24"/>
          <w:szCs w:val="24"/>
        </w:rPr>
        <w:t>The</w:t>
      </w:r>
      <w:r w:rsidR="00FE2D09" w:rsidRPr="003C0779">
        <w:rPr>
          <w:rFonts w:asciiTheme="minorHAnsi" w:hAnsiTheme="minorHAnsi"/>
          <w:sz w:val="24"/>
          <w:szCs w:val="24"/>
        </w:rPr>
        <w:t xml:space="preserve"> </w:t>
      </w:r>
      <w:r w:rsidRPr="003C0779">
        <w:rPr>
          <w:rFonts w:asciiTheme="minorHAnsi" w:hAnsiTheme="minorHAnsi"/>
          <w:sz w:val="24"/>
          <w:szCs w:val="24"/>
        </w:rPr>
        <w:t>Employees Group</w:t>
      </w:r>
      <w:r w:rsidR="00FE2D09">
        <w:rPr>
          <w:rFonts w:asciiTheme="minorHAnsi" w:hAnsiTheme="minorHAnsi"/>
          <w:sz w:val="24"/>
          <w:szCs w:val="24"/>
        </w:rPr>
        <w:t xml:space="preserve"> Insurance Division (EGID).</w:t>
      </w:r>
      <w:r w:rsidRPr="003C0779">
        <w:rPr>
          <w:rFonts w:asciiTheme="minorHAnsi" w:hAnsiTheme="minorHAnsi"/>
          <w:sz w:val="24"/>
          <w:szCs w:val="24"/>
        </w:rPr>
        <w:t xml:space="preserve"> </w:t>
      </w:r>
    </w:p>
    <w:p w14:paraId="4FA51465" w14:textId="77777777" w:rsidR="00C16133" w:rsidRPr="003C0779" w:rsidRDefault="0059245C">
      <w:pPr>
        <w:pStyle w:val="ListParagraph"/>
        <w:numPr>
          <w:ilvl w:val="2"/>
          <w:numId w:val="1"/>
        </w:numPr>
        <w:tabs>
          <w:tab w:val="left" w:pos="1923"/>
        </w:tabs>
        <w:spacing w:line="264" w:lineRule="exact"/>
        <w:ind w:hanging="360"/>
        <w:rPr>
          <w:rFonts w:asciiTheme="minorHAnsi" w:hAnsiTheme="minorHAnsi"/>
          <w:sz w:val="24"/>
          <w:szCs w:val="24"/>
        </w:rPr>
      </w:pPr>
      <w:r w:rsidRPr="003C0779">
        <w:rPr>
          <w:rFonts w:asciiTheme="minorHAnsi" w:hAnsiTheme="minorHAnsi"/>
          <w:sz w:val="24"/>
          <w:szCs w:val="24"/>
        </w:rPr>
        <w:t>The Legal Division</w:t>
      </w:r>
      <w:r w:rsidR="00FE2D09">
        <w:rPr>
          <w:rFonts w:asciiTheme="minorHAnsi" w:hAnsiTheme="minorHAnsi"/>
          <w:sz w:val="24"/>
          <w:szCs w:val="24"/>
        </w:rPr>
        <w:t>.</w:t>
      </w:r>
      <w:r w:rsidR="00FE2D09" w:rsidRPr="003C0779">
        <w:rPr>
          <w:rFonts w:asciiTheme="minorHAnsi" w:hAnsiTheme="minorHAnsi"/>
          <w:spacing w:val="-8"/>
          <w:sz w:val="24"/>
          <w:szCs w:val="24"/>
        </w:rPr>
        <w:t xml:space="preserve"> </w:t>
      </w:r>
      <w:r w:rsidR="00FE2D09">
        <w:rPr>
          <w:rFonts w:asciiTheme="minorHAnsi" w:hAnsiTheme="minorHAnsi"/>
          <w:sz w:val="24"/>
          <w:szCs w:val="24"/>
        </w:rPr>
        <w:t>A</w:t>
      </w:r>
      <w:r w:rsidR="00FE2D09" w:rsidRPr="003C0779">
        <w:rPr>
          <w:rFonts w:asciiTheme="minorHAnsi" w:hAnsiTheme="minorHAnsi"/>
          <w:sz w:val="24"/>
          <w:szCs w:val="24"/>
        </w:rPr>
        <w:t>nd</w:t>
      </w:r>
    </w:p>
    <w:p w14:paraId="0B0C43E8" w14:textId="77777777" w:rsidR="00C16133" w:rsidRPr="003C0779" w:rsidRDefault="0059245C">
      <w:pPr>
        <w:pStyle w:val="ListParagraph"/>
        <w:numPr>
          <w:ilvl w:val="2"/>
          <w:numId w:val="1"/>
        </w:numPr>
        <w:tabs>
          <w:tab w:val="left" w:pos="1923"/>
        </w:tabs>
        <w:ind w:right="364" w:hanging="360"/>
        <w:rPr>
          <w:rFonts w:asciiTheme="minorHAnsi" w:hAnsiTheme="minorHAnsi"/>
          <w:sz w:val="24"/>
          <w:szCs w:val="24"/>
        </w:rPr>
      </w:pPr>
      <w:r w:rsidRPr="003C0779">
        <w:rPr>
          <w:rFonts w:asciiTheme="minorHAnsi" w:hAnsiTheme="minorHAnsi"/>
          <w:sz w:val="24"/>
          <w:szCs w:val="24"/>
        </w:rPr>
        <w:t xml:space="preserve">The Information Services </w:t>
      </w:r>
      <w:r w:rsidR="00FE2D09">
        <w:rPr>
          <w:rFonts w:asciiTheme="minorHAnsi" w:hAnsiTheme="minorHAnsi"/>
          <w:sz w:val="24"/>
          <w:szCs w:val="24"/>
        </w:rPr>
        <w:t>d</w:t>
      </w:r>
      <w:r w:rsidR="00FE2D09" w:rsidRPr="003C0779">
        <w:rPr>
          <w:rFonts w:asciiTheme="minorHAnsi" w:hAnsiTheme="minorHAnsi"/>
          <w:sz w:val="24"/>
          <w:szCs w:val="24"/>
        </w:rPr>
        <w:t xml:space="preserve">ivision </w:t>
      </w:r>
      <w:r w:rsidRPr="003C0779">
        <w:rPr>
          <w:rFonts w:asciiTheme="minorHAnsi" w:hAnsiTheme="minorHAnsi"/>
          <w:sz w:val="24"/>
          <w:szCs w:val="24"/>
        </w:rPr>
        <w:t>(IS) as it applies to maintenance and</w:t>
      </w:r>
      <w:r w:rsidRPr="003C0779">
        <w:rPr>
          <w:rFonts w:asciiTheme="minorHAnsi" w:hAnsiTheme="minorHAnsi"/>
          <w:spacing w:val="-30"/>
          <w:sz w:val="24"/>
          <w:szCs w:val="24"/>
        </w:rPr>
        <w:t xml:space="preserve"> </w:t>
      </w:r>
      <w:r w:rsidRPr="003C0779">
        <w:rPr>
          <w:rFonts w:asciiTheme="minorHAnsi" w:hAnsiTheme="minorHAnsi"/>
          <w:sz w:val="24"/>
          <w:szCs w:val="24"/>
        </w:rPr>
        <w:t>storage of</w:t>
      </w:r>
      <w:r w:rsidRPr="003C0779">
        <w:rPr>
          <w:rFonts w:asciiTheme="minorHAnsi" w:hAnsiTheme="minorHAnsi"/>
          <w:spacing w:val="-8"/>
          <w:sz w:val="24"/>
          <w:szCs w:val="24"/>
        </w:rPr>
        <w:t xml:space="preserve"> </w:t>
      </w:r>
      <w:r w:rsidRPr="003C0779">
        <w:rPr>
          <w:rFonts w:asciiTheme="minorHAnsi" w:hAnsiTheme="minorHAnsi"/>
          <w:sz w:val="24"/>
          <w:szCs w:val="24"/>
        </w:rPr>
        <w:t>PHI.</w:t>
      </w:r>
    </w:p>
    <w:p w14:paraId="7095CD41" w14:textId="77777777" w:rsidR="00C16133" w:rsidRPr="003C0779" w:rsidRDefault="0059245C">
      <w:pPr>
        <w:pStyle w:val="ListParagraph"/>
        <w:numPr>
          <w:ilvl w:val="1"/>
          <w:numId w:val="1"/>
        </w:numPr>
        <w:tabs>
          <w:tab w:val="left" w:pos="1203"/>
        </w:tabs>
        <w:ind w:left="1202" w:right="293" w:hanging="360"/>
        <w:rPr>
          <w:rFonts w:asciiTheme="minorHAnsi" w:hAnsiTheme="minorHAnsi"/>
          <w:sz w:val="24"/>
          <w:szCs w:val="24"/>
        </w:rPr>
      </w:pPr>
      <w:r w:rsidRPr="003C0779">
        <w:rPr>
          <w:rFonts w:asciiTheme="minorHAnsi" w:hAnsiTheme="minorHAnsi"/>
          <w:sz w:val="24"/>
          <w:szCs w:val="24"/>
        </w:rPr>
        <w:t>Designations</w:t>
      </w:r>
      <w:r w:rsidRPr="003C0779">
        <w:rPr>
          <w:rFonts w:asciiTheme="minorHAnsi" w:hAnsiTheme="minorHAnsi"/>
          <w:spacing w:val="-14"/>
          <w:sz w:val="24"/>
          <w:szCs w:val="24"/>
        </w:rPr>
        <w:t xml:space="preserve"> </w:t>
      </w:r>
      <w:r w:rsidRPr="003C0779">
        <w:rPr>
          <w:rFonts w:asciiTheme="minorHAnsi" w:hAnsiTheme="minorHAnsi"/>
          <w:sz w:val="24"/>
          <w:szCs w:val="24"/>
        </w:rPr>
        <w:t>of</w:t>
      </w:r>
      <w:r w:rsidRPr="003C0779">
        <w:rPr>
          <w:rFonts w:asciiTheme="minorHAnsi" w:hAnsiTheme="minorHAnsi"/>
          <w:spacing w:val="-14"/>
          <w:sz w:val="24"/>
          <w:szCs w:val="24"/>
        </w:rPr>
        <w:t xml:space="preserve"> </w:t>
      </w:r>
      <w:r w:rsidRPr="003C0779">
        <w:rPr>
          <w:rFonts w:asciiTheme="minorHAnsi" w:hAnsiTheme="minorHAnsi"/>
          <w:sz w:val="24"/>
          <w:szCs w:val="24"/>
        </w:rPr>
        <w:t>health</w:t>
      </w:r>
      <w:r w:rsidRPr="003C0779">
        <w:rPr>
          <w:rFonts w:asciiTheme="minorHAnsi" w:hAnsiTheme="minorHAnsi"/>
          <w:spacing w:val="-13"/>
          <w:sz w:val="24"/>
          <w:szCs w:val="24"/>
        </w:rPr>
        <w:t xml:space="preserve"> </w:t>
      </w:r>
      <w:r w:rsidRPr="003C0779">
        <w:rPr>
          <w:rFonts w:asciiTheme="minorHAnsi" w:hAnsiTheme="minorHAnsi"/>
          <w:sz w:val="24"/>
          <w:szCs w:val="24"/>
        </w:rPr>
        <w:t>care</w:t>
      </w:r>
      <w:r w:rsidRPr="003C0779">
        <w:rPr>
          <w:rFonts w:asciiTheme="minorHAnsi" w:hAnsiTheme="minorHAnsi"/>
          <w:spacing w:val="-12"/>
          <w:sz w:val="24"/>
          <w:szCs w:val="24"/>
        </w:rPr>
        <w:t xml:space="preserve"> </w:t>
      </w:r>
      <w:r w:rsidRPr="003C0779">
        <w:rPr>
          <w:rFonts w:asciiTheme="minorHAnsi" w:hAnsiTheme="minorHAnsi"/>
          <w:sz w:val="24"/>
          <w:szCs w:val="24"/>
        </w:rPr>
        <w:t>components</w:t>
      </w:r>
      <w:r w:rsidRPr="003C0779">
        <w:rPr>
          <w:rFonts w:asciiTheme="minorHAnsi" w:hAnsiTheme="minorHAnsi"/>
          <w:spacing w:val="-14"/>
          <w:sz w:val="24"/>
          <w:szCs w:val="24"/>
        </w:rPr>
        <w:t xml:space="preserve"> </w:t>
      </w:r>
      <w:r w:rsidRPr="003C0779">
        <w:rPr>
          <w:rFonts w:asciiTheme="minorHAnsi" w:hAnsiTheme="minorHAnsi"/>
          <w:sz w:val="24"/>
          <w:szCs w:val="24"/>
        </w:rPr>
        <w:t>shall</w:t>
      </w:r>
      <w:r w:rsidRPr="003C0779">
        <w:rPr>
          <w:rFonts w:asciiTheme="minorHAnsi" w:hAnsiTheme="minorHAnsi"/>
          <w:spacing w:val="-12"/>
          <w:sz w:val="24"/>
          <w:szCs w:val="24"/>
        </w:rPr>
        <w:t xml:space="preserve"> </w:t>
      </w:r>
      <w:r w:rsidRPr="003C0779">
        <w:rPr>
          <w:rFonts w:asciiTheme="minorHAnsi" w:hAnsiTheme="minorHAnsi"/>
          <w:sz w:val="24"/>
          <w:szCs w:val="24"/>
        </w:rPr>
        <w:t>be</w:t>
      </w:r>
      <w:r w:rsidRPr="003C0779">
        <w:rPr>
          <w:rFonts w:asciiTheme="minorHAnsi" w:hAnsiTheme="minorHAnsi"/>
          <w:spacing w:val="-14"/>
          <w:sz w:val="24"/>
          <w:szCs w:val="24"/>
        </w:rPr>
        <w:t xml:space="preserve"> </w:t>
      </w:r>
      <w:r w:rsidRPr="003C0779">
        <w:rPr>
          <w:rFonts w:asciiTheme="minorHAnsi" w:hAnsiTheme="minorHAnsi"/>
          <w:sz w:val="24"/>
          <w:szCs w:val="24"/>
        </w:rPr>
        <w:t>retained</w:t>
      </w:r>
      <w:r w:rsidRPr="003C0779">
        <w:rPr>
          <w:rFonts w:asciiTheme="minorHAnsi" w:hAnsiTheme="minorHAnsi"/>
          <w:spacing w:val="-13"/>
          <w:sz w:val="24"/>
          <w:szCs w:val="24"/>
        </w:rPr>
        <w:t xml:space="preserve"> </w:t>
      </w:r>
      <w:r w:rsidRPr="003C0779">
        <w:rPr>
          <w:rFonts w:asciiTheme="minorHAnsi" w:hAnsiTheme="minorHAnsi"/>
          <w:sz w:val="24"/>
          <w:szCs w:val="24"/>
        </w:rPr>
        <w:t>for</w:t>
      </w:r>
      <w:r w:rsidRPr="003C0779">
        <w:rPr>
          <w:rFonts w:asciiTheme="minorHAnsi" w:hAnsiTheme="minorHAnsi"/>
          <w:spacing w:val="-13"/>
          <w:sz w:val="24"/>
          <w:szCs w:val="24"/>
        </w:rPr>
        <w:t xml:space="preserve"> </w:t>
      </w:r>
      <w:r w:rsidRPr="003C0779">
        <w:rPr>
          <w:rFonts w:asciiTheme="minorHAnsi" w:hAnsiTheme="minorHAnsi"/>
          <w:sz w:val="24"/>
          <w:szCs w:val="24"/>
        </w:rPr>
        <w:t>at</w:t>
      </w:r>
      <w:r w:rsidRPr="003C0779">
        <w:rPr>
          <w:rFonts w:asciiTheme="minorHAnsi" w:hAnsiTheme="minorHAnsi"/>
          <w:spacing w:val="-14"/>
          <w:sz w:val="24"/>
          <w:szCs w:val="24"/>
        </w:rPr>
        <w:t xml:space="preserve"> </w:t>
      </w:r>
      <w:r w:rsidRPr="003C0779">
        <w:rPr>
          <w:rFonts w:asciiTheme="minorHAnsi" w:hAnsiTheme="minorHAnsi"/>
          <w:sz w:val="24"/>
          <w:szCs w:val="24"/>
        </w:rPr>
        <w:t>least</w:t>
      </w:r>
      <w:r w:rsidRPr="003C0779">
        <w:rPr>
          <w:rFonts w:asciiTheme="minorHAnsi" w:hAnsiTheme="minorHAnsi"/>
          <w:spacing w:val="-12"/>
          <w:sz w:val="24"/>
          <w:szCs w:val="24"/>
        </w:rPr>
        <w:t xml:space="preserve"> </w:t>
      </w:r>
      <w:r w:rsidRPr="003C0779">
        <w:rPr>
          <w:rFonts w:asciiTheme="minorHAnsi" w:hAnsiTheme="minorHAnsi"/>
          <w:sz w:val="24"/>
          <w:szCs w:val="24"/>
        </w:rPr>
        <w:t>six</w:t>
      </w:r>
      <w:r w:rsidRPr="003C0779">
        <w:rPr>
          <w:rFonts w:asciiTheme="minorHAnsi" w:hAnsiTheme="minorHAnsi"/>
          <w:spacing w:val="-13"/>
          <w:sz w:val="24"/>
          <w:szCs w:val="24"/>
        </w:rPr>
        <w:t xml:space="preserve"> </w:t>
      </w:r>
      <w:r w:rsidRPr="003C0779">
        <w:rPr>
          <w:rFonts w:asciiTheme="minorHAnsi" w:hAnsiTheme="minorHAnsi"/>
          <w:sz w:val="24"/>
          <w:szCs w:val="24"/>
        </w:rPr>
        <w:t>(6)</w:t>
      </w:r>
      <w:r w:rsidRPr="003C0779">
        <w:rPr>
          <w:rFonts w:asciiTheme="minorHAnsi" w:hAnsiTheme="minorHAnsi"/>
          <w:spacing w:val="-13"/>
          <w:sz w:val="24"/>
          <w:szCs w:val="24"/>
        </w:rPr>
        <w:t xml:space="preserve"> </w:t>
      </w:r>
      <w:r w:rsidRPr="003C0779">
        <w:rPr>
          <w:rFonts w:asciiTheme="minorHAnsi" w:hAnsiTheme="minorHAnsi"/>
          <w:sz w:val="24"/>
          <w:szCs w:val="24"/>
        </w:rPr>
        <w:t>years</w:t>
      </w:r>
      <w:r w:rsidRPr="003C0779">
        <w:rPr>
          <w:rFonts w:asciiTheme="minorHAnsi" w:hAnsiTheme="minorHAnsi"/>
          <w:spacing w:val="-14"/>
          <w:sz w:val="24"/>
          <w:szCs w:val="24"/>
        </w:rPr>
        <w:t xml:space="preserve"> </w:t>
      </w:r>
      <w:r w:rsidRPr="003C0779">
        <w:rPr>
          <w:rFonts w:asciiTheme="minorHAnsi" w:hAnsiTheme="minorHAnsi"/>
          <w:sz w:val="24"/>
          <w:szCs w:val="24"/>
        </w:rPr>
        <w:t>following any decision to terminate any division or department from the health care components. Designations should be retained indefinitely for on-going health care</w:t>
      </w:r>
      <w:r w:rsidRPr="003C0779">
        <w:rPr>
          <w:rFonts w:asciiTheme="minorHAnsi" w:hAnsiTheme="minorHAnsi"/>
          <w:spacing w:val="-30"/>
          <w:sz w:val="24"/>
          <w:szCs w:val="24"/>
        </w:rPr>
        <w:t xml:space="preserve"> </w:t>
      </w:r>
      <w:r w:rsidRPr="003C0779">
        <w:rPr>
          <w:rFonts w:asciiTheme="minorHAnsi" w:hAnsiTheme="minorHAnsi"/>
          <w:sz w:val="24"/>
          <w:szCs w:val="24"/>
        </w:rPr>
        <w:t>components.</w:t>
      </w:r>
    </w:p>
    <w:p w14:paraId="3DF03CBC" w14:textId="77777777" w:rsidR="00C16133" w:rsidRDefault="0059245C">
      <w:pPr>
        <w:pStyle w:val="ListParagraph"/>
        <w:numPr>
          <w:ilvl w:val="1"/>
          <w:numId w:val="1"/>
        </w:numPr>
        <w:tabs>
          <w:tab w:val="left" w:pos="1203"/>
        </w:tabs>
        <w:ind w:left="1202" w:right="293" w:hanging="360"/>
        <w:rPr>
          <w:sz w:val="23"/>
        </w:rPr>
      </w:pPr>
      <w:r w:rsidRPr="003C0779">
        <w:rPr>
          <w:rFonts w:asciiTheme="minorHAnsi" w:hAnsiTheme="minorHAnsi"/>
          <w:sz w:val="24"/>
          <w:szCs w:val="24"/>
        </w:rPr>
        <w:t xml:space="preserve">Hybrid Entity Safeguard Requirements: As a covered entity that is a hybrid entity, </w:t>
      </w:r>
      <w:r w:rsidRPr="003C0779">
        <w:rPr>
          <w:rFonts w:asciiTheme="minorHAnsi" w:hAnsiTheme="minorHAnsi"/>
          <w:sz w:val="24"/>
          <w:szCs w:val="24"/>
        </w:rPr>
        <w:lastRenderedPageBreak/>
        <w:t>OMES must ensure that a health care component of the entity complies with the applicable requirements</w:t>
      </w:r>
      <w:r w:rsidRPr="003C0779">
        <w:rPr>
          <w:rFonts w:asciiTheme="minorHAnsi" w:hAnsiTheme="minorHAnsi"/>
          <w:spacing w:val="-16"/>
          <w:sz w:val="24"/>
          <w:szCs w:val="24"/>
        </w:rPr>
        <w:t xml:space="preserve"> </w:t>
      </w:r>
      <w:r w:rsidRPr="003C0779">
        <w:rPr>
          <w:rFonts w:asciiTheme="minorHAnsi" w:hAnsiTheme="minorHAnsi"/>
          <w:sz w:val="24"/>
          <w:szCs w:val="24"/>
        </w:rPr>
        <w:t>of</w:t>
      </w:r>
      <w:r w:rsidRPr="003C0779">
        <w:rPr>
          <w:rFonts w:asciiTheme="minorHAnsi" w:hAnsiTheme="minorHAnsi"/>
          <w:spacing w:val="-18"/>
          <w:sz w:val="24"/>
          <w:szCs w:val="24"/>
        </w:rPr>
        <w:t xml:space="preserve"> </w:t>
      </w:r>
      <w:r w:rsidRPr="003C0779">
        <w:rPr>
          <w:rFonts w:asciiTheme="minorHAnsi" w:hAnsiTheme="minorHAnsi"/>
          <w:sz w:val="24"/>
          <w:szCs w:val="24"/>
        </w:rPr>
        <w:t>HIPAA.</w:t>
      </w:r>
      <w:r w:rsidRPr="003C0779">
        <w:rPr>
          <w:rFonts w:asciiTheme="minorHAnsi" w:hAnsiTheme="minorHAnsi"/>
          <w:spacing w:val="-11"/>
          <w:sz w:val="24"/>
          <w:szCs w:val="24"/>
        </w:rPr>
        <w:t xml:space="preserve"> </w:t>
      </w:r>
      <w:r w:rsidRPr="003C0779">
        <w:rPr>
          <w:rFonts w:asciiTheme="minorHAnsi" w:hAnsiTheme="minorHAnsi"/>
          <w:sz w:val="24"/>
          <w:szCs w:val="24"/>
        </w:rPr>
        <w:t>Firewalls</w:t>
      </w:r>
      <w:r w:rsidRPr="003C0779">
        <w:rPr>
          <w:rFonts w:asciiTheme="minorHAnsi" w:hAnsiTheme="minorHAnsi"/>
          <w:spacing w:val="-16"/>
          <w:sz w:val="24"/>
          <w:szCs w:val="24"/>
        </w:rPr>
        <w:t xml:space="preserve"> </w:t>
      </w:r>
      <w:r w:rsidRPr="003C0779">
        <w:rPr>
          <w:rFonts w:asciiTheme="minorHAnsi" w:hAnsiTheme="minorHAnsi"/>
          <w:sz w:val="24"/>
          <w:szCs w:val="24"/>
        </w:rPr>
        <w:t>must</w:t>
      </w:r>
      <w:r w:rsidRPr="003C0779">
        <w:rPr>
          <w:rFonts w:asciiTheme="minorHAnsi" w:hAnsiTheme="minorHAnsi"/>
          <w:spacing w:val="-15"/>
          <w:sz w:val="24"/>
          <w:szCs w:val="24"/>
        </w:rPr>
        <w:t xml:space="preserve"> </w:t>
      </w:r>
      <w:r w:rsidRPr="003C0779">
        <w:rPr>
          <w:rFonts w:asciiTheme="minorHAnsi" w:hAnsiTheme="minorHAnsi"/>
          <w:sz w:val="24"/>
          <w:szCs w:val="24"/>
        </w:rPr>
        <w:t>be</w:t>
      </w:r>
      <w:r w:rsidRPr="003C0779">
        <w:rPr>
          <w:rFonts w:asciiTheme="minorHAnsi" w:hAnsiTheme="minorHAnsi"/>
          <w:spacing w:val="-14"/>
          <w:sz w:val="24"/>
          <w:szCs w:val="24"/>
        </w:rPr>
        <w:t xml:space="preserve"> </w:t>
      </w:r>
      <w:r w:rsidRPr="003C0779">
        <w:rPr>
          <w:rFonts w:asciiTheme="minorHAnsi" w:hAnsiTheme="minorHAnsi"/>
          <w:sz w:val="24"/>
          <w:szCs w:val="24"/>
        </w:rPr>
        <w:t>implemented</w:t>
      </w:r>
      <w:r w:rsidRPr="003C0779">
        <w:rPr>
          <w:rFonts w:asciiTheme="minorHAnsi" w:hAnsiTheme="minorHAnsi"/>
          <w:spacing w:val="-15"/>
          <w:sz w:val="24"/>
          <w:szCs w:val="24"/>
        </w:rPr>
        <w:t xml:space="preserve"> </w:t>
      </w:r>
      <w:r w:rsidRPr="003C0779">
        <w:rPr>
          <w:rFonts w:asciiTheme="minorHAnsi" w:hAnsiTheme="minorHAnsi"/>
          <w:sz w:val="24"/>
          <w:szCs w:val="24"/>
        </w:rPr>
        <w:t>between</w:t>
      </w:r>
      <w:r w:rsidRPr="003C0779">
        <w:rPr>
          <w:rFonts w:asciiTheme="minorHAnsi" w:hAnsiTheme="minorHAnsi"/>
          <w:spacing w:val="-15"/>
          <w:sz w:val="24"/>
          <w:szCs w:val="24"/>
        </w:rPr>
        <w:t xml:space="preserve"> </w:t>
      </w:r>
      <w:r w:rsidRPr="003C0779">
        <w:rPr>
          <w:rFonts w:asciiTheme="minorHAnsi" w:hAnsiTheme="minorHAnsi"/>
          <w:sz w:val="24"/>
          <w:szCs w:val="24"/>
        </w:rPr>
        <w:t>health</w:t>
      </w:r>
      <w:r w:rsidRPr="003C0779">
        <w:rPr>
          <w:rFonts w:asciiTheme="minorHAnsi" w:hAnsiTheme="minorHAnsi"/>
          <w:spacing w:val="-15"/>
          <w:sz w:val="24"/>
          <w:szCs w:val="24"/>
        </w:rPr>
        <w:t xml:space="preserve"> </w:t>
      </w:r>
      <w:r w:rsidRPr="003C0779">
        <w:rPr>
          <w:rFonts w:asciiTheme="minorHAnsi" w:hAnsiTheme="minorHAnsi"/>
          <w:sz w:val="24"/>
          <w:szCs w:val="24"/>
        </w:rPr>
        <w:t>care</w:t>
      </w:r>
      <w:r w:rsidRPr="003C0779">
        <w:rPr>
          <w:rFonts w:asciiTheme="minorHAnsi" w:hAnsiTheme="minorHAnsi"/>
          <w:spacing w:val="-14"/>
          <w:sz w:val="24"/>
          <w:szCs w:val="24"/>
        </w:rPr>
        <w:t xml:space="preserve"> </w:t>
      </w:r>
      <w:r w:rsidRPr="003C0779">
        <w:rPr>
          <w:rFonts w:asciiTheme="minorHAnsi" w:hAnsiTheme="minorHAnsi"/>
          <w:sz w:val="24"/>
          <w:szCs w:val="24"/>
        </w:rPr>
        <w:t>functions</w:t>
      </w:r>
      <w:r w:rsidRPr="003C0779">
        <w:rPr>
          <w:rFonts w:asciiTheme="minorHAnsi" w:hAnsiTheme="minorHAnsi"/>
          <w:spacing w:val="-16"/>
          <w:sz w:val="24"/>
          <w:szCs w:val="24"/>
        </w:rPr>
        <w:t xml:space="preserve"> </w:t>
      </w:r>
      <w:r w:rsidRPr="003C0779">
        <w:rPr>
          <w:rFonts w:asciiTheme="minorHAnsi" w:hAnsiTheme="minorHAnsi"/>
          <w:sz w:val="24"/>
          <w:szCs w:val="24"/>
        </w:rPr>
        <w:t>and non-health care functions. OMES shall operationally segregate all non-covered functions from the covered functions. In particular, OMES will ensure that each health care component:</w:t>
      </w:r>
    </w:p>
    <w:p w14:paraId="4456D788" w14:textId="77777777" w:rsidR="00C16133" w:rsidRPr="003C0779" w:rsidRDefault="0059245C" w:rsidP="003C0779">
      <w:pPr>
        <w:pStyle w:val="ListParagraph"/>
        <w:numPr>
          <w:ilvl w:val="2"/>
          <w:numId w:val="5"/>
        </w:numPr>
        <w:tabs>
          <w:tab w:val="left" w:pos="1561"/>
        </w:tabs>
        <w:spacing w:before="74"/>
        <w:ind w:right="297"/>
        <w:rPr>
          <w:rFonts w:asciiTheme="minorHAnsi" w:hAnsiTheme="minorHAnsi"/>
          <w:sz w:val="24"/>
          <w:szCs w:val="24"/>
        </w:rPr>
      </w:pPr>
      <w:r w:rsidRPr="003C0779">
        <w:rPr>
          <w:rFonts w:asciiTheme="minorHAnsi" w:hAnsiTheme="minorHAnsi"/>
          <w:sz w:val="24"/>
          <w:szCs w:val="24"/>
        </w:rPr>
        <w:t>Does</w:t>
      </w:r>
      <w:r w:rsidRPr="003C0779">
        <w:rPr>
          <w:rFonts w:asciiTheme="minorHAnsi" w:hAnsiTheme="minorHAnsi"/>
          <w:spacing w:val="-5"/>
          <w:sz w:val="24"/>
          <w:szCs w:val="24"/>
        </w:rPr>
        <w:t xml:space="preserve"> </w:t>
      </w:r>
      <w:r w:rsidRPr="003C0779">
        <w:rPr>
          <w:rFonts w:asciiTheme="minorHAnsi" w:hAnsiTheme="minorHAnsi"/>
          <w:sz w:val="24"/>
          <w:szCs w:val="24"/>
        </w:rPr>
        <w:t>not</w:t>
      </w:r>
      <w:r w:rsidRPr="003C0779">
        <w:rPr>
          <w:rFonts w:asciiTheme="minorHAnsi" w:hAnsiTheme="minorHAnsi"/>
          <w:spacing w:val="-3"/>
          <w:sz w:val="24"/>
          <w:szCs w:val="24"/>
        </w:rPr>
        <w:t xml:space="preserve"> </w:t>
      </w:r>
      <w:r w:rsidRPr="003C0779">
        <w:rPr>
          <w:rFonts w:asciiTheme="minorHAnsi" w:hAnsiTheme="minorHAnsi"/>
          <w:sz w:val="24"/>
          <w:szCs w:val="24"/>
        </w:rPr>
        <w:t>disclose</w:t>
      </w:r>
      <w:r w:rsidRPr="003C0779">
        <w:rPr>
          <w:rFonts w:asciiTheme="minorHAnsi" w:hAnsiTheme="minorHAnsi"/>
          <w:spacing w:val="-3"/>
          <w:sz w:val="24"/>
          <w:szCs w:val="24"/>
        </w:rPr>
        <w:t xml:space="preserve"> </w:t>
      </w:r>
      <w:r w:rsidRPr="003C0779">
        <w:rPr>
          <w:rFonts w:asciiTheme="minorHAnsi" w:hAnsiTheme="minorHAnsi"/>
          <w:sz w:val="24"/>
          <w:szCs w:val="24"/>
        </w:rPr>
        <w:t>PHI</w:t>
      </w:r>
      <w:r w:rsidRPr="003C0779">
        <w:rPr>
          <w:rFonts w:asciiTheme="minorHAnsi" w:hAnsiTheme="minorHAnsi"/>
          <w:spacing w:val="-6"/>
          <w:sz w:val="24"/>
          <w:szCs w:val="24"/>
        </w:rPr>
        <w:t xml:space="preserve"> </w:t>
      </w:r>
      <w:r w:rsidRPr="003C0779">
        <w:rPr>
          <w:rFonts w:asciiTheme="minorHAnsi" w:hAnsiTheme="minorHAnsi"/>
          <w:sz w:val="24"/>
          <w:szCs w:val="24"/>
        </w:rPr>
        <w:t>to</w:t>
      </w:r>
      <w:r w:rsidRPr="003C0779">
        <w:rPr>
          <w:rFonts w:asciiTheme="minorHAnsi" w:hAnsiTheme="minorHAnsi"/>
          <w:spacing w:val="-4"/>
          <w:sz w:val="24"/>
          <w:szCs w:val="24"/>
        </w:rPr>
        <w:t xml:space="preserve"> </w:t>
      </w:r>
      <w:r w:rsidRPr="003C0779">
        <w:rPr>
          <w:rFonts w:asciiTheme="minorHAnsi" w:hAnsiTheme="minorHAnsi"/>
          <w:sz w:val="24"/>
          <w:szCs w:val="24"/>
        </w:rPr>
        <w:t>another</w:t>
      </w:r>
      <w:r w:rsidRPr="003C0779">
        <w:rPr>
          <w:rFonts w:asciiTheme="minorHAnsi" w:hAnsiTheme="minorHAnsi"/>
          <w:spacing w:val="-4"/>
          <w:sz w:val="24"/>
          <w:szCs w:val="24"/>
        </w:rPr>
        <w:t xml:space="preserve"> </w:t>
      </w:r>
      <w:r w:rsidRPr="003C0779">
        <w:rPr>
          <w:rFonts w:asciiTheme="minorHAnsi" w:hAnsiTheme="minorHAnsi"/>
          <w:sz w:val="24"/>
          <w:szCs w:val="24"/>
        </w:rPr>
        <w:t>(non-health</w:t>
      </w:r>
      <w:r w:rsidRPr="003C0779">
        <w:rPr>
          <w:rFonts w:asciiTheme="minorHAnsi" w:hAnsiTheme="minorHAnsi"/>
          <w:spacing w:val="-4"/>
          <w:sz w:val="24"/>
          <w:szCs w:val="24"/>
        </w:rPr>
        <w:t xml:space="preserve"> </w:t>
      </w:r>
      <w:r w:rsidRPr="003C0779">
        <w:rPr>
          <w:rFonts w:asciiTheme="minorHAnsi" w:hAnsiTheme="minorHAnsi"/>
          <w:sz w:val="24"/>
          <w:szCs w:val="24"/>
        </w:rPr>
        <w:t>care)</w:t>
      </w:r>
      <w:r w:rsidRPr="003C0779">
        <w:rPr>
          <w:rFonts w:asciiTheme="minorHAnsi" w:hAnsiTheme="minorHAnsi"/>
          <w:spacing w:val="-4"/>
          <w:sz w:val="24"/>
          <w:szCs w:val="24"/>
        </w:rPr>
        <w:t xml:space="preserve"> </w:t>
      </w:r>
      <w:r w:rsidRPr="003C0779">
        <w:rPr>
          <w:rFonts w:asciiTheme="minorHAnsi" w:hAnsiTheme="minorHAnsi"/>
          <w:sz w:val="24"/>
          <w:szCs w:val="24"/>
        </w:rPr>
        <w:t>component</w:t>
      </w:r>
      <w:r w:rsidRPr="003C0779">
        <w:rPr>
          <w:rFonts w:asciiTheme="minorHAnsi" w:hAnsiTheme="minorHAnsi"/>
          <w:spacing w:val="-3"/>
          <w:sz w:val="24"/>
          <w:szCs w:val="24"/>
        </w:rPr>
        <w:t xml:space="preserve"> </w:t>
      </w:r>
      <w:r w:rsidRPr="003C0779">
        <w:rPr>
          <w:rFonts w:asciiTheme="minorHAnsi" w:hAnsiTheme="minorHAnsi"/>
          <w:sz w:val="24"/>
          <w:szCs w:val="24"/>
        </w:rPr>
        <w:t>of</w:t>
      </w:r>
      <w:r w:rsidRPr="003C0779">
        <w:rPr>
          <w:rFonts w:asciiTheme="minorHAnsi" w:hAnsiTheme="minorHAnsi"/>
          <w:spacing w:val="-6"/>
          <w:sz w:val="24"/>
          <w:szCs w:val="24"/>
        </w:rPr>
        <w:t xml:space="preserve"> </w:t>
      </w:r>
      <w:r w:rsidRPr="003C0779">
        <w:rPr>
          <w:rFonts w:asciiTheme="minorHAnsi" w:hAnsiTheme="minorHAnsi"/>
          <w:sz w:val="24"/>
          <w:szCs w:val="24"/>
        </w:rPr>
        <w:t>the</w:t>
      </w:r>
      <w:r w:rsidRPr="003C0779">
        <w:rPr>
          <w:rFonts w:asciiTheme="minorHAnsi" w:hAnsiTheme="minorHAnsi"/>
          <w:spacing w:val="-3"/>
          <w:sz w:val="24"/>
          <w:szCs w:val="24"/>
        </w:rPr>
        <w:t xml:space="preserve"> </w:t>
      </w:r>
      <w:r w:rsidRPr="003C0779">
        <w:rPr>
          <w:rFonts w:asciiTheme="minorHAnsi" w:hAnsiTheme="minorHAnsi"/>
          <w:sz w:val="24"/>
          <w:szCs w:val="24"/>
        </w:rPr>
        <w:t>covered</w:t>
      </w:r>
      <w:r w:rsidRPr="003C0779">
        <w:rPr>
          <w:rFonts w:asciiTheme="minorHAnsi" w:hAnsiTheme="minorHAnsi"/>
          <w:spacing w:val="-4"/>
          <w:sz w:val="24"/>
          <w:szCs w:val="24"/>
        </w:rPr>
        <w:t xml:space="preserve"> </w:t>
      </w:r>
      <w:r w:rsidRPr="003C0779">
        <w:rPr>
          <w:rFonts w:asciiTheme="minorHAnsi" w:hAnsiTheme="minorHAnsi"/>
          <w:sz w:val="24"/>
          <w:szCs w:val="24"/>
        </w:rPr>
        <w:t>entity</w:t>
      </w:r>
      <w:r w:rsidRPr="003C0779">
        <w:rPr>
          <w:rFonts w:asciiTheme="minorHAnsi" w:hAnsiTheme="minorHAnsi"/>
          <w:spacing w:val="-9"/>
          <w:sz w:val="24"/>
          <w:szCs w:val="24"/>
        </w:rPr>
        <w:t xml:space="preserve"> </w:t>
      </w:r>
      <w:r w:rsidRPr="003C0779">
        <w:rPr>
          <w:rFonts w:asciiTheme="minorHAnsi" w:hAnsiTheme="minorHAnsi"/>
          <w:sz w:val="24"/>
          <w:szCs w:val="24"/>
        </w:rPr>
        <w:t>in circumstances in which HIPAA would prohibit such disclosure if the health care component and the other component were separate and distinct legal</w:t>
      </w:r>
      <w:r w:rsidRPr="003C0779">
        <w:rPr>
          <w:rFonts w:asciiTheme="minorHAnsi" w:hAnsiTheme="minorHAnsi"/>
          <w:spacing w:val="-29"/>
          <w:sz w:val="24"/>
          <w:szCs w:val="24"/>
        </w:rPr>
        <w:t xml:space="preserve"> </w:t>
      </w:r>
      <w:r w:rsidRPr="003C0779">
        <w:rPr>
          <w:rFonts w:asciiTheme="minorHAnsi" w:hAnsiTheme="minorHAnsi"/>
          <w:sz w:val="24"/>
          <w:szCs w:val="24"/>
        </w:rPr>
        <w:t>entities.</w:t>
      </w:r>
    </w:p>
    <w:p w14:paraId="52975113" w14:textId="77777777" w:rsidR="00C16133" w:rsidRPr="003C0779" w:rsidRDefault="0059245C" w:rsidP="003C0779">
      <w:pPr>
        <w:pStyle w:val="ListParagraph"/>
        <w:numPr>
          <w:ilvl w:val="2"/>
          <w:numId w:val="5"/>
        </w:numPr>
        <w:tabs>
          <w:tab w:val="left" w:pos="1561"/>
        </w:tabs>
        <w:spacing w:before="1"/>
        <w:ind w:right="298"/>
        <w:rPr>
          <w:rFonts w:asciiTheme="minorHAnsi" w:hAnsiTheme="minorHAnsi"/>
          <w:sz w:val="24"/>
          <w:szCs w:val="24"/>
        </w:rPr>
      </w:pPr>
      <w:r w:rsidRPr="003C0779">
        <w:rPr>
          <w:rFonts w:asciiTheme="minorHAnsi" w:hAnsiTheme="minorHAnsi"/>
          <w:sz w:val="24"/>
          <w:szCs w:val="24"/>
        </w:rPr>
        <w:t>Does not use or disclose PHI that it creates or receives from or on behalf of the health care component in a way that is prohibited by HIPAA’s Privacy</w:t>
      </w:r>
      <w:r w:rsidRPr="003C0779">
        <w:rPr>
          <w:rFonts w:asciiTheme="minorHAnsi" w:hAnsiTheme="minorHAnsi"/>
          <w:spacing w:val="-26"/>
          <w:sz w:val="24"/>
          <w:szCs w:val="24"/>
        </w:rPr>
        <w:t xml:space="preserve"> </w:t>
      </w:r>
      <w:r w:rsidRPr="003C0779">
        <w:rPr>
          <w:rFonts w:asciiTheme="minorHAnsi" w:hAnsiTheme="minorHAnsi"/>
          <w:sz w:val="24"/>
          <w:szCs w:val="24"/>
        </w:rPr>
        <w:t>Standards.</w:t>
      </w:r>
    </w:p>
    <w:p w14:paraId="120E297C" w14:textId="77777777" w:rsidR="00C16133" w:rsidRPr="003C0779" w:rsidRDefault="0059245C" w:rsidP="003C0779">
      <w:pPr>
        <w:pStyle w:val="ListParagraph"/>
        <w:numPr>
          <w:ilvl w:val="2"/>
          <w:numId w:val="5"/>
        </w:numPr>
        <w:tabs>
          <w:tab w:val="left" w:pos="1561"/>
        </w:tabs>
        <w:spacing w:line="264" w:lineRule="exact"/>
        <w:rPr>
          <w:rFonts w:asciiTheme="minorHAnsi" w:hAnsiTheme="minorHAnsi"/>
          <w:sz w:val="24"/>
          <w:szCs w:val="24"/>
        </w:rPr>
      </w:pPr>
      <w:r w:rsidRPr="003C0779">
        <w:rPr>
          <w:rFonts w:asciiTheme="minorHAnsi" w:hAnsiTheme="minorHAnsi"/>
          <w:sz w:val="24"/>
          <w:szCs w:val="24"/>
        </w:rPr>
        <w:t>Complies with the HIPAA Security</w:t>
      </w:r>
      <w:r w:rsidRPr="003C0779">
        <w:rPr>
          <w:rFonts w:asciiTheme="minorHAnsi" w:hAnsiTheme="minorHAnsi"/>
          <w:spacing w:val="-13"/>
          <w:sz w:val="24"/>
          <w:szCs w:val="24"/>
        </w:rPr>
        <w:t xml:space="preserve"> </w:t>
      </w:r>
      <w:r w:rsidRPr="003C0779">
        <w:rPr>
          <w:rFonts w:asciiTheme="minorHAnsi" w:hAnsiTheme="minorHAnsi"/>
          <w:sz w:val="24"/>
          <w:szCs w:val="24"/>
        </w:rPr>
        <w:t>Standards.</w:t>
      </w:r>
    </w:p>
    <w:p w14:paraId="445A3CE2" w14:textId="77777777" w:rsidR="00C16133" w:rsidRPr="003C0779" w:rsidRDefault="0059245C" w:rsidP="003C0779">
      <w:pPr>
        <w:pStyle w:val="ListParagraph"/>
        <w:numPr>
          <w:ilvl w:val="2"/>
          <w:numId w:val="5"/>
        </w:numPr>
        <w:tabs>
          <w:tab w:val="left" w:pos="1561"/>
        </w:tabs>
        <w:spacing w:line="264" w:lineRule="exact"/>
        <w:rPr>
          <w:rFonts w:asciiTheme="minorHAnsi" w:hAnsiTheme="minorHAnsi"/>
          <w:sz w:val="24"/>
          <w:szCs w:val="24"/>
        </w:rPr>
      </w:pPr>
      <w:r w:rsidRPr="003C0779">
        <w:rPr>
          <w:rFonts w:asciiTheme="minorHAnsi" w:hAnsiTheme="minorHAnsi"/>
          <w:sz w:val="24"/>
          <w:szCs w:val="24"/>
        </w:rPr>
        <w:t>Where possible, segregates its staff and office space from non-covered</w:t>
      </w:r>
      <w:r w:rsidRPr="003C0779">
        <w:rPr>
          <w:rFonts w:asciiTheme="minorHAnsi" w:hAnsiTheme="minorHAnsi"/>
          <w:spacing w:val="-28"/>
          <w:sz w:val="24"/>
          <w:szCs w:val="24"/>
        </w:rPr>
        <w:t xml:space="preserve"> </w:t>
      </w:r>
      <w:r w:rsidRPr="003C0779">
        <w:rPr>
          <w:rFonts w:asciiTheme="minorHAnsi" w:hAnsiTheme="minorHAnsi"/>
          <w:sz w:val="24"/>
          <w:szCs w:val="24"/>
        </w:rPr>
        <w:t>functions.</w:t>
      </w:r>
    </w:p>
    <w:p w14:paraId="54DE84D7" w14:textId="77777777" w:rsidR="00C16133" w:rsidRPr="003C0779" w:rsidRDefault="0059245C">
      <w:pPr>
        <w:pStyle w:val="ListParagraph"/>
        <w:numPr>
          <w:ilvl w:val="1"/>
          <w:numId w:val="1"/>
        </w:numPr>
        <w:tabs>
          <w:tab w:val="left" w:pos="1201"/>
        </w:tabs>
        <w:ind w:left="1200" w:right="296" w:hanging="360"/>
        <w:rPr>
          <w:rFonts w:asciiTheme="minorHAnsi" w:hAnsiTheme="minorHAnsi"/>
          <w:sz w:val="24"/>
          <w:szCs w:val="24"/>
        </w:rPr>
      </w:pPr>
      <w:r w:rsidRPr="003C0779">
        <w:rPr>
          <w:rFonts w:asciiTheme="minorHAnsi" w:hAnsiTheme="minorHAnsi"/>
          <w:sz w:val="24"/>
          <w:szCs w:val="24"/>
        </w:rPr>
        <w:t>If</w:t>
      </w:r>
      <w:r w:rsidRPr="003C0779">
        <w:rPr>
          <w:rFonts w:asciiTheme="minorHAnsi" w:hAnsiTheme="minorHAnsi"/>
          <w:spacing w:val="-10"/>
          <w:sz w:val="24"/>
          <w:szCs w:val="24"/>
        </w:rPr>
        <w:t xml:space="preserve"> </w:t>
      </w:r>
      <w:r w:rsidRPr="003C0779">
        <w:rPr>
          <w:rFonts w:asciiTheme="minorHAnsi" w:hAnsiTheme="minorHAnsi"/>
          <w:sz w:val="24"/>
          <w:szCs w:val="24"/>
        </w:rPr>
        <w:t>a</w:t>
      </w:r>
      <w:r w:rsidRPr="003C0779">
        <w:rPr>
          <w:rFonts w:asciiTheme="minorHAnsi" w:hAnsiTheme="minorHAnsi"/>
          <w:spacing w:val="-6"/>
          <w:sz w:val="24"/>
          <w:szCs w:val="24"/>
        </w:rPr>
        <w:t xml:space="preserve"> </w:t>
      </w:r>
      <w:r w:rsidRPr="003C0779">
        <w:rPr>
          <w:rFonts w:asciiTheme="minorHAnsi" w:hAnsiTheme="minorHAnsi"/>
          <w:sz w:val="24"/>
          <w:szCs w:val="24"/>
        </w:rPr>
        <w:t>person</w:t>
      </w:r>
      <w:r w:rsidRPr="003C0779">
        <w:rPr>
          <w:rFonts w:asciiTheme="minorHAnsi" w:hAnsiTheme="minorHAnsi"/>
          <w:spacing w:val="-7"/>
          <w:sz w:val="24"/>
          <w:szCs w:val="24"/>
        </w:rPr>
        <w:t xml:space="preserve"> </w:t>
      </w:r>
      <w:r w:rsidRPr="003C0779">
        <w:rPr>
          <w:rFonts w:asciiTheme="minorHAnsi" w:hAnsiTheme="minorHAnsi"/>
          <w:sz w:val="24"/>
          <w:szCs w:val="24"/>
        </w:rPr>
        <w:t>performs</w:t>
      </w:r>
      <w:r w:rsidRPr="003C0779">
        <w:rPr>
          <w:rFonts w:asciiTheme="minorHAnsi" w:hAnsiTheme="minorHAnsi"/>
          <w:spacing w:val="-8"/>
          <w:sz w:val="24"/>
          <w:szCs w:val="24"/>
        </w:rPr>
        <w:t xml:space="preserve"> </w:t>
      </w:r>
      <w:r w:rsidRPr="003C0779">
        <w:rPr>
          <w:rFonts w:asciiTheme="minorHAnsi" w:hAnsiTheme="minorHAnsi"/>
          <w:sz w:val="24"/>
          <w:szCs w:val="24"/>
        </w:rPr>
        <w:t>duties</w:t>
      </w:r>
      <w:r w:rsidRPr="003C0779">
        <w:rPr>
          <w:rFonts w:asciiTheme="minorHAnsi" w:hAnsiTheme="minorHAnsi"/>
          <w:spacing w:val="-8"/>
          <w:sz w:val="24"/>
          <w:szCs w:val="24"/>
        </w:rPr>
        <w:t xml:space="preserve"> </w:t>
      </w:r>
      <w:r w:rsidRPr="003C0779">
        <w:rPr>
          <w:rFonts w:asciiTheme="minorHAnsi" w:hAnsiTheme="minorHAnsi"/>
          <w:sz w:val="24"/>
          <w:szCs w:val="24"/>
        </w:rPr>
        <w:t>for</w:t>
      </w:r>
      <w:r w:rsidRPr="003C0779">
        <w:rPr>
          <w:rFonts w:asciiTheme="minorHAnsi" w:hAnsiTheme="minorHAnsi"/>
          <w:spacing w:val="-7"/>
          <w:sz w:val="24"/>
          <w:szCs w:val="24"/>
        </w:rPr>
        <w:t xml:space="preserve"> </w:t>
      </w:r>
      <w:r w:rsidRPr="003C0779">
        <w:rPr>
          <w:rFonts w:asciiTheme="minorHAnsi" w:hAnsiTheme="minorHAnsi"/>
          <w:sz w:val="24"/>
          <w:szCs w:val="24"/>
        </w:rPr>
        <w:t>both</w:t>
      </w:r>
      <w:r w:rsidRPr="003C0779">
        <w:rPr>
          <w:rFonts w:asciiTheme="minorHAnsi" w:hAnsiTheme="minorHAnsi"/>
          <w:spacing w:val="-7"/>
          <w:sz w:val="24"/>
          <w:szCs w:val="24"/>
        </w:rPr>
        <w:t xml:space="preserve"> </w:t>
      </w:r>
      <w:r w:rsidRPr="003C0779">
        <w:rPr>
          <w:rFonts w:asciiTheme="minorHAnsi" w:hAnsiTheme="minorHAnsi"/>
          <w:sz w:val="24"/>
          <w:szCs w:val="24"/>
        </w:rPr>
        <w:t>the</w:t>
      </w:r>
      <w:r w:rsidRPr="003C0779">
        <w:rPr>
          <w:rFonts w:asciiTheme="minorHAnsi" w:hAnsiTheme="minorHAnsi"/>
          <w:spacing w:val="-9"/>
          <w:sz w:val="24"/>
          <w:szCs w:val="24"/>
        </w:rPr>
        <w:t xml:space="preserve"> </w:t>
      </w:r>
      <w:r w:rsidRPr="003C0779">
        <w:rPr>
          <w:rFonts w:asciiTheme="minorHAnsi" w:hAnsiTheme="minorHAnsi"/>
          <w:sz w:val="24"/>
          <w:szCs w:val="24"/>
        </w:rPr>
        <w:t>health</w:t>
      </w:r>
      <w:r w:rsidRPr="003C0779">
        <w:rPr>
          <w:rFonts w:asciiTheme="minorHAnsi" w:hAnsiTheme="minorHAnsi"/>
          <w:spacing w:val="-10"/>
          <w:sz w:val="24"/>
          <w:szCs w:val="24"/>
        </w:rPr>
        <w:t xml:space="preserve"> </w:t>
      </w:r>
      <w:r w:rsidRPr="003C0779">
        <w:rPr>
          <w:rFonts w:asciiTheme="minorHAnsi" w:hAnsiTheme="minorHAnsi"/>
          <w:sz w:val="24"/>
          <w:szCs w:val="24"/>
        </w:rPr>
        <w:t>care</w:t>
      </w:r>
      <w:r w:rsidRPr="003C0779">
        <w:rPr>
          <w:rFonts w:asciiTheme="minorHAnsi" w:hAnsiTheme="minorHAnsi"/>
          <w:spacing w:val="-9"/>
          <w:sz w:val="24"/>
          <w:szCs w:val="24"/>
        </w:rPr>
        <w:t xml:space="preserve"> </w:t>
      </w:r>
      <w:r w:rsidRPr="003C0779">
        <w:rPr>
          <w:rFonts w:asciiTheme="minorHAnsi" w:hAnsiTheme="minorHAnsi"/>
          <w:sz w:val="24"/>
          <w:szCs w:val="24"/>
        </w:rPr>
        <w:t>component</w:t>
      </w:r>
      <w:r w:rsidRPr="003C0779">
        <w:rPr>
          <w:rFonts w:asciiTheme="minorHAnsi" w:hAnsiTheme="minorHAnsi"/>
          <w:spacing w:val="-6"/>
          <w:sz w:val="24"/>
          <w:szCs w:val="24"/>
        </w:rPr>
        <w:t xml:space="preserve"> </w:t>
      </w:r>
      <w:r w:rsidRPr="003C0779">
        <w:rPr>
          <w:rFonts w:asciiTheme="minorHAnsi" w:hAnsiTheme="minorHAnsi"/>
          <w:sz w:val="24"/>
          <w:szCs w:val="24"/>
        </w:rPr>
        <w:t>in</w:t>
      </w:r>
      <w:r w:rsidRPr="003C0779">
        <w:rPr>
          <w:rFonts w:asciiTheme="minorHAnsi" w:hAnsiTheme="minorHAnsi"/>
          <w:spacing w:val="-10"/>
          <w:sz w:val="24"/>
          <w:szCs w:val="24"/>
        </w:rPr>
        <w:t xml:space="preserve"> </w:t>
      </w:r>
      <w:r w:rsidRPr="003C0779">
        <w:rPr>
          <w:rFonts w:asciiTheme="minorHAnsi" w:hAnsiTheme="minorHAnsi"/>
          <w:sz w:val="24"/>
          <w:szCs w:val="24"/>
        </w:rPr>
        <w:t>the</w:t>
      </w:r>
      <w:r w:rsidRPr="003C0779">
        <w:rPr>
          <w:rFonts w:asciiTheme="minorHAnsi" w:hAnsiTheme="minorHAnsi"/>
          <w:spacing w:val="-6"/>
          <w:sz w:val="24"/>
          <w:szCs w:val="24"/>
        </w:rPr>
        <w:t xml:space="preserve"> </w:t>
      </w:r>
      <w:r w:rsidRPr="003C0779">
        <w:rPr>
          <w:rFonts w:asciiTheme="minorHAnsi" w:hAnsiTheme="minorHAnsi"/>
          <w:sz w:val="24"/>
          <w:szCs w:val="24"/>
        </w:rPr>
        <w:t>capacity</w:t>
      </w:r>
      <w:r w:rsidRPr="003C0779">
        <w:rPr>
          <w:rFonts w:asciiTheme="minorHAnsi" w:hAnsiTheme="minorHAnsi"/>
          <w:spacing w:val="-10"/>
          <w:sz w:val="24"/>
          <w:szCs w:val="24"/>
        </w:rPr>
        <w:t xml:space="preserve"> </w:t>
      </w:r>
      <w:r w:rsidRPr="003C0779">
        <w:rPr>
          <w:rFonts w:asciiTheme="minorHAnsi" w:hAnsiTheme="minorHAnsi"/>
          <w:sz w:val="24"/>
          <w:szCs w:val="24"/>
        </w:rPr>
        <w:t>of</w:t>
      </w:r>
      <w:r w:rsidRPr="003C0779">
        <w:rPr>
          <w:rFonts w:asciiTheme="minorHAnsi" w:hAnsiTheme="minorHAnsi"/>
          <w:spacing w:val="-10"/>
          <w:sz w:val="24"/>
          <w:szCs w:val="24"/>
        </w:rPr>
        <w:t xml:space="preserve"> </w:t>
      </w:r>
      <w:r w:rsidRPr="003C0779">
        <w:rPr>
          <w:rFonts w:asciiTheme="minorHAnsi" w:hAnsiTheme="minorHAnsi"/>
          <w:sz w:val="24"/>
          <w:szCs w:val="24"/>
        </w:rPr>
        <w:t>a</w:t>
      </w:r>
      <w:r w:rsidRPr="003C0779">
        <w:rPr>
          <w:rFonts w:asciiTheme="minorHAnsi" w:hAnsiTheme="minorHAnsi"/>
          <w:spacing w:val="-6"/>
          <w:sz w:val="24"/>
          <w:szCs w:val="24"/>
        </w:rPr>
        <w:t xml:space="preserve"> </w:t>
      </w:r>
      <w:r w:rsidRPr="003C0779">
        <w:rPr>
          <w:rFonts w:asciiTheme="minorHAnsi" w:hAnsiTheme="minorHAnsi"/>
          <w:sz w:val="24"/>
          <w:szCs w:val="24"/>
        </w:rPr>
        <w:t>member of the workforce of such component and for another component of the entity in the same capacity with respect to that component, such workforce member must not use or disclose PHI created or received in the course of, or incident to, the workforce member’s work for the health care</w:t>
      </w:r>
      <w:r w:rsidRPr="003C0779">
        <w:rPr>
          <w:rFonts w:asciiTheme="minorHAnsi" w:hAnsiTheme="minorHAnsi"/>
          <w:spacing w:val="-8"/>
          <w:sz w:val="24"/>
          <w:szCs w:val="24"/>
        </w:rPr>
        <w:t xml:space="preserve"> </w:t>
      </w:r>
      <w:r w:rsidRPr="003C0779">
        <w:rPr>
          <w:rFonts w:asciiTheme="minorHAnsi" w:hAnsiTheme="minorHAnsi"/>
          <w:sz w:val="24"/>
          <w:szCs w:val="24"/>
        </w:rPr>
        <w:t>component.</w:t>
      </w:r>
    </w:p>
    <w:p w14:paraId="779B04AB" w14:textId="77777777" w:rsidR="00C16133" w:rsidRPr="003C0779" w:rsidRDefault="00AD624C" w:rsidP="00E418E1">
      <w:pPr>
        <w:pStyle w:val="Heading2"/>
      </w:pPr>
      <w:r>
        <w:t>References</w:t>
      </w:r>
    </w:p>
    <w:p w14:paraId="110F08CA" w14:textId="77777777" w:rsidR="00C16133" w:rsidRPr="003C0779" w:rsidRDefault="0059245C">
      <w:pPr>
        <w:pStyle w:val="BodyText"/>
        <w:spacing w:line="261" w:lineRule="exact"/>
        <w:ind w:left="1200"/>
        <w:rPr>
          <w:szCs w:val="24"/>
        </w:rPr>
      </w:pPr>
      <w:r w:rsidRPr="003C0779">
        <w:rPr>
          <w:szCs w:val="24"/>
        </w:rPr>
        <w:t>45 C.F.R. §§ 164.103, 164.105</w:t>
      </w:r>
    </w:p>
    <w:sectPr w:rsidR="00C16133" w:rsidRPr="003C0779">
      <w:footerReference w:type="default" r:id="rId11"/>
      <w:pgSz w:w="12240" w:h="15840"/>
      <w:pgMar w:top="1360" w:right="1140" w:bottom="1320" w:left="1320" w:header="0" w:footer="1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504AF" w14:textId="77777777" w:rsidR="001B3463" w:rsidRDefault="001B3463">
      <w:r>
        <w:separator/>
      </w:r>
    </w:p>
  </w:endnote>
  <w:endnote w:type="continuationSeparator" w:id="0">
    <w:p w14:paraId="215DAB69" w14:textId="77777777" w:rsidR="001B3463" w:rsidRDefault="001B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8B54" w14:textId="77777777" w:rsidR="00C16133" w:rsidRDefault="00777AC0">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67D8ACC5" wp14:editId="7E68FB65">
              <wp:simplePos x="0" y="0"/>
              <wp:positionH relativeFrom="page">
                <wp:posOffset>914400</wp:posOffset>
              </wp:positionH>
              <wp:positionV relativeFrom="page">
                <wp:posOffset>9180830</wp:posOffset>
              </wp:positionV>
              <wp:extent cx="5924550" cy="0"/>
              <wp:effectExtent l="9525" t="8255" r="952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3963E"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22.9pt" to="538.5pt,7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mHEg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" strokeweight=".96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1C815F3C" wp14:editId="2A2F38EB">
              <wp:simplePos x="0" y="0"/>
              <wp:positionH relativeFrom="page">
                <wp:posOffset>6336030</wp:posOffset>
              </wp:positionH>
              <wp:positionV relativeFrom="page">
                <wp:posOffset>9277985</wp:posOffset>
              </wp:positionV>
              <wp:extent cx="654050" cy="139700"/>
              <wp:effectExtent l="1905" t="635" r="127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76B15" w14:textId="2EEF9E6A" w:rsidR="00C16133" w:rsidRDefault="0059245C">
                          <w:pPr>
                            <w:spacing w:before="15"/>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DD5186">
                            <w:rPr>
                              <w:rFonts w:ascii="Arial"/>
                              <w:b/>
                              <w:noProof/>
                              <w:sz w:val="16"/>
                            </w:rPr>
                            <w:t>1</w:t>
                          </w:r>
                          <w:r>
                            <w:fldChar w:fldCharType="end"/>
                          </w:r>
                          <w:r>
                            <w:rPr>
                              <w:rFonts w:ascii="Arial"/>
                              <w:b/>
                              <w:sz w:val="16"/>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15F3C" id="_x0000_t202" coordsize="21600,21600" o:spt="202" path="m,l,21600r21600,l21600,xe">
              <v:stroke joinstyle="miter"/>
              <v:path gradientshapeok="t" o:connecttype="rect"/>
            </v:shapetype>
            <v:shape id="Text Box 1" o:spid="_x0000_s1026" type="#_x0000_t202" style="position:absolute;margin-left:498.9pt;margin-top:730.55pt;width:5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" filled="f" stroked="f">
              <v:textbox inset="0,0,0,0">
                <w:txbxContent>
                  <w:p w14:paraId="70A76B15" w14:textId="2EEF9E6A" w:rsidR="00C16133" w:rsidRDefault="0059245C">
                    <w:pPr>
                      <w:spacing w:before="15"/>
                      <w:ind w:left="20"/>
                      <w:rPr>
                        <w:rFonts w:ascii="Arial"/>
                        <w:b/>
                        <w:sz w:val="16"/>
                      </w:rPr>
                    </w:pPr>
                    <w:r>
                      <w:rPr>
                        <w:rFonts w:ascii="Arial"/>
                        <w:b/>
                        <w:sz w:val="16"/>
                      </w:rPr>
                      <w:t xml:space="preserve">PAGE </w:t>
                    </w:r>
                    <w:r>
                      <w:fldChar w:fldCharType="begin"/>
                    </w:r>
                    <w:r>
                      <w:rPr>
                        <w:rFonts w:ascii="Arial"/>
                        <w:b/>
                        <w:sz w:val="16"/>
                      </w:rPr>
                      <w:instrText xml:space="preserve"> PAGE </w:instrText>
                    </w:r>
                    <w:r>
                      <w:fldChar w:fldCharType="separate"/>
                    </w:r>
                    <w:r w:rsidR="00DD5186">
                      <w:rPr>
                        <w:rFonts w:ascii="Arial"/>
                        <w:b/>
                        <w:noProof/>
                        <w:sz w:val="16"/>
                      </w:rPr>
                      <w:t>1</w:t>
                    </w:r>
                    <w:r>
                      <w:fldChar w:fldCharType="end"/>
                    </w:r>
                    <w:r>
                      <w:rPr>
                        <w:rFonts w:ascii="Arial"/>
                        <w:b/>
                        <w:sz w:val="16"/>
                      </w:rPr>
                      <w:t xml:space="preserve"> OF 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C0CD7" w14:textId="77777777" w:rsidR="001B3463" w:rsidRDefault="001B3463">
      <w:r>
        <w:separator/>
      </w:r>
    </w:p>
  </w:footnote>
  <w:footnote w:type="continuationSeparator" w:id="0">
    <w:p w14:paraId="07D91F7A" w14:textId="77777777" w:rsidR="001B3463" w:rsidRDefault="001B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A377E"/>
    <w:multiLevelType w:val="hybridMultilevel"/>
    <w:tmpl w:val="12B27274"/>
    <w:lvl w:ilvl="0" w:tplc="35A2E8B0">
      <w:start w:val="1"/>
      <w:numFmt w:val="upperLetter"/>
      <w:lvlText w:val="%1."/>
      <w:lvlJc w:val="left"/>
      <w:pPr>
        <w:ind w:left="840" w:hanging="361"/>
      </w:pPr>
      <w:rPr>
        <w:rFonts w:ascii="Times New Roman" w:eastAsia="Times New Roman" w:hAnsi="Times New Roman" w:cs="Times New Roman" w:hint="default"/>
        <w:spacing w:val="-1"/>
        <w:w w:val="100"/>
        <w:sz w:val="23"/>
        <w:szCs w:val="23"/>
      </w:rPr>
    </w:lvl>
    <w:lvl w:ilvl="1" w:tplc="68749462">
      <w:numFmt w:val="bullet"/>
      <w:lvlText w:val="•"/>
      <w:lvlJc w:val="left"/>
      <w:pPr>
        <w:ind w:left="1734" w:hanging="361"/>
      </w:pPr>
      <w:rPr>
        <w:rFonts w:hint="default"/>
      </w:rPr>
    </w:lvl>
    <w:lvl w:ilvl="2" w:tplc="1B54D63A">
      <w:numFmt w:val="bullet"/>
      <w:lvlText w:val="•"/>
      <w:lvlJc w:val="left"/>
      <w:pPr>
        <w:ind w:left="2628" w:hanging="361"/>
      </w:pPr>
      <w:rPr>
        <w:rFonts w:hint="default"/>
      </w:rPr>
    </w:lvl>
    <w:lvl w:ilvl="3" w:tplc="F538F34C">
      <w:numFmt w:val="bullet"/>
      <w:lvlText w:val="•"/>
      <w:lvlJc w:val="left"/>
      <w:pPr>
        <w:ind w:left="3522" w:hanging="361"/>
      </w:pPr>
      <w:rPr>
        <w:rFonts w:hint="default"/>
      </w:rPr>
    </w:lvl>
    <w:lvl w:ilvl="4" w:tplc="50FC44BA">
      <w:numFmt w:val="bullet"/>
      <w:lvlText w:val="•"/>
      <w:lvlJc w:val="left"/>
      <w:pPr>
        <w:ind w:left="4416" w:hanging="361"/>
      </w:pPr>
      <w:rPr>
        <w:rFonts w:hint="default"/>
      </w:rPr>
    </w:lvl>
    <w:lvl w:ilvl="5" w:tplc="16CE31B6">
      <w:numFmt w:val="bullet"/>
      <w:lvlText w:val="•"/>
      <w:lvlJc w:val="left"/>
      <w:pPr>
        <w:ind w:left="5310" w:hanging="361"/>
      </w:pPr>
      <w:rPr>
        <w:rFonts w:hint="default"/>
      </w:rPr>
    </w:lvl>
    <w:lvl w:ilvl="6" w:tplc="5FC2FE38">
      <w:numFmt w:val="bullet"/>
      <w:lvlText w:val="•"/>
      <w:lvlJc w:val="left"/>
      <w:pPr>
        <w:ind w:left="6204" w:hanging="361"/>
      </w:pPr>
      <w:rPr>
        <w:rFonts w:hint="default"/>
      </w:rPr>
    </w:lvl>
    <w:lvl w:ilvl="7" w:tplc="6E88B500">
      <w:numFmt w:val="bullet"/>
      <w:lvlText w:val="•"/>
      <w:lvlJc w:val="left"/>
      <w:pPr>
        <w:ind w:left="7098" w:hanging="361"/>
      </w:pPr>
      <w:rPr>
        <w:rFonts w:hint="default"/>
      </w:rPr>
    </w:lvl>
    <w:lvl w:ilvl="8" w:tplc="77743870">
      <w:numFmt w:val="bullet"/>
      <w:lvlText w:val="•"/>
      <w:lvlJc w:val="left"/>
      <w:pPr>
        <w:ind w:left="7992" w:hanging="361"/>
      </w:pPr>
      <w:rPr>
        <w:rFonts w:hint="default"/>
      </w:rPr>
    </w:lvl>
  </w:abstractNum>
  <w:abstractNum w:abstractNumId="1" w15:restartNumberingAfterBreak="0">
    <w:nsid w:val="28CC479E"/>
    <w:multiLevelType w:val="hybridMultilevel"/>
    <w:tmpl w:val="7A908808"/>
    <w:lvl w:ilvl="0" w:tplc="D6923E14">
      <w:start w:val="1"/>
      <w:numFmt w:val="upperLetter"/>
      <w:lvlText w:val="%1."/>
      <w:lvlJc w:val="left"/>
      <w:pPr>
        <w:ind w:left="762" w:hanging="281"/>
      </w:pPr>
      <w:rPr>
        <w:rFonts w:ascii="Times New Roman" w:eastAsia="Times New Roman" w:hAnsi="Times New Roman" w:cs="Times New Roman" w:hint="default"/>
        <w:spacing w:val="-1"/>
        <w:w w:val="100"/>
        <w:sz w:val="23"/>
        <w:szCs w:val="23"/>
      </w:rPr>
    </w:lvl>
    <w:lvl w:ilvl="1" w:tplc="F56CF546">
      <w:start w:val="1"/>
      <w:numFmt w:val="decimal"/>
      <w:lvlText w:val="%2."/>
      <w:lvlJc w:val="left"/>
      <w:pPr>
        <w:ind w:left="1201" w:hanging="361"/>
      </w:pPr>
      <w:rPr>
        <w:rFonts w:ascii="Times New Roman" w:eastAsia="Times New Roman" w:hAnsi="Times New Roman" w:cs="Times New Roman" w:hint="default"/>
        <w:w w:val="100"/>
        <w:sz w:val="23"/>
        <w:szCs w:val="23"/>
      </w:rPr>
    </w:lvl>
    <w:lvl w:ilvl="2" w:tplc="04090019">
      <w:start w:val="1"/>
      <w:numFmt w:val="lowerLetter"/>
      <w:lvlText w:val="%3."/>
      <w:lvlJc w:val="left"/>
      <w:pPr>
        <w:ind w:left="1922" w:hanging="361"/>
      </w:pPr>
      <w:rPr>
        <w:rFonts w:hint="default"/>
        <w:w w:val="100"/>
        <w:sz w:val="23"/>
        <w:szCs w:val="23"/>
      </w:rPr>
    </w:lvl>
    <w:lvl w:ilvl="3" w:tplc="9F201E0C">
      <w:numFmt w:val="bullet"/>
      <w:lvlText w:val="•"/>
      <w:lvlJc w:val="left"/>
      <w:pPr>
        <w:ind w:left="1920" w:hanging="361"/>
      </w:pPr>
      <w:rPr>
        <w:rFonts w:hint="default"/>
      </w:rPr>
    </w:lvl>
    <w:lvl w:ilvl="4" w:tplc="0608B52A">
      <w:numFmt w:val="bullet"/>
      <w:lvlText w:val="•"/>
      <w:lvlJc w:val="left"/>
      <w:pPr>
        <w:ind w:left="3042" w:hanging="361"/>
      </w:pPr>
      <w:rPr>
        <w:rFonts w:hint="default"/>
      </w:rPr>
    </w:lvl>
    <w:lvl w:ilvl="5" w:tplc="AF12E150">
      <w:numFmt w:val="bullet"/>
      <w:lvlText w:val="•"/>
      <w:lvlJc w:val="left"/>
      <w:pPr>
        <w:ind w:left="4165" w:hanging="361"/>
      </w:pPr>
      <w:rPr>
        <w:rFonts w:hint="default"/>
      </w:rPr>
    </w:lvl>
    <w:lvl w:ilvl="6" w:tplc="5518054E">
      <w:numFmt w:val="bullet"/>
      <w:lvlText w:val="•"/>
      <w:lvlJc w:val="left"/>
      <w:pPr>
        <w:ind w:left="5288" w:hanging="361"/>
      </w:pPr>
      <w:rPr>
        <w:rFonts w:hint="default"/>
      </w:rPr>
    </w:lvl>
    <w:lvl w:ilvl="7" w:tplc="E222CD12">
      <w:numFmt w:val="bullet"/>
      <w:lvlText w:val="•"/>
      <w:lvlJc w:val="left"/>
      <w:pPr>
        <w:ind w:left="6411" w:hanging="361"/>
      </w:pPr>
      <w:rPr>
        <w:rFonts w:hint="default"/>
      </w:rPr>
    </w:lvl>
    <w:lvl w:ilvl="8" w:tplc="A7725960">
      <w:numFmt w:val="bullet"/>
      <w:lvlText w:val="•"/>
      <w:lvlJc w:val="left"/>
      <w:pPr>
        <w:ind w:left="7534" w:hanging="361"/>
      </w:pPr>
      <w:rPr>
        <w:rFonts w:hint="default"/>
      </w:rPr>
    </w:lvl>
  </w:abstractNum>
  <w:abstractNum w:abstractNumId="2" w15:restartNumberingAfterBreak="0">
    <w:nsid w:val="54FC0FA4"/>
    <w:multiLevelType w:val="hybridMultilevel"/>
    <w:tmpl w:val="7FCC2880"/>
    <w:lvl w:ilvl="0" w:tplc="42A07682">
      <w:start w:val="1"/>
      <w:numFmt w:val="upperLetter"/>
      <w:lvlText w:val="%1."/>
      <w:lvlJc w:val="left"/>
      <w:pPr>
        <w:ind w:left="860" w:hanging="361"/>
      </w:pPr>
      <w:rPr>
        <w:rFonts w:ascii="Times New Roman" w:eastAsia="Times New Roman" w:hAnsi="Times New Roman" w:cs="Times New Roman" w:hint="default"/>
        <w:spacing w:val="-1"/>
        <w:w w:val="100"/>
        <w:sz w:val="23"/>
        <w:szCs w:val="23"/>
      </w:rPr>
    </w:lvl>
    <w:lvl w:ilvl="1" w:tplc="F5ECEFDC">
      <w:start w:val="1"/>
      <w:numFmt w:val="decimal"/>
      <w:lvlText w:val="%2."/>
      <w:lvlJc w:val="left"/>
      <w:pPr>
        <w:ind w:left="1220" w:hanging="361"/>
      </w:pPr>
      <w:rPr>
        <w:rFonts w:ascii="Times New Roman" w:eastAsia="Times New Roman" w:hAnsi="Times New Roman" w:cs="Times New Roman" w:hint="default"/>
        <w:w w:val="100"/>
        <w:sz w:val="23"/>
        <w:szCs w:val="23"/>
      </w:rPr>
    </w:lvl>
    <w:lvl w:ilvl="2" w:tplc="944A5C14">
      <w:numFmt w:val="bullet"/>
      <w:lvlText w:val="•"/>
      <w:lvlJc w:val="left"/>
      <w:pPr>
        <w:ind w:left="2173" w:hanging="361"/>
      </w:pPr>
      <w:rPr>
        <w:rFonts w:hint="default"/>
      </w:rPr>
    </w:lvl>
    <w:lvl w:ilvl="3" w:tplc="D428A81E">
      <w:numFmt w:val="bullet"/>
      <w:lvlText w:val="•"/>
      <w:lvlJc w:val="left"/>
      <w:pPr>
        <w:ind w:left="3126" w:hanging="361"/>
      </w:pPr>
      <w:rPr>
        <w:rFonts w:hint="default"/>
      </w:rPr>
    </w:lvl>
    <w:lvl w:ilvl="4" w:tplc="1F88FC80">
      <w:numFmt w:val="bullet"/>
      <w:lvlText w:val="•"/>
      <w:lvlJc w:val="left"/>
      <w:pPr>
        <w:ind w:left="4080" w:hanging="361"/>
      </w:pPr>
      <w:rPr>
        <w:rFonts w:hint="default"/>
      </w:rPr>
    </w:lvl>
    <w:lvl w:ilvl="5" w:tplc="4E36C658">
      <w:numFmt w:val="bullet"/>
      <w:lvlText w:val="•"/>
      <w:lvlJc w:val="left"/>
      <w:pPr>
        <w:ind w:left="5033" w:hanging="361"/>
      </w:pPr>
      <w:rPr>
        <w:rFonts w:hint="default"/>
      </w:rPr>
    </w:lvl>
    <w:lvl w:ilvl="6" w:tplc="BA54BAC4">
      <w:numFmt w:val="bullet"/>
      <w:lvlText w:val="•"/>
      <w:lvlJc w:val="left"/>
      <w:pPr>
        <w:ind w:left="5986" w:hanging="361"/>
      </w:pPr>
      <w:rPr>
        <w:rFonts w:hint="default"/>
      </w:rPr>
    </w:lvl>
    <w:lvl w:ilvl="7" w:tplc="7CA07BCC">
      <w:numFmt w:val="bullet"/>
      <w:lvlText w:val="•"/>
      <w:lvlJc w:val="left"/>
      <w:pPr>
        <w:ind w:left="6940" w:hanging="361"/>
      </w:pPr>
      <w:rPr>
        <w:rFonts w:hint="default"/>
      </w:rPr>
    </w:lvl>
    <w:lvl w:ilvl="8" w:tplc="E76E1CC2">
      <w:numFmt w:val="bullet"/>
      <w:lvlText w:val="•"/>
      <w:lvlJc w:val="left"/>
      <w:pPr>
        <w:ind w:left="7893" w:hanging="361"/>
      </w:pPr>
      <w:rPr>
        <w:rFonts w:hint="default"/>
      </w:rPr>
    </w:lvl>
  </w:abstractNum>
  <w:abstractNum w:abstractNumId="3" w15:restartNumberingAfterBreak="0">
    <w:nsid w:val="5E1F0A31"/>
    <w:multiLevelType w:val="hybridMultilevel"/>
    <w:tmpl w:val="59349B36"/>
    <w:lvl w:ilvl="0" w:tplc="D6923E14">
      <w:start w:val="1"/>
      <w:numFmt w:val="upperLetter"/>
      <w:lvlText w:val="%1."/>
      <w:lvlJc w:val="left"/>
      <w:pPr>
        <w:ind w:left="762" w:hanging="281"/>
      </w:pPr>
      <w:rPr>
        <w:rFonts w:ascii="Times New Roman" w:eastAsia="Times New Roman" w:hAnsi="Times New Roman" w:cs="Times New Roman" w:hint="default"/>
        <w:spacing w:val="-1"/>
        <w:w w:val="100"/>
        <w:sz w:val="23"/>
        <w:szCs w:val="23"/>
      </w:rPr>
    </w:lvl>
    <w:lvl w:ilvl="1" w:tplc="F56CF546">
      <w:start w:val="1"/>
      <w:numFmt w:val="decimal"/>
      <w:lvlText w:val="%2."/>
      <w:lvlJc w:val="left"/>
      <w:pPr>
        <w:ind w:left="1201" w:hanging="361"/>
      </w:pPr>
      <w:rPr>
        <w:rFonts w:ascii="Times New Roman" w:eastAsia="Times New Roman" w:hAnsi="Times New Roman" w:cs="Times New Roman" w:hint="default"/>
        <w:w w:val="100"/>
        <w:sz w:val="23"/>
        <w:szCs w:val="23"/>
      </w:rPr>
    </w:lvl>
    <w:lvl w:ilvl="2" w:tplc="299CB8B6">
      <w:start w:val="1"/>
      <w:numFmt w:val="lowerLetter"/>
      <w:lvlText w:val="%3."/>
      <w:lvlJc w:val="left"/>
      <w:pPr>
        <w:ind w:left="1922" w:hanging="361"/>
      </w:pPr>
      <w:rPr>
        <w:rFonts w:ascii="Times New Roman" w:eastAsia="Times New Roman" w:hAnsi="Times New Roman" w:cs="Times New Roman" w:hint="default"/>
        <w:w w:val="100"/>
        <w:sz w:val="23"/>
        <w:szCs w:val="23"/>
      </w:rPr>
    </w:lvl>
    <w:lvl w:ilvl="3" w:tplc="9F201E0C">
      <w:numFmt w:val="bullet"/>
      <w:lvlText w:val="•"/>
      <w:lvlJc w:val="left"/>
      <w:pPr>
        <w:ind w:left="1920" w:hanging="361"/>
      </w:pPr>
      <w:rPr>
        <w:rFonts w:hint="default"/>
      </w:rPr>
    </w:lvl>
    <w:lvl w:ilvl="4" w:tplc="0608B52A">
      <w:numFmt w:val="bullet"/>
      <w:lvlText w:val="•"/>
      <w:lvlJc w:val="left"/>
      <w:pPr>
        <w:ind w:left="3042" w:hanging="361"/>
      </w:pPr>
      <w:rPr>
        <w:rFonts w:hint="default"/>
      </w:rPr>
    </w:lvl>
    <w:lvl w:ilvl="5" w:tplc="AF12E150">
      <w:numFmt w:val="bullet"/>
      <w:lvlText w:val="•"/>
      <w:lvlJc w:val="left"/>
      <w:pPr>
        <w:ind w:left="4165" w:hanging="361"/>
      </w:pPr>
      <w:rPr>
        <w:rFonts w:hint="default"/>
      </w:rPr>
    </w:lvl>
    <w:lvl w:ilvl="6" w:tplc="5518054E">
      <w:numFmt w:val="bullet"/>
      <w:lvlText w:val="•"/>
      <w:lvlJc w:val="left"/>
      <w:pPr>
        <w:ind w:left="5288" w:hanging="361"/>
      </w:pPr>
      <w:rPr>
        <w:rFonts w:hint="default"/>
      </w:rPr>
    </w:lvl>
    <w:lvl w:ilvl="7" w:tplc="E222CD12">
      <w:numFmt w:val="bullet"/>
      <w:lvlText w:val="•"/>
      <w:lvlJc w:val="left"/>
      <w:pPr>
        <w:ind w:left="6411" w:hanging="361"/>
      </w:pPr>
      <w:rPr>
        <w:rFonts w:hint="default"/>
      </w:rPr>
    </w:lvl>
    <w:lvl w:ilvl="8" w:tplc="A7725960">
      <w:numFmt w:val="bullet"/>
      <w:lvlText w:val="•"/>
      <w:lvlJc w:val="left"/>
      <w:pPr>
        <w:ind w:left="7534" w:hanging="361"/>
      </w:pPr>
      <w:rPr>
        <w:rFonts w:hint="default"/>
      </w:rPr>
    </w:lvl>
  </w:abstractNum>
  <w:abstractNum w:abstractNumId="4" w15:restartNumberingAfterBreak="0">
    <w:nsid w:val="6AC2644A"/>
    <w:multiLevelType w:val="hybridMultilevel"/>
    <w:tmpl w:val="87C04E5E"/>
    <w:lvl w:ilvl="0" w:tplc="04090015">
      <w:start w:val="1"/>
      <w:numFmt w:val="upperLetter"/>
      <w:lvlText w:val="%1."/>
      <w:lvlJc w:val="left"/>
      <w:pPr>
        <w:ind w:left="840" w:hanging="361"/>
      </w:pPr>
      <w:rPr>
        <w:rFonts w:hint="default"/>
        <w:spacing w:val="-1"/>
        <w:w w:val="100"/>
        <w:sz w:val="23"/>
        <w:szCs w:val="23"/>
      </w:rPr>
    </w:lvl>
    <w:lvl w:ilvl="1" w:tplc="68749462">
      <w:numFmt w:val="bullet"/>
      <w:lvlText w:val="•"/>
      <w:lvlJc w:val="left"/>
      <w:pPr>
        <w:ind w:left="1734" w:hanging="361"/>
      </w:pPr>
      <w:rPr>
        <w:rFonts w:hint="default"/>
      </w:rPr>
    </w:lvl>
    <w:lvl w:ilvl="2" w:tplc="1B54D63A">
      <w:numFmt w:val="bullet"/>
      <w:lvlText w:val="•"/>
      <w:lvlJc w:val="left"/>
      <w:pPr>
        <w:ind w:left="2628" w:hanging="361"/>
      </w:pPr>
      <w:rPr>
        <w:rFonts w:hint="default"/>
      </w:rPr>
    </w:lvl>
    <w:lvl w:ilvl="3" w:tplc="F538F34C">
      <w:numFmt w:val="bullet"/>
      <w:lvlText w:val="•"/>
      <w:lvlJc w:val="left"/>
      <w:pPr>
        <w:ind w:left="3522" w:hanging="361"/>
      </w:pPr>
      <w:rPr>
        <w:rFonts w:hint="default"/>
      </w:rPr>
    </w:lvl>
    <w:lvl w:ilvl="4" w:tplc="50FC44BA">
      <w:numFmt w:val="bullet"/>
      <w:lvlText w:val="•"/>
      <w:lvlJc w:val="left"/>
      <w:pPr>
        <w:ind w:left="4416" w:hanging="361"/>
      </w:pPr>
      <w:rPr>
        <w:rFonts w:hint="default"/>
      </w:rPr>
    </w:lvl>
    <w:lvl w:ilvl="5" w:tplc="16CE31B6">
      <w:numFmt w:val="bullet"/>
      <w:lvlText w:val="•"/>
      <w:lvlJc w:val="left"/>
      <w:pPr>
        <w:ind w:left="5310" w:hanging="361"/>
      </w:pPr>
      <w:rPr>
        <w:rFonts w:hint="default"/>
      </w:rPr>
    </w:lvl>
    <w:lvl w:ilvl="6" w:tplc="5FC2FE38">
      <w:numFmt w:val="bullet"/>
      <w:lvlText w:val="•"/>
      <w:lvlJc w:val="left"/>
      <w:pPr>
        <w:ind w:left="6204" w:hanging="361"/>
      </w:pPr>
      <w:rPr>
        <w:rFonts w:hint="default"/>
      </w:rPr>
    </w:lvl>
    <w:lvl w:ilvl="7" w:tplc="6E88B500">
      <w:numFmt w:val="bullet"/>
      <w:lvlText w:val="•"/>
      <w:lvlJc w:val="left"/>
      <w:pPr>
        <w:ind w:left="7098" w:hanging="361"/>
      </w:pPr>
      <w:rPr>
        <w:rFonts w:hint="default"/>
      </w:rPr>
    </w:lvl>
    <w:lvl w:ilvl="8" w:tplc="77743870">
      <w:numFmt w:val="bullet"/>
      <w:lvlText w:val="•"/>
      <w:lvlJc w:val="left"/>
      <w:pPr>
        <w:ind w:left="7992" w:hanging="361"/>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33"/>
    <w:rsid w:val="00066B2D"/>
    <w:rsid w:val="00141010"/>
    <w:rsid w:val="001B3463"/>
    <w:rsid w:val="00244B66"/>
    <w:rsid w:val="003C0779"/>
    <w:rsid w:val="004E5AFF"/>
    <w:rsid w:val="004E6361"/>
    <w:rsid w:val="005352B8"/>
    <w:rsid w:val="0059245C"/>
    <w:rsid w:val="006A05C8"/>
    <w:rsid w:val="00736DFE"/>
    <w:rsid w:val="00777AC0"/>
    <w:rsid w:val="008D6575"/>
    <w:rsid w:val="00AC533E"/>
    <w:rsid w:val="00AC58EE"/>
    <w:rsid w:val="00AD624C"/>
    <w:rsid w:val="00AE1B9A"/>
    <w:rsid w:val="00BF0F00"/>
    <w:rsid w:val="00C16133"/>
    <w:rsid w:val="00DD5186"/>
    <w:rsid w:val="00E356F6"/>
    <w:rsid w:val="00E418E1"/>
    <w:rsid w:val="00E565A4"/>
    <w:rsid w:val="00F05787"/>
    <w:rsid w:val="00F471B5"/>
    <w:rsid w:val="00F70270"/>
    <w:rsid w:val="00FB2637"/>
    <w:rsid w:val="00FE2D09"/>
    <w:rsid w:val="00FF5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115FE6"/>
  <w15:docId w15:val="{551ADD6A-B428-4C72-9337-BC91DF0D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18E1"/>
    <w:rPr>
      <w:rFonts w:ascii="Times New Roman" w:eastAsia="Times New Roman" w:hAnsi="Times New Roman" w:cs="Times New Roman"/>
    </w:rPr>
  </w:style>
  <w:style w:type="paragraph" w:styleId="Heading1">
    <w:name w:val="heading 1"/>
    <w:basedOn w:val="Normal"/>
    <w:uiPriority w:val="1"/>
    <w:qFormat/>
    <w:rsid w:val="00E418E1"/>
    <w:pPr>
      <w:spacing w:before="240" w:after="240"/>
      <w:jc w:val="center"/>
      <w:outlineLvl w:val="0"/>
    </w:pPr>
    <w:rPr>
      <w:rFonts w:ascii="Calibri"/>
      <w:b/>
      <w:sz w:val="28"/>
      <w:szCs w:val="28"/>
    </w:rPr>
  </w:style>
  <w:style w:type="paragraph" w:styleId="Heading2">
    <w:name w:val="heading 2"/>
    <w:basedOn w:val="Normal"/>
    <w:uiPriority w:val="1"/>
    <w:qFormat/>
    <w:rsid w:val="00AD624C"/>
    <w:pPr>
      <w:spacing w:before="240" w:after="120"/>
      <w:jc w:val="both"/>
      <w:outlineLvl w:val="1"/>
    </w:pPr>
    <w:rPr>
      <w:rFonts w:asciiTheme="minorHAnsi" w:hAnsiTheme="minorHAnsi"/>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418E1"/>
    <w:pPr>
      <w:spacing w:before="240" w:after="240"/>
    </w:pPr>
    <w:rPr>
      <w:rFonts w:asciiTheme="minorHAnsi" w:hAnsiTheme="minorHAnsi"/>
      <w:sz w:val="24"/>
      <w:szCs w:val="23"/>
    </w:rPr>
  </w:style>
  <w:style w:type="paragraph" w:styleId="ListParagraph">
    <w:name w:val="List Paragraph"/>
    <w:basedOn w:val="Normal"/>
    <w:uiPriority w:val="1"/>
    <w:qFormat/>
    <w:pPr>
      <w:ind w:left="1560" w:hanging="360"/>
      <w:jc w:val="both"/>
    </w:pPr>
  </w:style>
  <w:style w:type="paragraph" w:customStyle="1" w:styleId="TableParagraph">
    <w:name w:val="Table Paragraph"/>
    <w:basedOn w:val="Normal"/>
    <w:uiPriority w:val="1"/>
    <w:qFormat/>
    <w:pPr>
      <w:spacing w:line="272" w:lineRule="exact"/>
      <w:ind w:left="102"/>
    </w:pPr>
    <w:rPr>
      <w:rFonts w:ascii="Calibri" w:eastAsia="Calibri" w:hAnsi="Calibri" w:cs="Calibri"/>
    </w:rPr>
  </w:style>
  <w:style w:type="paragraph" w:styleId="BalloonText">
    <w:name w:val="Balloon Text"/>
    <w:basedOn w:val="Normal"/>
    <w:link w:val="BalloonTextChar"/>
    <w:uiPriority w:val="99"/>
    <w:semiHidden/>
    <w:unhideWhenUsed/>
    <w:rsid w:val="00FF5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9F"/>
    <w:rPr>
      <w:rFonts w:ascii="Segoe UI" w:eastAsia="Times New Roman" w:hAnsi="Segoe UI" w:cs="Segoe UI"/>
      <w:sz w:val="18"/>
      <w:szCs w:val="18"/>
    </w:rPr>
  </w:style>
  <w:style w:type="paragraph" w:styleId="BlockText">
    <w:name w:val="Block Text"/>
    <w:basedOn w:val="Normal"/>
    <w:uiPriority w:val="99"/>
    <w:unhideWhenUsed/>
    <w:rsid w:val="00E418E1"/>
    <w:pPr>
      <w:jc w:val="center"/>
    </w:pPr>
    <w:rPr>
      <w:rFonts w:asciiTheme="minorHAnsi" w:eastAsiaTheme="minorEastAsia" w:hAnsiTheme="minorHAnsi" w:cstheme="minorBidi"/>
      <w:b/>
      <w:iCs/>
      <w:color w:val="000000" w:themeColor="text1"/>
      <w:sz w:val="24"/>
    </w:rPr>
  </w:style>
  <w:style w:type="character" w:customStyle="1" w:styleId="BodyTextChar">
    <w:name w:val="Body Text Char"/>
    <w:basedOn w:val="DefaultParagraphFont"/>
    <w:link w:val="BodyText"/>
    <w:uiPriority w:val="1"/>
    <w:rsid w:val="00E418E1"/>
    <w:rPr>
      <w:rFonts w:eastAsia="Times New Roman" w:cs="Times New Roman"/>
      <w:sz w:val="24"/>
      <w:szCs w:val="23"/>
    </w:rPr>
  </w:style>
  <w:style w:type="paragraph" w:styleId="Header">
    <w:name w:val="header"/>
    <w:basedOn w:val="Normal"/>
    <w:link w:val="HeaderChar"/>
    <w:uiPriority w:val="99"/>
    <w:unhideWhenUsed/>
    <w:rsid w:val="00AD624C"/>
    <w:pPr>
      <w:tabs>
        <w:tab w:val="center" w:pos="4680"/>
        <w:tab w:val="right" w:pos="9360"/>
      </w:tabs>
    </w:pPr>
  </w:style>
  <w:style w:type="character" w:customStyle="1" w:styleId="HeaderChar">
    <w:name w:val="Header Char"/>
    <w:basedOn w:val="DefaultParagraphFont"/>
    <w:link w:val="Header"/>
    <w:uiPriority w:val="99"/>
    <w:rsid w:val="00AD624C"/>
    <w:rPr>
      <w:rFonts w:ascii="Times New Roman" w:eastAsia="Times New Roman" w:hAnsi="Times New Roman" w:cs="Times New Roman"/>
    </w:rPr>
  </w:style>
  <w:style w:type="paragraph" w:styleId="Footer">
    <w:name w:val="footer"/>
    <w:basedOn w:val="Normal"/>
    <w:link w:val="FooterChar"/>
    <w:uiPriority w:val="99"/>
    <w:unhideWhenUsed/>
    <w:rsid w:val="00AD624C"/>
    <w:pPr>
      <w:tabs>
        <w:tab w:val="center" w:pos="4680"/>
        <w:tab w:val="right" w:pos="9360"/>
      </w:tabs>
    </w:pPr>
  </w:style>
  <w:style w:type="character" w:customStyle="1" w:styleId="FooterChar">
    <w:name w:val="Footer Char"/>
    <w:basedOn w:val="DefaultParagraphFont"/>
    <w:link w:val="Footer"/>
    <w:uiPriority w:val="99"/>
    <w:rsid w:val="00AD62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1B2AAE-82FF-4819-8D31-3740721B2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3CFD30-54CC-4A57-973E-2A614C46D822}">
  <ds:schemaRefs>
    <ds:schemaRef ds:uri="http://schemas.microsoft.com/sharepoint/v3/contenttype/forms"/>
  </ds:schemaRefs>
</ds:datastoreItem>
</file>

<file path=customXml/itemProps3.xml><?xml version="1.0" encoding="utf-8"?>
<ds:datastoreItem xmlns:ds="http://schemas.openxmlformats.org/officeDocument/2006/customXml" ds:itemID="{7E1B54D8-CD19-4606-B718-B24E5AF97C5B}">
  <ds:schemaRefs>
    <ds:schemaRef ds:uri="http://schemas.microsoft.com/office/infopath/2007/PartnerControls"/>
    <ds:schemaRef ds:uri="http://schemas.microsoft.com/office/2006/documentManagement/types"/>
    <ds:schemaRef ds:uri="2616b61c-01e3-420e-954d-f9606dbef896"/>
    <ds:schemaRef ds:uri="http://purl.org/dc/elements/1.1/"/>
    <ds:schemaRef ds:uri="http://schemas.microsoft.com/office/2006/metadata/properties"/>
    <ds:schemaRef ds:uri="aec6b55d-3de3-4884-82c9-9045bd390d40"/>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OMES Designation as a Hybrid Entity Under HIPPA</vt:lpstr>
    </vt:vector>
  </TitlesOfParts>
  <Company>State of Oklahoma</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Designation as a Hybrid Entity Under HIPPA</dc:title>
  <dc:subject>Designation of the Oklahoma Office of Management and Enterprise Services as a hybrid entity under the Health Insurance Portability and Accountability Act .</dc:subject>
  <dc:creator>OMES HCM - Matt Stewart</dc:creator>
  <cp:keywords>"hybrid, entity, Oklahoma, office, management, enterprise, service, omes, health, insurance, privacy, portability, act, hippa, designation"</cp:keywords>
  <cp:lastModifiedBy>Jake Lowrey</cp:lastModifiedBy>
  <cp:revision>3</cp:revision>
  <dcterms:created xsi:type="dcterms:W3CDTF">2020-09-09T13:34:00Z</dcterms:created>
  <dcterms:modified xsi:type="dcterms:W3CDTF">2020-09-09T13:52:00Z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2015-05-27T00:00:00Z</vt:filetime>
  </property>
  <property fmtid="{D5CDD505-2E9C-101B-9397-08002B2CF9AE}" pid="3" name="Creator">
    <vt:lpwstr>Acrobat PDFMaker 11 for Word</vt:lpwstr>
  </property>
  <property fmtid="{D5CDD505-2E9C-101B-9397-08002B2CF9AE}" pid="4" name="LastSaved">
    <vt:filetime>2018-04-09T00:00:00Z</vt:filetime>
  </property>
  <property fmtid="{D5CDD505-2E9C-101B-9397-08002B2CF9AE}" pid="5" name="ContentTypeId">
    <vt:lpwstr>0x0101005C132B3286FF8346B22D1DA34C0719AC</vt:lpwstr>
  </property>
</Properties>
</file>