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2077D1" w14:paraId="3F778418" w14:textId="77777777" w:rsidTr="746513C9">
        <w:tc>
          <w:tcPr>
            <w:tcW w:w="0" w:type="auto"/>
            <w:tcBorders>
              <w:top w:val="nil"/>
              <w:left w:val="nil"/>
              <w:bottom w:val="nil"/>
              <w:right w:val="nil"/>
            </w:tcBorders>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5866"/>
            </w:tblGrid>
            <w:tr w:rsidR="002077D1" w14:paraId="63948985" w14:textId="77777777" w:rsidTr="746513C9">
              <w:tc>
                <w:tcPr>
                  <w:tcW w:w="0" w:type="auto"/>
                  <w:tcBorders>
                    <w:top w:val="nil"/>
                    <w:left w:val="nil"/>
                    <w:bottom w:val="nil"/>
                    <w:right w:val="nil"/>
                  </w:tcBorders>
                  <w:vAlign w:val="center"/>
                </w:tcPr>
                <w:p w14:paraId="316283B0" w14:textId="3A6E36F5" w:rsidR="00A77B3E" w:rsidRDefault="00ED6CFA" w:rsidP="609DA1AC">
                  <w:pPr>
                    <w:spacing w:line="259" w:lineRule="auto"/>
                    <w:rPr>
                      <w:rFonts w:ascii="Arial" w:eastAsia="Arial" w:hAnsi="Arial" w:cs="Arial"/>
                      <w:b/>
                      <w:bCs/>
                      <w:color w:val="2F6C94"/>
                      <w:sz w:val="34"/>
                      <w:szCs w:val="34"/>
                    </w:rPr>
                  </w:pPr>
                  <w:r>
                    <w:rPr>
                      <w:rFonts w:ascii="Arial" w:eastAsia="Arial" w:hAnsi="Arial" w:cs="Arial"/>
                      <w:b/>
                      <w:bCs/>
                      <w:color w:val="2F6C94"/>
                      <w:sz w:val="34"/>
                      <w:szCs w:val="34"/>
                    </w:rPr>
                    <w:t>Executive Director I</w:t>
                  </w:r>
                </w:p>
              </w:tc>
              <w:tc>
                <w:tcPr>
                  <w:tcW w:w="0" w:type="auto"/>
                  <w:tcBorders>
                    <w:top w:val="nil"/>
                    <w:left w:val="nil"/>
                    <w:bottom w:val="nil"/>
                    <w:right w:val="nil"/>
                  </w:tcBorders>
                  <w:vAlign w:val="center"/>
                </w:tcPr>
                <w:p w14:paraId="672A6659" w14:textId="77777777" w:rsidR="00A77B3E" w:rsidRDefault="004C6917">
                  <w:pPr>
                    <w:jc w:val="right"/>
                    <w:rPr>
                      <w:b/>
                      <w:color w:val="2F6C94"/>
                      <w:sz w:val="34"/>
                    </w:rPr>
                  </w:pPr>
                  <w:r>
                    <w:rPr>
                      <w:b/>
                      <w:noProof/>
                      <w:color w:val="2F6C94"/>
                      <w:sz w:val="34"/>
                    </w:rPr>
                    <w:drawing>
                      <wp:inline distT="0" distB="0" distL="0" distR="0" wp14:anchorId="4F2F81DF" wp14:editId="3466F6EC">
                        <wp:extent cx="2540000" cy="787400"/>
                        <wp:effectExtent l="0" t="0" r="0" b="0"/>
                        <wp:docPr id="100001" name="Picture 100001" descr="Oklahoma Office of Management and Enterprise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Picture 100001" descr="Oklahoma Office of Management and Enterprise Services logo."/>
                                <pic:cNvPicPr>
                                  <a:picLocks noChangeAspect="1"/>
                                </pic:cNvPicPr>
                              </pic:nvPicPr>
                              <pic:blipFill>
                                <a:blip r:embed="rId11"/>
                                <a:stretch>
                                  <a:fillRect/>
                                </a:stretch>
                              </pic:blipFill>
                              <pic:spPr>
                                <a:xfrm>
                                  <a:off x="0" y="0"/>
                                  <a:ext cx="2540000" cy="787400"/>
                                </a:xfrm>
                                <a:prstGeom prst="rect">
                                  <a:avLst/>
                                </a:prstGeom>
                              </pic:spPr>
                            </pic:pic>
                          </a:graphicData>
                        </a:graphic>
                      </wp:inline>
                    </w:drawing>
                  </w:r>
                </w:p>
              </w:tc>
            </w:tr>
          </w:tbl>
          <w:p w14:paraId="0A37501D" w14:textId="77777777" w:rsidR="002077D1" w:rsidRDefault="002077D1"/>
        </w:tc>
      </w:tr>
    </w:tbl>
    <w:p w14:paraId="5DAB6C7B" w14:textId="77777777" w:rsidR="00A77B3E" w:rsidRDefault="00A77B3E">
      <w:pPr>
        <w:rPr>
          <w:b/>
          <w:color w:val="2F6C94"/>
          <w:sz w:val="0"/>
        </w:rPr>
      </w:pPr>
    </w:p>
    <w:p w14:paraId="02EB378F" w14:textId="77777777" w:rsidR="002077D1" w:rsidRDefault="002077D1">
      <w:pPr>
        <w:rPr>
          <w:sz w:val="28"/>
        </w:rPr>
      </w:pPr>
    </w:p>
    <w:tbl>
      <w:tblPr>
        <w:tblW w:w="500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ook w:val="04A0" w:firstRow="1" w:lastRow="0" w:firstColumn="1" w:lastColumn="0" w:noHBand="0" w:noVBand="1"/>
      </w:tblPr>
      <w:tblGrid>
        <w:gridCol w:w="10780"/>
      </w:tblGrid>
      <w:tr w:rsidR="002077D1" w14:paraId="7FD6063E" w14:textId="77777777" w:rsidTr="0181ECA0">
        <w:tc>
          <w:tcPr>
            <w:tcW w:w="0" w:type="auto"/>
            <w:tcBorders>
              <w:top w:val="single" w:sz="8" w:space="0" w:color="D3D3D3"/>
              <w:left w:val="single" w:sz="8" w:space="0" w:color="D3D3D3"/>
              <w:bottom w:val="single" w:sz="8" w:space="0" w:color="D3D3D3"/>
              <w:right w:val="single" w:sz="8" w:space="0" w:color="D3D3D3"/>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3534"/>
              <w:gridCol w:w="3514"/>
            </w:tblGrid>
            <w:tr w:rsidR="00C4178C" w14:paraId="27CC68AD" w14:textId="77777777" w:rsidTr="0181ECA0">
              <w:tc>
                <w:tcPr>
                  <w:tcW w:w="3600" w:type="dxa"/>
                  <w:tcBorders>
                    <w:top w:val="nil"/>
                    <w:left w:val="nil"/>
                    <w:bottom w:val="nil"/>
                    <w:right w:val="nil"/>
                  </w:tcBorders>
                  <w:tcMar>
                    <w:top w:w="200" w:type="dxa"/>
                    <w:bottom w:w="0" w:type="dxa"/>
                  </w:tcMar>
                </w:tcPr>
                <w:p w14:paraId="0F952298" w14:textId="7A6F4BCC" w:rsidR="002077D1" w:rsidRDefault="6B5B1DE9" w:rsidP="746513C9">
                  <w:pPr>
                    <w:rPr>
                      <w:rFonts w:ascii="Arial" w:eastAsia="Arial" w:hAnsi="Arial" w:cs="Arial"/>
                      <w:b/>
                      <w:bCs/>
                      <w:color w:val="2F6C94"/>
                      <w:sz w:val="26"/>
                      <w:szCs w:val="26"/>
                    </w:rPr>
                  </w:pPr>
                  <w:r w:rsidRPr="0181ECA0">
                    <w:rPr>
                      <w:rFonts w:ascii="Arial" w:eastAsia="Arial" w:hAnsi="Arial" w:cs="Arial"/>
                      <w:b/>
                      <w:bCs/>
                    </w:rPr>
                    <w:t>Job Cod</w:t>
                  </w:r>
                  <w:r w:rsidR="00E758B7" w:rsidRPr="0181ECA0">
                    <w:rPr>
                      <w:rFonts w:ascii="Arial" w:eastAsia="Arial" w:hAnsi="Arial" w:cs="Arial"/>
                      <w:b/>
                      <w:bCs/>
                    </w:rPr>
                    <w:t>e</w:t>
                  </w:r>
                  <w:r>
                    <w:br/>
                  </w:r>
                  <w:r w:rsidR="00CF1EDC" w:rsidRPr="0181ECA0">
                    <w:rPr>
                      <w:rFonts w:ascii="Arial" w:eastAsia="Arial" w:hAnsi="Arial" w:cs="Arial"/>
                      <w:b/>
                      <w:bCs/>
                      <w:color w:val="2F6C94"/>
                      <w:sz w:val="26"/>
                      <w:szCs w:val="26"/>
                    </w:rPr>
                    <w:t>E</w:t>
                  </w:r>
                  <w:r w:rsidR="00D45053" w:rsidRPr="0181ECA0">
                    <w:rPr>
                      <w:rFonts w:ascii="Arial" w:eastAsia="Arial" w:hAnsi="Arial" w:cs="Arial"/>
                      <w:b/>
                      <w:bCs/>
                      <w:color w:val="2F6C94"/>
                      <w:sz w:val="26"/>
                      <w:szCs w:val="26"/>
                    </w:rPr>
                    <w:t>7</w:t>
                  </w:r>
                  <w:r w:rsidR="67A93930" w:rsidRPr="0181ECA0">
                    <w:rPr>
                      <w:rFonts w:ascii="Arial" w:eastAsia="Arial" w:hAnsi="Arial" w:cs="Arial"/>
                      <w:b/>
                      <w:bCs/>
                      <w:color w:val="2F6C94"/>
                      <w:sz w:val="26"/>
                      <w:szCs w:val="26"/>
                    </w:rPr>
                    <w:t>1</w:t>
                  </w:r>
                  <w:r w:rsidR="00ED6CFA" w:rsidRPr="0181ECA0">
                    <w:rPr>
                      <w:rFonts w:ascii="Arial" w:eastAsia="Arial" w:hAnsi="Arial" w:cs="Arial"/>
                      <w:b/>
                      <w:bCs/>
                      <w:color w:val="2F6C94"/>
                      <w:sz w:val="26"/>
                      <w:szCs w:val="26"/>
                    </w:rPr>
                    <w:t>A</w:t>
                  </w:r>
                </w:p>
              </w:tc>
              <w:tc>
                <w:tcPr>
                  <w:tcW w:w="3600" w:type="dxa"/>
                  <w:tcBorders>
                    <w:top w:val="nil"/>
                    <w:left w:val="nil"/>
                    <w:bottom w:val="nil"/>
                    <w:right w:val="nil"/>
                  </w:tcBorders>
                  <w:tcMar>
                    <w:top w:w="200" w:type="dxa"/>
                    <w:bottom w:w="0" w:type="dxa"/>
                  </w:tcMar>
                </w:tcPr>
                <w:p w14:paraId="3533C9BC" w14:textId="200CB32E" w:rsidR="002077D1" w:rsidRDefault="01AD3FC4" w:rsidP="275214DC">
                  <w:pPr>
                    <w:spacing w:line="259" w:lineRule="auto"/>
                    <w:rPr>
                      <w:rFonts w:ascii="Arial" w:eastAsia="Arial" w:hAnsi="Arial" w:cs="Arial"/>
                      <w:b/>
                      <w:bCs/>
                      <w:color w:val="2F6C94"/>
                      <w:sz w:val="26"/>
                      <w:szCs w:val="26"/>
                    </w:rPr>
                  </w:pPr>
                  <w:r w:rsidRPr="00257390">
                    <w:rPr>
                      <w:rFonts w:ascii="Arial" w:eastAsia="Arial" w:hAnsi="Arial" w:cs="Arial"/>
                      <w:b/>
                      <w:bCs/>
                      <w:szCs w:val="22"/>
                    </w:rPr>
                    <w:t>Job Family</w:t>
                  </w:r>
                  <w:r>
                    <w:br/>
                  </w:r>
                  <w:r w:rsidR="00071500">
                    <w:rPr>
                      <w:rFonts w:ascii="Arial" w:eastAsia="Arial" w:hAnsi="Arial" w:cs="Arial"/>
                      <w:b/>
                      <w:bCs/>
                      <w:color w:val="2F6C94"/>
                      <w:sz w:val="26"/>
                      <w:szCs w:val="26"/>
                    </w:rPr>
                    <w:t>Executive Director</w:t>
                  </w:r>
                </w:p>
                <w:p w14:paraId="31133437" w14:textId="34D62B03" w:rsidR="002077D1" w:rsidRDefault="002077D1" w:rsidP="275214DC"/>
              </w:tc>
              <w:tc>
                <w:tcPr>
                  <w:tcW w:w="3600" w:type="dxa"/>
                  <w:tcBorders>
                    <w:top w:val="nil"/>
                    <w:left w:val="nil"/>
                    <w:bottom w:val="nil"/>
                    <w:right w:val="nil"/>
                  </w:tcBorders>
                  <w:tcMar>
                    <w:top w:w="200" w:type="dxa"/>
                    <w:bottom w:w="0" w:type="dxa"/>
                  </w:tcMar>
                </w:tcPr>
                <w:p w14:paraId="0503C0FF" w14:textId="389EA950" w:rsidR="002077D1" w:rsidRDefault="6B5B1DE9" w:rsidP="6B5B1DE9">
                  <w:pPr>
                    <w:rPr>
                      <w:rFonts w:ascii="Arial" w:eastAsia="Arial" w:hAnsi="Arial" w:cs="Arial"/>
                      <w:b/>
                      <w:bCs/>
                      <w:color w:val="2F6C94"/>
                      <w:sz w:val="26"/>
                      <w:szCs w:val="26"/>
                    </w:rPr>
                  </w:pPr>
                  <w:r w:rsidRPr="00257390">
                    <w:rPr>
                      <w:rFonts w:ascii="Arial" w:eastAsia="Arial" w:hAnsi="Arial" w:cs="Arial"/>
                      <w:b/>
                      <w:bCs/>
                      <w:szCs w:val="22"/>
                    </w:rPr>
                    <w:t>Job Level</w:t>
                  </w:r>
                  <w:r>
                    <w:br/>
                  </w:r>
                  <w:r w:rsidR="00A674AE" w:rsidRPr="00CC2755">
                    <w:rPr>
                      <w:rFonts w:ascii="Arial" w:eastAsia="Arial" w:hAnsi="Arial" w:cs="Arial"/>
                      <w:b/>
                      <w:bCs/>
                      <w:color w:val="1F497D" w:themeColor="text2"/>
                      <w:sz w:val="26"/>
                      <w:szCs w:val="26"/>
                    </w:rPr>
                    <w:t>I</w:t>
                  </w:r>
                </w:p>
              </w:tc>
            </w:tr>
            <w:tr w:rsidR="002077D1" w14:paraId="70633E66" w14:textId="77777777" w:rsidTr="00E4413B">
              <w:tc>
                <w:tcPr>
                  <w:tcW w:w="3600" w:type="dxa"/>
                  <w:tcBorders>
                    <w:top w:val="nil"/>
                    <w:left w:val="nil"/>
                    <w:bottom w:val="nil"/>
                    <w:right w:val="nil"/>
                  </w:tcBorders>
                  <w:tcMar>
                    <w:top w:w="200" w:type="dxa"/>
                    <w:bottom w:w="0" w:type="dxa"/>
                  </w:tcMar>
                </w:tcPr>
                <w:p w14:paraId="28681F9C" w14:textId="2DEDB416" w:rsidR="002077D1" w:rsidRDefault="6B5B1DE9" w:rsidP="6B5B1DE9">
                  <w:pPr>
                    <w:rPr>
                      <w:rFonts w:ascii="Arial" w:eastAsia="Arial" w:hAnsi="Arial" w:cs="Arial"/>
                      <w:b/>
                      <w:bCs/>
                      <w:color w:val="2F6C94"/>
                      <w:sz w:val="26"/>
                      <w:szCs w:val="26"/>
                    </w:rPr>
                  </w:pPr>
                  <w:r w:rsidRPr="6B5B1DE9">
                    <w:rPr>
                      <w:rFonts w:ascii="Arial" w:eastAsia="Arial" w:hAnsi="Arial" w:cs="Arial"/>
                      <w:b/>
                      <w:bCs/>
                      <w:sz w:val="20"/>
                      <w:szCs w:val="20"/>
                    </w:rPr>
                    <w:t>Salary Band</w:t>
                  </w:r>
                  <w:r>
                    <w:br/>
                  </w:r>
                </w:p>
              </w:tc>
              <w:tc>
                <w:tcPr>
                  <w:tcW w:w="3600" w:type="dxa"/>
                  <w:gridSpan w:val="2"/>
                  <w:tcBorders>
                    <w:top w:val="nil"/>
                    <w:left w:val="nil"/>
                    <w:bottom w:val="nil"/>
                    <w:right w:val="nil"/>
                  </w:tcBorders>
                  <w:shd w:val="clear" w:color="auto" w:fill="auto"/>
                  <w:tcMar>
                    <w:top w:w="200" w:type="dxa"/>
                    <w:bottom w:w="200" w:type="dxa"/>
                  </w:tcMar>
                </w:tcPr>
                <w:p w14:paraId="4862C854" w14:textId="7A7F65AD" w:rsidR="002077D1" w:rsidRDefault="6B5B1DE9" w:rsidP="6B5B1DE9">
                  <w:pPr>
                    <w:rPr>
                      <w:rFonts w:ascii="Arial" w:eastAsia="Arial" w:hAnsi="Arial" w:cs="Arial"/>
                      <w:b/>
                      <w:bCs/>
                      <w:color w:val="2F6C94"/>
                      <w:sz w:val="26"/>
                      <w:szCs w:val="26"/>
                    </w:rPr>
                  </w:pPr>
                  <w:r w:rsidRPr="6B5B1DE9">
                    <w:rPr>
                      <w:rFonts w:ascii="Arial" w:eastAsia="Arial" w:hAnsi="Arial" w:cs="Arial"/>
                      <w:b/>
                      <w:bCs/>
                      <w:sz w:val="20"/>
                      <w:szCs w:val="20"/>
                    </w:rPr>
                    <w:t>Last Updated Date</w:t>
                  </w:r>
                  <w:r>
                    <w:br/>
                  </w:r>
                </w:p>
              </w:tc>
            </w:tr>
          </w:tbl>
          <w:p w14:paraId="6A05A809" w14:textId="77777777" w:rsidR="002077D1" w:rsidRDefault="002077D1"/>
        </w:tc>
      </w:tr>
    </w:tbl>
    <w:p w14:paraId="5A39BBE3" w14:textId="77777777" w:rsidR="002077D1" w:rsidRDefault="002077D1">
      <w:pPr>
        <w:rPr>
          <w:sz w:val="28"/>
        </w:rPr>
      </w:pPr>
    </w:p>
    <w:tbl>
      <w:tblPr>
        <w:tblW w:w="500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4A0" w:firstRow="1" w:lastRow="0" w:firstColumn="1" w:lastColumn="0" w:noHBand="0" w:noVBand="1"/>
      </w:tblPr>
      <w:tblGrid>
        <w:gridCol w:w="10780"/>
      </w:tblGrid>
      <w:tr w:rsidR="002077D1" w14:paraId="7C94180E" w14:textId="77777777" w:rsidTr="5AE72F0E">
        <w:tc>
          <w:tcPr>
            <w:tcW w:w="10800" w:type="dxa"/>
            <w:tcBorders>
              <w:top w:val="single" w:sz="8" w:space="0" w:color="D3D3D3"/>
              <w:left w:val="single" w:sz="8" w:space="0" w:color="D3D3D3"/>
              <w:bottom w:val="single" w:sz="8" w:space="0" w:color="D3D3D3"/>
              <w:right w:val="single" w:sz="8" w:space="0" w:color="D3D3D3"/>
            </w:tcBorders>
            <w:shd w:val="clear" w:color="auto" w:fill="F0F1F1"/>
            <w:tcMar>
              <w:top w:w="140" w:type="dxa"/>
              <w:left w:w="100" w:type="dxa"/>
              <w:bottom w:w="140" w:type="dxa"/>
              <w:right w:w="100" w:type="dxa"/>
            </w:tcMar>
          </w:tcPr>
          <w:p w14:paraId="0D09BE93" w14:textId="77777777" w:rsidR="002077D1" w:rsidRDefault="004C6917">
            <w:r>
              <w:rPr>
                <w:rFonts w:ascii="Arial" w:eastAsia="Arial" w:hAnsi="Arial" w:cs="Arial"/>
                <w:b/>
                <w:bCs/>
                <w:color w:val="2F6C94"/>
              </w:rPr>
              <w:t>Basic Purpose</w:t>
            </w:r>
          </w:p>
        </w:tc>
      </w:tr>
      <w:tr w:rsidR="002077D1" w14:paraId="55B8AFF4" w14:textId="77777777" w:rsidTr="5AE72F0E">
        <w:tc>
          <w:tcPr>
            <w:tcW w:w="10800" w:type="dxa"/>
            <w:tcMar>
              <w:top w:w="200" w:type="dxa"/>
              <w:left w:w="160" w:type="dxa"/>
              <w:bottom w:w="200" w:type="dxa"/>
              <w:right w:w="160" w:type="dxa"/>
            </w:tcMar>
          </w:tcPr>
          <w:tbl>
            <w:tblPr>
              <w:tblW w:w="5000" w:type="pct"/>
              <w:tblBorders>
                <w:top w:val="nil"/>
                <w:left w:val="nil"/>
                <w:bottom w:val="nil"/>
                <w:right w:val="nil"/>
                <w:insideH w:val="nil"/>
                <w:insideV w:val="nil"/>
              </w:tblBorders>
              <w:tblLayout w:type="fixed"/>
              <w:tblLook w:val="04A0" w:firstRow="1" w:lastRow="0" w:firstColumn="1" w:lastColumn="0" w:noHBand="0" w:noVBand="1"/>
            </w:tblPr>
            <w:tblGrid>
              <w:gridCol w:w="10460"/>
            </w:tblGrid>
            <w:tr w:rsidR="002077D1" w14:paraId="714D3BC8" w14:textId="77777777" w:rsidTr="5AE72F0E">
              <w:tc>
                <w:tcPr>
                  <w:tcW w:w="10800" w:type="dxa"/>
                  <w:tcBorders>
                    <w:top w:val="nil"/>
                    <w:left w:val="nil"/>
                    <w:bottom w:val="nil"/>
                    <w:right w:val="nil"/>
                  </w:tcBorders>
                </w:tcPr>
                <w:p w14:paraId="41C8F396" w14:textId="52609F72" w:rsidR="002077D1" w:rsidRDefault="00C43ED4">
                  <w:r w:rsidRPr="004F5D07">
                    <w:rPr>
                      <w:rFonts w:ascii="Arial" w:hAnsi="Arial" w:cs="Arial"/>
                      <w:color w:val="000000" w:themeColor="text1"/>
                      <w:szCs w:val="22"/>
                    </w:rPr>
                    <w:t xml:space="preserve">This position functions as </w:t>
                  </w:r>
                  <w:r w:rsidRPr="5AE72F0E">
                    <w:rPr>
                      <w:rFonts w:ascii="Arial" w:hAnsi="Arial" w:cs="Arial"/>
                      <w:color w:val="000000" w:themeColor="text1"/>
                      <w:szCs w:val="22"/>
                    </w:rPr>
                    <w:t xml:space="preserve">the Executive </w:t>
                  </w:r>
                  <w:r w:rsidRPr="004F5D07">
                    <w:rPr>
                      <w:rFonts w:ascii="Arial" w:hAnsi="Arial" w:cs="Arial"/>
                      <w:color w:val="000000" w:themeColor="text1"/>
                      <w:szCs w:val="22"/>
                    </w:rPr>
                    <w:t>Director of an agency, board, or commission for the state of Oklahoma. The position is responsible for planning, organizing, directing, and coordinating services and operations of all divisions, department, offices</w:t>
                  </w:r>
                  <w:r w:rsidRPr="5AE72F0E">
                    <w:rPr>
                      <w:rFonts w:ascii="Arial" w:hAnsi="Arial" w:cs="Arial"/>
                      <w:color w:val="000000" w:themeColor="text1"/>
                      <w:szCs w:val="22"/>
                    </w:rPr>
                    <w:t>,</w:t>
                  </w:r>
                  <w:r w:rsidRPr="004F5D07">
                    <w:rPr>
                      <w:rFonts w:ascii="Arial" w:hAnsi="Arial" w:cs="Arial"/>
                      <w:color w:val="000000" w:themeColor="text1"/>
                      <w:szCs w:val="22"/>
                    </w:rPr>
                    <w:t xml:space="preserve"> and functions of the Agency</w:t>
                  </w:r>
                  <w:r w:rsidRPr="5AE72F0E">
                    <w:rPr>
                      <w:rFonts w:ascii="Arial" w:hAnsi="Arial" w:cs="Arial"/>
                      <w:color w:val="000000" w:themeColor="text1"/>
                      <w:szCs w:val="22"/>
                    </w:rPr>
                    <w:t xml:space="preserve"> to achieve its mission, vision, short- and long-term goals and objectives. </w:t>
                  </w:r>
                  <w:r w:rsidRPr="004F5D07">
                    <w:rPr>
                      <w:rFonts w:ascii="Arial" w:hAnsi="Arial" w:cs="Arial"/>
                      <w:color w:val="000000" w:themeColor="text1"/>
                      <w:szCs w:val="22"/>
                    </w:rPr>
                    <w:t>The position implements and directs the program</w:t>
                  </w:r>
                  <w:r w:rsidRPr="5AE72F0E">
                    <w:rPr>
                      <w:rFonts w:ascii="Arial" w:hAnsi="Arial" w:cs="Arial"/>
                      <w:color w:val="000000" w:themeColor="text1"/>
                      <w:szCs w:val="22"/>
                    </w:rPr>
                    <w:t>(s)</w:t>
                  </w:r>
                  <w:r w:rsidRPr="004F5D07">
                    <w:rPr>
                      <w:rFonts w:ascii="Arial" w:hAnsi="Arial" w:cs="Arial"/>
                      <w:color w:val="000000" w:themeColor="text1"/>
                      <w:szCs w:val="22"/>
                    </w:rPr>
                    <w:t xml:space="preserve"> and administrative support area</w:t>
                  </w:r>
                  <w:r>
                    <w:rPr>
                      <w:rFonts w:ascii="Arial" w:hAnsi="Arial" w:cs="Arial"/>
                      <w:color w:val="000000" w:themeColor="text1"/>
                      <w:szCs w:val="22"/>
                    </w:rPr>
                    <w:t>(</w:t>
                  </w:r>
                  <w:r w:rsidRPr="004F5D07">
                    <w:rPr>
                      <w:rFonts w:ascii="Arial" w:hAnsi="Arial" w:cs="Arial"/>
                      <w:color w:val="000000" w:themeColor="text1"/>
                      <w:szCs w:val="22"/>
                    </w:rPr>
                    <w:t>s</w:t>
                  </w:r>
                  <w:r>
                    <w:rPr>
                      <w:rFonts w:ascii="Arial" w:hAnsi="Arial" w:cs="Arial"/>
                      <w:color w:val="000000" w:themeColor="text1"/>
                      <w:szCs w:val="22"/>
                    </w:rPr>
                    <w:t>)</w:t>
                  </w:r>
                  <w:r w:rsidRPr="004F5D07">
                    <w:rPr>
                      <w:rFonts w:ascii="Arial" w:hAnsi="Arial" w:cs="Arial"/>
                      <w:color w:val="000000" w:themeColor="text1"/>
                      <w:szCs w:val="22"/>
                    </w:rPr>
                    <w:t xml:space="preserve"> through subordinate executive level staff in accordance with federal and state law, and program policies, principles, and procedures. The position will proactively </w:t>
                  </w:r>
                  <w:r>
                    <w:rPr>
                      <w:rFonts w:ascii="Arial" w:hAnsi="Arial" w:cs="Arial"/>
                      <w:color w:val="000000" w:themeColor="text1"/>
                      <w:szCs w:val="22"/>
                    </w:rPr>
                    <w:t xml:space="preserve">review </w:t>
                  </w:r>
                  <w:r w:rsidRPr="004F5D07">
                    <w:rPr>
                      <w:rFonts w:ascii="Arial" w:hAnsi="Arial" w:cs="Arial"/>
                      <w:color w:val="000000" w:themeColor="text1"/>
                      <w:szCs w:val="22"/>
                    </w:rPr>
                    <w:t>agency program</w:t>
                  </w:r>
                  <w:r>
                    <w:rPr>
                      <w:rFonts w:ascii="Arial" w:hAnsi="Arial" w:cs="Arial"/>
                      <w:color w:val="000000" w:themeColor="text1"/>
                      <w:szCs w:val="22"/>
                    </w:rPr>
                    <w:t>s and</w:t>
                  </w:r>
                  <w:r w:rsidRPr="004F5D07">
                    <w:rPr>
                      <w:rFonts w:ascii="Arial" w:hAnsi="Arial" w:cs="Arial"/>
                      <w:color w:val="000000" w:themeColor="text1"/>
                      <w:szCs w:val="22"/>
                    </w:rPr>
                    <w:t xml:space="preserve"> </w:t>
                  </w:r>
                  <w:r>
                    <w:rPr>
                      <w:rFonts w:ascii="Arial" w:hAnsi="Arial" w:cs="Arial"/>
                      <w:color w:val="000000" w:themeColor="text1"/>
                      <w:szCs w:val="22"/>
                    </w:rPr>
                    <w:t xml:space="preserve">services </w:t>
                  </w:r>
                  <w:r w:rsidRPr="004F5D07">
                    <w:rPr>
                      <w:rFonts w:ascii="Arial" w:hAnsi="Arial" w:cs="Arial"/>
                      <w:color w:val="000000" w:themeColor="text1"/>
                      <w:szCs w:val="22"/>
                    </w:rPr>
                    <w:t xml:space="preserve">and ensure that appropriate </w:t>
                  </w:r>
                  <w:r w:rsidRPr="5AE72F0E">
                    <w:rPr>
                      <w:rFonts w:ascii="Arial" w:hAnsi="Arial" w:cs="Arial"/>
                      <w:color w:val="000000" w:themeColor="text1"/>
                      <w:szCs w:val="22"/>
                    </w:rPr>
                    <w:t xml:space="preserve">action is </w:t>
                  </w:r>
                  <w:r w:rsidRPr="004F5D07">
                    <w:rPr>
                      <w:rFonts w:ascii="Arial" w:hAnsi="Arial" w:cs="Arial"/>
                      <w:color w:val="000000" w:themeColor="text1"/>
                      <w:szCs w:val="22"/>
                    </w:rPr>
                    <w:t>taken to meet identified</w:t>
                  </w:r>
                  <w:r>
                    <w:rPr>
                      <w:rFonts w:ascii="Arial" w:hAnsi="Arial" w:cs="Arial"/>
                      <w:color w:val="000000" w:themeColor="text1"/>
                      <w:szCs w:val="22"/>
                    </w:rPr>
                    <w:t>, regulatory, and consumer expectations, needs, and requirements.</w:t>
                  </w:r>
                </w:p>
              </w:tc>
            </w:tr>
          </w:tbl>
          <w:p w14:paraId="72A3D3EC" w14:textId="77777777" w:rsidR="002077D1" w:rsidRDefault="002077D1"/>
        </w:tc>
      </w:tr>
    </w:tbl>
    <w:p w14:paraId="0D0B940D" w14:textId="77777777" w:rsidR="002077D1" w:rsidRDefault="002077D1">
      <w:pPr>
        <w:rPr>
          <w:color w:val="2F6C94"/>
          <w:sz w:val="28"/>
        </w:rPr>
      </w:pPr>
    </w:p>
    <w:tbl>
      <w:tblPr>
        <w:tblW w:w="500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4A0" w:firstRow="1" w:lastRow="0" w:firstColumn="1" w:lastColumn="0" w:noHBand="0" w:noVBand="1"/>
      </w:tblPr>
      <w:tblGrid>
        <w:gridCol w:w="10780"/>
      </w:tblGrid>
      <w:tr w:rsidR="002077D1" w14:paraId="6863A007" w14:textId="77777777" w:rsidTr="00E93720">
        <w:tc>
          <w:tcPr>
            <w:tcW w:w="10800" w:type="dxa"/>
            <w:tcBorders>
              <w:top w:val="single" w:sz="8" w:space="0" w:color="D3D3D3"/>
              <w:left w:val="single" w:sz="8" w:space="0" w:color="D3D3D3"/>
              <w:bottom w:val="single" w:sz="8" w:space="0" w:color="D3D3D3"/>
              <w:right w:val="single" w:sz="8" w:space="0" w:color="D3D3D3"/>
            </w:tcBorders>
            <w:shd w:val="clear" w:color="auto" w:fill="F0F1F1"/>
            <w:tcMar>
              <w:top w:w="140" w:type="dxa"/>
              <w:left w:w="100" w:type="dxa"/>
              <w:bottom w:w="140" w:type="dxa"/>
              <w:right w:w="100" w:type="dxa"/>
            </w:tcMar>
          </w:tcPr>
          <w:p w14:paraId="59B483E8" w14:textId="12FF36D9" w:rsidR="00FC06F6" w:rsidRPr="001110D0" w:rsidRDefault="004C6917" w:rsidP="001110D0">
            <w:pPr>
              <w:ind w:left="360"/>
              <w:rPr>
                <w:rFonts w:ascii="Arial" w:eastAsia="Arial" w:hAnsi="Arial" w:cs="Arial"/>
                <w:color w:val="2F6C94"/>
                <w:szCs w:val="22"/>
              </w:rPr>
            </w:pPr>
            <w:r w:rsidRPr="001110D0">
              <w:rPr>
                <w:rFonts w:ascii="Arial" w:eastAsia="Arial" w:hAnsi="Arial" w:cs="Arial"/>
                <w:b/>
                <w:bCs/>
                <w:color w:val="2F6C94"/>
              </w:rPr>
              <w:t>Typical Functions</w:t>
            </w:r>
          </w:p>
          <w:p w14:paraId="62C7A79B" w14:textId="45F60CED" w:rsidR="002077D1" w:rsidRDefault="002077D1" w:rsidP="00547681">
            <w:pPr>
              <w:pStyle w:val="ListParagraph"/>
            </w:pPr>
          </w:p>
        </w:tc>
      </w:tr>
      <w:tr w:rsidR="002077D1" w14:paraId="2682389B" w14:textId="77777777" w:rsidTr="609DA1AC">
        <w:tc>
          <w:tcPr>
            <w:tcW w:w="10800" w:type="dxa"/>
            <w:tcMar>
              <w:top w:w="200" w:type="dxa"/>
              <w:left w:w="160" w:type="dxa"/>
              <w:bottom w:w="200" w:type="dxa"/>
              <w:right w:w="160" w:type="dxa"/>
            </w:tcMar>
          </w:tcPr>
          <w:tbl>
            <w:tblPr>
              <w:tblW w:w="20920" w:type="dxa"/>
              <w:tblBorders>
                <w:top w:val="nil"/>
                <w:left w:val="nil"/>
                <w:bottom w:val="nil"/>
                <w:right w:val="nil"/>
                <w:insideH w:val="nil"/>
                <w:insideV w:val="nil"/>
              </w:tblBorders>
              <w:tblLayout w:type="fixed"/>
              <w:tblLook w:val="04A0" w:firstRow="1" w:lastRow="0" w:firstColumn="1" w:lastColumn="0" w:noHBand="0" w:noVBand="1"/>
            </w:tblPr>
            <w:tblGrid>
              <w:gridCol w:w="10460"/>
              <w:gridCol w:w="10460"/>
            </w:tblGrid>
            <w:tr w:rsidR="00DF5770" w:rsidRPr="00F7047C" w14:paraId="2E0F90A9" w14:textId="77777777" w:rsidTr="00DF5770">
              <w:trPr>
                <w:trHeight w:val="300"/>
              </w:trPr>
              <w:tc>
                <w:tcPr>
                  <w:tcW w:w="10460" w:type="dxa"/>
                  <w:tcBorders>
                    <w:top w:val="nil"/>
                    <w:left w:val="nil"/>
                    <w:bottom w:val="nil"/>
                    <w:right w:val="nil"/>
                  </w:tcBorders>
                </w:tcPr>
                <w:p w14:paraId="7D49CB39" w14:textId="77777777" w:rsidR="00DF5770" w:rsidRDefault="00DF5770" w:rsidP="00DF5770">
                  <w:pPr>
                    <w:pStyle w:val="NormalWeb"/>
                    <w:numPr>
                      <w:ilvl w:val="0"/>
                      <w:numId w:val="18"/>
                    </w:numPr>
                    <w:spacing w:before="0" w:beforeAutospacing="0" w:after="0" w:afterAutospacing="0"/>
                    <w:rPr>
                      <w:rFonts w:ascii="Arial" w:hAnsi="Arial" w:cs="Arial"/>
                      <w:color w:val="000000"/>
                      <w:sz w:val="22"/>
                      <w:szCs w:val="22"/>
                    </w:rPr>
                  </w:pPr>
                  <w:r w:rsidRPr="004F5D07">
                    <w:rPr>
                      <w:rFonts w:ascii="Arial" w:hAnsi="Arial" w:cs="Arial"/>
                      <w:color w:val="000000"/>
                      <w:sz w:val="22"/>
                      <w:szCs w:val="22"/>
                    </w:rPr>
                    <w:t xml:space="preserve">Plans and implements </w:t>
                  </w:r>
                  <w:r>
                    <w:rPr>
                      <w:rFonts w:ascii="Arial" w:hAnsi="Arial" w:cs="Arial"/>
                      <w:color w:val="000000"/>
                      <w:sz w:val="22"/>
                      <w:szCs w:val="22"/>
                    </w:rPr>
                    <w:t>policies and procedures</w:t>
                  </w:r>
                  <w:r w:rsidRPr="004F5D07">
                    <w:rPr>
                      <w:rFonts w:ascii="Arial" w:hAnsi="Arial" w:cs="Arial"/>
                      <w:color w:val="000000"/>
                      <w:sz w:val="22"/>
                      <w:szCs w:val="22"/>
                    </w:rPr>
                    <w:t xml:space="preserve"> to achieve </w:t>
                  </w:r>
                  <w:r>
                    <w:rPr>
                      <w:rFonts w:ascii="Arial" w:hAnsi="Arial" w:cs="Arial"/>
                      <w:color w:val="000000"/>
                      <w:sz w:val="22"/>
                      <w:szCs w:val="22"/>
                    </w:rPr>
                    <w:t xml:space="preserve">current and future programmatic </w:t>
                  </w:r>
                  <w:r w:rsidRPr="004F5D07">
                    <w:rPr>
                      <w:rFonts w:ascii="Arial" w:hAnsi="Arial" w:cs="Arial"/>
                      <w:color w:val="000000"/>
                      <w:sz w:val="22"/>
                      <w:szCs w:val="22"/>
                    </w:rPr>
                    <w:t xml:space="preserve">and operational objectives in accordance </w:t>
                  </w:r>
                  <w:r>
                    <w:rPr>
                      <w:rFonts w:ascii="Arial" w:hAnsi="Arial" w:cs="Arial"/>
                      <w:color w:val="000000"/>
                      <w:sz w:val="22"/>
                      <w:szCs w:val="22"/>
                    </w:rPr>
                    <w:t xml:space="preserve">with regulatory rules, federal and state statutes, and appropriate principles, policies, and practices to achieve positive outcomes for agency programs and consumers.  Ensures overall operations of the agency align with its </w:t>
                  </w:r>
                  <w:r w:rsidRPr="004F5D07">
                    <w:rPr>
                      <w:rFonts w:ascii="Arial" w:hAnsi="Arial" w:cs="Arial"/>
                      <w:color w:val="000000"/>
                      <w:sz w:val="22"/>
                      <w:szCs w:val="22"/>
                    </w:rPr>
                    <w:t>mission, vision, and values</w:t>
                  </w:r>
                  <w:r>
                    <w:rPr>
                      <w:rFonts w:ascii="Arial" w:hAnsi="Arial" w:cs="Arial"/>
                      <w:color w:val="000000"/>
                      <w:sz w:val="22"/>
                      <w:szCs w:val="22"/>
                    </w:rPr>
                    <w:t xml:space="preserve">.  </w:t>
                  </w:r>
                </w:p>
                <w:p w14:paraId="13064C03" w14:textId="77777777" w:rsidR="00DF5770" w:rsidRDefault="00DF5770" w:rsidP="00DF5770">
                  <w:pPr>
                    <w:pStyle w:val="NormalWeb"/>
                    <w:numPr>
                      <w:ilvl w:val="0"/>
                      <w:numId w:val="18"/>
                    </w:numPr>
                    <w:spacing w:before="0" w:beforeAutospacing="0" w:after="0" w:afterAutospacing="0"/>
                    <w:rPr>
                      <w:rFonts w:ascii="Arial" w:hAnsi="Arial" w:cs="Arial"/>
                      <w:color w:val="000000"/>
                      <w:sz w:val="22"/>
                      <w:szCs w:val="22"/>
                    </w:rPr>
                  </w:pPr>
                  <w:r>
                    <w:rPr>
                      <w:rFonts w:ascii="Arial" w:hAnsi="Arial" w:cs="Arial"/>
                      <w:color w:val="000000"/>
                      <w:sz w:val="22"/>
                      <w:szCs w:val="22"/>
                    </w:rPr>
                    <w:t>D</w:t>
                  </w:r>
                  <w:r w:rsidRPr="004F5D07">
                    <w:rPr>
                      <w:rFonts w:ascii="Arial" w:hAnsi="Arial" w:cs="Arial"/>
                      <w:color w:val="000000"/>
                      <w:sz w:val="22"/>
                      <w:szCs w:val="22"/>
                    </w:rPr>
                    <w:t xml:space="preserve">irects senior level executive staff, and others in </w:t>
                  </w:r>
                  <w:r>
                    <w:rPr>
                      <w:rFonts w:ascii="Arial" w:hAnsi="Arial" w:cs="Arial"/>
                      <w:color w:val="000000"/>
                      <w:sz w:val="22"/>
                      <w:szCs w:val="22"/>
                    </w:rPr>
                    <w:t xml:space="preserve">the </w:t>
                  </w:r>
                  <w:r w:rsidRPr="004F5D07">
                    <w:rPr>
                      <w:rFonts w:ascii="Arial" w:hAnsi="Arial" w:cs="Arial"/>
                      <w:color w:val="000000"/>
                      <w:sz w:val="22"/>
                      <w:szCs w:val="22"/>
                    </w:rPr>
                    <w:t xml:space="preserve">planning, developing, and implementing of </w:t>
                  </w:r>
                  <w:r>
                    <w:rPr>
                      <w:rFonts w:ascii="Arial" w:hAnsi="Arial" w:cs="Arial"/>
                      <w:color w:val="000000"/>
                      <w:sz w:val="22"/>
                      <w:szCs w:val="22"/>
                    </w:rPr>
                    <w:t xml:space="preserve">strategies in the </w:t>
                  </w:r>
                  <w:r w:rsidRPr="004F5D07">
                    <w:rPr>
                      <w:rFonts w:ascii="Arial" w:hAnsi="Arial" w:cs="Arial"/>
                      <w:color w:val="000000"/>
                      <w:sz w:val="22"/>
                      <w:szCs w:val="22"/>
                    </w:rPr>
                    <w:t xml:space="preserve">operations </w:t>
                  </w:r>
                  <w:r>
                    <w:rPr>
                      <w:rFonts w:ascii="Arial" w:hAnsi="Arial" w:cs="Arial"/>
                      <w:color w:val="000000"/>
                      <w:sz w:val="22"/>
                      <w:szCs w:val="22"/>
                    </w:rPr>
                    <w:t xml:space="preserve">of </w:t>
                  </w:r>
                  <w:r w:rsidRPr="004F5D07">
                    <w:rPr>
                      <w:rFonts w:ascii="Arial" w:hAnsi="Arial" w:cs="Arial"/>
                      <w:color w:val="000000"/>
                      <w:sz w:val="22"/>
                      <w:szCs w:val="22"/>
                    </w:rPr>
                    <w:t>agency programs and administrative support functions</w:t>
                  </w:r>
                  <w:r>
                    <w:rPr>
                      <w:rFonts w:ascii="Arial" w:hAnsi="Arial" w:cs="Arial"/>
                      <w:color w:val="000000"/>
                      <w:sz w:val="22"/>
                      <w:szCs w:val="22"/>
                    </w:rPr>
                    <w:t xml:space="preserve">.  </w:t>
                  </w:r>
                </w:p>
                <w:p w14:paraId="739EBDC4" w14:textId="77777777" w:rsidR="00DF5770" w:rsidRPr="004F5D07" w:rsidRDefault="00DF5770" w:rsidP="00DF5770">
                  <w:pPr>
                    <w:pStyle w:val="NormalWeb"/>
                    <w:numPr>
                      <w:ilvl w:val="0"/>
                      <w:numId w:val="18"/>
                    </w:numPr>
                    <w:spacing w:before="0" w:beforeAutospacing="0" w:after="0" w:afterAutospacing="0"/>
                    <w:rPr>
                      <w:rFonts w:ascii="Arial" w:hAnsi="Arial" w:cs="Arial"/>
                      <w:color w:val="000000"/>
                      <w:sz w:val="22"/>
                      <w:szCs w:val="22"/>
                    </w:rPr>
                  </w:pPr>
                  <w:r w:rsidRPr="004F5D07">
                    <w:rPr>
                      <w:rFonts w:ascii="Arial" w:hAnsi="Arial" w:cs="Arial"/>
                      <w:color w:val="000000"/>
                      <w:sz w:val="22"/>
                      <w:szCs w:val="22"/>
                    </w:rPr>
                    <w:t>Makes recommendations and provides input for decision making to the Commission or Board of the agency and ensures the approved action is implemented.</w:t>
                  </w:r>
                </w:p>
                <w:p w14:paraId="2BE30EA0" w14:textId="77777777" w:rsidR="00DF5770" w:rsidRPr="004F5D07" w:rsidRDefault="00DF5770" w:rsidP="00DF5770">
                  <w:pPr>
                    <w:pStyle w:val="NormalWeb"/>
                    <w:numPr>
                      <w:ilvl w:val="0"/>
                      <w:numId w:val="18"/>
                    </w:numPr>
                    <w:spacing w:before="0" w:beforeAutospacing="0" w:after="0" w:afterAutospacing="0"/>
                    <w:rPr>
                      <w:rFonts w:ascii="Arial" w:hAnsi="Arial" w:cs="Arial"/>
                      <w:color w:val="000000"/>
                      <w:sz w:val="22"/>
                      <w:szCs w:val="22"/>
                    </w:rPr>
                  </w:pPr>
                  <w:r w:rsidRPr="004F5D07">
                    <w:rPr>
                      <w:rFonts w:ascii="Arial" w:hAnsi="Arial" w:cs="Arial"/>
                      <w:color w:val="000000"/>
                      <w:sz w:val="22"/>
                      <w:szCs w:val="22"/>
                    </w:rPr>
                    <w:t>Develops and maintains cooperative relationships with the Governor’s Office, Legislature, stakeholders, community partners, and other officials, both federal and state, to assure the fulfillment of the agency’s mission; represents the agency at various meetings; reviews and makes decisions on sensitive issues and situations.</w:t>
                  </w:r>
                </w:p>
                <w:p w14:paraId="40B4E4DF" w14:textId="77777777" w:rsidR="00DF5770" w:rsidRPr="004F5D07" w:rsidRDefault="00DF5770" w:rsidP="00DF5770">
                  <w:pPr>
                    <w:pStyle w:val="NormalWeb"/>
                    <w:numPr>
                      <w:ilvl w:val="0"/>
                      <w:numId w:val="18"/>
                    </w:numPr>
                    <w:spacing w:before="0" w:beforeAutospacing="0" w:after="0" w:afterAutospacing="0"/>
                    <w:rPr>
                      <w:rFonts w:ascii="Arial" w:hAnsi="Arial" w:cs="Arial"/>
                      <w:color w:val="000000"/>
                      <w:sz w:val="22"/>
                      <w:szCs w:val="22"/>
                    </w:rPr>
                  </w:pPr>
                  <w:r w:rsidRPr="004F5D07">
                    <w:rPr>
                      <w:rFonts w:ascii="Arial" w:hAnsi="Arial" w:cs="Arial"/>
                      <w:color w:val="000000"/>
                      <w:sz w:val="22"/>
                      <w:szCs w:val="22"/>
                    </w:rPr>
                    <w:t>Acquires, administers, and allocates resources necessary to support program implementation; approves plans that are developed in response to service needs; monitors plan implementation and evaluates effectiveness; oversees the budget process with the Chief Financial Officer, senior level executive staff and other entities as is appropriate.</w:t>
                  </w:r>
                </w:p>
                <w:p w14:paraId="76BD0332" w14:textId="77777777" w:rsidR="00DF5770" w:rsidRPr="004F5D07" w:rsidRDefault="00DF5770" w:rsidP="00DF5770">
                  <w:pPr>
                    <w:pStyle w:val="NormalWeb"/>
                    <w:numPr>
                      <w:ilvl w:val="0"/>
                      <w:numId w:val="18"/>
                    </w:numPr>
                    <w:spacing w:before="0" w:beforeAutospacing="0" w:after="0" w:afterAutospacing="0"/>
                    <w:rPr>
                      <w:rFonts w:ascii="Arial" w:hAnsi="Arial" w:cs="Arial"/>
                      <w:color w:val="000000"/>
                      <w:sz w:val="22"/>
                      <w:szCs w:val="22"/>
                    </w:rPr>
                  </w:pPr>
                  <w:r w:rsidRPr="004F5D07">
                    <w:rPr>
                      <w:rFonts w:ascii="Arial" w:hAnsi="Arial" w:cs="Arial"/>
                      <w:color w:val="000000"/>
                      <w:sz w:val="22"/>
                      <w:szCs w:val="22"/>
                    </w:rPr>
                    <w:lastRenderedPageBreak/>
                    <w:t>Directs the development and implementation of goals, policies and procedures for both programs and administrative support areas of the agency through subordinate personnel; reviews policy implementation and results to ensure that programs and policies are being implemented and adjusted as necessary and that appropriate results are achieved.</w:t>
                  </w:r>
                </w:p>
                <w:p w14:paraId="4C307A3E" w14:textId="3D470D2A" w:rsidR="00DF5770" w:rsidRPr="004F5D07" w:rsidRDefault="00170310" w:rsidP="00DF5770">
                  <w:pPr>
                    <w:pStyle w:val="NormalWeb"/>
                    <w:numPr>
                      <w:ilvl w:val="0"/>
                      <w:numId w:val="18"/>
                    </w:numPr>
                    <w:spacing w:before="0" w:beforeAutospacing="0" w:after="0" w:afterAutospacing="0"/>
                    <w:rPr>
                      <w:rFonts w:ascii="Arial" w:hAnsi="Arial" w:cs="Arial"/>
                      <w:color w:val="000000"/>
                      <w:szCs w:val="22"/>
                    </w:rPr>
                  </w:pPr>
                  <w:r>
                    <w:rPr>
                      <w:rFonts w:ascii="Arial" w:hAnsi="Arial" w:cs="Arial"/>
                      <w:color w:val="000000"/>
                      <w:sz w:val="22"/>
                      <w:szCs w:val="22"/>
                    </w:rPr>
                    <w:t>A</w:t>
                  </w:r>
                  <w:r w:rsidR="00DF5770">
                    <w:rPr>
                      <w:rFonts w:ascii="Arial" w:hAnsi="Arial" w:cs="Arial"/>
                      <w:color w:val="000000"/>
                      <w:sz w:val="22"/>
                      <w:szCs w:val="22"/>
                    </w:rPr>
                    <w:t>nalyze</w:t>
                  </w:r>
                  <w:r>
                    <w:rPr>
                      <w:rFonts w:ascii="Arial" w:hAnsi="Arial" w:cs="Arial"/>
                      <w:color w:val="000000"/>
                      <w:sz w:val="22"/>
                      <w:szCs w:val="22"/>
                    </w:rPr>
                    <w:t>s</w:t>
                  </w:r>
                  <w:r w:rsidR="00DF5770" w:rsidRPr="004F5D07">
                    <w:rPr>
                      <w:rFonts w:ascii="Arial" w:hAnsi="Arial" w:cs="Arial"/>
                      <w:color w:val="000000"/>
                      <w:sz w:val="22"/>
                      <w:szCs w:val="22"/>
                    </w:rPr>
                    <w:t xml:space="preserve"> the impact of the </w:t>
                  </w:r>
                  <w:r w:rsidR="00DF5770">
                    <w:rPr>
                      <w:rFonts w:ascii="Arial" w:hAnsi="Arial" w:cs="Arial"/>
                      <w:color w:val="000000"/>
                      <w:sz w:val="22"/>
                      <w:szCs w:val="22"/>
                    </w:rPr>
                    <w:t>programs and services provided by the agency considering the</w:t>
                  </w:r>
                  <w:r w:rsidR="00DF5770" w:rsidRPr="004F5D07">
                    <w:rPr>
                      <w:rFonts w:ascii="Arial" w:hAnsi="Arial" w:cs="Arial"/>
                      <w:color w:val="000000"/>
                      <w:sz w:val="22"/>
                      <w:szCs w:val="22"/>
                    </w:rPr>
                    <w:t xml:space="preserve"> perspectives of multiple communities</w:t>
                  </w:r>
                  <w:r w:rsidR="00DF5770">
                    <w:rPr>
                      <w:rFonts w:ascii="Arial" w:hAnsi="Arial" w:cs="Arial"/>
                      <w:color w:val="000000"/>
                      <w:sz w:val="22"/>
                      <w:szCs w:val="22"/>
                    </w:rPr>
                    <w:t xml:space="preserve">, socio-economic groups, stakeholders, policy makers, and local, state, and federal partners.  </w:t>
                  </w:r>
                </w:p>
                <w:p w14:paraId="208B2FFB" w14:textId="1FFB7FB2" w:rsidR="00DF5770" w:rsidRPr="00C43ED4" w:rsidRDefault="00DF5770" w:rsidP="00DF5770">
                  <w:pPr>
                    <w:pStyle w:val="NormalWeb"/>
                    <w:numPr>
                      <w:ilvl w:val="0"/>
                      <w:numId w:val="18"/>
                    </w:numPr>
                    <w:spacing w:before="0" w:beforeAutospacing="0" w:after="0" w:afterAutospacing="0"/>
                    <w:rPr>
                      <w:rFonts w:ascii="Arial" w:hAnsi="Arial" w:cs="Arial"/>
                      <w:color w:val="000000"/>
                      <w:szCs w:val="22"/>
                    </w:rPr>
                  </w:pPr>
                  <w:r>
                    <w:rPr>
                      <w:rFonts w:ascii="Arial" w:hAnsi="Arial" w:cs="Arial"/>
                      <w:color w:val="000000"/>
                      <w:sz w:val="22"/>
                      <w:szCs w:val="22"/>
                    </w:rPr>
                    <w:t>Participate</w:t>
                  </w:r>
                  <w:r w:rsidR="00170310">
                    <w:rPr>
                      <w:rFonts w:ascii="Arial" w:hAnsi="Arial" w:cs="Arial"/>
                      <w:color w:val="000000"/>
                      <w:sz w:val="22"/>
                      <w:szCs w:val="22"/>
                    </w:rPr>
                    <w:t>s</w:t>
                  </w:r>
                  <w:r>
                    <w:rPr>
                      <w:rFonts w:ascii="Arial" w:hAnsi="Arial" w:cs="Arial"/>
                      <w:color w:val="000000"/>
                      <w:sz w:val="22"/>
                      <w:szCs w:val="22"/>
                    </w:rPr>
                    <w:t xml:space="preserve"> in the legislative process to meet agency needs to achieve stated outcomes of the agency.  This may include drafting legislation, explaining budgetary requests, meeting with legislators and legislative staff on bills, and agency partners and stakeholders to ensure agency has necessary statutes, policies, and rules to administer agency programs efficiently and effectively.  </w:t>
                  </w:r>
                </w:p>
              </w:tc>
              <w:tc>
                <w:tcPr>
                  <w:tcW w:w="10460" w:type="dxa"/>
                  <w:tcBorders>
                    <w:top w:val="nil"/>
                    <w:left w:val="nil"/>
                    <w:bottom w:val="nil"/>
                    <w:right w:val="nil"/>
                  </w:tcBorders>
                </w:tcPr>
                <w:p w14:paraId="0E27B00A" w14:textId="39F9003E" w:rsidR="00DF5770" w:rsidRPr="00C43ED4" w:rsidRDefault="00DF5770" w:rsidP="00DF5770">
                  <w:pPr>
                    <w:pStyle w:val="NormalWeb"/>
                    <w:numPr>
                      <w:ilvl w:val="0"/>
                      <w:numId w:val="18"/>
                    </w:numPr>
                    <w:spacing w:before="0" w:beforeAutospacing="0" w:after="0" w:afterAutospacing="0"/>
                    <w:rPr>
                      <w:rFonts w:ascii="Arial" w:hAnsi="Arial" w:cs="Arial"/>
                      <w:color w:val="000000"/>
                      <w:szCs w:val="22"/>
                    </w:rPr>
                  </w:pPr>
                </w:p>
              </w:tc>
            </w:tr>
          </w:tbl>
          <w:p w14:paraId="60061E4C" w14:textId="77777777" w:rsidR="002077D1" w:rsidRDefault="002077D1" w:rsidP="00E8109B"/>
        </w:tc>
      </w:tr>
    </w:tbl>
    <w:p w14:paraId="44EAFD9C" w14:textId="77777777" w:rsidR="002077D1" w:rsidRDefault="002077D1">
      <w:pPr>
        <w:rPr>
          <w:color w:val="2F6C94"/>
          <w:sz w:val="28"/>
        </w:rPr>
      </w:pPr>
    </w:p>
    <w:tbl>
      <w:tblPr>
        <w:tblW w:w="500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4A0" w:firstRow="1" w:lastRow="0" w:firstColumn="1" w:lastColumn="0" w:noHBand="0" w:noVBand="1"/>
      </w:tblPr>
      <w:tblGrid>
        <w:gridCol w:w="10780"/>
      </w:tblGrid>
      <w:tr w:rsidR="002077D1" w14:paraId="70D17027" w14:textId="77777777" w:rsidTr="609DA1AC">
        <w:tc>
          <w:tcPr>
            <w:tcW w:w="10800" w:type="dxa"/>
            <w:tcBorders>
              <w:top w:val="single" w:sz="8" w:space="0" w:color="D3D3D3"/>
              <w:left w:val="single" w:sz="8" w:space="0" w:color="D3D3D3"/>
              <w:bottom w:val="single" w:sz="8" w:space="0" w:color="D3D3D3"/>
              <w:right w:val="single" w:sz="8" w:space="0" w:color="D3D3D3"/>
            </w:tcBorders>
            <w:shd w:val="clear" w:color="auto" w:fill="F0F1F1"/>
            <w:tcMar>
              <w:top w:w="140" w:type="dxa"/>
              <w:left w:w="100" w:type="dxa"/>
              <w:bottom w:w="140" w:type="dxa"/>
              <w:right w:w="100" w:type="dxa"/>
            </w:tcMar>
          </w:tcPr>
          <w:p w14:paraId="10306DE5" w14:textId="18D1E3AC" w:rsidR="000A77A2" w:rsidRDefault="004C6917" w:rsidP="00883C3C">
            <w:r>
              <w:rPr>
                <w:rFonts w:ascii="Arial" w:eastAsia="Arial" w:hAnsi="Arial" w:cs="Arial"/>
                <w:b/>
                <w:bCs/>
                <w:color w:val="2F6C94"/>
              </w:rPr>
              <w:t>Level Descriptor</w:t>
            </w:r>
            <w:r>
              <w:rPr>
                <w:rFonts w:ascii="Arial" w:eastAsia="Arial" w:hAnsi="Arial" w:cs="Arial"/>
                <w:b/>
                <w:bCs/>
                <w:color w:val="2F6C94"/>
              </w:rPr>
              <w:br/>
            </w:r>
            <w:r>
              <w:rPr>
                <w:rFonts w:ascii="Arial" w:eastAsia="Arial" w:hAnsi="Arial" w:cs="Arial"/>
                <w:color w:val="2F6C94"/>
              </w:rPr>
              <w:t>Levels are distinguished based on the complexity of assigned duties, the level of expertise required for completion of work assignments, and the responsibility assigned for the supervision of others.</w:t>
            </w:r>
            <w:r w:rsidR="00716870">
              <w:rPr>
                <w:rFonts w:ascii="Arial" w:eastAsia="Arial" w:hAnsi="Arial" w:cs="Arial"/>
                <w:color w:val="2F6C94"/>
              </w:rPr>
              <w:t xml:space="preserve">  Distinction </w:t>
            </w:r>
            <w:r w:rsidR="001A7020">
              <w:rPr>
                <w:rFonts w:ascii="Arial" w:eastAsia="Arial" w:hAnsi="Arial" w:cs="Arial"/>
                <w:color w:val="2F6C94"/>
              </w:rPr>
              <w:t xml:space="preserve">between levels </w:t>
            </w:r>
            <w:r w:rsidR="004117D0">
              <w:rPr>
                <w:rFonts w:ascii="Arial" w:eastAsia="Arial" w:hAnsi="Arial" w:cs="Arial"/>
                <w:color w:val="2F6C94"/>
              </w:rPr>
              <w:t>is</w:t>
            </w:r>
            <w:r w:rsidR="001A7020">
              <w:rPr>
                <w:rFonts w:ascii="Arial" w:eastAsia="Arial" w:hAnsi="Arial" w:cs="Arial"/>
                <w:color w:val="2F6C94"/>
              </w:rPr>
              <w:t xml:space="preserve"> </w:t>
            </w:r>
            <w:r w:rsidR="00716870">
              <w:rPr>
                <w:rFonts w:ascii="Arial" w:eastAsia="Arial" w:hAnsi="Arial" w:cs="Arial"/>
                <w:color w:val="2F6C94"/>
              </w:rPr>
              <w:t xml:space="preserve">based on factors such as </w:t>
            </w:r>
            <w:r w:rsidR="00132E04">
              <w:rPr>
                <w:rFonts w:ascii="Arial" w:eastAsia="Arial" w:hAnsi="Arial" w:cs="Arial"/>
                <w:color w:val="2F6C94"/>
              </w:rPr>
              <w:t xml:space="preserve">the </w:t>
            </w:r>
            <w:r w:rsidR="00F6084B">
              <w:rPr>
                <w:rFonts w:ascii="Arial" w:eastAsia="Arial" w:hAnsi="Arial" w:cs="Arial"/>
                <w:color w:val="2F6C94"/>
              </w:rPr>
              <w:t>breadth and depth of the age</w:t>
            </w:r>
            <w:r w:rsidR="00883C3C">
              <w:rPr>
                <w:rFonts w:ascii="Arial" w:eastAsia="Arial" w:hAnsi="Arial" w:cs="Arial"/>
                <w:color w:val="2F6C94"/>
              </w:rPr>
              <w:t>n</w:t>
            </w:r>
            <w:r w:rsidR="00F6084B">
              <w:rPr>
                <w:rFonts w:ascii="Arial" w:eastAsia="Arial" w:hAnsi="Arial" w:cs="Arial"/>
                <w:color w:val="2F6C94"/>
              </w:rPr>
              <w:t xml:space="preserve">cy’s overall </w:t>
            </w:r>
            <w:r w:rsidR="00C737D8">
              <w:rPr>
                <w:rFonts w:ascii="Arial" w:eastAsia="Arial" w:hAnsi="Arial" w:cs="Arial"/>
                <w:color w:val="2F6C94"/>
              </w:rPr>
              <w:t>program(s) and services</w:t>
            </w:r>
            <w:r w:rsidR="00AD46FA">
              <w:rPr>
                <w:rFonts w:ascii="Arial" w:eastAsia="Arial" w:hAnsi="Arial" w:cs="Arial"/>
                <w:color w:val="2F6C94"/>
              </w:rPr>
              <w:t>, complexity</w:t>
            </w:r>
            <w:r w:rsidR="00C97A8F">
              <w:rPr>
                <w:rFonts w:ascii="Arial" w:eastAsia="Arial" w:hAnsi="Arial" w:cs="Arial"/>
                <w:color w:val="2F6C94"/>
              </w:rPr>
              <w:t xml:space="preserve"> of operations, </w:t>
            </w:r>
            <w:r w:rsidR="00BC4F04">
              <w:rPr>
                <w:rFonts w:ascii="Arial" w:eastAsia="Arial" w:hAnsi="Arial" w:cs="Arial"/>
                <w:color w:val="2F6C94"/>
              </w:rPr>
              <w:t>structure, and staff</w:t>
            </w:r>
            <w:r w:rsidR="00AD46FA">
              <w:rPr>
                <w:rFonts w:ascii="Arial" w:eastAsia="Arial" w:hAnsi="Arial" w:cs="Arial"/>
                <w:color w:val="2F6C94"/>
              </w:rPr>
              <w:t xml:space="preserve">, and </w:t>
            </w:r>
            <w:r w:rsidR="00BC09A7">
              <w:rPr>
                <w:rFonts w:ascii="Arial" w:eastAsia="Arial" w:hAnsi="Arial" w:cs="Arial"/>
                <w:color w:val="2F6C94"/>
              </w:rPr>
              <w:t xml:space="preserve">the </w:t>
            </w:r>
            <w:r w:rsidR="00AD46FA">
              <w:rPr>
                <w:rFonts w:ascii="Arial" w:eastAsia="Arial" w:hAnsi="Arial" w:cs="Arial"/>
                <w:color w:val="2F6C94"/>
              </w:rPr>
              <w:t xml:space="preserve">impact of </w:t>
            </w:r>
            <w:r w:rsidR="00BC09A7">
              <w:rPr>
                <w:rFonts w:ascii="Arial" w:eastAsia="Arial" w:hAnsi="Arial" w:cs="Arial"/>
                <w:color w:val="2F6C94"/>
              </w:rPr>
              <w:t xml:space="preserve">the </w:t>
            </w:r>
            <w:r w:rsidR="00D05F8B">
              <w:rPr>
                <w:rFonts w:ascii="Arial" w:eastAsia="Arial" w:hAnsi="Arial" w:cs="Arial"/>
                <w:color w:val="2F6C94"/>
              </w:rPr>
              <w:t xml:space="preserve">programs and </w:t>
            </w:r>
            <w:r w:rsidR="00AD46FA">
              <w:rPr>
                <w:rFonts w:ascii="Arial" w:eastAsia="Arial" w:hAnsi="Arial" w:cs="Arial"/>
                <w:color w:val="2F6C94"/>
              </w:rPr>
              <w:t xml:space="preserve">services provided to the citizens of </w:t>
            </w:r>
            <w:r w:rsidR="00BC4F04">
              <w:rPr>
                <w:rFonts w:ascii="Arial" w:eastAsia="Arial" w:hAnsi="Arial" w:cs="Arial"/>
                <w:color w:val="2F6C94"/>
              </w:rPr>
              <w:t xml:space="preserve">the state of </w:t>
            </w:r>
            <w:r w:rsidR="00AD46FA">
              <w:rPr>
                <w:rFonts w:ascii="Arial" w:eastAsia="Arial" w:hAnsi="Arial" w:cs="Arial"/>
                <w:color w:val="2F6C94"/>
              </w:rPr>
              <w:t xml:space="preserve">Oklahoma.  </w:t>
            </w:r>
          </w:p>
        </w:tc>
      </w:tr>
      <w:tr w:rsidR="002077D1" w14:paraId="28DD3751" w14:textId="77777777" w:rsidTr="609DA1AC">
        <w:tc>
          <w:tcPr>
            <w:tcW w:w="10800" w:type="dxa"/>
            <w:tcMar>
              <w:top w:w="200" w:type="dxa"/>
              <w:left w:w="160" w:type="dxa"/>
              <w:bottom w:w="200" w:type="dxa"/>
              <w:right w:w="160" w:type="dxa"/>
            </w:tcMar>
          </w:tcPr>
          <w:tbl>
            <w:tblPr>
              <w:tblW w:w="5000" w:type="pct"/>
              <w:tblBorders>
                <w:top w:val="nil"/>
                <w:left w:val="nil"/>
                <w:bottom w:val="nil"/>
                <w:right w:val="nil"/>
                <w:insideH w:val="nil"/>
                <w:insideV w:val="nil"/>
              </w:tblBorders>
              <w:tblLayout w:type="fixed"/>
              <w:tblLook w:val="04A0" w:firstRow="1" w:lastRow="0" w:firstColumn="1" w:lastColumn="0" w:noHBand="0" w:noVBand="1"/>
            </w:tblPr>
            <w:tblGrid>
              <w:gridCol w:w="10460"/>
            </w:tblGrid>
            <w:tr w:rsidR="002077D1" w14:paraId="2360D34B" w14:textId="77777777" w:rsidTr="609DA1AC">
              <w:tc>
                <w:tcPr>
                  <w:tcW w:w="10800" w:type="dxa"/>
                  <w:tcBorders>
                    <w:top w:val="nil"/>
                    <w:left w:val="nil"/>
                    <w:bottom w:val="nil"/>
                    <w:right w:val="nil"/>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4"/>
                  </w:tblGrid>
                  <w:tr w:rsidR="002077D1" w14:paraId="2290EE60" w14:textId="77777777" w:rsidTr="609DA1AC">
                    <w:tc>
                      <w:tcPr>
                        <w:tcW w:w="5000" w:type="pct"/>
                        <w:tcBorders>
                          <w:top w:val="nil"/>
                          <w:left w:val="nil"/>
                          <w:bottom w:val="nil"/>
                          <w:right w:val="nil"/>
                        </w:tcBorders>
                      </w:tcPr>
                      <w:p w14:paraId="521DC81C" w14:textId="648125D2" w:rsidR="004111DD" w:rsidRDefault="004111DD" w:rsidP="004111DD">
                        <w:pPr>
                          <w:rPr>
                            <w:rFonts w:ascii="Arial" w:hAnsi="Arial" w:cs="Arial"/>
                            <w:szCs w:val="22"/>
                          </w:rPr>
                        </w:pPr>
                        <w:r w:rsidRPr="004F5D07">
                          <w:rPr>
                            <w:rFonts w:ascii="Arial" w:hAnsi="Arial" w:cs="Arial"/>
                            <w:szCs w:val="22"/>
                          </w:rPr>
                          <w:t xml:space="preserve">This is the leadership level where the incumbent </w:t>
                        </w:r>
                        <w:r>
                          <w:rPr>
                            <w:rFonts w:ascii="Arial" w:hAnsi="Arial" w:cs="Arial"/>
                            <w:szCs w:val="22"/>
                          </w:rPr>
                          <w:t xml:space="preserve">serves as the Executive Director of an agency, commission, or board that provides services or performs work </w:t>
                        </w:r>
                        <w:r w:rsidR="005F7AA5">
                          <w:rPr>
                            <w:rFonts w:ascii="Arial" w:hAnsi="Arial" w:cs="Arial"/>
                            <w:szCs w:val="22"/>
                          </w:rPr>
                          <w:t>that are</w:t>
                        </w:r>
                        <w:r w:rsidR="00886597">
                          <w:rPr>
                            <w:rFonts w:ascii="Arial" w:hAnsi="Arial" w:cs="Arial"/>
                            <w:szCs w:val="22"/>
                          </w:rPr>
                          <w:t xml:space="preserve"> exclusive to a specific business or constituency</w:t>
                        </w:r>
                        <w:r>
                          <w:rPr>
                            <w:rFonts w:ascii="Arial" w:hAnsi="Arial" w:cs="Arial"/>
                            <w:szCs w:val="22"/>
                          </w:rPr>
                          <w:t>.  T</w:t>
                        </w:r>
                        <w:r w:rsidRPr="004F5D07">
                          <w:rPr>
                            <w:rFonts w:ascii="Arial" w:hAnsi="Arial" w:cs="Arial"/>
                            <w:szCs w:val="22"/>
                          </w:rPr>
                          <w:t xml:space="preserve">he incumbent manages senior level executive management, such as deputy directors, chief officers, division directors, or other management level subordinates within the agency.  </w:t>
                        </w:r>
                      </w:p>
                      <w:p w14:paraId="5B92BAE7" w14:textId="77777777" w:rsidR="004111DD" w:rsidRDefault="004111DD" w:rsidP="004111DD">
                        <w:pPr>
                          <w:rPr>
                            <w:rFonts w:ascii="Arial" w:hAnsi="Arial" w:cs="Arial"/>
                            <w:szCs w:val="22"/>
                          </w:rPr>
                        </w:pPr>
                      </w:p>
                      <w:p w14:paraId="1D66C68E" w14:textId="67EA10EF" w:rsidR="002077D1" w:rsidRDefault="004111DD" w:rsidP="004111DD">
                        <w:pPr>
                          <w:rPr>
                            <w:rFonts w:ascii="Arial" w:eastAsia="Arial" w:hAnsi="Arial" w:cs="Arial"/>
                            <w:szCs w:val="22"/>
                          </w:rPr>
                        </w:pPr>
                        <w:r w:rsidRPr="004F5D07">
                          <w:rPr>
                            <w:rFonts w:ascii="Arial" w:hAnsi="Arial" w:cs="Arial"/>
                            <w:szCs w:val="22"/>
                          </w:rPr>
                          <w:t>Position is provided with technical and administrative freedom to plan, develop and organize all phases of the work necessary for its completion within broad program guidelines</w:t>
                        </w:r>
                        <w:r w:rsidR="00C27B99">
                          <w:rPr>
                            <w:rFonts w:ascii="Arial" w:hAnsi="Arial" w:cs="Arial"/>
                            <w:szCs w:val="22"/>
                          </w:rPr>
                          <w:t>.</w:t>
                        </w:r>
                        <w:r w:rsidR="00DB14D9">
                          <w:rPr>
                            <w:rFonts w:ascii="Arial" w:hAnsi="Arial" w:cs="Arial"/>
                            <w:szCs w:val="22"/>
                          </w:rPr>
                          <w:t xml:space="preserve"> </w:t>
                        </w:r>
                      </w:p>
                    </w:tc>
                  </w:tr>
                </w:tbl>
                <w:p w14:paraId="4B94D5A5" w14:textId="77777777" w:rsidR="002077D1" w:rsidRDefault="002077D1"/>
              </w:tc>
            </w:tr>
          </w:tbl>
          <w:p w14:paraId="3DEEC669" w14:textId="77777777" w:rsidR="002077D1" w:rsidRDefault="002077D1"/>
        </w:tc>
      </w:tr>
    </w:tbl>
    <w:p w14:paraId="3656B9AB" w14:textId="77777777" w:rsidR="002077D1" w:rsidRDefault="002077D1">
      <w:pPr>
        <w:rPr>
          <w:color w:val="2F6C94"/>
          <w:sz w:val="28"/>
        </w:rPr>
      </w:pPr>
    </w:p>
    <w:tbl>
      <w:tblPr>
        <w:tblW w:w="500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4A0" w:firstRow="1" w:lastRow="0" w:firstColumn="1" w:lastColumn="0" w:noHBand="0" w:noVBand="1"/>
      </w:tblPr>
      <w:tblGrid>
        <w:gridCol w:w="10780"/>
      </w:tblGrid>
      <w:tr w:rsidR="002077D1" w14:paraId="62C10606" w14:textId="77777777" w:rsidTr="3DF30E6A">
        <w:tc>
          <w:tcPr>
            <w:tcW w:w="10800" w:type="dxa"/>
            <w:tcBorders>
              <w:top w:val="single" w:sz="8" w:space="0" w:color="D3D3D3"/>
              <w:left w:val="single" w:sz="8" w:space="0" w:color="D3D3D3"/>
              <w:bottom w:val="single" w:sz="8" w:space="0" w:color="D3D3D3"/>
              <w:right w:val="single" w:sz="8" w:space="0" w:color="D3D3D3"/>
            </w:tcBorders>
            <w:shd w:val="clear" w:color="auto" w:fill="F0F1F1"/>
            <w:tcMar>
              <w:top w:w="140" w:type="dxa"/>
              <w:left w:w="100" w:type="dxa"/>
              <w:bottom w:w="140" w:type="dxa"/>
              <w:right w:w="100" w:type="dxa"/>
            </w:tcMar>
          </w:tcPr>
          <w:p w14:paraId="4FB317BE" w14:textId="77777777" w:rsidR="002077D1" w:rsidRDefault="004C6917">
            <w:r>
              <w:rPr>
                <w:rFonts w:ascii="Arial" w:eastAsia="Arial" w:hAnsi="Arial" w:cs="Arial"/>
                <w:b/>
                <w:bCs/>
                <w:color w:val="2F6C94"/>
              </w:rPr>
              <w:t>Knowledge, Skills, Abilities and Competencies</w:t>
            </w:r>
          </w:p>
        </w:tc>
      </w:tr>
      <w:tr w:rsidR="002077D1" w14:paraId="13A96BC1" w14:textId="77777777" w:rsidTr="3DF30E6A">
        <w:tc>
          <w:tcPr>
            <w:tcW w:w="10800" w:type="dxa"/>
            <w:tcMar>
              <w:top w:w="200" w:type="dxa"/>
              <w:left w:w="160" w:type="dxa"/>
              <w:bottom w:w="200" w:type="dxa"/>
              <w:right w:w="160" w:type="dxa"/>
            </w:tcMar>
          </w:tcPr>
          <w:p w14:paraId="543A9EEC" w14:textId="2F2B0EC8" w:rsidR="004A6E84" w:rsidRPr="00B34300" w:rsidRDefault="004A6E84" w:rsidP="00170930">
            <w:pPr>
              <w:rPr>
                <w:rFonts w:ascii="Arial" w:hAnsi="Arial" w:cs="Arial"/>
                <w:color w:val="212529"/>
                <w:szCs w:val="22"/>
                <w:shd w:val="clear" w:color="auto" w:fill="FFFFFF"/>
              </w:rPr>
            </w:pPr>
            <w:r w:rsidRPr="00B34300">
              <w:rPr>
                <w:rFonts w:ascii="Arial" w:hAnsi="Arial" w:cs="Arial"/>
                <w:color w:val="212529"/>
                <w:szCs w:val="22"/>
                <w:shd w:val="clear" w:color="auto" w:fill="FFFFFF"/>
              </w:rPr>
              <w:t xml:space="preserve">Knowledge, Skills, and Abilities required at this level include knowledge of </w:t>
            </w:r>
            <w:r w:rsidR="0093436D" w:rsidRPr="00B34300">
              <w:rPr>
                <w:rFonts w:ascii="Arial" w:hAnsi="Arial" w:cs="Arial"/>
                <w:color w:val="212529"/>
                <w:szCs w:val="22"/>
                <w:shd w:val="clear" w:color="auto" w:fill="FFFFFF"/>
              </w:rPr>
              <w:t xml:space="preserve">federal and state laws governing agency programs; rules, regulations, </w:t>
            </w:r>
            <w:r w:rsidR="00D51B4C" w:rsidRPr="00B34300">
              <w:rPr>
                <w:rFonts w:ascii="Arial" w:hAnsi="Arial" w:cs="Arial"/>
                <w:color w:val="212529"/>
                <w:szCs w:val="22"/>
                <w:shd w:val="clear" w:color="auto" w:fill="FFFFFF"/>
              </w:rPr>
              <w:t xml:space="preserve">and policies governing agency </w:t>
            </w:r>
            <w:r w:rsidR="008E4BF8" w:rsidRPr="00B34300">
              <w:rPr>
                <w:rFonts w:ascii="Arial" w:hAnsi="Arial" w:cs="Arial"/>
                <w:color w:val="212529"/>
                <w:szCs w:val="22"/>
                <w:shd w:val="clear" w:color="auto" w:fill="FFFFFF"/>
              </w:rPr>
              <w:t>programs; organizational design, structure, and function</w:t>
            </w:r>
            <w:r w:rsidR="00955626" w:rsidRPr="00B34300">
              <w:rPr>
                <w:rFonts w:ascii="Arial" w:hAnsi="Arial" w:cs="Arial"/>
                <w:color w:val="212529"/>
                <w:szCs w:val="22"/>
                <w:shd w:val="clear" w:color="auto" w:fill="FFFFFF"/>
              </w:rPr>
              <w:t xml:space="preserve"> appropriate for the size of the agency; </w:t>
            </w:r>
            <w:r w:rsidR="00106946" w:rsidRPr="00B34300">
              <w:rPr>
                <w:rFonts w:ascii="Arial" w:hAnsi="Arial" w:cs="Arial"/>
                <w:color w:val="212529"/>
                <w:szCs w:val="22"/>
                <w:shd w:val="clear" w:color="auto" w:fill="FFFFFF"/>
              </w:rPr>
              <w:t>quality and project management principles and practices</w:t>
            </w:r>
            <w:r w:rsidR="00CB2587" w:rsidRPr="00B34300">
              <w:rPr>
                <w:rFonts w:ascii="Arial" w:hAnsi="Arial" w:cs="Arial"/>
                <w:color w:val="212529"/>
                <w:szCs w:val="22"/>
                <w:shd w:val="clear" w:color="auto" w:fill="FFFFFF"/>
              </w:rPr>
              <w:t>; business process</w:t>
            </w:r>
            <w:r w:rsidR="003B7634" w:rsidRPr="00B34300">
              <w:rPr>
                <w:rFonts w:ascii="Arial" w:hAnsi="Arial" w:cs="Arial"/>
                <w:color w:val="212529"/>
                <w:szCs w:val="22"/>
                <w:shd w:val="clear" w:color="auto" w:fill="FFFFFF"/>
              </w:rPr>
              <w:t xml:space="preserve">es and technologies used in the delivery of agency services, </w:t>
            </w:r>
            <w:r w:rsidR="00B37D25" w:rsidRPr="00B34300">
              <w:rPr>
                <w:rFonts w:ascii="Arial" w:hAnsi="Arial" w:cs="Arial"/>
                <w:color w:val="212529"/>
                <w:szCs w:val="22"/>
                <w:shd w:val="clear" w:color="auto" w:fill="FFFFFF"/>
              </w:rPr>
              <w:t xml:space="preserve">establishing </w:t>
            </w:r>
            <w:r w:rsidR="00A1506D" w:rsidRPr="00B34300">
              <w:rPr>
                <w:rFonts w:ascii="Arial" w:hAnsi="Arial" w:cs="Arial"/>
                <w:color w:val="212529"/>
                <w:szCs w:val="22"/>
                <w:shd w:val="clear" w:color="auto" w:fill="FFFFFF"/>
              </w:rPr>
              <w:t>attaina</w:t>
            </w:r>
            <w:r w:rsidR="00020334" w:rsidRPr="00B34300">
              <w:rPr>
                <w:rFonts w:ascii="Arial" w:hAnsi="Arial" w:cs="Arial"/>
                <w:color w:val="212529"/>
                <w:szCs w:val="22"/>
                <w:shd w:val="clear" w:color="auto" w:fill="FFFFFF"/>
              </w:rPr>
              <w:t xml:space="preserve">ble </w:t>
            </w:r>
            <w:r w:rsidR="00A1506D" w:rsidRPr="00B34300">
              <w:rPr>
                <w:rFonts w:ascii="Arial" w:hAnsi="Arial" w:cs="Arial"/>
                <w:color w:val="212529"/>
                <w:szCs w:val="22"/>
                <w:shd w:val="clear" w:color="auto" w:fill="FFFFFF"/>
              </w:rPr>
              <w:t xml:space="preserve">metrics </w:t>
            </w:r>
            <w:r w:rsidR="00020334" w:rsidRPr="00B34300">
              <w:rPr>
                <w:rFonts w:ascii="Arial" w:hAnsi="Arial" w:cs="Arial"/>
                <w:color w:val="212529"/>
                <w:szCs w:val="22"/>
                <w:shd w:val="clear" w:color="auto" w:fill="FFFFFF"/>
              </w:rPr>
              <w:t xml:space="preserve">and methodologies </w:t>
            </w:r>
            <w:r w:rsidR="00A1506D" w:rsidRPr="00B34300">
              <w:rPr>
                <w:rFonts w:ascii="Arial" w:hAnsi="Arial" w:cs="Arial"/>
                <w:color w:val="212529"/>
                <w:szCs w:val="22"/>
                <w:shd w:val="clear" w:color="auto" w:fill="FFFFFF"/>
              </w:rPr>
              <w:t>to determine the success of agency programs</w:t>
            </w:r>
            <w:r w:rsidR="00020334" w:rsidRPr="00B34300">
              <w:rPr>
                <w:rFonts w:ascii="Arial" w:hAnsi="Arial" w:cs="Arial"/>
                <w:color w:val="212529"/>
                <w:szCs w:val="22"/>
                <w:shd w:val="clear" w:color="auto" w:fill="FFFFFF"/>
              </w:rPr>
              <w:t xml:space="preserve">; </w:t>
            </w:r>
            <w:r w:rsidR="00311C0B" w:rsidRPr="00B34300">
              <w:rPr>
                <w:rFonts w:ascii="Arial" w:hAnsi="Arial" w:cs="Arial"/>
                <w:color w:val="212529"/>
                <w:szCs w:val="22"/>
                <w:shd w:val="clear" w:color="auto" w:fill="FFFFFF"/>
              </w:rPr>
              <w:t xml:space="preserve">and </w:t>
            </w:r>
            <w:r w:rsidR="00A70BAC" w:rsidRPr="00B34300">
              <w:rPr>
                <w:rFonts w:ascii="Arial" w:hAnsi="Arial" w:cs="Arial"/>
                <w:color w:val="212529"/>
                <w:szCs w:val="22"/>
                <w:shd w:val="clear" w:color="auto" w:fill="FFFFFF"/>
              </w:rPr>
              <w:t xml:space="preserve">the </w:t>
            </w:r>
            <w:r w:rsidR="00AE341A" w:rsidRPr="00B34300">
              <w:rPr>
                <w:rFonts w:ascii="Arial" w:hAnsi="Arial" w:cs="Arial"/>
                <w:color w:val="212529"/>
                <w:szCs w:val="22"/>
                <w:shd w:val="clear" w:color="auto" w:fill="FFFFFF"/>
              </w:rPr>
              <w:t xml:space="preserve">administrative and legislative processes </w:t>
            </w:r>
            <w:r w:rsidR="00311C0B" w:rsidRPr="00B34300">
              <w:rPr>
                <w:rFonts w:ascii="Arial" w:hAnsi="Arial" w:cs="Arial"/>
                <w:color w:val="212529"/>
                <w:szCs w:val="22"/>
                <w:shd w:val="clear" w:color="auto" w:fill="FFFFFF"/>
              </w:rPr>
              <w:t>to represent the Agency.</w:t>
            </w:r>
          </w:p>
          <w:p w14:paraId="5302212D" w14:textId="77777777" w:rsidR="005F0310" w:rsidRPr="00B34300" w:rsidRDefault="005F0310" w:rsidP="00170930">
            <w:pPr>
              <w:rPr>
                <w:rFonts w:ascii="Arial" w:hAnsi="Arial" w:cs="Arial"/>
                <w:color w:val="212529"/>
                <w:szCs w:val="22"/>
                <w:shd w:val="clear" w:color="auto" w:fill="FFFFFF"/>
              </w:rPr>
            </w:pPr>
          </w:p>
          <w:p w14:paraId="11312F14" w14:textId="62BE224A" w:rsidR="001534ED" w:rsidRPr="00CC2755" w:rsidRDefault="005F0310" w:rsidP="00170930">
            <w:pPr>
              <w:rPr>
                <w:rFonts w:ascii="Arial" w:hAnsi="Arial" w:cs="Arial"/>
                <w:szCs w:val="22"/>
              </w:rPr>
            </w:pPr>
            <w:r w:rsidRPr="00BC5D9C">
              <w:rPr>
                <w:rFonts w:ascii="Arial" w:hAnsi="Arial" w:cs="Arial"/>
                <w:color w:val="212529"/>
                <w:szCs w:val="22"/>
              </w:rPr>
              <w:t xml:space="preserve">Skill </w:t>
            </w:r>
            <w:r w:rsidR="00946CCE" w:rsidRPr="00BC5D9C">
              <w:rPr>
                <w:rFonts w:ascii="Arial" w:hAnsi="Arial" w:cs="Arial"/>
                <w:color w:val="212529"/>
                <w:szCs w:val="22"/>
              </w:rPr>
              <w:t>required in</w:t>
            </w:r>
            <w:r w:rsidRPr="00BC5D9C">
              <w:rPr>
                <w:rFonts w:ascii="Arial" w:hAnsi="Arial" w:cs="Arial"/>
                <w:color w:val="212529"/>
                <w:szCs w:val="22"/>
              </w:rPr>
              <w:t xml:space="preserve"> </w:t>
            </w:r>
            <w:r w:rsidR="003952D6" w:rsidRPr="00BC5D9C">
              <w:rPr>
                <w:rFonts w:ascii="Arial" w:hAnsi="Arial" w:cs="Arial"/>
                <w:szCs w:val="22"/>
              </w:rPr>
              <w:t xml:space="preserve">establishing and maintaining effective </w:t>
            </w:r>
            <w:r w:rsidR="000D2A47" w:rsidRPr="00BC5D9C">
              <w:rPr>
                <w:rFonts w:ascii="Arial" w:hAnsi="Arial" w:cs="Arial"/>
                <w:szCs w:val="22"/>
              </w:rPr>
              <w:t>working relationships with a wide variety of entities and persons; demonstrating e</w:t>
            </w:r>
            <w:r w:rsidR="00170930" w:rsidRPr="00CC2755">
              <w:rPr>
                <w:rFonts w:ascii="Arial" w:hAnsi="Arial" w:cs="Arial"/>
                <w:szCs w:val="22"/>
              </w:rPr>
              <w:t>thical behavio</w:t>
            </w:r>
            <w:r w:rsidR="000D2A47" w:rsidRPr="00CC2755">
              <w:rPr>
                <w:rFonts w:ascii="Arial" w:hAnsi="Arial" w:cs="Arial"/>
                <w:szCs w:val="22"/>
              </w:rPr>
              <w:t xml:space="preserve">r; </w:t>
            </w:r>
            <w:r w:rsidR="00170930" w:rsidRPr="00CC2755">
              <w:rPr>
                <w:rFonts w:ascii="Arial" w:hAnsi="Arial" w:cs="Arial"/>
                <w:szCs w:val="22"/>
              </w:rPr>
              <w:t>problem-solving</w:t>
            </w:r>
            <w:r w:rsidR="003E1E46" w:rsidRPr="00CC2755">
              <w:rPr>
                <w:rFonts w:ascii="Arial" w:hAnsi="Arial" w:cs="Arial"/>
                <w:szCs w:val="22"/>
              </w:rPr>
              <w:t xml:space="preserve"> and</w:t>
            </w:r>
            <w:r w:rsidR="00D02B9E" w:rsidRPr="00CC2755">
              <w:rPr>
                <w:rFonts w:ascii="Arial" w:hAnsi="Arial" w:cs="Arial"/>
                <w:szCs w:val="22"/>
              </w:rPr>
              <w:t xml:space="preserve"> analysis</w:t>
            </w:r>
            <w:r w:rsidR="00785345" w:rsidRPr="00CC2755">
              <w:rPr>
                <w:rFonts w:ascii="Arial" w:hAnsi="Arial" w:cs="Arial"/>
                <w:szCs w:val="22"/>
              </w:rPr>
              <w:t>; and developing and managing staff</w:t>
            </w:r>
            <w:r w:rsidR="00F91DA6" w:rsidRPr="00CC2755">
              <w:rPr>
                <w:rFonts w:ascii="Arial" w:hAnsi="Arial" w:cs="Arial"/>
                <w:szCs w:val="22"/>
              </w:rPr>
              <w:t xml:space="preserve"> to achieve performance standards. </w:t>
            </w:r>
            <w:r w:rsidRPr="00B34300">
              <w:rPr>
                <w:szCs w:val="22"/>
              </w:rPr>
              <w:br/>
            </w:r>
            <w:r w:rsidRPr="00B34300">
              <w:rPr>
                <w:szCs w:val="22"/>
              </w:rPr>
              <w:br/>
            </w:r>
            <w:r w:rsidR="00F91DA6" w:rsidRPr="00CC2755">
              <w:rPr>
                <w:rFonts w:ascii="Arial" w:hAnsi="Arial" w:cs="Arial"/>
                <w:szCs w:val="22"/>
              </w:rPr>
              <w:t>Ability</w:t>
            </w:r>
            <w:r w:rsidR="5EAA702D" w:rsidRPr="00CC2755">
              <w:rPr>
                <w:rFonts w:ascii="Arial" w:hAnsi="Arial" w:cs="Arial"/>
                <w:szCs w:val="22"/>
              </w:rPr>
              <w:t xml:space="preserve"> is</w:t>
            </w:r>
            <w:r w:rsidR="00F91DA6" w:rsidRPr="00CC2755">
              <w:rPr>
                <w:rFonts w:ascii="Arial" w:hAnsi="Arial" w:cs="Arial"/>
                <w:szCs w:val="22"/>
              </w:rPr>
              <w:t xml:space="preserve"> </w:t>
            </w:r>
            <w:r w:rsidR="00E074ED" w:rsidRPr="00CC2755">
              <w:rPr>
                <w:rFonts w:ascii="Arial" w:hAnsi="Arial" w:cs="Arial"/>
                <w:szCs w:val="22"/>
              </w:rPr>
              <w:t>required to</w:t>
            </w:r>
            <w:r w:rsidR="00F91DA6" w:rsidRPr="00CC2755">
              <w:rPr>
                <w:rFonts w:ascii="Arial" w:hAnsi="Arial" w:cs="Arial"/>
                <w:szCs w:val="22"/>
              </w:rPr>
              <w:t xml:space="preserve"> </w:t>
            </w:r>
            <w:r w:rsidR="00E1684A" w:rsidRPr="00CC2755">
              <w:rPr>
                <w:rFonts w:ascii="Arial" w:hAnsi="Arial" w:cs="Arial"/>
                <w:szCs w:val="22"/>
              </w:rPr>
              <w:t>create and maintain a supportive and inclusive work environment</w:t>
            </w:r>
            <w:r w:rsidR="00B9178E" w:rsidRPr="00CC2755">
              <w:rPr>
                <w:rFonts w:ascii="Arial" w:hAnsi="Arial" w:cs="Arial"/>
                <w:szCs w:val="22"/>
              </w:rPr>
              <w:t xml:space="preserve">; </w:t>
            </w:r>
            <w:r w:rsidR="00C8253C" w:rsidRPr="00CC2755">
              <w:rPr>
                <w:rFonts w:ascii="Arial" w:hAnsi="Arial" w:cs="Arial"/>
                <w:szCs w:val="22"/>
              </w:rPr>
              <w:t xml:space="preserve">to develop </w:t>
            </w:r>
            <w:r w:rsidR="00D749B7" w:rsidRPr="00CC2755">
              <w:rPr>
                <w:rFonts w:ascii="Arial" w:hAnsi="Arial" w:cs="Arial"/>
                <w:szCs w:val="22"/>
              </w:rPr>
              <w:t xml:space="preserve">appropriate communication </w:t>
            </w:r>
            <w:r w:rsidR="00705F0C" w:rsidRPr="00CC2755">
              <w:rPr>
                <w:rFonts w:ascii="Arial" w:hAnsi="Arial" w:cs="Arial"/>
                <w:szCs w:val="22"/>
              </w:rPr>
              <w:t xml:space="preserve">channels </w:t>
            </w:r>
            <w:r w:rsidR="0026016A" w:rsidRPr="00CC2755">
              <w:rPr>
                <w:rFonts w:ascii="Arial" w:hAnsi="Arial" w:cs="Arial"/>
                <w:szCs w:val="22"/>
              </w:rPr>
              <w:t xml:space="preserve">to </w:t>
            </w:r>
            <w:r w:rsidR="00812935" w:rsidRPr="00CC2755">
              <w:rPr>
                <w:rFonts w:ascii="Arial" w:hAnsi="Arial" w:cs="Arial"/>
                <w:szCs w:val="22"/>
              </w:rPr>
              <w:t>reach diverse audiences</w:t>
            </w:r>
            <w:r w:rsidR="00DB54D4" w:rsidRPr="00CC2755">
              <w:rPr>
                <w:rFonts w:ascii="Arial" w:hAnsi="Arial" w:cs="Arial"/>
                <w:szCs w:val="22"/>
              </w:rPr>
              <w:t xml:space="preserve">, specifically racial, ethnical, </w:t>
            </w:r>
            <w:r w:rsidR="00DB54D4" w:rsidRPr="00CC2755">
              <w:rPr>
                <w:rFonts w:ascii="Arial" w:hAnsi="Arial" w:cs="Arial"/>
                <w:szCs w:val="22"/>
              </w:rPr>
              <w:lastRenderedPageBreak/>
              <w:t xml:space="preserve">socioeconomic, and </w:t>
            </w:r>
            <w:r w:rsidR="009B01F5" w:rsidRPr="00CC2755">
              <w:rPr>
                <w:rFonts w:ascii="Arial" w:hAnsi="Arial" w:cs="Arial"/>
                <w:szCs w:val="22"/>
              </w:rPr>
              <w:t>intell</w:t>
            </w:r>
            <w:r w:rsidR="009A0F7A" w:rsidRPr="00CC2755">
              <w:rPr>
                <w:rFonts w:ascii="Arial" w:hAnsi="Arial" w:cs="Arial"/>
                <w:szCs w:val="22"/>
              </w:rPr>
              <w:t xml:space="preserve">ectually or developmental challenged; and </w:t>
            </w:r>
            <w:r w:rsidR="00660BBF" w:rsidRPr="00CC2755">
              <w:rPr>
                <w:rFonts w:ascii="Arial" w:hAnsi="Arial" w:cs="Arial"/>
                <w:szCs w:val="22"/>
              </w:rPr>
              <w:t>anticipate the effect of an agency’s program</w:t>
            </w:r>
            <w:r w:rsidR="00B83934" w:rsidRPr="00CC2755">
              <w:rPr>
                <w:rFonts w:ascii="Arial" w:hAnsi="Arial" w:cs="Arial"/>
                <w:szCs w:val="22"/>
              </w:rPr>
              <w:t xml:space="preserve"> and</w:t>
            </w:r>
            <w:r w:rsidR="003E36B9" w:rsidRPr="00CC2755">
              <w:rPr>
                <w:rFonts w:ascii="Arial" w:hAnsi="Arial" w:cs="Arial"/>
                <w:szCs w:val="22"/>
              </w:rPr>
              <w:t xml:space="preserve"> </w:t>
            </w:r>
            <w:r w:rsidR="00660BBF" w:rsidRPr="00CC2755">
              <w:rPr>
                <w:rFonts w:ascii="Arial" w:hAnsi="Arial" w:cs="Arial"/>
                <w:szCs w:val="22"/>
              </w:rPr>
              <w:t>its implementation</w:t>
            </w:r>
            <w:r w:rsidR="004A4D6E" w:rsidRPr="00CC2755">
              <w:rPr>
                <w:rFonts w:ascii="Arial" w:hAnsi="Arial" w:cs="Arial"/>
                <w:szCs w:val="22"/>
              </w:rPr>
              <w:t xml:space="preserve"> or change</w:t>
            </w:r>
            <w:r w:rsidR="00660BBF" w:rsidRPr="00CC2755">
              <w:rPr>
                <w:rFonts w:ascii="Arial" w:hAnsi="Arial" w:cs="Arial"/>
                <w:szCs w:val="22"/>
              </w:rPr>
              <w:t xml:space="preserve"> to </w:t>
            </w:r>
            <w:r w:rsidR="00B83934" w:rsidRPr="00CC2755">
              <w:rPr>
                <w:rFonts w:ascii="Arial" w:hAnsi="Arial" w:cs="Arial"/>
                <w:szCs w:val="22"/>
              </w:rPr>
              <w:t xml:space="preserve">various </w:t>
            </w:r>
            <w:r w:rsidR="003E36B9" w:rsidRPr="00CC2755">
              <w:rPr>
                <w:rFonts w:ascii="Arial" w:hAnsi="Arial" w:cs="Arial"/>
                <w:szCs w:val="22"/>
              </w:rPr>
              <w:t>communities</w:t>
            </w:r>
            <w:r w:rsidR="004A4D6E" w:rsidRPr="00CC2755">
              <w:rPr>
                <w:rFonts w:ascii="Arial" w:hAnsi="Arial" w:cs="Arial"/>
                <w:szCs w:val="22"/>
              </w:rPr>
              <w:t xml:space="preserve"> through </w:t>
            </w:r>
            <w:r w:rsidR="006949D4" w:rsidRPr="00CC2755">
              <w:rPr>
                <w:rFonts w:ascii="Arial" w:hAnsi="Arial" w:cs="Arial"/>
                <w:szCs w:val="22"/>
              </w:rPr>
              <w:t xml:space="preserve">analysis and outcomes.  </w:t>
            </w:r>
          </w:p>
          <w:p w14:paraId="049F31CB" w14:textId="77777777" w:rsidR="002077D1" w:rsidRPr="00B34300" w:rsidRDefault="002077D1" w:rsidP="004111DD">
            <w:pPr>
              <w:rPr>
                <w:szCs w:val="22"/>
              </w:rPr>
            </w:pPr>
          </w:p>
        </w:tc>
      </w:tr>
    </w:tbl>
    <w:p w14:paraId="53128261" w14:textId="77777777" w:rsidR="002077D1" w:rsidRDefault="002077D1">
      <w:pPr>
        <w:rPr>
          <w:color w:val="2F6C94"/>
          <w:sz w:val="28"/>
        </w:rPr>
      </w:pPr>
    </w:p>
    <w:tbl>
      <w:tblPr>
        <w:tblW w:w="500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4A0" w:firstRow="1" w:lastRow="0" w:firstColumn="1" w:lastColumn="0" w:noHBand="0" w:noVBand="1"/>
      </w:tblPr>
      <w:tblGrid>
        <w:gridCol w:w="10780"/>
      </w:tblGrid>
      <w:tr w:rsidR="002077D1" w14:paraId="375FAB57" w14:textId="77777777" w:rsidTr="609DA1AC">
        <w:tc>
          <w:tcPr>
            <w:tcW w:w="10800" w:type="dxa"/>
            <w:tcBorders>
              <w:top w:val="single" w:sz="8" w:space="0" w:color="D3D3D3"/>
              <w:left w:val="single" w:sz="8" w:space="0" w:color="D3D3D3"/>
              <w:bottom w:val="single" w:sz="8" w:space="0" w:color="D3D3D3"/>
              <w:right w:val="single" w:sz="8" w:space="0" w:color="D3D3D3"/>
            </w:tcBorders>
            <w:shd w:val="clear" w:color="auto" w:fill="F0F1F1"/>
            <w:tcMar>
              <w:top w:w="140" w:type="dxa"/>
              <w:left w:w="100" w:type="dxa"/>
              <w:bottom w:w="140" w:type="dxa"/>
              <w:right w:w="100" w:type="dxa"/>
            </w:tcMar>
          </w:tcPr>
          <w:p w14:paraId="2EA4230F" w14:textId="77777777" w:rsidR="002077D1" w:rsidRDefault="004C6917">
            <w:r>
              <w:rPr>
                <w:rFonts w:ascii="Arial" w:eastAsia="Arial" w:hAnsi="Arial" w:cs="Arial"/>
                <w:b/>
                <w:bCs/>
                <w:color w:val="2F6C94"/>
              </w:rPr>
              <w:t>Education and Experience</w:t>
            </w:r>
          </w:p>
        </w:tc>
      </w:tr>
      <w:tr w:rsidR="002077D1" w14:paraId="65E3E8F6" w14:textId="77777777" w:rsidTr="609DA1AC">
        <w:tc>
          <w:tcPr>
            <w:tcW w:w="10800" w:type="dxa"/>
            <w:tcMar>
              <w:top w:w="200" w:type="dxa"/>
              <w:left w:w="160" w:type="dxa"/>
              <w:bottom w:w="200" w:type="dxa"/>
              <w:right w:w="160" w:type="dxa"/>
            </w:tcMar>
          </w:tcPr>
          <w:tbl>
            <w:tblPr>
              <w:tblW w:w="5000" w:type="pct"/>
              <w:tblBorders>
                <w:top w:val="nil"/>
                <w:left w:val="nil"/>
                <w:bottom w:val="nil"/>
                <w:right w:val="nil"/>
                <w:insideH w:val="nil"/>
                <w:insideV w:val="nil"/>
              </w:tblBorders>
              <w:tblLayout w:type="fixed"/>
              <w:tblLook w:val="04A0" w:firstRow="1" w:lastRow="0" w:firstColumn="1" w:lastColumn="0" w:noHBand="0" w:noVBand="1"/>
            </w:tblPr>
            <w:tblGrid>
              <w:gridCol w:w="10460"/>
            </w:tblGrid>
            <w:tr w:rsidR="002077D1" w14:paraId="545B0FB3" w14:textId="77777777" w:rsidTr="609DA1AC">
              <w:tc>
                <w:tcPr>
                  <w:tcW w:w="10800" w:type="dxa"/>
                  <w:tcBorders>
                    <w:top w:val="nil"/>
                    <w:left w:val="nil"/>
                    <w:bottom w:val="nil"/>
                    <w:right w:val="nil"/>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4"/>
                  </w:tblGrid>
                  <w:tr w:rsidR="002077D1" w14:paraId="5E667EAC" w14:textId="77777777" w:rsidTr="609DA1AC">
                    <w:tc>
                      <w:tcPr>
                        <w:tcW w:w="5000" w:type="pct"/>
                        <w:tcBorders>
                          <w:top w:val="nil"/>
                          <w:left w:val="nil"/>
                          <w:bottom w:val="nil"/>
                          <w:right w:val="nil"/>
                        </w:tcBorders>
                      </w:tcPr>
                      <w:p w14:paraId="6A12B9E0" w14:textId="5600DF82" w:rsidR="00170930" w:rsidRDefault="00170930" w:rsidP="00170930">
                        <w:pPr>
                          <w:rPr>
                            <w:rFonts w:ascii="Arial" w:hAnsi="Arial" w:cs="Arial"/>
                            <w:sz w:val="20"/>
                            <w:szCs w:val="20"/>
                          </w:rPr>
                        </w:pPr>
                        <w:r>
                          <w:rPr>
                            <w:rFonts w:ascii="Arial" w:hAnsi="Arial" w:cs="Arial"/>
                            <w:sz w:val="20"/>
                            <w:szCs w:val="20"/>
                          </w:rPr>
                          <w:t xml:space="preserve">Education and Experience requirements at this level consist of a bachelor’s degree plus </w:t>
                        </w:r>
                        <w:r w:rsidR="00D01516">
                          <w:rPr>
                            <w:rFonts w:ascii="Arial" w:hAnsi="Arial" w:cs="Arial"/>
                            <w:sz w:val="20"/>
                            <w:szCs w:val="20"/>
                          </w:rPr>
                          <w:t>five (5)</w:t>
                        </w:r>
                        <w:r>
                          <w:rPr>
                            <w:rFonts w:ascii="Arial" w:hAnsi="Arial" w:cs="Arial"/>
                            <w:sz w:val="20"/>
                            <w:szCs w:val="20"/>
                          </w:rPr>
                          <w:t xml:space="preserve"> years of </w:t>
                        </w:r>
                        <w:r w:rsidR="00BB42B0">
                          <w:rPr>
                            <w:rFonts w:ascii="Arial" w:hAnsi="Arial" w:cs="Arial"/>
                            <w:sz w:val="20"/>
                            <w:szCs w:val="20"/>
                          </w:rPr>
                          <w:t xml:space="preserve">progressively responsible </w:t>
                        </w:r>
                        <w:r w:rsidR="00611B61">
                          <w:rPr>
                            <w:rFonts w:ascii="Arial" w:hAnsi="Arial" w:cs="Arial"/>
                            <w:sz w:val="20"/>
                            <w:szCs w:val="20"/>
                          </w:rPr>
                          <w:t xml:space="preserve">supervisory </w:t>
                        </w:r>
                        <w:r>
                          <w:rPr>
                            <w:rFonts w:ascii="Arial" w:hAnsi="Arial" w:cs="Arial"/>
                            <w:sz w:val="20"/>
                            <w:szCs w:val="20"/>
                          </w:rPr>
                          <w:t xml:space="preserve">experience in </w:t>
                        </w:r>
                        <w:r w:rsidR="00611B61">
                          <w:rPr>
                            <w:rFonts w:ascii="Arial" w:hAnsi="Arial" w:cs="Arial"/>
                            <w:sz w:val="20"/>
                            <w:szCs w:val="20"/>
                          </w:rPr>
                          <w:t xml:space="preserve">executive </w:t>
                        </w:r>
                        <w:r w:rsidR="005E7624">
                          <w:rPr>
                            <w:rFonts w:ascii="Arial" w:hAnsi="Arial" w:cs="Arial"/>
                            <w:sz w:val="20"/>
                            <w:szCs w:val="20"/>
                          </w:rPr>
                          <w:t>management</w:t>
                        </w:r>
                        <w:r>
                          <w:rPr>
                            <w:rFonts w:ascii="Arial" w:hAnsi="Arial" w:cs="Arial"/>
                            <w:sz w:val="20"/>
                            <w:szCs w:val="20"/>
                          </w:rPr>
                          <w:t>.</w:t>
                        </w:r>
                      </w:p>
                      <w:p w14:paraId="38C7B9FD" w14:textId="2BC6903B" w:rsidR="002077D1" w:rsidRDefault="002077D1" w:rsidP="6B5B1DE9">
                        <w:pPr>
                          <w:rPr>
                            <w:rFonts w:ascii="Arial" w:eastAsia="Arial" w:hAnsi="Arial" w:cs="Arial"/>
                            <w:szCs w:val="22"/>
                          </w:rPr>
                        </w:pPr>
                      </w:p>
                    </w:tc>
                  </w:tr>
                </w:tbl>
                <w:p w14:paraId="62486C05" w14:textId="77777777" w:rsidR="002077D1" w:rsidRDefault="002077D1"/>
              </w:tc>
            </w:tr>
          </w:tbl>
          <w:p w14:paraId="4101652C" w14:textId="77777777" w:rsidR="002077D1" w:rsidRDefault="002077D1"/>
        </w:tc>
      </w:tr>
    </w:tbl>
    <w:p w14:paraId="4B99056E" w14:textId="77777777" w:rsidR="002077D1" w:rsidRDefault="002077D1">
      <w:pPr>
        <w:rPr>
          <w:color w:val="2F6C94"/>
          <w:sz w:val="28"/>
        </w:rPr>
      </w:pPr>
    </w:p>
    <w:tbl>
      <w:tblPr>
        <w:tblW w:w="500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4A0" w:firstRow="1" w:lastRow="0" w:firstColumn="1" w:lastColumn="0" w:noHBand="0" w:noVBand="1"/>
      </w:tblPr>
      <w:tblGrid>
        <w:gridCol w:w="10780"/>
      </w:tblGrid>
      <w:tr w:rsidR="002077D1" w14:paraId="7C34F6A7" w14:textId="77777777" w:rsidTr="609DA1AC">
        <w:tc>
          <w:tcPr>
            <w:tcW w:w="10800" w:type="dxa"/>
            <w:tcBorders>
              <w:top w:val="single" w:sz="8" w:space="0" w:color="D3D3D3"/>
              <w:left w:val="single" w:sz="8" w:space="0" w:color="D3D3D3"/>
              <w:bottom w:val="single" w:sz="8" w:space="0" w:color="D3D3D3"/>
              <w:right w:val="single" w:sz="8" w:space="0" w:color="D3D3D3"/>
            </w:tcBorders>
            <w:shd w:val="clear" w:color="auto" w:fill="F0F1F1"/>
            <w:tcMar>
              <w:top w:w="140" w:type="dxa"/>
              <w:left w:w="100" w:type="dxa"/>
              <w:bottom w:w="140" w:type="dxa"/>
              <w:right w:w="100" w:type="dxa"/>
            </w:tcMar>
          </w:tcPr>
          <w:p w14:paraId="72723652" w14:textId="77777777" w:rsidR="002077D1" w:rsidRDefault="004C6917">
            <w:r>
              <w:rPr>
                <w:rFonts w:ascii="Arial" w:eastAsia="Arial" w:hAnsi="Arial" w:cs="Arial"/>
                <w:b/>
                <w:bCs/>
                <w:color w:val="2F6C94"/>
              </w:rPr>
              <w:t>Special Requirements</w:t>
            </w:r>
          </w:p>
        </w:tc>
      </w:tr>
      <w:tr w:rsidR="002077D1" w14:paraId="1299C43A" w14:textId="77777777" w:rsidTr="609DA1AC">
        <w:tc>
          <w:tcPr>
            <w:tcW w:w="10800" w:type="dxa"/>
            <w:tcMar>
              <w:top w:w="200" w:type="dxa"/>
              <w:left w:w="160" w:type="dxa"/>
              <w:bottom w:w="200" w:type="dxa"/>
              <w:right w:w="160" w:type="dxa"/>
            </w:tcMar>
          </w:tcPr>
          <w:tbl>
            <w:tblPr>
              <w:tblW w:w="5000" w:type="pct"/>
              <w:tblBorders>
                <w:top w:val="nil"/>
                <w:left w:val="nil"/>
                <w:bottom w:val="nil"/>
                <w:right w:val="nil"/>
                <w:insideH w:val="nil"/>
                <w:insideV w:val="nil"/>
              </w:tblBorders>
              <w:tblLayout w:type="fixed"/>
              <w:tblLook w:val="04A0" w:firstRow="1" w:lastRow="0" w:firstColumn="1" w:lastColumn="0" w:noHBand="0" w:noVBand="1"/>
            </w:tblPr>
            <w:tblGrid>
              <w:gridCol w:w="10460"/>
            </w:tblGrid>
            <w:tr w:rsidR="002077D1" w14:paraId="4DDBEF00" w14:textId="77777777" w:rsidTr="00CC2755">
              <w:trPr>
                <w:trHeight w:val="423"/>
              </w:trPr>
              <w:tc>
                <w:tcPr>
                  <w:tcW w:w="10800" w:type="dxa"/>
                  <w:tcBorders>
                    <w:top w:val="nil"/>
                    <w:left w:val="nil"/>
                    <w:bottom w:val="nil"/>
                    <w:right w:val="nil"/>
                  </w:tcBorders>
                </w:tcPr>
                <w:p w14:paraId="3461D779" w14:textId="3E019B14" w:rsidR="002077D1" w:rsidRPr="00257390" w:rsidRDefault="007D0732" w:rsidP="00D70FEA">
                  <w:pPr>
                    <w:rPr>
                      <w:rFonts w:ascii="Arial" w:hAnsi="Arial" w:cs="Arial"/>
                      <w:color w:val="0070C0"/>
                    </w:rPr>
                  </w:pPr>
                  <w:r>
                    <w:rPr>
                      <w:rFonts w:ascii="Arial" w:hAnsi="Arial" w:cs="Arial"/>
                      <w:color w:val="0070C0"/>
                    </w:rPr>
                    <w:t xml:space="preserve">Certain agencies may </w:t>
                  </w:r>
                  <w:r w:rsidR="008A6557">
                    <w:rPr>
                      <w:rFonts w:ascii="Arial" w:hAnsi="Arial" w:cs="Arial"/>
                      <w:color w:val="0070C0"/>
                    </w:rPr>
                    <w:t xml:space="preserve">require specific </w:t>
                  </w:r>
                  <w:r w:rsidR="00661DEE">
                    <w:rPr>
                      <w:rFonts w:ascii="Arial" w:hAnsi="Arial" w:cs="Arial"/>
                      <w:color w:val="0070C0"/>
                    </w:rPr>
                    <w:t xml:space="preserve">education </w:t>
                  </w:r>
                  <w:r w:rsidR="000D022C">
                    <w:rPr>
                      <w:rFonts w:ascii="Arial" w:hAnsi="Arial" w:cs="Arial"/>
                      <w:color w:val="0070C0"/>
                    </w:rPr>
                    <w:t>or experience</w:t>
                  </w:r>
                  <w:r w:rsidR="008A6557">
                    <w:rPr>
                      <w:rFonts w:ascii="Arial" w:hAnsi="Arial" w:cs="Arial"/>
                      <w:color w:val="0070C0"/>
                    </w:rPr>
                    <w:t xml:space="preserve"> requirem</w:t>
                  </w:r>
                  <w:r w:rsidR="000D022C">
                    <w:rPr>
                      <w:rFonts w:ascii="Arial" w:hAnsi="Arial" w:cs="Arial"/>
                      <w:color w:val="0070C0"/>
                    </w:rPr>
                    <w:t>ents relevant to</w:t>
                  </w:r>
                  <w:r w:rsidR="007222FE">
                    <w:rPr>
                      <w:rFonts w:ascii="Arial" w:hAnsi="Arial" w:cs="Arial"/>
                      <w:color w:val="0070C0"/>
                    </w:rPr>
                    <w:t xml:space="preserve"> agency needs</w:t>
                  </w:r>
                  <w:r w:rsidR="000D022C">
                    <w:rPr>
                      <w:rFonts w:ascii="Arial" w:hAnsi="Arial" w:cs="Arial"/>
                      <w:color w:val="0070C0"/>
                    </w:rPr>
                    <w:t xml:space="preserve">. </w:t>
                  </w:r>
                </w:p>
              </w:tc>
            </w:tr>
          </w:tbl>
          <w:p w14:paraId="3CF2D8B6" w14:textId="77777777" w:rsidR="002077D1" w:rsidRDefault="002077D1"/>
        </w:tc>
      </w:tr>
    </w:tbl>
    <w:p w14:paraId="0FB78278" w14:textId="77777777" w:rsidR="002077D1" w:rsidRDefault="002077D1">
      <w:pPr>
        <w:rPr>
          <w:color w:val="2F6C94"/>
        </w:rPr>
      </w:pPr>
    </w:p>
    <w:sectPr w:rsidR="002077D1">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559D7" w14:textId="77777777" w:rsidR="00DD5D68" w:rsidRDefault="00DD5D68">
      <w:r>
        <w:separator/>
      </w:r>
    </w:p>
  </w:endnote>
  <w:endnote w:type="continuationSeparator" w:id="0">
    <w:p w14:paraId="50C91623" w14:textId="77777777" w:rsidR="00DD5D68" w:rsidRDefault="00DD5D68">
      <w:r>
        <w:continuationSeparator/>
      </w:r>
    </w:p>
  </w:endnote>
  <w:endnote w:type="continuationNotice" w:id="1">
    <w:p w14:paraId="6C56E369" w14:textId="77777777" w:rsidR="00DD5D68" w:rsidRDefault="00DD5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FBF1" w14:textId="77777777" w:rsidR="00D4594E" w:rsidRDefault="00D45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2077D1" w14:paraId="4FDF5759" w14:textId="77777777">
      <w:tc>
        <w:tcPr>
          <w:tcW w:w="10800" w:type="dxa"/>
          <w:tcBorders>
            <w:top w:val="nil"/>
            <w:left w:val="nil"/>
            <w:bottom w:val="nil"/>
            <w:right w:val="nil"/>
          </w:tcBorders>
          <w:tcMar>
            <w:top w:w="200" w:type="dxa"/>
            <w:lef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3563"/>
            <w:gridCol w:w="3563"/>
          </w:tblGrid>
          <w:tr w:rsidR="002077D1" w14:paraId="110CA64E" w14:textId="77777777">
            <w:tc>
              <w:tcPr>
                <w:tcW w:w="3600" w:type="dxa"/>
                <w:tcBorders>
                  <w:top w:val="nil"/>
                  <w:left w:val="nil"/>
                  <w:bottom w:val="nil"/>
                  <w:right w:val="nil"/>
                </w:tcBorders>
                <w:tcMar>
                  <w:top w:w="200" w:type="dxa"/>
                  <w:left w:w="0" w:type="dxa"/>
                </w:tcMar>
              </w:tcPr>
              <w:p w14:paraId="030F1FFC" w14:textId="77777777" w:rsidR="002077D1" w:rsidRDefault="004C6917">
                <w:pPr>
                  <w:rPr>
                    <w:color w:val="808080"/>
                  </w:rPr>
                </w:pPr>
                <w:r>
                  <w:rPr>
                    <w:rFonts w:ascii="Arial" w:eastAsia="Arial" w:hAnsi="Arial" w:cs="Arial"/>
                    <w:color w:val="808080"/>
                  </w:rPr>
                  <w:t>Created By: Imported By Payfactors</w:t>
                </w:r>
              </w:p>
            </w:tc>
            <w:tc>
              <w:tcPr>
                <w:tcW w:w="3600" w:type="dxa"/>
                <w:tcBorders>
                  <w:top w:val="nil"/>
                  <w:left w:val="nil"/>
                  <w:bottom w:val="nil"/>
                  <w:right w:val="nil"/>
                </w:tcBorders>
                <w:tcMar>
                  <w:top w:w="200" w:type="dxa"/>
                  <w:left w:w="0" w:type="dxa"/>
                </w:tcMar>
              </w:tcPr>
              <w:p w14:paraId="22E47006" w14:textId="77777777" w:rsidR="002077D1" w:rsidRDefault="004C6917">
                <w:pPr>
                  <w:jc w:val="center"/>
                  <w:rPr>
                    <w:color w:val="808080"/>
                  </w:rPr>
                </w:pPr>
                <w:r>
                  <w:rPr>
                    <w:rFonts w:ascii="Arial" w:eastAsia="Arial" w:hAnsi="Arial" w:cs="Arial"/>
                    <w:color w:val="808080"/>
                  </w:rPr>
                  <w:t>January 22, 2021</w:t>
                </w:r>
              </w:p>
            </w:tc>
            <w:tc>
              <w:tcPr>
                <w:tcW w:w="3600" w:type="dxa"/>
                <w:tcBorders>
                  <w:top w:val="nil"/>
                  <w:left w:val="nil"/>
                  <w:bottom w:val="nil"/>
                  <w:right w:val="nil"/>
                </w:tcBorders>
                <w:tcMar>
                  <w:top w:w="200" w:type="dxa"/>
                  <w:left w:w="0" w:type="dxa"/>
                </w:tcMar>
              </w:tcPr>
              <w:p w14:paraId="5AD468EA" w14:textId="77777777" w:rsidR="002077D1" w:rsidRDefault="004C6917">
                <w:pPr>
                  <w:jc w:val="right"/>
                  <w:rPr>
                    <w:color w:val="808080"/>
                  </w:rPr>
                </w:pPr>
                <w:r>
                  <w:rPr>
                    <w:rFonts w:ascii="Arial" w:eastAsia="Arial" w:hAnsi="Arial" w:cs="Arial"/>
                    <w:color w:val="808080"/>
                  </w:rPr>
                  <w:t>Version: 1</w:t>
                </w:r>
              </w:p>
            </w:tc>
          </w:tr>
        </w:tbl>
        <w:p w14:paraId="1FC39945" w14:textId="77777777" w:rsidR="002077D1" w:rsidRDefault="002077D1"/>
      </w:tc>
    </w:tr>
  </w:tbl>
  <w:p w14:paraId="0562CB0E" w14:textId="77777777" w:rsidR="002077D1" w:rsidRDefault="002077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5B89" w14:textId="77777777" w:rsidR="00D4594E" w:rsidRDefault="00D45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0F40" w14:textId="77777777" w:rsidR="00DD5D68" w:rsidRDefault="00DD5D68">
      <w:r>
        <w:separator/>
      </w:r>
    </w:p>
  </w:footnote>
  <w:footnote w:type="continuationSeparator" w:id="0">
    <w:p w14:paraId="6787E537" w14:textId="77777777" w:rsidR="00DD5D68" w:rsidRDefault="00DD5D68">
      <w:r>
        <w:continuationSeparator/>
      </w:r>
    </w:p>
  </w:footnote>
  <w:footnote w:type="continuationNotice" w:id="1">
    <w:p w14:paraId="1172B35F" w14:textId="77777777" w:rsidR="00DD5D68" w:rsidRDefault="00DD5D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85BD" w14:textId="77777777" w:rsidR="00D4594E" w:rsidRDefault="00D45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82A24" w14:textId="77777777" w:rsidR="00D4594E" w:rsidRDefault="00D459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8637" w14:textId="77777777" w:rsidR="00D4594E" w:rsidRDefault="00D45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81AC0814">
      <w:start w:val="1"/>
      <w:numFmt w:val="bullet"/>
      <w:lvlText w:val=""/>
      <w:lvlJc w:val="left"/>
      <w:pPr>
        <w:ind w:left="720" w:hanging="360"/>
      </w:pPr>
      <w:rPr>
        <w:rFonts w:ascii="Symbol" w:hAnsi="Symbol"/>
      </w:rPr>
    </w:lvl>
    <w:lvl w:ilvl="1" w:tplc="374228D0">
      <w:start w:val="1"/>
      <w:numFmt w:val="bullet"/>
      <w:lvlText w:val="o"/>
      <w:lvlJc w:val="left"/>
      <w:pPr>
        <w:tabs>
          <w:tab w:val="num" w:pos="1440"/>
        </w:tabs>
        <w:ind w:left="1440" w:hanging="360"/>
      </w:pPr>
      <w:rPr>
        <w:rFonts w:ascii="Courier New" w:hAnsi="Courier New"/>
      </w:rPr>
    </w:lvl>
    <w:lvl w:ilvl="2" w:tplc="341C6EB6">
      <w:start w:val="1"/>
      <w:numFmt w:val="bullet"/>
      <w:lvlText w:val=""/>
      <w:lvlJc w:val="left"/>
      <w:pPr>
        <w:tabs>
          <w:tab w:val="num" w:pos="2160"/>
        </w:tabs>
        <w:ind w:left="2160" w:hanging="360"/>
      </w:pPr>
      <w:rPr>
        <w:rFonts w:ascii="Wingdings" w:hAnsi="Wingdings"/>
      </w:rPr>
    </w:lvl>
    <w:lvl w:ilvl="3" w:tplc="D826C05E">
      <w:start w:val="1"/>
      <w:numFmt w:val="bullet"/>
      <w:lvlText w:val=""/>
      <w:lvlJc w:val="left"/>
      <w:pPr>
        <w:tabs>
          <w:tab w:val="num" w:pos="2880"/>
        </w:tabs>
        <w:ind w:left="2880" w:hanging="360"/>
      </w:pPr>
      <w:rPr>
        <w:rFonts w:ascii="Symbol" w:hAnsi="Symbol"/>
      </w:rPr>
    </w:lvl>
    <w:lvl w:ilvl="4" w:tplc="89724E72">
      <w:start w:val="1"/>
      <w:numFmt w:val="bullet"/>
      <w:lvlText w:val="o"/>
      <w:lvlJc w:val="left"/>
      <w:pPr>
        <w:tabs>
          <w:tab w:val="num" w:pos="3600"/>
        </w:tabs>
        <w:ind w:left="3600" w:hanging="360"/>
      </w:pPr>
      <w:rPr>
        <w:rFonts w:ascii="Courier New" w:hAnsi="Courier New"/>
      </w:rPr>
    </w:lvl>
    <w:lvl w:ilvl="5" w:tplc="F954A528">
      <w:start w:val="1"/>
      <w:numFmt w:val="bullet"/>
      <w:lvlText w:val=""/>
      <w:lvlJc w:val="left"/>
      <w:pPr>
        <w:tabs>
          <w:tab w:val="num" w:pos="4320"/>
        </w:tabs>
        <w:ind w:left="4320" w:hanging="360"/>
      </w:pPr>
      <w:rPr>
        <w:rFonts w:ascii="Wingdings" w:hAnsi="Wingdings"/>
      </w:rPr>
    </w:lvl>
    <w:lvl w:ilvl="6" w:tplc="6D76A1B0">
      <w:start w:val="1"/>
      <w:numFmt w:val="bullet"/>
      <w:lvlText w:val=""/>
      <w:lvlJc w:val="left"/>
      <w:pPr>
        <w:tabs>
          <w:tab w:val="num" w:pos="5040"/>
        </w:tabs>
        <w:ind w:left="5040" w:hanging="360"/>
      </w:pPr>
      <w:rPr>
        <w:rFonts w:ascii="Symbol" w:hAnsi="Symbol"/>
      </w:rPr>
    </w:lvl>
    <w:lvl w:ilvl="7" w:tplc="86C0EDAE">
      <w:start w:val="1"/>
      <w:numFmt w:val="bullet"/>
      <w:lvlText w:val="o"/>
      <w:lvlJc w:val="left"/>
      <w:pPr>
        <w:tabs>
          <w:tab w:val="num" w:pos="5760"/>
        </w:tabs>
        <w:ind w:left="5760" w:hanging="360"/>
      </w:pPr>
      <w:rPr>
        <w:rFonts w:ascii="Courier New" w:hAnsi="Courier New"/>
      </w:rPr>
    </w:lvl>
    <w:lvl w:ilvl="8" w:tplc="DE9CB78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A372FA3C">
      <w:start w:val="1"/>
      <w:numFmt w:val="bullet"/>
      <w:lvlText w:val=""/>
      <w:lvlJc w:val="left"/>
      <w:pPr>
        <w:ind w:left="720" w:hanging="360"/>
      </w:pPr>
      <w:rPr>
        <w:rFonts w:ascii="Symbol" w:hAnsi="Symbol"/>
      </w:rPr>
    </w:lvl>
    <w:lvl w:ilvl="1" w:tplc="5250360E">
      <w:start w:val="1"/>
      <w:numFmt w:val="bullet"/>
      <w:lvlText w:val="o"/>
      <w:lvlJc w:val="left"/>
      <w:pPr>
        <w:tabs>
          <w:tab w:val="num" w:pos="1440"/>
        </w:tabs>
        <w:ind w:left="1440" w:hanging="360"/>
      </w:pPr>
      <w:rPr>
        <w:rFonts w:ascii="Courier New" w:hAnsi="Courier New"/>
      </w:rPr>
    </w:lvl>
    <w:lvl w:ilvl="2" w:tplc="39C818D6">
      <w:start w:val="1"/>
      <w:numFmt w:val="bullet"/>
      <w:lvlText w:val=""/>
      <w:lvlJc w:val="left"/>
      <w:pPr>
        <w:tabs>
          <w:tab w:val="num" w:pos="2160"/>
        </w:tabs>
        <w:ind w:left="2160" w:hanging="360"/>
      </w:pPr>
      <w:rPr>
        <w:rFonts w:ascii="Wingdings" w:hAnsi="Wingdings"/>
      </w:rPr>
    </w:lvl>
    <w:lvl w:ilvl="3" w:tplc="43CA193A">
      <w:start w:val="1"/>
      <w:numFmt w:val="bullet"/>
      <w:lvlText w:val=""/>
      <w:lvlJc w:val="left"/>
      <w:pPr>
        <w:tabs>
          <w:tab w:val="num" w:pos="2880"/>
        </w:tabs>
        <w:ind w:left="2880" w:hanging="360"/>
      </w:pPr>
      <w:rPr>
        <w:rFonts w:ascii="Symbol" w:hAnsi="Symbol"/>
      </w:rPr>
    </w:lvl>
    <w:lvl w:ilvl="4" w:tplc="4260EAE2">
      <w:start w:val="1"/>
      <w:numFmt w:val="bullet"/>
      <w:lvlText w:val="o"/>
      <w:lvlJc w:val="left"/>
      <w:pPr>
        <w:tabs>
          <w:tab w:val="num" w:pos="3600"/>
        </w:tabs>
        <w:ind w:left="3600" w:hanging="360"/>
      </w:pPr>
      <w:rPr>
        <w:rFonts w:ascii="Courier New" w:hAnsi="Courier New"/>
      </w:rPr>
    </w:lvl>
    <w:lvl w:ilvl="5" w:tplc="86B2D854">
      <w:start w:val="1"/>
      <w:numFmt w:val="bullet"/>
      <w:lvlText w:val=""/>
      <w:lvlJc w:val="left"/>
      <w:pPr>
        <w:tabs>
          <w:tab w:val="num" w:pos="4320"/>
        </w:tabs>
        <w:ind w:left="4320" w:hanging="360"/>
      </w:pPr>
      <w:rPr>
        <w:rFonts w:ascii="Wingdings" w:hAnsi="Wingdings"/>
      </w:rPr>
    </w:lvl>
    <w:lvl w:ilvl="6" w:tplc="CC82155A">
      <w:start w:val="1"/>
      <w:numFmt w:val="bullet"/>
      <w:lvlText w:val=""/>
      <w:lvlJc w:val="left"/>
      <w:pPr>
        <w:tabs>
          <w:tab w:val="num" w:pos="5040"/>
        </w:tabs>
        <w:ind w:left="5040" w:hanging="360"/>
      </w:pPr>
      <w:rPr>
        <w:rFonts w:ascii="Symbol" w:hAnsi="Symbol"/>
      </w:rPr>
    </w:lvl>
    <w:lvl w:ilvl="7" w:tplc="5FBE504C">
      <w:start w:val="1"/>
      <w:numFmt w:val="bullet"/>
      <w:lvlText w:val="o"/>
      <w:lvlJc w:val="left"/>
      <w:pPr>
        <w:tabs>
          <w:tab w:val="num" w:pos="5760"/>
        </w:tabs>
        <w:ind w:left="5760" w:hanging="360"/>
      </w:pPr>
      <w:rPr>
        <w:rFonts w:ascii="Courier New" w:hAnsi="Courier New"/>
      </w:rPr>
    </w:lvl>
    <w:lvl w:ilvl="8" w:tplc="D100A45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55503206">
      <w:start w:val="1"/>
      <w:numFmt w:val="bullet"/>
      <w:lvlText w:val=""/>
      <w:lvlJc w:val="left"/>
      <w:pPr>
        <w:ind w:left="720" w:hanging="360"/>
      </w:pPr>
      <w:rPr>
        <w:rFonts w:ascii="Symbol" w:hAnsi="Symbol"/>
      </w:rPr>
    </w:lvl>
    <w:lvl w:ilvl="1" w:tplc="86E22470">
      <w:start w:val="1"/>
      <w:numFmt w:val="bullet"/>
      <w:lvlText w:val="o"/>
      <w:lvlJc w:val="left"/>
      <w:pPr>
        <w:tabs>
          <w:tab w:val="num" w:pos="1440"/>
        </w:tabs>
        <w:ind w:left="1440" w:hanging="360"/>
      </w:pPr>
      <w:rPr>
        <w:rFonts w:ascii="Courier New" w:hAnsi="Courier New"/>
      </w:rPr>
    </w:lvl>
    <w:lvl w:ilvl="2" w:tplc="1E20001A">
      <w:start w:val="1"/>
      <w:numFmt w:val="bullet"/>
      <w:lvlText w:val=""/>
      <w:lvlJc w:val="left"/>
      <w:pPr>
        <w:tabs>
          <w:tab w:val="num" w:pos="2160"/>
        </w:tabs>
        <w:ind w:left="2160" w:hanging="360"/>
      </w:pPr>
      <w:rPr>
        <w:rFonts w:ascii="Wingdings" w:hAnsi="Wingdings"/>
      </w:rPr>
    </w:lvl>
    <w:lvl w:ilvl="3" w:tplc="39DE8BD4">
      <w:start w:val="1"/>
      <w:numFmt w:val="bullet"/>
      <w:lvlText w:val=""/>
      <w:lvlJc w:val="left"/>
      <w:pPr>
        <w:tabs>
          <w:tab w:val="num" w:pos="2880"/>
        </w:tabs>
        <w:ind w:left="2880" w:hanging="360"/>
      </w:pPr>
      <w:rPr>
        <w:rFonts w:ascii="Symbol" w:hAnsi="Symbol"/>
      </w:rPr>
    </w:lvl>
    <w:lvl w:ilvl="4" w:tplc="E9A057C8">
      <w:start w:val="1"/>
      <w:numFmt w:val="bullet"/>
      <w:lvlText w:val="o"/>
      <w:lvlJc w:val="left"/>
      <w:pPr>
        <w:tabs>
          <w:tab w:val="num" w:pos="3600"/>
        </w:tabs>
        <w:ind w:left="3600" w:hanging="360"/>
      </w:pPr>
      <w:rPr>
        <w:rFonts w:ascii="Courier New" w:hAnsi="Courier New"/>
      </w:rPr>
    </w:lvl>
    <w:lvl w:ilvl="5" w:tplc="19E84EE0">
      <w:start w:val="1"/>
      <w:numFmt w:val="bullet"/>
      <w:lvlText w:val=""/>
      <w:lvlJc w:val="left"/>
      <w:pPr>
        <w:tabs>
          <w:tab w:val="num" w:pos="4320"/>
        </w:tabs>
        <w:ind w:left="4320" w:hanging="360"/>
      </w:pPr>
      <w:rPr>
        <w:rFonts w:ascii="Wingdings" w:hAnsi="Wingdings"/>
      </w:rPr>
    </w:lvl>
    <w:lvl w:ilvl="6" w:tplc="796CA778">
      <w:start w:val="1"/>
      <w:numFmt w:val="bullet"/>
      <w:lvlText w:val=""/>
      <w:lvlJc w:val="left"/>
      <w:pPr>
        <w:tabs>
          <w:tab w:val="num" w:pos="5040"/>
        </w:tabs>
        <w:ind w:left="5040" w:hanging="360"/>
      </w:pPr>
      <w:rPr>
        <w:rFonts w:ascii="Symbol" w:hAnsi="Symbol"/>
      </w:rPr>
    </w:lvl>
    <w:lvl w:ilvl="7" w:tplc="473C3F4C">
      <w:start w:val="1"/>
      <w:numFmt w:val="bullet"/>
      <w:lvlText w:val="o"/>
      <w:lvlJc w:val="left"/>
      <w:pPr>
        <w:tabs>
          <w:tab w:val="num" w:pos="5760"/>
        </w:tabs>
        <w:ind w:left="5760" w:hanging="360"/>
      </w:pPr>
      <w:rPr>
        <w:rFonts w:ascii="Courier New" w:hAnsi="Courier New"/>
      </w:rPr>
    </w:lvl>
    <w:lvl w:ilvl="8" w:tplc="911EA6F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86A26C9C">
      <w:start w:val="1"/>
      <w:numFmt w:val="bullet"/>
      <w:lvlText w:val=""/>
      <w:lvlJc w:val="left"/>
      <w:pPr>
        <w:ind w:left="720" w:hanging="360"/>
      </w:pPr>
      <w:rPr>
        <w:rFonts w:ascii="Symbol" w:hAnsi="Symbol"/>
      </w:rPr>
    </w:lvl>
    <w:lvl w:ilvl="1" w:tplc="1DA6C8BC">
      <w:start w:val="1"/>
      <w:numFmt w:val="bullet"/>
      <w:lvlText w:val="o"/>
      <w:lvlJc w:val="left"/>
      <w:pPr>
        <w:tabs>
          <w:tab w:val="num" w:pos="1440"/>
        </w:tabs>
        <w:ind w:left="1440" w:hanging="360"/>
      </w:pPr>
      <w:rPr>
        <w:rFonts w:ascii="Courier New" w:hAnsi="Courier New"/>
      </w:rPr>
    </w:lvl>
    <w:lvl w:ilvl="2" w:tplc="9030EE3A">
      <w:start w:val="1"/>
      <w:numFmt w:val="bullet"/>
      <w:lvlText w:val=""/>
      <w:lvlJc w:val="left"/>
      <w:pPr>
        <w:tabs>
          <w:tab w:val="num" w:pos="2160"/>
        </w:tabs>
        <w:ind w:left="2160" w:hanging="360"/>
      </w:pPr>
      <w:rPr>
        <w:rFonts w:ascii="Wingdings" w:hAnsi="Wingdings"/>
      </w:rPr>
    </w:lvl>
    <w:lvl w:ilvl="3" w:tplc="CD62D17E">
      <w:start w:val="1"/>
      <w:numFmt w:val="bullet"/>
      <w:lvlText w:val=""/>
      <w:lvlJc w:val="left"/>
      <w:pPr>
        <w:tabs>
          <w:tab w:val="num" w:pos="2880"/>
        </w:tabs>
        <w:ind w:left="2880" w:hanging="360"/>
      </w:pPr>
      <w:rPr>
        <w:rFonts w:ascii="Symbol" w:hAnsi="Symbol"/>
      </w:rPr>
    </w:lvl>
    <w:lvl w:ilvl="4" w:tplc="5634774E">
      <w:start w:val="1"/>
      <w:numFmt w:val="bullet"/>
      <w:lvlText w:val="o"/>
      <w:lvlJc w:val="left"/>
      <w:pPr>
        <w:tabs>
          <w:tab w:val="num" w:pos="3600"/>
        </w:tabs>
        <w:ind w:left="3600" w:hanging="360"/>
      </w:pPr>
      <w:rPr>
        <w:rFonts w:ascii="Courier New" w:hAnsi="Courier New"/>
      </w:rPr>
    </w:lvl>
    <w:lvl w:ilvl="5" w:tplc="89C010CA">
      <w:start w:val="1"/>
      <w:numFmt w:val="bullet"/>
      <w:lvlText w:val=""/>
      <w:lvlJc w:val="left"/>
      <w:pPr>
        <w:tabs>
          <w:tab w:val="num" w:pos="4320"/>
        </w:tabs>
        <w:ind w:left="4320" w:hanging="360"/>
      </w:pPr>
      <w:rPr>
        <w:rFonts w:ascii="Wingdings" w:hAnsi="Wingdings"/>
      </w:rPr>
    </w:lvl>
    <w:lvl w:ilvl="6" w:tplc="8132B930">
      <w:start w:val="1"/>
      <w:numFmt w:val="bullet"/>
      <w:lvlText w:val=""/>
      <w:lvlJc w:val="left"/>
      <w:pPr>
        <w:tabs>
          <w:tab w:val="num" w:pos="5040"/>
        </w:tabs>
        <w:ind w:left="5040" w:hanging="360"/>
      </w:pPr>
      <w:rPr>
        <w:rFonts w:ascii="Symbol" w:hAnsi="Symbol"/>
      </w:rPr>
    </w:lvl>
    <w:lvl w:ilvl="7" w:tplc="18F829AA">
      <w:start w:val="1"/>
      <w:numFmt w:val="bullet"/>
      <w:lvlText w:val="o"/>
      <w:lvlJc w:val="left"/>
      <w:pPr>
        <w:tabs>
          <w:tab w:val="num" w:pos="5760"/>
        </w:tabs>
        <w:ind w:left="5760" w:hanging="360"/>
      </w:pPr>
      <w:rPr>
        <w:rFonts w:ascii="Courier New" w:hAnsi="Courier New"/>
      </w:rPr>
    </w:lvl>
    <w:lvl w:ilvl="8" w:tplc="A1B4F91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BFB042E2">
      <w:start w:val="1"/>
      <w:numFmt w:val="bullet"/>
      <w:lvlText w:val=""/>
      <w:lvlJc w:val="left"/>
      <w:pPr>
        <w:ind w:left="720" w:hanging="360"/>
      </w:pPr>
      <w:rPr>
        <w:rFonts w:ascii="Symbol" w:hAnsi="Symbol"/>
      </w:rPr>
    </w:lvl>
    <w:lvl w:ilvl="1" w:tplc="49A6B1DE">
      <w:start w:val="1"/>
      <w:numFmt w:val="bullet"/>
      <w:lvlText w:val="o"/>
      <w:lvlJc w:val="left"/>
      <w:pPr>
        <w:tabs>
          <w:tab w:val="num" w:pos="1440"/>
        </w:tabs>
        <w:ind w:left="1440" w:hanging="360"/>
      </w:pPr>
      <w:rPr>
        <w:rFonts w:ascii="Courier New" w:hAnsi="Courier New"/>
      </w:rPr>
    </w:lvl>
    <w:lvl w:ilvl="2" w:tplc="285840CC">
      <w:start w:val="1"/>
      <w:numFmt w:val="bullet"/>
      <w:lvlText w:val=""/>
      <w:lvlJc w:val="left"/>
      <w:pPr>
        <w:tabs>
          <w:tab w:val="num" w:pos="2160"/>
        </w:tabs>
        <w:ind w:left="2160" w:hanging="360"/>
      </w:pPr>
      <w:rPr>
        <w:rFonts w:ascii="Wingdings" w:hAnsi="Wingdings"/>
      </w:rPr>
    </w:lvl>
    <w:lvl w:ilvl="3" w:tplc="3214977C">
      <w:start w:val="1"/>
      <w:numFmt w:val="bullet"/>
      <w:lvlText w:val=""/>
      <w:lvlJc w:val="left"/>
      <w:pPr>
        <w:tabs>
          <w:tab w:val="num" w:pos="2880"/>
        </w:tabs>
        <w:ind w:left="2880" w:hanging="360"/>
      </w:pPr>
      <w:rPr>
        <w:rFonts w:ascii="Symbol" w:hAnsi="Symbol"/>
      </w:rPr>
    </w:lvl>
    <w:lvl w:ilvl="4" w:tplc="1892FC5C">
      <w:start w:val="1"/>
      <w:numFmt w:val="bullet"/>
      <w:lvlText w:val="o"/>
      <w:lvlJc w:val="left"/>
      <w:pPr>
        <w:tabs>
          <w:tab w:val="num" w:pos="3600"/>
        </w:tabs>
        <w:ind w:left="3600" w:hanging="360"/>
      </w:pPr>
      <w:rPr>
        <w:rFonts w:ascii="Courier New" w:hAnsi="Courier New"/>
      </w:rPr>
    </w:lvl>
    <w:lvl w:ilvl="5" w:tplc="E522FEE0">
      <w:start w:val="1"/>
      <w:numFmt w:val="bullet"/>
      <w:lvlText w:val=""/>
      <w:lvlJc w:val="left"/>
      <w:pPr>
        <w:tabs>
          <w:tab w:val="num" w:pos="4320"/>
        </w:tabs>
        <w:ind w:left="4320" w:hanging="360"/>
      </w:pPr>
      <w:rPr>
        <w:rFonts w:ascii="Wingdings" w:hAnsi="Wingdings"/>
      </w:rPr>
    </w:lvl>
    <w:lvl w:ilvl="6" w:tplc="99E45396">
      <w:start w:val="1"/>
      <w:numFmt w:val="bullet"/>
      <w:lvlText w:val=""/>
      <w:lvlJc w:val="left"/>
      <w:pPr>
        <w:tabs>
          <w:tab w:val="num" w:pos="5040"/>
        </w:tabs>
        <w:ind w:left="5040" w:hanging="360"/>
      </w:pPr>
      <w:rPr>
        <w:rFonts w:ascii="Symbol" w:hAnsi="Symbol"/>
      </w:rPr>
    </w:lvl>
    <w:lvl w:ilvl="7" w:tplc="F988756A">
      <w:start w:val="1"/>
      <w:numFmt w:val="bullet"/>
      <w:lvlText w:val="o"/>
      <w:lvlJc w:val="left"/>
      <w:pPr>
        <w:tabs>
          <w:tab w:val="num" w:pos="5760"/>
        </w:tabs>
        <w:ind w:left="5760" w:hanging="360"/>
      </w:pPr>
      <w:rPr>
        <w:rFonts w:ascii="Courier New" w:hAnsi="Courier New"/>
      </w:rPr>
    </w:lvl>
    <w:lvl w:ilvl="8" w:tplc="DEFA9702">
      <w:start w:val="1"/>
      <w:numFmt w:val="bullet"/>
      <w:lvlText w:val=""/>
      <w:lvlJc w:val="left"/>
      <w:pPr>
        <w:tabs>
          <w:tab w:val="num" w:pos="6480"/>
        </w:tabs>
        <w:ind w:left="6480" w:hanging="360"/>
      </w:pPr>
      <w:rPr>
        <w:rFonts w:ascii="Wingdings" w:hAnsi="Wingdings"/>
      </w:rPr>
    </w:lvl>
  </w:abstractNum>
  <w:abstractNum w:abstractNumId="5" w15:restartNumberingAfterBreak="0">
    <w:nsid w:val="001023BD"/>
    <w:multiLevelType w:val="hybridMultilevel"/>
    <w:tmpl w:val="9FBC6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2A4CDA"/>
    <w:multiLevelType w:val="hybridMultilevel"/>
    <w:tmpl w:val="0B06583E"/>
    <w:lvl w:ilvl="0" w:tplc="522485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FE5989"/>
    <w:multiLevelType w:val="hybridMultilevel"/>
    <w:tmpl w:val="8EB08684"/>
    <w:lvl w:ilvl="0" w:tplc="522485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2343EF"/>
    <w:multiLevelType w:val="hybridMultilevel"/>
    <w:tmpl w:val="038664BE"/>
    <w:lvl w:ilvl="0" w:tplc="5224857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174F55"/>
    <w:multiLevelType w:val="hybridMultilevel"/>
    <w:tmpl w:val="54F82528"/>
    <w:lvl w:ilvl="0" w:tplc="BB927B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F2E62"/>
    <w:multiLevelType w:val="hybridMultilevel"/>
    <w:tmpl w:val="B746AE1C"/>
    <w:lvl w:ilvl="0" w:tplc="BB927B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430B5"/>
    <w:multiLevelType w:val="hybridMultilevel"/>
    <w:tmpl w:val="BB44C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F2A13"/>
    <w:multiLevelType w:val="hybridMultilevel"/>
    <w:tmpl w:val="96AA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991F56"/>
    <w:multiLevelType w:val="hybridMultilevel"/>
    <w:tmpl w:val="D2C09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45668"/>
    <w:multiLevelType w:val="hybridMultilevel"/>
    <w:tmpl w:val="3B603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526427"/>
    <w:multiLevelType w:val="hybridMultilevel"/>
    <w:tmpl w:val="DA70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20A31"/>
    <w:multiLevelType w:val="hybridMultilevel"/>
    <w:tmpl w:val="75AC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10DB0"/>
    <w:multiLevelType w:val="hybridMultilevel"/>
    <w:tmpl w:val="83A24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346298">
    <w:abstractNumId w:val="0"/>
  </w:num>
  <w:num w:numId="2" w16cid:durableId="1580672285">
    <w:abstractNumId w:val="1"/>
  </w:num>
  <w:num w:numId="3" w16cid:durableId="1261641697">
    <w:abstractNumId w:val="2"/>
  </w:num>
  <w:num w:numId="4" w16cid:durableId="1191452888">
    <w:abstractNumId w:val="3"/>
  </w:num>
  <w:num w:numId="5" w16cid:durableId="2053461206">
    <w:abstractNumId w:val="4"/>
  </w:num>
  <w:num w:numId="6" w16cid:durableId="1203904634">
    <w:abstractNumId w:val="17"/>
  </w:num>
  <w:num w:numId="7" w16cid:durableId="587537978">
    <w:abstractNumId w:val="11"/>
  </w:num>
  <w:num w:numId="8" w16cid:durableId="1163008583">
    <w:abstractNumId w:val="5"/>
  </w:num>
  <w:num w:numId="9" w16cid:durableId="1397893708">
    <w:abstractNumId w:val="7"/>
  </w:num>
  <w:num w:numId="10" w16cid:durableId="1805270200">
    <w:abstractNumId w:val="8"/>
  </w:num>
  <w:num w:numId="11" w16cid:durableId="1091781208">
    <w:abstractNumId w:val="6"/>
  </w:num>
  <w:num w:numId="12" w16cid:durableId="1865635687">
    <w:abstractNumId w:val="12"/>
  </w:num>
  <w:num w:numId="13" w16cid:durableId="1016080081">
    <w:abstractNumId w:val="14"/>
  </w:num>
  <w:num w:numId="14" w16cid:durableId="1745300238">
    <w:abstractNumId w:val="13"/>
  </w:num>
  <w:num w:numId="15" w16cid:durableId="1258173230">
    <w:abstractNumId w:val="10"/>
  </w:num>
  <w:num w:numId="16" w16cid:durableId="753742585">
    <w:abstractNumId w:val="9"/>
  </w:num>
  <w:num w:numId="17" w16cid:durableId="1213469025">
    <w:abstractNumId w:val="16"/>
  </w:num>
  <w:num w:numId="18" w16cid:durableId="12248023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wszC0sDA3NzGzNDNW0lEKTi0uzszPAykwqgUA508flywAAAA="/>
  </w:docVars>
  <w:rsids>
    <w:rsidRoot w:val="00A77B3E"/>
    <w:rsid w:val="00020334"/>
    <w:rsid w:val="00035AD3"/>
    <w:rsid w:val="00064FC4"/>
    <w:rsid w:val="00065990"/>
    <w:rsid w:val="00071500"/>
    <w:rsid w:val="00086D42"/>
    <w:rsid w:val="0009423C"/>
    <w:rsid w:val="000A77A2"/>
    <w:rsid w:val="000B70D7"/>
    <w:rsid w:val="000C7741"/>
    <w:rsid w:val="000D022C"/>
    <w:rsid w:val="000D0635"/>
    <w:rsid w:val="000D076D"/>
    <w:rsid w:val="000D1795"/>
    <w:rsid w:val="000D2A47"/>
    <w:rsid w:val="000E48F8"/>
    <w:rsid w:val="000E4F0C"/>
    <w:rsid w:val="000E7095"/>
    <w:rsid w:val="000E73DF"/>
    <w:rsid w:val="000F4105"/>
    <w:rsid w:val="000F70E5"/>
    <w:rsid w:val="000F7136"/>
    <w:rsid w:val="000F7587"/>
    <w:rsid w:val="000F7C9E"/>
    <w:rsid w:val="00100AE1"/>
    <w:rsid w:val="00100C4B"/>
    <w:rsid w:val="00104829"/>
    <w:rsid w:val="00106946"/>
    <w:rsid w:val="001110D0"/>
    <w:rsid w:val="0011518D"/>
    <w:rsid w:val="00122C59"/>
    <w:rsid w:val="001262C5"/>
    <w:rsid w:val="00130EAA"/>
    <w:rsid w:val="00131EAF"/>
    <w:rsid w:val="00132E04"/>
    <w:rsid w:val="00133B41"/>
    <w:rsid w:val="001344A4"/>
    <w:rsid w:val="00134919"/>
    <w:rsid w:val="00140EB6"/>
    <w:rsid w:val="001445BE"/>
    <w:rsid w:val="00145C17"/>
    <w:rsid w:val="00147D59"/>
    <w:rsid w:val="001534ED"/>
    <w:rsid w:val="00154DDE"/>
    <w:rsid w:val="00161342"/>
    <w:rsid w:val="00165971"/>
    <w:rsid w:val="00170310"/>
    <w:rsid w:val="00170930"/>
    <w:rsid w:val="00182157"/>
    <w:rsid w:val="00183BA6"/>
    <w:rsid w:val="00191DE9"/>
    <w:rsid w:val="001A6598"/>
    <w:rsid w:val="001A7020"/>
    <w:rsid w:val="001C0C1A"/>
    <w:rsid w:val="001C25CC"/>
    <w:rsid w:val="001C2F22"/>
    <w:rsid w:val="001D2A5D"/>
    <w:rsid w:val="001E19D2"/>
    <w:rsid w:val="001E5ACF"/>
    <w:rsid w:val="001F3D88"/>
    <w:rsid w:val="002059BB"/>
    <w:rsid w:val="002077D1"/>
    <w:rsid w:val="00241632"/>
    <w:rsid w:val="0024170D"/>
    <w:rsid w:val="00246B68"/>
    <w:rsid w:val="002475D2"/>
    <w:rsid w:val="00252CE8"/>
    <w:rsid w:val="00255759"/>
    <w:rsid w:val="00257390"/>
    <w:rsid w:val="0026016A"/>
    <w:rsid w:val="002710D8"/>
    <w:rsid w:val="00272A8E"/>
    <w:rsid w:val="0029172E"/>
    <w:rsid w:val="002917FB"/>
    <w:rsid w:val="002A7F3B"/>
    <w:rsid w:val="002B2067"/>
    <w:rsid w:val="002B6429"/>
    <w:rsid w:val="002C5B15"/>
    <w:rsid w:val="002E17B6"/>
    <w:rsid w:val="002E1FA4"/>
    <w:rsid w:val="002E3425"/>
    <w:rsid w:val="002F32F2"/>
    <w:rsid w:val="002F58A0"/>
    <w:rsid w:val="00311C0B"/>
    <w:rsid w:val="0032131B"/>
    <w:rsid w:val="003222CF"/>
    <w:rsid w:val="00326755"/>
    <w:rsid w:val="00326A7E"/>
    <w:rsid w:val="003276FE"/>
    <w:rsid w:val="00334509"/>
    <w:rsid w:val="003579EA"/>
    <w:rsid w:val="00360ACF"/>
    <w:rsid w:val="00361E39"/>
    <w:rsid w:val="003746E1"/>
    <w:rsid w:val="00384E2B"/>
    <w:rsid w:val="003872D1"/>
    <w:rsid w:val="003940DE"/>
    <w:rsid w:val="003952D6"/>
    <w:rsid w:val="003959D5"/>
    <w:rsid w:val="003978E1"/>
    <w:rsid w:val="003B14AD"/>
    <w:rsid w:val="003B31FA"/>
    <w:rsid w:val="003B56E7"/>
    <w:rsid w:val="003B7634"/>
    <w:rsid w:val="003C543E"/>
    <w:rsid w:val="003C5CD9"/>
    <w:rsid w:val="003C7B9B"/>
    <w:rsid w:val="003D4ED3"/>
    <w:rsid w:val="003E1E46"/>
    <w:rsid w:val="003E351A"/>
    <w:rsid w:val="003E36B9"/>
    <w:rsid w:val="003F3873"/>
    <w:rsid w:val="003F6E29"/>
    <w:rsid w:val="004111DD"/>
    <w:rsid w:val="004117D0"/>
    <w:rsid w:val="00432340"/>
    <w:rsid w:val="00437748"/>
    <w:rsid w:val="00440A65"/>
    <w:rsid w:val="00440AE0"/>
    <w:rsid w:val="004421D2"/>
    <w:rsid w:val="00445C9A"/>
    <w:rsid w:val="00450B1F"/>
    <w:rsid w:val="00457604"/>
    <w:rsid w:val="00457AA5"/>
    <w:rsid w:val="004706B4"/>
    <w:rsid w:val="00473A4C"/>
    <w:rsid w:val="004A13E5"/>
    <w:rsid w:val="004A1AF8"/>
    <w:rsid w:val="004A225B"/>
    <w:rsid w:val="004A29D1"/>
    <w:rsid w:val="004A4D6E"/>
    <w:rsid w:val="004A638E"/>
    <w:rsid w:val="004A6E84"/>
    <w:rsid w:val="004C2B83"/>
    <w:rsid w:val="004C3349"/>
    <w:rsid w:val="004C6917"/>
    <w:rsid w:val="004C7049"/>
    <w:rsid w:val="004C737E"/>
    <w:rsid w:val="004D1245"/>
    <w:rsid w:val="004E26CF"/>
    <w:rsid w:val="004E29B2"/>
    <w:rsid w:val="004E52DA"/>
    <w:rsid w:val="004E53CD"/>
    <w:rsid w:val="004E6B4B"/>
    <w:rsid w:val="004F17DC"/>
    <w:rsid w:val="00500B44"/>
    <w:rsid w:val="00502E7E"/>
    <w:rsid w:val="00505C43"/>
    <w:rsid w:val="00507B4E"/>
    <w:rsid w:val="0051560D"/>
    <w:rsid w:val="00517919"/>
    <w:rsid w:val="00521311"/>
    <w:rsid w:val="00525124"/>
    <w:rsid w:val="00547681"/>
    <w:rsid w:val="005671B2"/>
    <w:rsid w:val="0057673B"/>
    <w:rsid w:val="005767FB"/>
    <w:rsid w:val="00583656"/>
    <w:rsid w:val="005949A6"/>
    <w:rsid w:val="005C0FB0"/>
    <w:rsid w:val="005D208B"/>
    <w:rsid w:val="005D71E2"/>
    <w:rsid w:val="005E7624"/>
    <w:rsid w:val="005F0310"/>
    <w:rsid w:val="005F1C9F"/>
    <w:rsid w:val="005F5BE6"/>
    <w:rsid w:val="005F7AA5"/>
    <w:rsid w:val="00611B61"/>
    <w:rsid w:val="0061375B"/>
    <w:rsid w:val="00614B03"/>
    <w:rsid w:val="00633129"/>
    <w:rsid w:val="006359B7"/>
    <w:rsid w:val="00642479"/>
    <w:rsid w:val="00646C02"/>
    <w:rsid w:val="00646C0C"/>
    <w:rsid w:val="00651B17"/>
    <w:rsid w:val="006576F1"/>
    <w:rsid w:val="00660BBF"/>
    <w:rsid w:val="00661DEE"/>
    <w:rsid w:val="006802BC"/>
    <w:rsid w:val="00680881"/>
    <w:rsid w:val="006842E2"/>
    <w:rsid w:val="006908A6"/>
    <w:rsid w:val="006949D4"/>
    <w:rsid w:val="006972AA"/>
    <w:rsid w:val="00697CA4"/>
    <w:rsid w:val="006B7B29"/>
    <w:rsid w:val="006D26CC"/>
    <w:rsid w:val="006D5021"/>
    <w:rsid w:val="006E59BF"/>
    <w:rsid w:val="006E7A14"/>
    <w:rsid w:val="006F0C6E"/>
    <w:rsid w:val="006F2FB3"/>
    <w:rsid w:val="006F54E6"/>
    <w:rsid w:val="00705F0C"/>
    <w:rsid w:val="00715955"/>
    <w:rsid w:val="00716870"/>
    <w:rsid w:val="007222FE"/>
    <w:rsid w:val="00732064"/>
    <w:rsid w:val="0073214D"/>
    <w:rsid w:val="007331E4"/>
    <w:rsid w:val="007340D6"/>
    <w:rsid w:val="00736D82"/>
    <w:rsid w:val="00785345"/>
    <w:rsid w:val="00786463"/>
    <w:rsid w:val="00791CEE"/>
    <w:rsid w:val="007A1677"/>
    <w:rsid w:val="007A17AF"/>
    <w:rsid w:val="007A51EB"/>
    <w:rsid w:val="007B50F0"/>
    <w:rsid w:val="007C3FD4"/>
    <w:rsid w:val="007C59C7"/>
    <w:rsid w:val="007C6966"/>
    <w:rsid w:val="007C6FC1"/>
    <w:rsid w:val="007C7591"/>
    <w:rsid w:val="007D0732"/>
    <w:rsid w:val="007D2817"/>
    <w:rsid w:val="007E34F7"/>
    <w:rsid w:val="00804185"/>
    <w:rsid w:val="00812935"/>
    <w:rsid w:val="00813AA3"/>
    <w:rsid w:val="00813E2C"/>
    <w:rsid w:val="0082141A"/>
    <w:rsid w:val="008266E1"/>
    <w:rsid w:val="008274A3"/>
    <w:rsid w:val="0083756F"/>
    <w:rsid w:val="008410F1"/>
    <w:rsid w:val="00846479"/>
    <w:rsid w:val="00861F85"/>
    <w:rsid w:val="0086293A"/>
    <w:rsid w:val="00867362"/>
    <w:rsid w:val="00872F7A"/>
    <w:rsid w:val="00876FD3"/>
    <w:rsid w:val="00883538"/>
    <w:rsid w:val="00883C3C"/>
    <w:rsid w:val="00886597"/>
    <w:rsid w:val="00890BD3"/>
    <w:rsid w:val="008A1310"/>
    <w:rsid w:val="008A6557"/>
    <w:rsid w:val="008D3E90"/>
    <w:rsid w:val="008E4BF8"/>
    <w:rsid w:val="008E5838"/>
    <w:rsid w:val="008F0D13"/>
    <w:rsid w:val="008F4D10"/>
    <w:rsid w:val="00906D6D"/>
    <w:rsid w:val="00915C07"/>
    <w:rsid w:val="0091727D"/>
    <w:rsid w:val="0093436D"/>
    <w:rsid w:val="00936A72"/>
    <w:rsid w:val="00945779"/>
    <w:rsid w:val="0094626D"/>
    <w:rsid w:val="00946CCE"/>
    <w:rsid w:val="00953F70"/>
    <w:rsid w:val="00955626"/>
    <w:rsid w:val="00956BA3"/>
    <w:rsid w:val="00961E96"/>
    <w:rsid w:val="0097048D"/>
    <w:rsid w:val="009705EF"/>
    <w:rsid w:val="009708DE"/>
    <w:rsid w:val="00972DF0"/>
    <w:rsid w:val="00980341"/>
    <w:rsid w:val="00990C91"/>
    <w:rsid w:val="009A0F7A"/>
    <w:rsid w:val="009B01F5"/>
    <w:rsid w:val="009B7684"/>
    <w:rsid w:val="009F61BE"/>
    <w:rsid w:val="00A017AA"/>
    <w:rsid w:val="00A02150"/>
    <w:rsid w:val="00A0365F"/>
    <w:rsid w:val="00A0579C"/>
    <w:rsid w:val="00A117D8"/>
    <w:rsid w:val="00A124E4"/>
    <w:rsid w:val="00A1506D"/>
    <w:rsid w:val="00A164B4"/>
    <w:rsid w:val="00A3226C"/>
    <w:rsid w:val="00A33688"/>
    <w:rsid w:val="00A51085"/>
    <w:rsid w:val="00A51E47"/>
    <w:rsid w:val="00A57E51"/>
    <w:rsid w:val="00A674AE"/>
    <w:rsid w:val="00A70BAC"/>
    <w:rsid w:val="00A7615B"/>
    <w:rsid w:val="00A77AC6"/>
    <w:rsid w:val="00A77B3E"/>
    <w:rsid w:val="00A836BA"/>
    <w:rsid w:val="00A87D79"/>
    <w:rsid w:val="00A95B24"/>
    <w:rsid w:val="00AA4AF9"/>
    <w:rsid w:val="00AA759F"/>
    <w:rsid w:val="00AB17F1"/>
    <w:rsid w:val="00AB3919"/>
    <w:rsid w:val="00AC7A47"/>
    <w:rsid w:val="00AD0FFF"/>
    <w:rsid w:val="00AD1F19"/>
    <w:rsid w:val="00AD46FA"/>
    <w:rsid w:val="00AE341A"/>
    <w:rsid w:val="00AF20B0"/>
    <w:rsid w:val="00B23433"/>
    <w:rsid w:val="00B249CD"/>
    <w:rsid w:val="00B25873"/>
    <w:rsid w:val="00B3340D"/>
    <w:rsid w:val="00B34300"/>
    <w:rsid w:val="00B363D7"/>
    <w:rsid w:val="00B37D25"/>
    <w:rsid w:val="00B415B0"/>
    <w:rsid w:val="00B55E78"/>
    <w:rsid w:val="00B575D9"/>
    <w:rsid w:val="00B669AD"/>
    <w:rsid w:val="00B83934"/>
    <w:rsid w:val="00B9178E"/>
    <w:rsid w:val="00B949CD"/>
    <w:rsid w:val="00BA0D3F"/>
    <w:rsid w:val="00BB42B0"/>
    <w:rsid w:val="00BB722C"/>
    <w:rsid w:val="00BC09A7"/>
    <w:rsid w:val="00BC254F"/>
    <w:rsid w:val="00BC4F04"/>
    <w:rsid w:val="00BC5D9C"/>
    <w:rsid w:val="00BD5A62"/>
    <w:rsid w:val="00BD637D"/>
    <w:rsid w:val="00BE3C5C"/>
    <w:rsid w:val="00BE681C"/>
    <w:rsid w:val="00BF1D74"/>
    <w:rsid w:val="00C01112"/>
    <w:rsid w:val="00C0698D"/>
    <w:rsid w:val="00C1330F"/>
    <w:rsid w:val="00C1392D"/>
    <w:rsid w:val="00C140F5"/>
    <w:rsid w:val="00C20A10"/>
    <w:rsid w:val="00C25AA6"/>
    <w:rsid w:val="00C2740F"/>
    <w:rsid w:val="00C27B99"/>
    <w:rsid w:val="00C320C6"/>
    <w:rsid w:val="00C4178C"/>
    <w:rsid w:val="00C43ED4"/>
    <w:rsid w:val="00C54222"/>
    <w:rsid w:val="00C617FA"/>
    <w:rsid w:val="00C737D8"/>
    <w:rsid w:val="00C77D56"/>
    <w:rsid w:val="00C8253C"/>
    <w:rsid w:val="00C843FA"/>
    <w:rsid w:val="00C94D92"/>
    <w:rsid w:val="00C97A8F"/>
    <w:rsid w:val="00CA2A55"/>
    <w:rsid w:val="00CA72C6"/>
    <w:rsid w:val="00CB1C96"/>
    <w:rsid w:val="00CB2587"/>
    <w:rsid w:val="00CB663E"/>
    <w:rsid w:val="00CC2755"/>
    <w:rsid w:val="00CC4842"/>
    <w:rsid w:val="00CE3B75"/>
    <w:rsid w:val="00CE496C"/>
    <w:rsid w:val="00CE770F"/>
    <w:rsid w:val="00CF0CE9"/>
    <w:rsid w:val="00CF1AF3"/>
    <w:rsid w:val="00CF1EDC"/>
    <w:rsid w:val="00CF6BED"/>
    <w:rsid w:val="00D01516"/>
    <w:rsid w:val="00D02B9E"/>
    <w:rsid w:val="00D05F8B"/>
    <w:rsid w:val="00D129A5"/>
    <w:rsid w:val="00D17C2E"/>
    <w:rsid w:val="00D20A7F"/>
    <w:rsid w:val="00D25F28"/>
    <w:rsid w:val="00D4024E"/>
    <w:rsid w:val="00D40A36"/>
    <w:rsid w:val="00D42E9A"/>
    <w:rsid w:val="00D45053"/>
    <w:rsid w:val="00D4594E"/>
    <w:rsid w:val="00D50CE8"/>
    <w:rsid w:val="00D51B4C"/>
    <w:rsid w:val="00D521CC"/>
    <w:rsid w:val="00D57C54"/>
    <w:rsid w:val="00D65446"/>
    <w:rsid w:val="00D65A50"/>
    <w:rsid w:val="00D65AF7"/>
    <w:rsid w:val="00D66FE4"/>
    <w:rsid w:val="00D70FEA"/>
    <w:rsid w:val="00D7358A"/>
    <w:rsid w:val="00D749B7"/>
    <w:rsid w:val="00D83D47"/>
    <w:rsid w:val="00D947A4"/>
    <w:rsid w:val="00DA0631"/>
    <w:rsid w:val="00DA14D4"/>
    <w:rsid w:val="00DB14D9"/>
    <w:rsid w:val="00DB54D4"/>
    <w:rsid w:val="00DB6340"/>
    <w:rsid w:val="00DC61C0"/>
    <w:rsid w:val="00DD09F8"/>
    <w:rsid w:val="00DD3880"/>
    <w:rsid w:val="00DD4C52"/>
    <w:rsid w:val="00DD5D68"/>
    <w:rsid w:val="00DF2A92"/>
    <w:rsid w:val="00DF5770"/>
    <w:rsid w:val="00E01C43"/>
    <w:rsid w:val="00E0244A"/>
    <w:rsid w:val="00E066BD"/>
    <w:rsid w:val="00E074ED"/>
    <w:rsid w:val="00E15360"/>
    <w:rsid w:val="00E1684A"/>
    <w:rsid w:val="00E16D9E"/>
    <w:rsid w:val="00E20EA7"/>
    <w:rsid w:val="00E25D5E"/>
    <w:rsid w:val="00E36398"/>
    <w:rsid w:val="00E36903"/>
    <w:rsid w:val="00E4290E"/>
    <w:rsid w:val="00E429AF"/>
    <w:rsid w:val="00E4413B"/>
    <w:rsid w:val="00E5430E"/>
    <w:rsid w:val="00E604C5"/>
    <w:rsid w:val="00E65477"/>
    <w:rsid w:val="00E727B7"/>
    <w:rsid w:val="00E758B7"/>
    <w:rsid w:val="00E8030E"/>
    <w:rsid w:val="00E8109B"/>
    <w:rsid w:val="00E91F67"/>
    <w:rsid w:val="00E93720"/>
    <w:rsid w:val="00E93966"/>
    <w:rsid w:val="00EA0818"/>
    <w:rsid w:val="00EA0BF4"/>
    <w:rsid w:val="00EA6F25"/>
    <w:rsid w:val="00ED1B46"/>
    <w:rsid w:val="00ED6CFA"/>
    <w:rsid w:val="00EE7327"/>
    <w:rsid w:val="00EF6D14"/>
    <w:rsid w:val="00F0108F"/>
    <w:rsid w:val="00F02966"/>
    <w:rsid w:val="00F05AFC"/>
    <w:rsid w:val="00F12BBD"/>
    <w:rsid w:val="00F14845"/>
    <w:rsid w:val="00F17540"/>
    <w:rsid w:val="00F211A7"/>
    <w:rsid w:val="00F30FB0"/>
    <w:rsid w:val="00F35593"/>
    <w:rsid w:val="00F420FC"/>
    <w:rsid w:val="00F51E7E"/>
    <w:rsid w:val="00F6084B"/>
    <w:rsid w:val="00F63D0C"/>
    <w:rsid w:val="00F65F12"/>
    <w:rsid w:val="00F7047C"/>
    <w:rsid w:val="00F71DD0"/>
    <w:rsid w:val="00F80789"/>
    <w:rsid w:val="00F90854"/>
    <w:rsid w:val="00F912B4"/>
    <w:rsid w:val="00F91DA6"/>
    <w:rsid w:val="00F92B56"/>
    <w:rsid w:val="00F93B74"/>
    <w:rsid w:val="00F943E7"/>
    <w:rsid w:val="00F96589"/>
    <w:rsid w:val="00FA59A3"/>
    <w:rsid w:val="00FC06F6"/>
    <w:rsid w:val="00FD3C44"/>
    <w:rsid w:val="0181ECA0"/>
    <w:rsid w:val="01AD3FC4"/>
    <w:rsid w:val="03406107"/>
    <w:rsid w:val="05951029"/>
    <w:rsid w:val="074E5137"/>
    <w:rsid w:val="0813D628"/>
    <w:rsid w:val="08BAC47B"/>
    <w:rsid w:val="09F6213D"/>
    <w:rsid w:val="0A3262F2"/>
    <w:rsid w:val="0DF125BA"/>
    <w:rsid w:val="0E57EDDE"/>
    <w:rsid w:val="0E59C4B2"/>
    <w:rsid w:val="0F704E64"/>
    <w:rsid w:val="1001DDFC"/>
    <w:rsid w:val="114D578C"/>
    <w:rsid w:val="1F22820A"/>
    <w:rsid w:val="21C151A8"/>
    <w:rsid w:val="233E3BEF"/>
    <w:rsid w:val="23FEBE09"/>
    <w:rsid w:val="275214DC"/>
    <w:rsid w:val="27C9573F"/>
    <w:rsid w:val="2867FA65"/>
    <w:rsid w:val="28E86283"/>
    <w:rsid w:val="2A392F02"/>
    <w:rsid w:val="2F8EB825"/>
    <w:rsid w:val="31F6F56A"/>
    <w:rsid w:val="3CA353CF"/>
    <w:rsid w:val="3DF30E6A"/>
    <w:rsid w:val="44615C13"/>
    <w:rsid w:val="4587A252"/>
    <w:rsid w:val="4684CC47"/>
    <w:rsid w:val="4834E6CC"/>
    <w:rsid w:val="49CA42EF"/>
    <w:rsid w:val="4AC8251A"/>
    <w:rsid w:val="4B63EAB8"/>
    <w:rsid w:val="4CF9F5F2"/>
    <w:rsid w:val="4FCE8601"/>
    <w:rsid w:val="52A482D1"/>
    <w:rsid w:val="532E79EF"/>
    <w:rsid w:val="53A39733"/>
    <w:rsid w:val="54F5B8AE"/>
    <w:rsid w:val="5502A4D5"/>
    <w:rsid w:val="566F49B1"/>
    <w:rsid w:val="5691890F"/>
    <w:rsid w:val="5A04DA7B"/>
    <w:rsid w:val="5AE72F0E"/>
    <w:rsid w:val="5DFDD24F"/>
    <w:rsid w:val="5EAA702D"/>
    <w:rsid w:val="609DA1AC"/>
    <w:rsid w:val="622824FE"/>
    <w:rsid w:val="66517A89"/>
    <w:rsid w:val="6657EF74"/>
    <w:rsid w:val="67A93930"/>
    <w:rsid w:val="6884A8FA"/>
    <w:rsid w:val="6B5B1DE9"/>
    <w:rsid w:val="6C2D2E66"/>
    <w:rsid w:val="7087F219"/>
    <w:rsid w:val="710C6944"/>
    <w:rsid w:val="746513C9"/>
    <w:rsid w:val="75B7B443"/>
    <w:rsid w:val="7E2C5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B5224"/>
  <w15:docId w15:val="{CD3CEFE9-34EC-42DE-997F-10DF9384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lli">
    <w:name w:val="ul &gt; li"/>
    <w:basedOn w:val="Normal"/>
  </w:style>
  <w:style w:type="paragraph" w:styleId="Revision">
    <w:name w:val="Revision"/>
    <w:hidden/>
    <w:uiPriority w:val="99"/>
    <w:semiHidden/>
    <w:rsid w:val="004F17DC"/>
    <w:rPr>
      <w:sz w:val="22"/>
      <w:szCs w:val="24"/>
    </w:rPr>
  </w:style>
  <w:style w:type="paragraph" w:styleId="ListParagraph">
    <w:name w:val="List Paragraph"/>
    <w:basedOn w:val="Normal"/>
    <w:uiPriority w:val="34"/>
    <w:qFormat/>
    <w:rsid w:val="0024170D"/>
    <w:pPr>
      <w:ind w:left="720"/>
      <w:contextualSpacing/>
    </w:pPr>
  </w:style>
  <w:style w:type="paragraph" w:styleId="Header">
    <w:name w:val="header"/>
    <w:basedOn w:val="Normal"/>
    <w:link w:val="HeaderChar"/>
    <w:unhideWhenUsed/>
    <w:rsid w:val="00D4594E"/>
    <w:pPr>
      <w:tabs>
        <w:tab w:val="center" w:pos="4680"/>
        <w:tab w:val="right" w:pos="9360"/>
      </w:tabs>
    </w:pPr>
  </w:style>
  <w:style w:type="character" w:customStyle="1" w:styleId="HeaderChar">
    <w:name w:val="Header Char"/>
    <w:basedOn w:val="DefaultParagraphFont"/>
    <w:link w:val="Header"/>
    <w:rsid w:val="00D4594E"/>
    <w:rPr>
      <w:sz w:val="22"/>
      <w:szCs w:val="24"/>
    </w:rPr>
  </w:style>
  <w:style w:type="paragraph" w:styleId="Footer">
    <w:name w:val="footer"/>
    <w:basedOn w:val="Normal"/>
    <w:link w:val="FooterChar"/>
    <w:unhideWhenUsed/>
    <w:rsid w:val="00D4594E"/>
    <w:pPr>
      <w:tabs>
        <w:tab w:val="center" w:pos="4680"/>
        <w:tab w:val="right" w:pos="9360"/>
      </w:tabs>
    </w:pPr>
  </w:style>
  <w:style w:type="character" w:customStyle="1" w:styleId="FooterChar">
    <w:name w:val="Footer Char"/>
    <w:basedOn w:val="DefaultParagraphFont"/>
    <w:link w:val="Footer"/>
    <w:rsid w:val="00D4594E"/>
    <w:rPr>
      <w:sz w:val="22"/>
      <w:szCs w:val="24"/>
    </w:rPr>
  </w:style>
  <w:style w:type="paragraph" w:styleId="NormalWeb">
    <w:name w:val="Normal (Web)"/>
    <w:basedOn w:val="Normal"/>
    <w:uiPriority w:val="99"/>
    <w:unhideWhenUsed/>
    <w:rsid w:val="002F58A0"/>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324">
      <w:bodyDiv w:val="1"/>
      <w:marLeft w:val="0"/>
      <w:marRight w:val="0"/>
      <w:marTop w:val="0"/>
      <w:marBottom w:val="0"/>
      <w:divBdr>
        <w:top w:val="none" w:sz="0" w:space="0" w:color="auto"/>
        <w:left w:val="none" w:sz="0" w:space="0" w:color="auto"/>
        <w:bottom w:val="none" w:sz="0" w:space="0" w:color="auto"/>
        <w:right w:val="none" w:sz="0" w:space="0" w:color="auto"/>
      </w:divBdr>
    </w:div>
    <w:div w:id="12348208">
      <w:bodyDiv w:val="1"/>
      <w:marLeft w:val="0"/>
      <w:marRight w:val="0"/>
      <w:marTop w:val="0"/>
      <w:marBottom w:val="0"/>
      <w:divBdr>
        <w:top w:val="none" w:sz="0" w:space="0" w:color="auto"/>
        <w:left w:val="none" w:sz="0" w:space="0" w:color="auto"/>
        <w:bottom w:val="none" w:sz="0" w:space="0" w:color="auto"/>
        <w:right w:val="none" w:sz="0" w:space="0" w:color="auto"/>
      </w:divBdr>
    </w:div>
    <w:div w:id="82729410">
      <w:bodyDiv w:val="1"/>
      <w:marLeft w:val="0"/>
      <w:marRight w:val="0"/>
      <w:marTop w:val="0"/>
      <w:marBottom w:val="0"/>
      <w:divBdr>
        <w:top w:val="none" w:sz="0" w:space="0" w:color="auto"/>
        <w:left w:val="none" w:sz="0" w:space="0" w:color="auto"/>
        <w:bottom w:val="none" w:sz="0" w:space="0" w:color="auto"/>
        <w:right w:val="none" w:sz="0" w:space="0" w:color="auto"/>
      </w:divBdr>
    </w:div>
    <w:div w:id="87427962">
      <w:bodyDiv w:val="1"/>
      <w:marLeft w:val="0"/>
      <w:marRight w:val="0"/>
      <w:marTop w:val="0"/>
      <w:marBottom w:val="0"/>
      <w:divBdr>
        <w:top w:val="none" w:sz="0" w:space="0" w:color="auto"/>
        <w:left w:val="none" w:sz="0" w:space="0" w:color="auto"/>
        <w:bottom w:val="none" w:sz="0" w:space="0" w:color="auto"/>
        <w:right w:val="none" w:sz="0" w:space="0" w:color="auto"/>
      </w:divBdr>
    </w:div>
    <w:div w:id="118885704">
      <w:bodyDiv w:val="1"/>
      <w:marLeft w:val="0"/>
      <w:marRight w:val="0"/>
      <w:marTop w:val="0"/>
      <w:marBottom w:val="0"/>
      <w:divBdr>
        <w:top w:val="none" w:sz="0" w:space="0" w:color="auto"/>
        <w:left w:val="none" w:sz="0" w:space="0" w:color="auto"/>
        <w:bottom w:val="none" w:sz="0" w:space="0" w:color="auto"/>
        <w:right w:val="none" w:sz="0" w:space="0" w:color="auto"/>
      </w:divBdr>
    </w:div>
    <w:div w:id="334302994">
      <w:bodyDiv w:val="1"/>
      <w:marLeft w:val="0"/>
      <w:marRight w:val="0"/>
      <w:marTop w:val="0"/>
      <w:marBottom w:val="0"/>
      <w:divBdr>
        <w:top w:val="none" w:sz="0" w:space="0" w:color="auto"/>
        <w:left w:val="none" w:sz="0" w:space="0" w:color="auto"/>
        <w:bottom w:val="none" w:sz="0" w:space="0" w:color="auto"/>
        <w:right w:val="none" w:sz="0" w:space="0" w:color="auto"/>
      </w:divBdr>
    </w:div>
    <w:div w:id="357439092">
      <w:bodyDiv w:val="1"/>
      <w:marLeft w:val="0"/>
      <w:marRight w:val="0"/>
      <w:marTop w:val="0"/>
      <w:marBottom w:val="0"/>
      <w:divBdr>
        <w:top w:val="none" w:sz="0" w:space="0" w:color="auto"/>
        <w:left w:val="none" w:sz="0" w:space="0" w:color="auto"/>
        <w:bottom w:val="none" w:sz="0" w:space="0" w:color="auto"/>
        <w:right w:val="none" w:sz="0" w:space="0" w:color="auto"/>
      </w:divBdr>
    </w:div>
    <w:div w:id="443892476">
      <w:bodyDiv w:val="1"/>
      <w:marLeft w:val="0"/>
      <w:marRight w:val="0"/>
      <w:marTop w:val="0"/>
      <w:marBottom w:val="0"/>
      <w:divBdr>
        <w:top w:val="none" w:sz="0" w:space="0" w:color="auto"/>
        <w:left w:val="none" w:sz="0" w:space="0" w:color="auto"/>
        <w:bottom w:val="none" w:sz="0" w:space="0" w:color="auto"/>
        <w:right w:val="none" w:sz="0" w:space="0" w:color="auto"/>
      </w:divBdr>
    </w:div>
    <w:div w:id="465782904">
      <w:bodyDiv w:val="1"/>
      <w:marLeft w:val="0"/>
      <w:marRight w:val="0"/>
      <w:marTop w:val="0"/>
      <w:marBottom w:val="0"/>
      <w:divBdr>
        <w:top w:val="none" w:sz="0" w:space="0" w:color="auto"/>
        <w:left w:val="none" w:sz="0" w:space="0" w:color="auto"/>
        <w:bottom w:val="none" w:sz="0" w:space="0" w:color="auto"/>
        <w:right w:val="none" w:sz="0" w:space="0" w:color="auto"/>
      </w:divBdr>
    </w:div>
    <w:div w:id="494103864">
      <w:bodyDiv w:val="1"/>
      <w:marLeft w:val="0"/>
      <w:marRight w:val="0"/>
      <w:marTop w:val="0"/>
      <w:marBottom w:val="0"/>
      <w:divBdr>
        <w:top w:val="none" w:sz="0" w:space="0" w:color="auto"/>
        <w:left w:val="none" w:sz="0" w:space="0" w:color="auto"/>
        <w:bottom w:val="none" w:sz="0" w:space="0" w:color="auto"/>
        <w:right w:val="none" w:sz="0" w:space="0" w:color="auto"/>
      </w:divBdr>
    </w:div>
    <w:div w:id="498934676">
      <w:bodyDiv w:val="1"/>
      <w:marLeft w:val="0"/>
      <w:marRight w:val="0"/>
      <w:marTop w:val="0"/>
      <w:marBottom w:val="0"/>
      <w:divBdr>
        <w:top w:val="none" w:sz="0" w:space="0" w:color="auto"/>
        <w:left w:val="none" w:sz="0" w:space="0" w:color="auto"/>
        <w:bottom w:val="none" w:sz="0" w:space="0" w:color="auto"/>
        <w:right w:val="none" w:sz="0" w:space="0" w:color="auto"/>
      </w:divBdr>
    </w:div>
    <w:div w:id="548541390">
      <w:bodyDiv w:val="1"/>
      <w:marLeft w:val="0"/>
      <w:marRight w:val="0"/>
      <w:marTop w:val="0"/>
      <w:marBottom w:val="0"/>
      <w:divBdr>
        <w:top w:val="none" w:sz="0" w:space="0" w:color="auto"/>
        <w:left w:val="none" w:sz="0" w:space="0" w:color="auto"/>
        <w:bottom w:val="none" w:sz="0" w:space="0" w:color="auto"/>
        <w:right w:val="none" w:sz="0" w:space="0" w:color="auto"/>
      </w:divBdr>
    </w:div>
    <w:div w:id="759063731">
      <w:bodyDiv w:val="1"/>
      <w:marLeft w:val="0"/>
      <w:marRight w:val="0"/>
      <w:marTop w:val="0"/>
      <w:marBottom w:val="0"/>
      <w:divBdr>
        <w:top w:val="none" w:sz="0" w:space="0" w:color="auto"/>
        <w:left w:val="none" w:sz="0" w:space="0" w:color="auto"/>
        <w:bottom w:val="none" w:sz="0" w:space="0" w:color="auto"/>
        <w:right w:val="none" w:sz="0" w:space="0" w:color="auto"/>
      </w:divBdr>
    </w:div>
    <w:div w:id="893547848">
      <w:bodyDiv w:val="1"/>
      <w:marLeft w:val="0"/>
      <w:marRight w:val="0"/>
      <w:marTop w:val="0"/>
      <w:marBottom w:val="0"/>
      <w:divBdr>
        <w:top w:val="none" w:sz="0" w:space="0" w:color="auto"/>
        <w:left w:val="none" w:sz="0" w:space="0" w:color="auto"/>
        <w:bottom w:val="none" w:sz="0" w:space="0" w:color="auto"/>
        <w:right w:val="none" w:sz="0" w:space="0" w:color="auto"/>
      </w:divBdr>
    </w:div>
    <w:div w:id="894196769">
      <w:bodyDiv w:val="1"/>
      <w:marLeft w:val="0"/>
      <w:marRight w:val="0"/>
      <w:marTop w:val="0"/>
      <w:marBottom w:val="0"/>
      <w:divBdr>
        <w:top w:val="none" w:sz="0" w:space="0" w:color="auto"/>
        <w:left w:val="none" w:sz="0" w:space="0" w:color="auto"/>
        <w:bottom w:val="none" w:sz="0" w:space="0" w:color="auto"/>
        <w:right w:val="none" w:sz="0" w:space="0" w:color="auto"/>
      </w:divBdr>
    </w:div>
    <w:div w:id="996499856">
      <w:bodyDiv w:val="1"/>
      <w:marLeft w:val="0"/>
      <w:marRight w:val="0"/>
      <w:marTop w:val="0"/>
      <w:marBottom w:val="0"/>
      <w:divBdr>
        <w:top w:val="none" w:sz="0" w:space="0" w:color="auto"/>
        <w:left w:val="none" w:sz="0" w:space="0" w:color="auto"/>
        <w:bottom w:val="none" w:sz="0" w:space="0" w:color="auto"/>
        <w:right w:val="none" w:sz="0" w:space="0" w:color="auto"/>
      </w:divBdr>
    </w:div>
    <w:div w:id="1040401332">
      <w:bodyDiv w:val="1"/>
      <w:marLeft w:val="0"/>
      <w:marRight w:val="0"/>
      <w:marTop w:val="0"/>
      <w:marBottom w:val="0"/>
      <w:divBdr>
        <w:top w:val="none" w:sz="0" w:space="0" w:color="auto"/>
        <w:left w:val="none" w:sz="0" w:space="0" w:color="auto"/>
        <w:bottom w:val="none" w:sz="0" w:space="0" w:color="auto"/>
        <w:right w:val="none" w:sz="0" w:space="0" w:color="auto"/>
      </w:divBdr>
    </w:div>
    <w:div w:id="1111435640">
      <w:bodyDiv w:val="1"/>
      <w:marLeft w:val="0"/>
      <w:marRight w:val="0"/>
      <w:marTop w:val="0"/>
      <w:marBottom w:val="0"/>
      <w:divBdr>
        <w:top w:val="none" w:sz="0" w:space="0" w:color="auto"/>
        <w:left w:val="none" w:sz="0" w:space="0" w:color="auto"/>
        <w:bottom w:val="none" w:sz="0" w:space="0" w:color="auto"/>
        <w:right w:val="none" w:sz="0" w:space="0" w:color="auto"/>
      </w:divBdr>
    </w:div>
    <w:div w:id="1143961473">
      <w:bodyDiv w:val="1"/>
      <w:marLeft w:val="0"/>
      <w:marRight w:val="0"/>
      <w:marTop w:val="0"/>
      <w:marBottom w:val="0"/>
      <w:divBdr>
        <w:top w:val="none" w:sz="0" w:space="0" w:color="auto"/>
        <w:left w:val="none" w:sz="0" w:space="0" w:color="auto"/>
        <w:bottom w:val="none" w:sz="0" w:space="0" w:color="auto"/>
        <w:right w:val="none" w:sz="0" w:space="0" w:color="auto"/>
      </w:divBdr>
    </w:div>
    <w:div w:id="1188641292">
      <w:bodyDiv w:val="1"/>
      <w:marLeft w:val="0"/>
      <w:marRight w:val="0"/>
      <w:marTop w:val="0"/>
      <w:marBottom w:val="0"/>
      <w:divBdr>
        <w:top w:val="none" w:sz="0" w:space="0" w:color="auto"/>
        <w:left w:val="none" w:sz="0" w:space="0" w:color="auto"/>
        <w:bottom w:val="none" w:sz="0" w:space="0" w:color="auto"/>
        <w:right w:val="none" w:sz="0" w:space="0" w:color="auto"/>
      </w:divBdr>
    </w:div>
    <w:div w:id="1282492961">
      <w:bodyDiv w:val="1"/>
      <w:marLeft w:val="0"/>
      <w:marRight w:val="0"/>
      <w:marTop w:val="0"/>
      <w:marBottom w:val="0"/>
      <w:divBdr>
        <w:top w:val="none" w:sz="0" w:space="0" w:color="auto"/>
        <w:left w:val="none" w:sz="0" w:space="0" w:color="auto"/>
        <w:bottom w:val="none" w:sz="0" w:space="0" w:color="auto"/>
        <w:right w:val="none" w:sz="0" w:space="0" w:color="auto"/>
      </w:divBdr>
    </w:div>
    <w:div w:id="1354767824">
      <w:bodyDiv w:val="1"/>
      <w:marLeft w:val="0"/>
      <w:marRight w:val="0"/>
      <w:marTop w:val="0"/>
      <w:marBottom w:val="0"/>
      <w:divBdr>
        <w:top w:val="none" w:sz="0" w:space="0" w:color="auto"/>
        <w:left w:val="none" w:sz="0" w:space="0" w:color="auto"/>
        <w:bottom w:val="none" w:sz="0" w:space="0" w:color="auto"/>
        <w:right w:val="none" w:sz="0" w:space="0" w:color="auto"/>
      </w:divBdr>
    </w:div>
    <w:div w:id="1364937683">
      <w:bodyDiv w:val="1"/>
      <w:marLeft w:val="0"/>
      <w:marRight w:val="0"/>
      <w:marTop w:val="0"/>
      <w:marBottom w:val="0"/>
      <w:divBdr>
        <w:top w:val="none" w:sz="0" w:space="0" w:color="auto"/>
        <w:left w:val="none" w:sz="0" w:space="0" w:color="auto"/>
        <w:bottom w:val="none" w:sz="0" w:space="0" w:color="auto"/>
        <w:right w:val="none" w:sz="0" w:space="0" w:color="auto"/>
      </w:divBdr>
    </w:div>
    <w:div w:id="1394353218">
      <w:bodyDiv w:val="1"/>
      <w:marLeft w:val="0"/>
      <w:marRight w:val="0"/>
      <w:marTop w:val="0"/>
      <w:marBottom w:val="0"/>
      <w:divBdr>
        <w:top w:val="none" w:sz="0" w:space="0" w:color="auto"/>
        <w:left w:val="none" w:sz="0" w:space="0" w:color="auto"/>
        <w:bottom w:val="none" w:sz="0" w:space="0" w:color="auto"/>
        <w:right w:val="none" w:sz="0" w:space="0" w:color="auto"/>
      </w:divBdr>
    </w:div>
    <w:div w:id="1394742909">
      <w:bodyDiv w:val="1"/>
      <w:marLeft w:val="0"/>
      <w:marRight w:val="0"/>
      <w:marTop w:val="0"/>
      <w:marBottom w:val="0"/>
      <w:divBdr>
        <w:top w:val="none" w:sz="0" w:space="0" w:color="auto"/>
        <w:left w:val="none" w:sz="0" w:space="0" w:color="auto"/>
        <w:bottom w:val="none" w:sz="0" w:space="0" w:color="auto"/>
        <w:right w:val="none" w:sz="0" w:space="0" w:color="auto"/>
      </w:divBdr>
    </w:div>
    <w:div w:id="1410883727">
      <w:bodyDiv w:val="1"/>
      <w:marLeft w:val="0"/>
      <w:marRight w:val="0"/>
      <w:marTop w:val="0"/>
      <w:marBottom w:val="0"/>
      <w:divBdr>
        <w:top w:val="none" w:sz="0" w:space="0" w:color="auto"/>
        <w:left w:val="none" w:sz="0" w:space="0" w:color="auto"/>
        <w:bottom w:val="none" w:sz="0" w:space="0" w:color="auto"/>
        <w:right w:val="none" w:sz="0" w:space="0" w:color="auto"/>
      </w:divBdr>
    </w:div>
    <w:div w:id="1430538937">
      <w:bodyDiv w:val="1"/>
      <w:marLeft w:val="0"/>
      <w:marRight w:val="0"/>
      <w:marTop w:val="0"/>
      <w:marBottom w:val="0"/>
      <w:divBdr>
        <w:top w:val="none" w:sz="0" w:space="0" w:color="auto"/>
        <w:left w:val="none" w:sz="0" w:space="0" w:color="auto"/>
        <w:bottom w:val="none" w:sz="0" w:space="0" w:color="auto"/>
        <w:right w:val="none" w:sz="0" w:space="0" w:color="auto"/>
      </w:divBdr>
    </w:div>
    <w:div w:id="1531450474">
      <w:bodyDiv w:val="1"/>
      <w:marLeft w:val="0"/>
      <w:marRight w:val="0"/>
      <w:marTop w:val="0"/>
      <w:marBottom w:val="0"/>
      <w:divBdr>
        <w:top w:val="none" w:sz="0" w:space="0" w:color="auto"/>
        <w:left w:val="none" w:sz="0" w:space="0" w:color="auto"/>
        <w:bottom w:val="none" w:sz="0" w:space="0" w:color="auto"/>
        <w:right w:val="none" w:sz="0" w:space="0" w:color="auto"/>
      </w:divBdr>
    </w:div>
    <w:div w:id="1637489559">
      <w:bodyDiv w:val="1"/>
      <w:marLeft w:val="0"/>
      <w:marRight w:val="0"/>
      <w:marTop w:val="0"/>
      <w:marBottom w:val="0"/>
      <w:divBdr>
        <w:top w:val="none" w:sz="0" w:space="0" w:color="auto"/>
        <w:left w:val="none" w:sz="0" w:space="0" w:color="auto"/>
        <w:bottom w:val="none" w:sz="0" w:space="0" w:color="auto"/>
        <w:right w:val="none" w:sz="0" w:space="0" w:color="auto"/>
      </w:divBdr>
    </w:div>
    <w:div w:id="1658267635">
      <w:bodyDiv w:val="1"/>
      <w:marLeft w:val="0"/>
      <w:marRight w:val="0"/>
      <w:marTop w:val="0"/>
      <w:marBottom w:val="0"/>
      <w:divBdr>
        <w:top w:val="none" w:sz="0" w:space="0" w:color="auto"/>
        <w:left w:val="none" w:sz="0" w:space="0" w:color="auto"/>
        <w:bottom w:val="none" w:sz="0" w:space="0" w:color="auto"/>
        <w:right w:val="none" w:sz="0" w:space="0" w:color="auto"/>
      </w:divBdr>
    </w:div>
    <w:div w:id="1756706361">
      <w:bodyDiv w:val="1"/>
      <w:marLeft w:val="0"/>
      <w:marRight w:val="0"/>
      <w:marTop w:val="0"/>
      <w:marBottom w:val="0"/>
      <w:divBdr>
        <w:top w:val="none" w:sz="0" w:space="0" w:color="auto"/>
        <w:left w:val="none" w:sz="0" w:space="0" w:color="auto"/>
        <w:bottom w:val="none" w:sz="0" w:space="0" w:color="auto"/>
        <w:right w:val="none" w:sz="0" w:space="0" w:color="auto"/>
      </w:divBdr>
    </w:div>
    <w:div w:id="1821001411">
      <w:bodyDiv w:val="1"/>
      <w:marLeft w:val="0"/>
      <w:marRight w:val="0"/>
      <w:marTop w:val="0"/>
      <w:marBottom w:val="0"/>
      <w:divBdr>
        <w:top w:val="none" w:sz="0" w:space="0" w:color="auto"/>
        <w:left w:val="none" w:sz="0" w:space="0" w:color="auto"/>
        <w:bottom w:val="none" w:sz="0" w:space="0" w:color="auto"/>
        <w:right w:val="none" w:sz="0" w:space="0" w:color="auto"/>
      </w:divBdr>
    </w:div>
    <w:div w:id="1979065939">
      <w:bodyDiv w:val="1"/>
      <w:marLeft w:val="0"/>
      <w:marRight w:val="0"/>
      <w:marTop w:val="0"/>
      <w:marBottom w:val="0"/>
      <w:divBdr>
        <w:top w:val="none" w:sz="0" w:space="0" w:color="auto"/>
        <w:left w:val="none" w:sz="0" w:space="0" w:color="auto"/>
        <w:bottom w:val="none" w:sz="0" w:space="0" w:color="auto"/>
        <w:right w:val="none" w:sz="0" w:space="0" w:color="auto"/>
      </w:divBdr>
    </w:div>
    <w:div w:id="2075079353">
      <w:bodyDiv w:val="1"/>
      <w:marLeft w:val="0"/>
      <w:marRight w:val="0"/>
      <w:marTop w:val="0"/>
      <w:marBottom w:val="0"/>
      <w:divBdr>
        <w:top w:val="none" w:sz="0" w:space="0" w:color="auto"/>
        <w:left w:val="none" w:sz="0" w:space="0" w:color="auto"/>
        <w:bottom w:val="none" w:sz="0" w:space="0" w:color="auto"/>
        <w:right w:val="none" w:sz="0" w:space="0" w:color="auto"/>
      </w:divBdr>
    </w:div>
    <w:div w:id="2110084123">
      <w:bodyDiv w:val="1"/>
      <w:marLeft w:val="0"/>
      <w:marRight w:val="0"/>
      <w:marTop w:val="0"/>
      <w:marBottom w:val="0"/>
      <w:divBdr>
        <w:top w:val="none" w:sz="0" w:space="0" w:color="auto"/>
        <w:left w:val="none" w:sz="0" w:space="0" w:color="auto"/>
        <w:bottom w:val="none" w:sz="0" w:space="0" w:color="auto"/>
        <w:right w:val="none" w:sz="0" w:space="0" w:color="auto"/>
      </w:divBdr>
    </w:div>
    <w:div w:id="2135637038">
      <w:bodyDiv w:val="1"/>
      <w:marLeft w:val="0"/>
      <w:marRight w:val="0"/>
      <w:marTop w:val="0"/>
      <w:marBottom w:val="0"/>
      <w:divBdr>
        <w:top w:val="none" w:sz="0" w:space="0" w:color="auto"/>
        <w:left w:val="none" w:sz="0" w:space="0" w:color="auto"/>
        <w:bottom w:val="none" w:sz="0" w:space="0" w:color="auto"/>
        <w:right w:val="none" w:sz="0" w:space="0" w:color="auto"/>
      </w:divBdr>
    </w:div>
    <w:div w:id="2145998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inal xmlns="fdd8d86a-406d-4bc1-ac6f-f33c24fe0ad5">true</Final>
    <SharedWithUsers xmlns="8c4defe2-e0e8-4900-92f6-1eaf04660e5d">
      <UserInfo>
        <DisplayName>Deanna Ferron</DisplayName>
        <AccountId>10</AccountId>
        <AccountType/>
      </UserInfo>
      <UserInfo>
        <DisplayName>Alan Beall</DisplayName>
        <AccountId>14</AccountId>
        <AccountType/>
      </UserInfo>
      <UserInfo>
        <DisplayName>LaCree Austin</DisplayName>
        <AccountId>22</AccountId>
        <AccountType/>
      </UserInfo>
      <UserInfo>
        <DisplayName>Vicky Scaggs</DisplayName>
        <AccountId>118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C0E275FD096D43A6F4896E936F6231" ma:contentTypeVersion="7" ma:contentTypeDescription="Create a new document." ma:contentTypeScope="" ma:versionID="ffe47410848bce2c82c4c1a694b35b31">
  <xsd:schema xmlns:xsd="http://www.w3.org/2001/XMLSchema" xmlns:xs="http://www.w3.org/2001/XMLSchema" xmlns:p="http://schemas.microsoft.com/office/2006/metadata/properties" xmlns:ns2="fdd8d86a-406d-4bc1-ac6f-f33c24fe0ad5" xmlns:ns3="8c4defe2-e0e8-4900-92f6-1eaf04660e5d" targetNamespace="http://schemas.microsoft.com/office/2006/metadata/properties" ma:root="true" ma:fieldsID="09e4a069402d7e29acb7eb05e167bc57" ns2:_="" ns3:_="">
    <xsd:import namespace="fdd8d86a-406d-4bc1-ac6f-f33c24fe0ad5"/>
    <xsd:import namespace="8c4defe2-e0e8-4900-92f6-1eaf04660e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Fina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8d86a-406d-4bc1-ac6f-f33c24fe0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inal" ma:index="12" nillable="true" ma:displayName="Final" ma:default="1" ma:description="final copy of draft" ma:format="Dropdown" ma:internalName="Final">
      <xsd:simpleType>
        <xsd:restriction base="dms:Boolea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defe2-e0e8-4900-92f6-1eaf04660e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4F4A5-36FB-4F4B-B223-FDA18C0179DF}">
  <ds:schemaRefs>
    <ds:schemaRef ds:uri="http://schemas.openxmlformats.org/officeDocument/2006/bibliography"/>
  </ds:schemaRefs>
</ds:datastoreItem>
</file>

<file path=customXml/itemProps2.xml><?xml version="1.0" encoding="utf-8"?>
<ds:datastoreItem xmlns:ds="http://schemas.openxmlformats.org/officeDocument/2006/customXml" ds:itemID="{36255135-9899-4FDF-83B3-03687EFBAF98}">
  <ds:schemaRefs>
    <ds:schemaRef ds:uri="http://schemas.microsoft.com/office/2006/metadata/properties"/>
    <ds:schemaRef ds:uri="http://schemas.microsoft.com/office/infopath/2007/PartnerControls"/>
    <ds:schemaRef ds:uri="fdd8d86a-406d-4bc1-ac6f-f33c24fe0ad5"/>
    <ds:schemaRef ds:uri="8c4defe2-e0e8-4900-92f6-1eaf04660e5d"/>
  </ds:schemaRefs>
</ds:datastoreItem>
</file>

<file path=customXml/itemProps3.xml><?xml version="1.0" encoding="utf-8"?>
<ds:datastoreItem xmlns:ds="http://schemas.openxmlformats.org/officeDocument/2006/customXml" ds:itemID="{FE53652D-A36F-43D1-A80C-A69C7A0FE2DC}">
  <ds:schemaRefs>
    <ds:schemaRef ds:uri="http://schemas.microsoft.com/sharepoint/v3/contenttype/forms"/>
  </ds:schemaRefs>
</ds:datastoreItem>
</file>

<file path=customXml/itemProps4.xml><?xml version="1.0" encoding="utf-8"?>
<ds:datastoreItem xmlns:ds="http://schemas.openxmlformats.org/officeDocument/2006/customXml" ds:itemID="{9C94E32D-AF2F-4C89-96DA-AD4745B98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8d86a-406d-4bc1-ac6f-f33c24fe0ad5"/>
    <ds:schemaRef ds:uri="8c4defe2-e0e8-4900-92f6-1eaf04660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5155</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E71A, Executive Director I</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E71A, Executive Director I</dc:title>
  <dc:subject>Job description for E71A, Executive Director I</dc:subject>
  <dc:creator>OMES HCM</dc:creator>
  <cp:keywords>Job description, executive director I, E71A</cp:keywords>
  <cp:lastModifiedBy>Carmin Eulitt</cp:lastModifiedBy>
  <cp:revision>2</cp:revision>
  <dcterms:created xsi:type="dcterms:W3CDTF">2024-06-05T13:42:00Z</dcterms:created>
  <dcterms:modified xsi:type="dcterms:W3CDTF">2024-06-05T13:42:00Z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0x010100E3C0E275FD096D43A6F4896E936F6231</vt:lpwstr>
  </property>
  <property fmtid="{D5CDD505-2E9C-101B-9397-08002B2CF9AE}" pid="3" name="GrammarlyDocumentId">
    <vt:lpwstr>135b305a3cd2eafd3165b4b41dc6efb3f1406a37df4810b37cb4d1cf434060e1</vt:lpwstr>
  </property>
</Properties>
</file>