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F6E" w:rsidRPr="003A2879" w:rsidRDefault="003A2879" w:rsidP="003A2879">
      <w:pPr>
        <w:pStyle w:val="PlainText"/>
        <w:numPr>
          <w:ilvl w:val="0"/>
          <w:numId w:val="1"/>
        </w:numPr>
        <w:rPr>
          <w:b/>
          <w:sz w:val="22"/>
          <w:szCs w:val="22"/>
        </w:rPr>
      </w:pPr>
      <w:r w:rsidRPr="003A2879">
        <w:rPr>
          <w:b/>
          <w:sz w:val="22"/>
          <w:szCs w:val="22"/>
        </w:rPr>
        <w:t xml:space="preserve"> </w:t>
      </w:r>
      <w:r w:rsidR="00BB7F6E" w:rsidRPr="003A2879">
        <w:rPr>
          <w:b/>
          <w:sz w:val="22"/>
          <w:szCs w:val="22"/>
        </w:rPr>
        <w:t>Overview</w:t>
      </w:r>
    </w:p>
    <w:p w:rsidR="003A2879" w:rsidRPr="00863142" w:rsidRDefault="003A2879" w:rsidP="003A2879">
      <w:pPr>
        <w:pStyle w:val="PlainText"/>
        <w:ind w:left="720"/>
        <w:rPr>
          <w:sz w:val="22"/>
          <w:szCs w:val="22"/>
        </w:rPr>
      </w:pPr>
    </w:p>
    <w:p w:rsidR="00BB7F6E" w:rsidRDefault="00BB7F6E" w:rsidP="00BB7F6E">
      <w:pPr>
        <w:pStyle w:val="PlainText"/>
        <w:numPr>
          <w:ilvl w:val="1"/>
          <w:numId w:val="1"/>
        </w:numPr>
        <w:rPr>
          <w:sz w:val="22"/>
          <w:szCs w:val="22"/>
        </w:rPr>
      </w:pPr>
      <w:r>
        <w:rPr>
          <w:sz w:val="22"/>
          <w:szCs w:val="22"/>
        </w:rPr>
        <w:t>The clarification/Pre-Award Period is not a negotiation period.  Respondent will not be permitted to modify their cost/fee/financial rate, project durations, or project team unless the State requests changes.  The Clarification/Pre-Award Period is started by the notification of the best value vendor, and ended by the final presentation to the State after all issues have been addressed.  If the State is not satisfied during the Clarification/Pre-Award Phase, or upon completion of the Pre-Award Meeting, the State may consider another Respondent for potential award (this Respondent would also have to conduct a Pre-Award Meeting).  If the State is satisfied with the potential best-value Respondent, they will proceed to issue and Award and Contract.</w:t>
      </w:r>
    </w:p>
    <w:p w:rsidR="00BB7F6E" w:rsidRDefault="00BB7F6E" w:rsidP="00BB7F6E">
      <w:pPr>
        <w:pStyle w:val="PlainText"/>
        <w:numPr>
          <w:ilvl w:val="1"/>
          <w:numId w:val="1"/>
        </w:numPr>
        <w:rPr>
          <w:sz w:val="22"/>
          <w:szCs w:val="22"/>
        </w:rPr>
      </w:pPr>
      <w:r w:rsidRPr="00160212">
        <w:rPr>
          <w:sz w:val="22"/>
          <w:szCs w:val="22"/>
        </w:rPr>
        <w:t>The Pre</w:t>
      </w:r>
      <w:r w:rsidR="003A2879">
        <w:rPr>
          <w:sz w:val="22"/>
          <w:szCs w:val="22"/>
        </w:rPr>
        <w:t>-</w:t>
      </w:r>
      <w:r w:rsidRPr="00160212">
        <w:rPr>
          <w:sz w:val="22"/>
          <w:szCs w:val="22"/>
        </w:rPr>
        <w:t xml:space="preserve">Award Phase is carried out prior to the signing of the contract.  The State’s objective is to have the project/service completed on time, without any </w:t>
      </w:r>
      <w:r w:rsidR="003A2879">
        <w:rPr>
          <w:sz w:val="22"/>
          <w:szCs w:val="22"/>
        </w:rPr>
        <w:t xml:space="preserve">contractor </w:t>
      </w:r>
      <w:r w:rsidRPr="00160212">
        <w:rPr>
          <w:sz w:val="22"/>
          <w:szCs w:val="22"/>
        </w:rPr>
        <w:t>cost increases, and with high customer satisfaction.  At th</w:t>
      </w:r>
      <w:r>
        <w:rPr>
          <w:sz w:val="22"/>
          <w:szCs w:val="22"/>
        </w:rPr>
        <w:t>e end of the project, the State</w:t>
      </w:r>
      <w:r w:rsidRPr="00160212">
        <w:rPr>
          <w:sz w:val="22"/>
          <w:szCs w:val="22"/>
        </w:rPr>
        <w:t xml:space="preserve"> will evaluate the performance of the </w:t>
      </w:r>
      <w:r w:rsidR="003A2879">
        <w:rPr>
          <w:sz w:val="22"/>
          <w:szCs w:val="22"/>
        </w:rPr>
        <w:t xml:space="preserve">Respondent </w:t>
      </w:r>
      <w:r w:rsidRPr="00160212">
        <w:rPr>
          <w:sz w:val="22"/>
          <w:szCs w:val="22"/>
        </w:rPr>
        <w:t>based on these factors, so it i</w:t>
      </w:r>
      <w:r>
        <w:rPr>
          <w:sz w:val="22"/>
          <w:szCs w:val="22"/>
        </w:rPr>
        <w:t>s very important that the Respondent</w:t>
      </w:r>
      <w:r w:rsidRPr="00160212">
        <w:rPr>
          <w:sz w:val="22"/>
          <w:szCs w:val="22"/>
        </w:rPr>
        <w:t xml:space="preserve"> preplans the project to ensure there are no surprises.</w:t>
      </w:r>
    </w:p>
    <w:p w:rsidR="00BB7F6E" w:rsidRDefault="00BB7F6E" w:rsidP="00BB7F6E">
      <w:pPr>
        <w:pStyle w:val="PlainText"/>
        <w:numPr>
          <w:ilvl w:val="1"/>
          <w:numId w:val="1"/>
        </w:numPr>
        <w:rPr>
          <w:sz w:val="22"/>
          <w:szCs w:val="22"/>
        </w:rPr>
      </w:pPr>
      <w:r w:rsidRPr="00160212">
        <w:rPr>
          <w:sz w:val="22"/>
          <w:szCs w:val="22"/>
        </w:rPr>
        <w:t xml:space="preserve">It is the </w:t>
      </w:r>
      <w:r>
        <w:rPr>
          <w:sz w:val="22"/>
          <w:szCs w:val="22"/>
        </w:rPr>
        <w:t>Respondent</w:t>
      </w:r>
      <w:r w:rsidRPr="00160212">
        <w:rPr>
          <w:sz w:val="22"/>
          <w:szCs w:val="22"/>
        </w:rPr>
        <w:t>’s responsibility to ensure it understands the scope of the project and clearly identify what they are delivering. It is the State’s responsibility to ensure that it conveys any potential concerns and issues before the contract is signed.  It is the Respondent’s responsibility to manage and mitigate the risk of the project.</w:t>
      </w:r>
    </w:p>
    <w:p w:rsidR="00BB7F6E" w:rsidRDefault="00BB7F6E" w:rsidP="00BB7F6E">
      <w:pPr>
        <w:pStyle w:val="PlainText"/>
        <w:numPr>
          <w:ilvl w:val="1"/>
          <w:numId w:val="1"/>
        </w:numPr>
        <w:rPr>
          <w:sz w:val="22"/>
          <w:szCs w:val="22"/>
        </w:rPr>
      </w:pPr>
      <w:r w:rsidRPr="008018AD">
        <w:rPr>
          <w:sz w:val="22"/>
          <w:szCs w:val="22"/>
        </w:rPr>
        <w:t>The Pre</w:t>
      </w:r>
      <w:r w:rsidR="003A2879">
        <w:rPr>
          <w:sz w:val="22"/>
          <w:szCs w:val="22"/>
        </w:rPr>
        <w:t>-</w:t>
      </w:r>
      <w:r w:rsidRPr="008018AD">
        <w:rPr>
          <w:sz w:val="22"/>
          <w:szCs w:val="22"/>
        </w:rPr>
        <w:t xml:space="preserve">Award Phase provides the Respondent with a final opportunity to identify “what is in” and “what is out” of their proposal.  This is attached with a milestone schedule and a cost, and proposed schedule of values.  The State has the right to accept or deny this proposal.  The State also has a right identify their perceived risks, concerns, and issues which it will require the Respondent to mitigate and manage.  The major products of the Pre-Award Period include the scope of the project, the milestone schedule, the Risk Management Plan (RMP), the cost breakout of the project, and the weekly risk report (WRR).  The pre-planning should include all coordination and identification of all risks that cannot be controlled by the Respondent. </w:t>
      </w:r>
    </w:p>
    <w:p w:rsidR="00BB7F6E" w:rsidRDefault="00BB7F6E" w:rsidP="00BB7F6E">
      <w:pPr>
        <w:pStyle w:val="PlainText"/>
        <w:numPr>
          <w:ilvl w:val="1"/>
          <w:numId w:val="1"/>
        </w:numPr>
        <w:rPr>
          <w:sz w:val="22"/>
          <w:szCs w:val="22"/>
        </w:rPr>
      </w:pPr>
      <w:r w:rsidRPr="008018AD">
        <w:rPr>
          <w:sz w:val="22"/>
          <w:szCs w:val="22"/>
        </w:rPr>
        <w:t xml:space="preserve">In many cases, one of the </w:t>
      </w:r>
      <w:r>
        <w:rPr>
          <w:sz w:val="22"/>
          <w:szCs w:val="22"/>
        </w:rPr>
        <w:t xml:space="preserve">Respondent’s </w:t>
      </w:r>
      <w:r w:rsidRPr="008018AD">
        <w:rPr>
          <w:sz w:val="22"/>
          <w:szCs w:val="22"/>
        </w:rPr>
        <w:t xml:space="preserve">biggest risks (in terms of delivering the service with </w:t>
      </w:r>
      <w:r>
        <w:rPr>
          <w:sz w:val="22"/>
          <w:szCs w:val="22"/>
        </w:rPr>
        <w:t>high satisfaction) is the State.</w:t>
      </w:r>
      <w:r w:rsidRPr="008018AD">
        <w:rPr>
          <w:sz w:val="22"/>
          <w:szCs w:val="22"/>
        </w:rPr>
        <w:t xml:space="preserve">  Therefore, it is in the </w:t>
      </w:r>
      <w:r>
        <w:rPr>
          <w:sz w:val="22"/>
          <w:szCs w:val="22"/>
        </w:rPr>
        <w:t>Respondent</w:t>
      </w:r>
      <w:r w:rsidRPr="008018AD">
        <w:rPr>
          <w:sz w:val="22"/>
          <w:szCs w:val="22"/>
        </w:rPr>
        <w:t xml:space="preserve">’s best interest to identify any issues or concerns ahead of time during </w:t>
      </w:r>
      <w:r>
        <w:rPr>
          <w:sz w:val="22"/>
          <w:szCs w:val="22"/>
        </w:rPr>
        <w:t>the pre-award phase.  The Respondent</w:t>
      </w:r>
      <w:r w:rsidRPr="008018AD">
        <w:rPr>
          <w:sz w:val="22"/>
          <w:szCs w:val="22"/>
        </w:rPr>
        <w:t xml:space="preserve"> should minimize their risk by creating documentation that </w:t>
      </w:r>
      <w:r>
        <w:rPr>
          <w:sz w:val="22"/>
          <w:szCs w:val="22"/>
        </w:rPr>
        <w:t>assists them to be proactive in mitigating risk.</w:t>
      </w:r>
    </w:p>
    <w:p w:rsidR="003A2879" w:rsidRPr="008018AD" w:rsidRDefault="003A2879" w:rsidP="003A2879">
      <w:pPr>
        <w:pStyle w:val="PlainText"/>
        <w:ind w:left="1440"/>
        <w:rPr>
          <w:sz w:val="22"/>
          <w:szCs w:val="22"/>
        </w:rPr>
      </w:pPr>
    </w:p>
    <w:p w:rsidR="00BB7F6E" w:rsidRPr="003A2879" w:rsidRDefault="00BB7F6E" w:rsidP="003A2879">
      <w:pPr>
        <w:pStyle w:val="PlainText"/>
        <w:numPr>
          <w:ilvl w:val="0"/>
          <w:numId w:val="1"/>
        </w:numPr>
        <w:rPr>
          <w:b/>
          <w:sz w:val="22"/>
          <w:szCs w:val="22"/>
        </w:rPr>
      </w:pPr>
      <w:r w:rsidRPr="003A2879">
        <w:rPr>
          <w:b/>
          <w:sz w:val="22"/>
          <w:szCs w:val="22"/>
        </w:rPr>
        <w:t>Pre-Planning and Coordination</w:t>
      </w:r>
    </w:p>
    <w:p w:rsidR="00BB7F6E" w:rsidRPr="00863142" w:rsidRDefault="00BB7F6E" w:rsidP="00BB7F6E">
      <w:pPr>
        <w:pStyle w:val="PlainText"/>
        <w:rPr>
          <w:sz w:val="22"/>
          <w:szCs w:val="22"/>
        </w:rPr>
      </w:pPr>
    </w:p>
    <w:p w:rsidR="00BB7F6E" w:rsidRDefault="00BB7F6E" w:rsidP="00BB7F6E">
      <w:pPr>
        <w:pStyle w:val="PlainText"/>
        <w:numPr>
          <w:ilvl w:val="0"/>
          <w:numId w:val="2"/>
        </w:numPr>
        <w:rPr>
          <w:sz w:val="22"/>
          <w:szCs w:val="22"/>
        </w:rPr>
      </w:pPr>
      <w:r>
        <w:rPr>
          <w:sz w:val="22"/>
          <w:szCs w:val="22"/>
        </w:rPr>
        <w:t>Respondents may be required to provide the State with supporting documentation of any information listed in their submittals before entering the Pre-Award Phase.</w:t>
      </w:r>
    </w:p>
    <w:p w:rsidR="003058F2" w:rsidRDefault="003058F2" w:rsidP="003058F2">
      <w:pPr>
        <w:pStyle w:val="PlainText"/>
        <w:ind w:left="1440"/>
        <w:rPr>
          <w:sz w:val="22"/>
          <w:szCs w:val="22"/>
        </w:rPr>
      </w:pPr>
    </w:p>
    <w:p w:rsidR="00BB7F6E" w:rsidRDefault="00BB7F6E" w:rsidP="00BB7F6E">
      <w:pPr>
        <w:pStyle w:val="PlainText"/>
        <w:numPr>
          <w:ilvl w:val="0"/>
          <w:numId w:val="2"/>
        </w:numPr>
        <w:rPr>
          <w:sz w:val="22"/>
          <w:szCs w:val="22"/>
        </w:rPr>
      </w:pPr>
      <w:r>
        <w:rPr>
          <w:sz w:val="22"/>
          <w:szCs w:val="22"/>
        </w:rPr>
        <w:lastRenderedPageBreak/>
        <w:t>Once the best value Respondent is notified, the State may provide a list of risk</w:t>
      </w:r>
      <w:r w:rsidR="003058F2">
        <w:rPr>
          <w:sz w:val="22"/>
          <w:szCs w:val="22"/>
        </w:rPr>
        <w:t>s</w:t>
      </w:r>
      <w:r>
        <w:rPr>
          <w:sz w:val="22"/>
          <w:szCs w:val="22"/>
        </w:rPr>
        <w:t xml:space="preserve"> identified by the other Respondents and a list of any State issues or concerns.</w:t>
      </w:r>
    </w:p>
    <w:p w:rsidR="00BB7F6E" w:rsidRDefault="00BB7F6E" w:rsidP="00BB7F6E">
      <w:pPr>
        <w:pStyle w:val="PlainText"/>
        <w:numPr>
          <w:ilvl w:val="0"/>
          <w:numId w:val="2"/>
        </w:numPr>
        <w:rPr>
          <w:sz w:val="22"/>
          <w:szCs w:val="22"/>
        </w:rPr>
      </w:pPr>
      <w:r>
        <w:rPr>
          <w:sz w:val="22"/>
          <w:szCs w:val="22"/>
        </w:rPr>
        <w:t>The State requires that the Respondent attend a Kick-Off Meeting to present their proposal, the milestone schedule, their risk management plan (RMP), and to seek additional issues or concerns that the State may have.  It is also an opportunity to meet all participants who may be a stakeholder in the project. The Respondent is required to perform the following functions as part of, or in preparation for, this Kick-Off Meeting:</w:t>
      </w:r>
    </w:p>
    <w:p w:rsidR="00BB7F6E" w:rsidRDefault="00BB7F6E" w:rsidP="00BB7F6E">
      <w:pPr>
        <w:pStyle w:val="PlainText"/>
        <w:numPr>
          <w:ilvl w:val="1"/>
          <w:numId w:val="2"/>
        </w:numPr>
        <w:rPr>
          <w:sz w:val="22"/>
          <w:szCs w:val="22"/>
        </w:rPr>
      </w:pPr>
      <w:r>
        <w:rPr>
          <w:sz w:val="22"/>
          <w:szCs w:val="22"/>
        </w:rPr>
        <w:t>Ensure that the State Project Manager has invited all State stakeholders and participants to the meeting.</w:t>
      </w:r>
    </w:p>
    <w:p w:rsidR="00BB7F6E" w:rsidRDefault="00BB7F6E" w:rsidP="00BB7F6E">
      <w:pPr>
        <w:pStyle w:val="PlainText"/>
        <w:numPr>
          <w:ilvl w:val="1"/>
          <w:numId w:val="2"/>
        </w:numPr>
        <w:rPr>
          <w:sz w:val="22"/>
          <w:szCs w:val="22"/>
        </w:rPr>
      </w:pPr>
      <w:r>
        <w:rPr>
          <w:sz w:val="22"/>
          <w:szCs w:val="22"/>
        </w:rPr>
        <w:t>Present the scope of their services (“what is in” and “what is out”).</w:t>
      </w:r>
    </w:p>
    <w:p w:rsidR="00BB7F6E" w:rsidRDefault="00BB7F6E" w:rsidP="00BB7F6E">
      <w:pPr>
        <w:pStyle w:val="PlainText"/>
        <w:numPr>
          <w:ilvl w:val="1"/>
          <w:numId w:val="2"/>
        </w:numPr>
        <w:rPr>
          <w:sz w:val="22"/>
          <w:szCs w:val="22"/>
        </w:rPr>
      </w:pPr>
      <w:r>
        <w:rPr>
          <w:sz w:val="22"/>
          <w:szCs w:val="22"/>
        </w:rPr>
        <w:t>Present their milestone schedule and their risk management plan (RMP).  This includes risks and potential mitigation to the risks.</w:t>
      </w:r>
    </w:p>
    <w:p w:rsidR="00BB7F6E" w:rsidRDefault="00BB7F6E" w:rsidP="00BB7F6E">
      <w:pPr>
        <w:pStyle w:val="PlainText"/>
        <w:numPr>
          <w:ilvl w:val="1"/>
          <w:numId w:val="2"/>
        </w:numPr>
        <w:rPr>
          <w:sz w:val="22"/>
          <w:szCs w:val="22"/>
        </w:rPr>
      </w:pPr>
      <w:r>
        <w:rPr>
          <w:sz w:val="22"/>
          <w:szCs w:val="22"/>
        </w:rPr>
        <w:t>Identify State responsibilities.</w:t>
      </w:r>
    </w:p>
    <w:p w:rsidR="00BB7F6E" w:rsidRDefault="00BB7F6E" w:rsidP="00BB7F6E">
      <w:pPr>
        <w:pStyle w:val="PlainText"/>
        <w:numPr>
          <w:ilvl w:val="1"/>
          <w:numId w:val="2"/>
        </w:numPr>
        <w:rPr>
          <w:sz w:val="22"/>
          <w:szCs w:val="22"/>
        </w:rPr>
      </w:pPr>
      <w:r>
        <w:rPr>
          <w:sz w:val="22"/>
          <w:szCs w:val="22"/>
        </w:rPr>
        <w:t>Present their Weekly Risk Report (WRR) format.</w:t>
      </w:r>
    </w:p>
    <w:p w:rsidR="00BB7F6E" w:rsidRDefault="00BB7F6E" w:rsidP="00BB7F6E">
      <w:pPr>
        <w:pStyle w:val="PlainText"/>
        <w:numPr>
          <w:ilvl w:val="1"/>
          <w:numId w:val="2"/>
        </w:numPr>
        <w:rPr>
          <w:sz w:val="22"/>
          <w:szCs w:val="22"/>
        </w:rPr>
      </w:pPr>
      <w:r>
        <w:rPr>
          <w:sz w:val="22"/>
          <w:szCs w:val="22"/>
        </w:rPr>
        <w:t>Identify any risks presented by State.</w:t>
      </w:r>
    </w:p>
    <w:p w:rsidR="00BB7F6E" w:rsidRDefault="00BB7F6E" w:rsidP="00BB7F6E">
      <w:pPr>
        <w:pStyle w:val="PlainText"/>
        <w:numPr>
          <w:ilvl w:val="1"/>
          <w:numId w:val="2"/>
        </w:numPr>
        <w:rPr>
          <w:sz w:val="22"/>
          <w:szCs w:val="22"/>
        </w:rPr>
      </w:pPr>
      <w:r>
        <w:rPr>
          <w:sz w:val="22"/>
          <w:szCs w:val="22"/>
        </w:rPr>
        <w:t>Listen to concerns, issues, and comments from stakeholders.</w:t>
      </w:r>
    </w:p>
    <w:p w:rsidR="00BB7F6E" w:rsidRDefault="00BB7F6E" w:rsidP="00BB7F6E">
      <w:pPr>
        <w:pStyle w:val="PlainText"/>
        <w:numPr>
          <w:ilvl w:val="1"/>
          <w:numId w:val="2"/>
        </w:numPr>
        <w:rPr>
          <w:sz w:val="22"/>
          <w:szCs w:val="22"/>
        </w:rPr>
      </w:pPr>
      <w:r>
        <w:rPr>
          <w:sz w:val="22"/>
          <w:szCs w:val="22"/>
        </w:rPr>
        <w:t>Propose a schedule to finalize Pre-Award Period and the contract documents.</w:t>
      </w:r>
    </w:p>
    <w:p w:rsidR="00BB7F6E" w:rsidRDefault="00BB7F6E" w:rsidP="00BB7F6E">
      <w:pPr>
        <w:pStyle w:val="PlainText"/>
        <w:numPr>
          <w:ilvl w:val="0"/>
          <w:numId w:val="2"/>
        </w:numPr>
        <w:rPr>
          <w:sz w:val="22"/>
          <w:szCs w:val="22"/>
        </w:rPr>
      </w:pPr>
      <w:r>
        <w:rPr>
          <w:sz w:val="22"/>
          <w:szCs w:val="22"/>
        </w:rPr>
        <w:t>Once the Pre-Award Kick-Off meeting is held, and if the State is comfortable with the Respondent’s proposal, the Pre-Award Phase begins. The Respondent will be required to complete the following:</w:t>
      </w:r>
    </w:p>
    <w:p w:rsidR="00BB7F6E" w:rsidRDefault="00BB7F6E" w:rsidP="00BB7F6E">
      <w:pPr>
        <w:pStyle w:val="PlainText"/>
        <w:numPr>
          <w:ilvl w:val="1"/>
          <w:numId w:val="2"/>
        </w:numPr>
        <w:rPr>
          <w:sz w:val="22"/>
          <w:szCs w:val="22"/>
        </w:rPr>
      </w:pPr>
      <w:r>
        <w:rPr>
          <w:sz w:val="22"/>
          <w:szCs w:val="22"/>
        </w:rPr>
        <w:t>Revisit the site/buildings/campus to do any additional investigating (if applicable).</w:t>
      </w:r>
    </w:p>
    <w:p w:rsidR="00BB7F6E" w:rsidRDefault="00BB7F6E" w:rsidP="00BB7F6E">
      <w:pPr>
        <w:pStyle w:val="PlainText"/>
        <w:numPr>
          <w:ilvl w:val="1"/>
          <w:numId w:val="2"/>
        </w:numPr>
        <w:rPr>
          <w:sz w:val="22"/>
          <w:szCs w:val="22"/>
        </w:rPr>
      </w:pPr>
      <w:r>
        <w:rPr>
          <w:sz w:val="22"/>
          <w:szCs w:val="22"/>
        </w:rPr>
        <w:t>Coordinate with all parties that will be involved with the project.</w:t>
      </w:r>
    </w:p>
    <w:p w:rsidR="00BB7F6E" w:rsidRDefault="00BB7F6E" w:rsidP="00BB7F6E">
      <w:pPr>
        <w:pStyle w:val="PlainText"/>
        <w:numPr>
          <w:ilvl w:val="1"/>
          <w:numId w:val="2"/>
        </w:numPr>
        <w:rPr>
          <w:sz w:val="22"/>
          <w:szCs w:val="22"/>
        </w:rPr>
      </w:pPr>
      <w:r>
        <w:rPr>
          <w:sz w:val="22"/>
          <w:szCs w:val="22"/>
        </w:rPr>
        <w:t>Resolve concerns and issues they have with mitigating actions.</w:t>
      </w:r>
    </w:p>
    <w:p w:rsidR="00BB7F6E" w:rsidRDefault="00BB7F6E" w:rsidP="00BB7F6E">
      <w:pPr>
        <w:pStyle w:val="PlainText"/>
        <w:numPr>
          <w:ilvl w:val="1"/>
          <w:numId w:val="2"/>
        </w:numPr>
        <w:rPr>
          <w:sz w:val="22"/>
          <w:szCs w:val="22"/>
        </w:rPr>
      </w:pPr>
      <w:r>
        <w:rPr>
          <w:sz w:val="22"/>
          <w:szCs w:val="22"/>
        </w:rPr>
        <w:t>Finalize the Pre-Award Documents (contract, WRR, Milestone schedule, RMP, project scope)</w:t>
      </w:r>
    </w:p>
    <w:p w:rsidR="00BB7F6E" w:rsidRDefault="00BB7F6E" w:rsidP="00BB7F6E">
      <w:pPr>
        <w:pStyle w:val="PlainText"/>
        <w:rPr>
          <w:sz w:val="22"/>
          <w:szCs w:val="22"/>
        </w:rPr>
      </w:pPr>
    </w:p>
    <w:p w:rsidR="00BB7F6E" w:rsidRPr="003058F2" w:rsidRDefault="00BB7F6E" w:rsidP="003058F2">
      <w:pPr>
        <w:pStyle w:val="PlainText"/>
        <w:numPr>
          <w:ilvl w:val="0"/>
          <w:numId w:val="1"/>
        </w:numPr>
        <w:rPr>
          <w:b/>
          <w:sz w:val="22"/>
          <w:szCs w:val="22"/>
        </w:rPr>
      </w:pPr>
      <w:r w:rsidRPr="003058F2">
        <w:rPr>
          <w:b/>
          <w:sz w:val="22"/>
          <w:szCs w:val="22"/>
        </w:rPr>
        <w:t>Pre-Award Documents</w:t>
      </w:r>
    </w:p>
    <w:p w:rsidR="00BB7F6E" w:rsidRDefault="00BB7F6E" w:rsidP="003058F2">
      <w:pPr>
        <w:pStyle w:val="PlainText"/>
        <w:ind w:firstLine="720"/>
        <w:rPr>
          <w:sz w:val="22"/>
          <w:szCs w:val="22"/>
        </w:rPr>
      </w:pPr>
      <w:r>
        <w:rPr>
          <w:sz w:val="22"/>
          <w:szCs w:val="22"/>
        </w:rPr>
        <w:t>The final Pre-Award Document will include the following:</w:t>
      </w:r>
    </w:p>
    <w:p w:rsidR="00BB7F6E" w:rsidRDefault="00BB7F6E" w:rsidP="00BB7F6E">
      <w:pPr>
        <w:pStyle w:val="PlainText"/>
        <w:numPr>
          <w:ilvl w:val="0"/>
          <w:numId w:val="3"/>
        </w:numPr>
        <w:rPr>
          <w:sz w:val="22"/>
          <w:szCs w:val="22"/>
        </w:rPr>
      </w:pPr>
      <w:r>
        <w:rPr>
          <w:sz w:val="22"/>
          <w:szCs w:val="22"/>
        </w:rPr>
        <w:t>Finalized scope documents</w:t>
      </w:r>
    </w:p>
    <w:p w:rsidR="00BB7F6E" w:rsidRDefault="00BB7F6E" w:rsidP="00BB7F6E">
      <w:pPr>
        <w:pStyle w:val="PlainText"/>
        <w:numPr>
          <w:ilvl w:val="0"/>
          <w:numId w:val="3"/>
        </w:numPr>
        <w:rPr>
          <w:sz w:val="22"/>
          <w:szCs w:val="22"/>
        </w:rPr>
      </w:pPr>
      <w:r>
        <w:rPr>
          <w:sz w:val="22"/>
          <w:szCs w:val="22"/>
        </w:rPr>
        <w:t>Risk Management Plan (RMP)</w:t>
      </w:r>
    </w:p>
    <w:p w:rsidR="00BB7F6E" w:rsidRDefault="00BB7F6E" w:rsidP="00BB7F6E">
      <w:pPr>
        <w:pStyle w:val="PlainText"/>
        <w:numPr>
          <w:ilvl w:val="0"/>
          <w:numId w:val="3"/>
        </w:numPr>
        <w:rPr>
          <w:sz w:val="22"/>
          <w:szCs w:val="22"/>
        </w:rPr>
      </w:pPr>
      <w:r>
        <w:rPr>
          <w:sz w:val="22"/>
          <w:szCs w:val="22"/>
        </w:rPr>
        <w:t>Milestone schedule</w:t>
      </w:r>
    </w:p>
    <w:p w:rsidR="00BB7F6E" w:rsidRDefault="00BB7F6E" w:rsidP="00BB7F6E">
      <w:pPr>
        <w:pStyle w:val="PlainText"/>
        <w:numPr>
          <w:ilvl w:val="0"/>
          <w:numId w:val="3"/>
        </w:numPr>
        <w:rPr>
          <w:sz w:val="22"/>
          <w:szCs w:val="22"/>
        </w:rPr>
      </w:pPr>
      <w:r>
        <w:rPr>
          <w:sz w:val="22"/>
          <w:szCs w:val="22"/>
        </w:rPr>
        <w:t>Weekly Risk Report form (WWR)</w:t>
      </w:r>
    </w:p>
    <w:p w:rsidR="00BB7F6E" w:rsidRDefault="00BB7F6E" w:rsidP="00BB7F6E">
      <w:pPr>
        <w:pStyle w:val="PlainText"/>
        <w:numPr>
          <w:ilvl w:val="0"/>
          <w:numId w:val="3"/>
        </w:numPr>
        <w:rPr>
          <w:sz w:val="22"/>
          <w:szCs w:val="22"/>
        </w:rPr>
      </w:pPr>
      <w:r>
        <w:rPr>
          <w:sz w:val="22"/>
          <w:szCs w:val="22"/>
        </w:rPr>
        <w:t>Project financial summary</w:t>
      </w:r>
    </w:p>
    <w:p w:rsidR="00BB7F6E" w:rsidRDefault="00BB7F6E" w:rsidP="00BB7F6E">
      <w:pPr>
        <w:pStyle w:val="PlainText"/>
        <w:numPr>
          <w:ilvl w:val="1"/>
          <w:numId w:val="3"/>
        </w:numPr>
        <w:rPr>
          <w:sz w:val="22"/>
          <w:szCs w:val="22"/>
        </w:rPr>
      </w:pPr>
      <w:r>
        <w:rPr>
          <w:sz w:val="22"/>
          <w:szCs w:val="22"/>
        </w:rPr>
        <w:t>The Respondents Original Project Rates</w:t>
      </w:r>
    </w:p>
    <w:p w:rsidR="00BB7F6E" w:rsidRDefault="00BB7F6E" w:rsidP="00BB7F6E">
      <w:pPr>
        <w:pStyle w:val="PlainText"/>
        <w:numPr>
          <w:ilvl w:val="1"/>
          <w:numId w:val="3"/>
        </w:numPr>
        <w:rPr>
          <w:sz w:val="22"/>
          <w:szCs w:val="22"/>
        </w:rPr>
      </w:pPr>
      <w:r>
        <w:rPr>
          <w:sz w:val="22"/>
          <w:szCs w:val="22"/>
        </w:rPr>
        <w:t>A list of agreed/accepted Value Added Options (with impact to cost)</w:t>
      </w:r>
    </w:p>
    <w:p w:rsidR="00BB7F6E" w:rsidRDefault="00BB7F6E" w:rsidP="00BB7F6E">
      <w:pPr>
        <w:pStyle w:val="PlainText"/>
        <w:numPr>
          <w:ilvl w:val="1"/>
          <w:numId w:val="3"/>
        </w:numPr>
        <w:rPr>
          <w:sz w:val="22"/>
          <w:szCs w:val="22"/>
        </w:rPr>
      </w:pPr>
      <w:r>
        <w:rPr>
          <w:sz w:val="22"/>
          <w:szCs w:val="22"/>
        </w:rPr>
        <w:lastRenderedPageBreak/>
        <w:t>A list of agreed upon Scope Changes or Additional Work (if applicable and with impact to cost)</w:t>
      </w:r>
    </w:p>
    <w:p w:rsidR="00BB7F6E" w:rsidRDefault="00BB7F6E" w:rsidP="00BB7F6E">
      <w:pPr>
        <w:pStyle w:val="PlainText"/>
        <w:numPr>
          <w:ilvl w:val="1"/>
          <w:numId w:val="3"/>
        </w:numPr>
        <w:rPr>
          <w:sz w:val="22"/>
          <w:szCs w:val="22"/>
        </w:rPr>
      </w:pPr>
      <w:r>
        <w:rPr>
          <w:sz w:val="22"/>
          <w:szCs w:val="22"/>
        </w:rPr>
        <w:t>A schedule of values</w:t>
      </w:r>
    </w:p>
    <w:p w:rsidR="00BB7F6E" w:rsidRDefault="00BB7F6E" w:rsidP="00BB7F6E">
      <w:pPr>
        <w:pStyle w:val="PlainText"/>
        <w:numPr>
          <w:ilvl w:val="0"/>
          <w:numId w:val="3"/>
        </w:numPr>
        <w:rPr>
          <w:sz w:val="22"/>
          <w:szCs w:val="22"/>
        </w:rPr>
      </w:pPr>
      <w:r>
        <w:rPr>
          <w:sz w:val="22"/>
          <w:szCs w:val="22"/>
        </w:rPr>
        <w:t>Complete detailed project or services schedule</w:t>
      </w:r>
    </w:p>
    <w:p w:rsidR="00BB7F6E" w:rsidRDefault="00BB7F6E" w:rsidP="00BB7F6E">
      <w:pPr>
        <w:pStyle w:val="PlainText"/>
        <w:numPr>
          <w:ilvl w:val="0"/>
          <w:numId w:val="3"/>
        </w:numPr>
        <w:rPr>
          <w:sz w:val="22"/>
          <w:szCs w:val="22"/>
        </w:rPr>
      </w:pPr>
      <w:r>
        <w:rPr>
          <w:sz w:val="22"/>
          <w:szCs w:val="22"/>
        </w:rPr>
        <w:t>Project action item checklist of State actions</w:t>
      </w:r>
    </w:p>
    <w:p w:rsidR="00BB7F6E" w:rsidRDefault="00BB7F6E" w:rsidP="00BB7F6E">
      <w:pPr>
        <w:pStyle w:val="PlainText"/>
        <w:numPr>
          <w:ilvl w:val="0"/>
          <w:numId w:val="3"/>
        </w:numPr>
        <w:rPr>
          <w:sz w:val="22"/>
          <w:szCs w:val="22"/>
        </w:rPr>
      </w:pPr>
      <w:r>
        <w:rPr>
          <w:sz w:val="22"/>
          <w:szCs w:val="22"/>
        </w:rPr>
        <w:t>Project and emergency contact list</w:t>
      </w:r>
    </w:p>
    <w:p w:rsidR="00BB7F6E" w:rsidRDefault="00BB7F6E" w:rsidP="00BB7F6E">
      <w:pPr>
        <w:pStyle w:val="PlainText"/>
        <w:rPr>
          <w:sz w:val="22"/>
          <w:szCs w:val="22"/>
        </w:rPr>
      </w:pPr>
    </w:p>
    <w:p w:rsidR="00BB7F6E" w:rsidRPr="003058F2" w:rsidRDefault="00BB7F6E" w:rsidP="003058F2">
      <w:pPr>
        <w:pStyle w:val="PlainText"/>
        <w:numPr>
          <w:ilvl w:val="0"/>
          <w:numId w:val="1"/>
        </w:numPr>
        <w:rPr>
          <w:b/>
          <w:sz w:val="22"/>
          <w:szCs w:val="22"/>
        </w:rPr>
      </w:pPr>
      <w:r w:rsidRPr="003058F2">
        <w:rPr>
          <w:b/>
          <w:sz w:val="22"/>
          <w:szCs w:val="22"/>
        </w:rPr>
        <w:t>Pre-Award Meeting</w:t>
      </w:r>
    </w:p>
    <w:p w:rsidR="00BB7F6E" w:rsidRPr="003058F2" w:rsidRDefault="003058F2" w:rsidP="00BB7F6E">
      <w:pPr>
        <w:pStyle w:val="PlainText"/>
        <w:numPr>
          <w:ilvl w:val="1"/>
          <w:numId w:val="1"/>
        </w:numPr>
        <w:rPr>
          <w:sz w:val="22"/>
          <w:szCs w:val="22"/>
        </w:rPr>
      </w:pPr>
      <w:r w:rsidRPr="003058F2">
        <w:rPr>
          <w:sz w:val="22"/>
          <w:szCs w:val="22"/>
        </w:rPr>
        <w:t>T</w:t>
      </w:r>
      <w:r w:rsidR="00BB7F6E" w:rsidRPr="003058F2">
        <w:rPr>
          <w:sz w:val="22"/>
          <w:szCs w:val="22"/>
        </w:rPr>
        <w:t xml:space="preserve">he </w:t>
      </w:r>
      <w:r w:rsidRPr="003058F2">
        <w:rPr>
          <w:sz w:val="22"/>
          <w:szCs w:val="22"/>
        </w:rPr>
        <w:t>P</w:t>
      </w:r>
      <w:r w:rsidR="00BB7F6E" w:rsidRPr="003058F2">
        <w:rPr>
          <w:sz w:val="22"/>
          <w:szCs w:val="22"/>
        </w:rPr>
        <w:t>re</w:t>
      </w:r>
      <w:r w:rsidRPr="003058F2">
        <w:rPr>
          <w:sz w:val="22"/>
          <w:szCs w:val="22"/>
        </w:rPr>
        <w:t>-A</w:t>
      </w:r>
      <w:r w:rsidR="00BB7F6E" w:rsidRPr="003058F2">
        <w:rPr>
          <w:sz w:val="22"/>
          <w:szCs w:val="22"/>
        </w:rPr>
        <w:t>ward</w:t>
      </w:r>
      <w:r w:rsidRPr="003058F2">
        <w:rPr>
          <w:sz w:val="22"/>
          <w:szCs w:val="22"/>
        </w:rPr>
        <w:t xml:space="preserve"> Summary Meeting </w:t>
      </w:r>
      <w:r w:rsidR="00BB7F6E" w:rsidRPr="003058F2">
        <w:rPr>
          <w:sz w:val="22"/>
          <w:szCs w:val="22"/>
        </w:rPr>
        <w:t>is held at the end of the pre</w:t>
      </w:r>
      <w:r w:rsidRPr="003058F2">
        <w:rPr>
          <w:sz w:val="22"/>
          <w:szCs w:val="22"/>
        </w:rPr>
        <w:t>-</w:t>
      </w:r>
      <w:r w:rsidR="00BB7F6E" w:rsidRPr="003058F2">
        <w:rPr>
          <w:sz w:val="22"/>
          <w:szCs w:val="22"/>
        </w:rPr>
        <w:t>award phase and is used to present a summary of what was developed and agreed upon during the pre</w:t>
      </w:r>
      <w:r w:rsidRPr="003058F2">
        <w:rPr>
          <w:sz w:val="22"/>
          <w:szCs w:val="22"/>
        </w:rPr>
        <w:t>-</w:t>
      </w:r>
      <w:r w:rsidR="00BB7F6E" w:rsidRPr="003058F2">
        <w:rPr>
          <w:sz w:val="22"/>
          <w:szCs w:val="22"/>
        </w:rPr>
        <w:t>award phase.  The pre-award meeting is not a question and answer session.  The Respondent and State stakeholders must not wait for the meeting to ask questions. All coordination and planning with the State should be done prior to the meeting.</w:t>
      </w:r>
    </w:p>
    <w:p w:rsidR="00BB7F6E" w:rsidRDefault="00BB7F6E" w:rsidP="003058F2">
      <w:pPr>
        <w:pStyle w:val="PlainText"/>
        <w:numPr>
          <w:ilvl w:val="1"/>
          <w:numId w:val="1"/>
        </w:numPr>
        <w:rPr>
          <w:sz w:val="22"/>
          <w:szCs w:val="22"/>
        </w:rPr>
      </w:pPr>
      <w:r>
        <w:rPr>
          <w:sz w:val="22"/>
          <w:szCs w:val="22"/>
        </w:rPr>
        <w:t>The Respondent</w:t>
      </w:r>
      <w:r w:rsidRPr="00863142">
        <w:rPr>
          <w:sz w:val="22"/>
          <w:szCs w:val="22"/>
        </w:rPr>
        <w:t xml:space="preserve"> should give a presen</w:t>
      </w:r>
      <w:r>
        <w:rPr>
          <w:sz w:val="22"/>
          <w:szCs w:val="22"/>
        </w:rPr>
        <w:t>tation, which walks the State</w:t>
      </w:r>
      <w:r w:rsidRPr="00863142">
        <w:rPr>
          <w:sz w:val="22"/>
          <w:szCs w:val="22"/>
        </w:rPr>
        <w:t xml:space="preserve"> through the entire project and summarizes all of the coordination/planning done during t</w:t>
      </w:r>
      <w:r>
        <w:rPr>
          <w:sz w:val="22"/>
          <w:szCs w:val="22"/>
        </w:rPr>
        <w:t>he pre-award period. The Respondent</w:t>
      </w:r>
      <w:r w:rsidRPr="00863142">
        <w:rPr>
          <w:sz w:val="22"/>
          <w:szCs w:val="22"/>
        </w:rPr>
        <w:t xml:space="preserve"> should bring their team and all the documents specified in the Pre</w:t>
      </w:r>
      <w:r w:rsidR="00DD2FB2">
        <w:rPr>
          <w:sz w:val="22"/>
          <w:szCs w:val="22"/>
        </w:rPr>
        <w:t>-</w:t>
      </w:r>
      <w:r w:rsidRPr="00863142">
        <w:rPr>
          <w:sz w:val="22"/>
          <w:szCs w:val="22"/>
        </w:rPr>
        <w:t xml:space="preserve">Award Document.  The </w:t>
      </w:r>
      <w:r>
        <w:rPr>
          <w:sz w:val="22"/>
          <w:szCs w:val="22"/>
        </w:rPr>
        <w:t>Respondent</w:t>
      </w:r>
      <w:r w:rsidRPr="00863142">
        <w:rPr>
          <w:sz w:val="22"/>
          <w:szCs w:val="22"/>
        </w:rPr>
        <w:t xml:space="preserve"> should come with docu</w:t>
      </w:r>
      <w:r>
        <w:rPr>
          <w:sz w:val="22"/>
          <w:szCs w:val="22"/>
        </w:rPr>
        <w:t>ments explaining what the State</w:t>
      </w:r>
      <w:r w:rsidRPr="00863142">
        <w:rPr>
          <w:sz w:val="22"/>
          <w:szCs w:val="22"/>
        </w:rPr>
        <w:t xml:space="preserve"> is responsible for in this project and should identify exactly what they want from the </w:t>
      </w:r>
      <w:r w:rsidR="00DD2FB2">
        <w:rPr>
          <w:sz w:val="22"/>
          <w:szCs w:val="22"/>
        </w:rPr>
        <w:t xml:space="preserve">State </w:t>
      </w:r>
      <w:r>
        <w:rPr>
          <w:sz w:val="22"/>
          <w:szCs w:val="22"/>
        </w:rPr>
        <w:t>with due dates.  The Respondent must convince the State</w:t>
      </w:r>
      <w:r w:rsidRPr="00863142">
        <w:rPr>
          <w:sz w:val="22"/>
          <w:szCs w:val="22"/>
        </w:rPr>
        <w:t xml:space="preserve"> that they have minimized all risks and will not be surprised once the project begins.  The pre-award meeting presentation (and meeting minutes, if applicable) will become part of the contract along with the other documents stated the Pre-Award Document.</w:t>
      </w:r>
    </w:p>
    <w:p w:rsidR="00BB7F6E" w:rsidRDefault="00BB7F6E" w:rsidP="00BB7F6E">
      <w:pPr>
        <w:pStyle w:val="PlainText"/>
        <w:rPr>
          <w:sz w:val="22"/>
          <w:szCs w:val="22"/>
        </w:rPr>
      </w:pPr>
    </w:p>
    <w:p w:rsidR="00AE0F20" w:rsidRDefault="00AE0F20"/>
    <w:p w:rsidR="00A92900" w:rsidRPr="00A92900" w:rsidRDefault="00A92900">
      <w:pPr>
        <w:rPr>
          <w:i/>
        </w:rPr>
      </w:pPr>
      <w:r w:rsidRPr="00A92900">
        <w:rPr>
          <w:i/>
        </w:rPr>
        <w:t>*This is a gener</w:t>
      </w:r>
      <w:bookmarkStart w:id="0" w:name="_GoBack"/>
      <w:bookmarkEnd w:id="0"/>
      <w:r w:rsidRPr="00A92900">
        <w:rPr>
          <w:i/>
        </w:rPr>
        <w:t>al guide. Items described in this document may or may not pertain to this solicitation.</w:t>
      </w:r>
    </w:p>
    <w:sectPr w:rsidR="00A92900" w:rsidRPr="00A92900" w:rsidSect="00AE0F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207" w:rsidRDefault="005F4207" w:rsidP="00BC79A8">
      <w:pPr>
        <w:spacing w:after="0" w:line="240" w:lineRule="auto"/>
      </w:pPr>
      <w:r>
        <w:separator/>
      </w:r>
    </w:p>
  </w:endnote>
  <w:endnote w:type="continuationSeparator" w:id="0">
    <w:p w:rsidR="005F4207" w:rsidRDefault="005F4207" w:rsidP="00BC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8D" w:rsidRDefault="00E90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8D" w:rsidRDefault="00E9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8D" w:rsidRDefault="00E9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207" w:rsidRDefault="005F4207" w:rsidP="00BC79A8">
      <w:pPr>
        <w:spacing w:after="0" w:line="240" w:lineRule="auto"/>
      </w:pPr>
      <w:r>
        <w:separator/>
      </w:r>
    </w:p>
  </w:footnote>
  <w:footnote w:type="continuationSeparator" w:id="0">
    <w:p w:rsidR="005F4207" w:rsidRDefault="005F4207" w:rsidP="00BC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8D" w:rsidRDefault="00E9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8F2" w:rsidRDefault="003058F2" w:rsidP="003A2879">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rPr>
      <w:t xml:space="preserve">Attachment </w:t>
    </w:r>
    <w:r w:rsidR="00674352">
      <w:rPr>
        <w:rFonts w:ascii="Cambria" w:hAnsi="Cambria" w:cs="Times New Roman"/>
        <w:sz w:val="32"/>
        <w:szCs w:val="32"/>
      </w:rPr>
      <w:t>H</w:t>
    </w:r>
  </w:p>
  <w:p w:rsidR="003058F2" w:rsidRDefault="003058F2" w:rsidP="003A2879">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rPr>
      <w:t>Clarification / Pre-Award Phase Guide</w:t>
    </w:r>
  </w:p>
  <w:p w:rsidR="003058F2" w:rsidRDefault="00305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8D" w:rsidRDefault="00E9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5A4"/>
    <w:multiLevelType w:val="hybridMultilevel"/>
    <w:tmpl w:val="60B2F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482366"/>
    <w:multiLevelType w:val="hybridMultilevel"/>
    <w:tmpl w:val="3FEA6250"/>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B4A4EC7"/>
    <w:multiLevelType w:val="hybridMultilevel"/>
    <w:tmpl w:val="2D489B7A"/>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6E"/>
    <w:rsid w:val="00005F30"/>
    <w:rsid w:val="00006C43"/>
    <w:rsid w:val="0000762A"/>
    <w:rsid w:val="000115CA"/>
    <w:rsid w:val="00012299"/>
    <w:rsid w:val="0001338A"/>
    <w:rsid w:val="00014738"/>
    <w:rsid w:val="00015A43"/>
    <w:rsid w:val="0002083A"/>
    <w:rsid w:val="00022381"/>
    <w:rsid w:val="00022DA2"/>
    <w:rsid w:val="000275F6"/>
    <w:rsid w:val="0002765E"/>
    <w:rsid w:val="00030275"/>
    <w:rsid w:val="000304C1"/>
    <w:rsid w:val="00031024"/>
    <w:rsid w:val="00033479"/>
    <w:rsid w:val="00033AE3"/>
    <w:rsid w:val="000340EE"/>
    <w:rsid w:val="00034127"/>
    <w:rsid w:val="0003468B"/>
    <w:rsid w:val="00036079"/>
    <w:rsid w:val="000419AC"/>
    <w:rsid w:val="00041D03"/>
    <w:rsid w:val="00043D34"/>
    <w:rsid w:val="00044645"/>
    <w:rsid w:val="00047FF8"/>
    <w:rsid w:val="00050745"/>
    <w:rsid w:val="00050BF7"/>
    <w:rsid w:val="00052633"/>
    <w:rsid w:val="0005368B"/>
    <w:rsid w:val="00053E15"/>
    <w:rsid w:val="0005467F"/>
    <w:rsid w:val="000553D2"/>
    <w:rsid w:val="00060065"/>
    <w:rsid w:val="00060771"/>
    <w:rsid w:val="00062C56"/>
    <w:rsid w:val="00065899"/>
    <w:rsid w:val="00065AB1"/>
    <w:rsid w:val="00067E45"/>
    <w:rsid w:val="00071661"/>
    <w:rsid w:val="00073957"/>
    <w:rsid w:val="00076CFB"/>
    <w:rsid w:val="0007778E"/>
    <w:rsid w:val="00081808"/>
    <w:rsid w:val="000823E6"/>
    <w:rsid w:val="000827A1"/>
    <w:rsid w:val="00084151"/>
    <w:rsid w:val="00085533"/>
    <w:rsid w:val="00085D2B"/>
    <w:rsid w:val="000861C5"/>
    <w:rsid w:val="00090E4E"/>
    <w:rsid w:val="00091DC8"/>
    <w:rsid w:val="00093029"/>
    <w:rsid w:val="0009378C"/>
    <w:rsid w:val="0009474A"/>
    <w:rsid w:val="00094E96"/>
    <w:rsid w:val="000951FD"/>
    <w:rsid w:val="000A0923"/>
    <w:rsid w:val="000A1771"/>
    <w:rsid w:val="000A25EC"/>
    <w:rsid w:val="000A27AB"/>
    <w:rsid w:val="000A55D8"/>
    <w:rsid w:val="000A7B06"/>
    <w:rsid w:val="000A7D4C"/>
    <w:rsid w:val="000B0832"/>
    <w:rsid w:val="000B4490"/>
    <w:rsid w:val="000B533B"/>
    <w:rsid w:val="000B5EF9"/>
    <w:rsid w:val="000C1E33"/>
    <w:rsid w:val="000C1F55"/>
    <w:rsid w:val="000C4493"/>
    <w:rsid w:val="000C4E8C"/>
    <w:rsid w:val="000D079C"/>
    <w:rsid w:val="000D09D8"/>
    <w:rsid w:val="000D0AE6"/>
    <w:rsid w:val="000D0B8F"/>
    <w:rsid w:val="000D13E4"/>
    <w:rsid w:val="000D2F75"/>
    <w:rsid w:val="000D3417"/>
    <w:rsid w:val="000D3ED1"/>
    <w:rsid w:val="000D4758"/>
    <w:rsid w:val="000E1EEC"/>
    <w:rsid w:val="000E28A7"/>
    <w:rsid w:val="000E3A5F"/>
    <w:rsid w:val="000E4CE8"/>
    <w:rsid w:val="000E5F35"/>
    <w:rsid w:val="000E6FEF"/>
    <w:rsid w:val="000E73B1"/>
    <w:rsid w:val="000F0B50"/>
    <w:rsid w:val="000F20C1"/>
    <w:rsid w:val="000F20E3"/>
    <w:rsid w:val="000F263C"/>
    <w:rsid w:val="000F2CE4"/>
    <w:rsid w:val="000F7D41"/>
    <w:rsid w:val="00100C9F"/>
    <w:rsid w:val="00103294"/>
    <w:rsid w:val="00106AA8"/>
    <w:rsid w:val="001077E0"/>
    <w:rsid w:val="00107B12"/>
    <w:rsid w:val="0011031D"/>
    <w:rsid w:val="0011094C"/>
    <w:rsid w:val="00111143"/>
    <w:rsid w:val="00111781"/>
    <w:rsid w:val="00111F92"/>
    <w:rsid w:val="00112961"/>
    <w:rsid w:val="001129DD"/>
    <w:rsid w:val="00113CE9"/>
    <w:rsid w:val="001167E2"/>
    <w:rsid w:val="00116955"/>
    <w:rsid w:val="00117218"/>
    <w:rsid w:val="001175B3"/>
    <w:rsid w:val="001204F4"/>
    <w:rsid w:val="001207D5"/>
    <w:rsid w:val="001219FB"/>
    <w:rsid w:val="00124767"/>
    <w:rsid w:val="001250EE"/>
    <w:rsid w:val="00125450"/>
    <w:rsid w:val="00131167"/>
    <w:rsid w:val="0013174B"/>
    <w:rsid w:val="001351C4"/>
    <w:rsid w:val="00136EAF"/>
    <w:rsid w:val="001370A7"/>
    <w:rsid w:val="00140A37"/>
    <w:rsid w:val="00144183"/>
    <w:rsid w:val="00144BD1"/>
    <w:rsid w:val="00146111"/>
    <w:rsid w:val="001468C7"/>
    <w:rsid w:val="00146965"/>
    <w:rsid w:val="00147C0E"/>
    <w:rsid w:val="00150D38"/>
    <w:rsid w:val="001512D6"/>
    <w:rsid w:val="001557C6"/>
    <w:rsid w:val="001567A0"/>
    <w:rsid w:val="00161638"/>
    <w:rsid w:val="00163E97"/>
    <w:rsid w:val="00163F30"/>
    <w:rsid w:val="0016469E"/>
    <w:rsid w:val="001646D0"/>
    <w:rsid w:val="00164BE7"/>
    <w:rsid w:val="00164E3E"/>
    <w:rsid w:val="001652CF"/>
    <w:rsid w:val="00167CE9"/>
    <w:rsid w:val="00167F53"/>
    <w:rsid w:val="0017120E"/>
    <w:rsid w:val="001722C4"/>
    <w:rsid w:val="0017299B"/>
    <w:rsid w:val="00173956"/>
    <w:rsid w:val="00174B56"/>
    <w:rsid w:val="00176C8F"/>
    <w:rsid w:val="00176DB7"/>
    <w:rsid w:val="00180C7D"/>
    <w:rsid w:val="00184B00"/>
    <w:rsid w:val="00184ED9"/>
    <w:rsid w:val="00184F90"/>
    <w:rsid w:val="00187C70"/>
    <w:rsid w:val="00191F54"/>
    <w:rsid w:val="001943C8"/>
    <w:rsid w:val="00195CF3"/>
    <w:rsid w:val="0019663A"/>
    <w:rsid w:val="00196701"/>
    <w:rsid w:val="00197EDC"/>
    <w:rsid w:val="001A0AFA"/>
    <w:rsid w:val="001A2370"/>
    <w:rsid w:val="001A4D79"/>
    <w:rsid w:val="001A53E1"/>
    <w:rsid w:val="001A6923"/>
    <w:rsid w:val="001A77AC"/>
    <w:rsid w:val="001B0C88"/>
    <w:rsid w:val="001B6188"/>
    <w:rsid w:val="001B61E2"/>
    <w:rsid w:val="001B7C83"/>
    <w:rsid w:val="001C0936"/>
    <w:rsid w:val="001C1026"/>
    <w:rsid w:val="001C19AD"/>
    <w:rsid w:val="001C1DD6"/>
    <w:rsid w:val="001C1F79"/>
    <w:rsid w:val="001C2638"/>
    <w:rsid w:val="001C269C"/>
    <w:rsid w:val="001C498C"/>
    <w:rsid w:val="001C7345"/>
    <w:rsid w:val="001D0355"/>
    <w:rsid w:val="001D1AA8"/>
    <w:rsid w:val="001D21C2"/>
    <w:rsid w:val="001D3F6E"/>
    <w:rsid w:val="001D4903"/>
    <w:rsid w:val="001E01AD"/>
    <w:rsid w:val="001E0626"/>
    <w:rsid w:val="001E0915"/>
    <w:rsid w:val="001E0E40"/>
    <w:rsid w:val="001E3720"/>
    <w:rsid w:val="001E40D9"/>
    <w:rsid w:val="001E45CF"/>
    <w:rsid w:val="001E6629"/>
    <w:rsid w:val="001E681B"/>
    <w:rsid w:val="001E791C"/>
    <w:rsid w:val="001F1FB3"/>
    <w:rsid w:val="001F2721"/>
    <w:rsid w:val="001F3CD2"/>
    <w:rsid w:val="001F4A7E"/>
    <w:rsid w:val="001F5DC3"/>
    <w:rsid w:val="002009E0"/>
    <w:rsid w:val="002032A7"/>
    <w:rsid w:val="00203801"/>
    <w:rsid w:val="00203982"/>
    <w:rsid w:val="00203F13"/>
    <w:rsid w:val="00204C6D"/>
    <w:rsid w:val="00205D74"/>
    <w:rsid w:val="00207148"/>
    <w:rsid w:val="00207440"/>
    <w:rsid w:val="00207CCF"/>
    <w:rsid w:val="00211EDB"/>
    <w:rsid w:val="002123BE"/>
    <w:rsid w:val="00212B60"/>
    <w:rsid w:val="00214F1A"/>
    <w:rsid w:val="00216130"/>
    <w:rsid w:val="002166DE"/>
    <w:rsid w:val="00217877"/>
    <w:rsid w:val="0022378E"/>
    <w:rsid w:val="00223CED"/>
    <w:rsid w:val="00226B2A"/>
    <w:rsid w:val="00230A7F"/>
    <w:rsid w:val="0023173A"/>
    <w:rsid w:val="00231AB3"/>
    <w:rsid w:val="0023215B"/>
    <w:rsid w:val="002323C5"/>
    <w:rsid w:val="00234B72"/>
    <w:rsid w:val="0023540B"/>
    <w:rsid w:val="00235E54"/>
    <w:rsid w:val="00237185"/>
    <w:rsid w:val="0023777C"/>
    <w:rsid w:val="00240C44"/>
    <w:rsid w:val="00242AAC"/>
    <w:rsid w:val="00246FE5"/>
    <w:rsid w:val="00250BB8"/>
    <w:rsid w:val="00250D61"/>
    <w:rsid w:val="00251086"/>
    <w:rsid w:val="0025453E"/>
    <w:rsid w:val="00257B68"/>
    <w:rsid w:val="00257F24"/>
    <w:rsid w:val="00264A5E"/>
    <w:rsid w:val="00264D4D"/>
    <w:rsid w:val="00272633"/>
    <w:rsid w:val="002729F2"/>
    <w:rsid w:val="00275033"/>
    <w:rsid w:val="00276011"/>
    <w:rsid w:val="002776D8"/>
    <w:rsid w:val="0028016F"/>
    <w:rsid w:val="0028130E"/>
    <w:rsid w:val="00282AC8"/>
    <w:rsid w:val="00283609"/>
    <w:rsid w:val="00284E27"/>
    <w:rsid w:val="0028589F"/>
    <w:rsid w:val="002858C4"/>
    <w:rsid w:val="00287FB0"/>
    <w:rsid w:val="002913E8"/>
    <w:rsid w:val="00292441"/>
    <w:rsid w:val="0029403A"/>
    <w:rsid w:val="00294BAE"/>
    <w:rsid w:val="002A00CE"/>
    <w:rsid w:val="002A0664"/>
    <w:rsid w:val="002A1B3F"/>
    <w:rsid w:val="002A2141"/>
    <w:rsid w:val="002A3E53"/>
    <w:rsid w:val="002A5B59"/>
    <w:rsid w:val="002A75B1"/>
    <w:rsid w:val="002B2781"/>
    <w:rsid w:val="002B28AC"/>
    <w:rsid w:val="002B478A"/>
    <w:rsid w:val="002B4846"/>
    <w:rsid w:val="002B624F"/>
    <w:rsid w:val="002B79CF"/>
    <w:rsid w:val="002C2CFA"/>
    <w:rsid w:val="002C2DC9"/>
    <w:rsid w:val="002C3ED8"/>
    <w:rsid w:val="002C40AD"/>
    <w:rsid w:val="002C45FE"/>
    <w:rsid w:val="002C48CB"/>
    <w:rsid w:val="002C6669"/>
    <w:rsid w:val="002C66B5"/>
    <w:rsid w:val="002C7571"/>
    <w:rsid w:val="002D0624"/>
    <w:rsid w:val="002D09B9"/>
    <w:rsid w:val="002D219F"/>
    <w:rsid w:val="002D26F5"/>
    <w:rsid w:val="002D3CA9"/>
    <w:rsid w:val="002D5AA0"/>
    <w:rsid w:val="002E0B89"/>
    <w:rsid w:val="002E1001"/>
    <w:rsid w:val="002E170D"/>
    <w:rsid w:val="002E38A9"/>
    <w:rsid w:val="002E3EB5"/>
    <w:rsid w:val="002E4165"/>
    <w:rsid w:val="002E5515"/>
    <w:rsid w:val="002E6528"/>
    <w:rsid w:val="002E68E9"/>
    <w:rsid w:val="002E74DC"/>
    <w:rsid w:val="002F0F0B"/>
    <w:rsid w:val="002F1A0C"/>
    <w:rsid w:val="002F224D"/>
    <w:rsid w:val="002F2DDE"/>
    <w:rsid w:val="00303C32"/>
    <w:rsid w:val="003046F2"/>
    <w:rsid w:val="003058F2"/>
    <w:rsid w:val="00307F63"/>
    <w:rsid w:val="00310929"/>
    <w:rsid w:val="00314D1D"/>
    <w:rsid w:val="00315DFC"/>
    <w:rsid w:val="00320AE6"/>
    <w:rsid w:val="00321DD6"/>
    <w:rsid w:val="00322258"/>
    <w:rsid w:val="00323477"/>
    <w:rsid w:val="00323D16"/>
    <w:rsid w:val="00327A10"/>
    <w:rsid w:val="00330D8C"/>
    <w:rsid w:val="0033286D"/>
    <w:rsid w:val="00332BD6"/>
    <w:rsid w:val="003335A0"/>
    <w:rsid w:val="003353A0"/>
    <w:rsid w:val="003379FC"/>
    <w:rsid w:val="00337F14"/>
    <w:rsid w:val="00340DA7"/>
    <w:rsid w:val="003420D7"/>
    <w:rsid w:val="00342113"/>
    <w:rsid w:val="0034326A"/>
    <w:rsid w:val="00344911"/>
    <w:rsid w:val="0034642E"/>
    <w:rsid w:val="00346EAA"/>
    <w:rsid w:val="00351B5A"/>
    <w:rsid w:val="00351C90"/>
    <w:rsid w:val="00355DA2"/>
    <w:rsid w:val="00356C0B"/>
    <w:rsid w:val="00360E3E"/>
    <w:rsid w:val="00362183"/>
    <w:rsid w:val="00364E36"/>
    <w:rsid w:val="003703E9"/>
    <w:rsid w:val="003707B0"/>
    <w:rsid w:val="003715F5"/>
    <w:rsid w:val="00371A60"/>
    <w:rsid w:val="0037467A"/>
    <w:rsid w:val="00374802"/>
    <w:rsid w:val="00376E42"/>
    <w:rsid w:val="003772FB"/>
    <w:rsid w:val="00377C49"/>
    <w:rsid w:val="00377CA4"/>
    <w:rsid w:val="0038106A"/>
    <w:rsid w:val="00381E0B"/>
    <w:rsid w:val="00384B6C"/>
    <w:rsid w:val="00385E86"/>
    <w:rsid w:val="003875D4"/>
    <w:rsid w:val="00387EE9"/>
    <w:rsid w:val="00391D69"/>
    <w:rsid w:val="003A1A2F"/>
    <w:rsid w:val="003A2879"/>
    <w:rsid w:val="003A2E60"/>
    <w:rsid w:val="003A3357"/>
    <w:rsid w:val="003A3D01"/>
    <w:rsid w:val="003A44C7"/>
    <w:rsid w:val="003A50FA"/>
    <w:rsid w:val="003A644E"/>
    <w:rsid w:val="003B0AB6"/>
    <w:rsid w:val="003B1B2A"/>
    <w:rsid w:val="003B225F"/>
    <w:rsid w:val="003B3094"/>
    <w:rsid w:val="003B4B1C"/>
    <w:rsid w:val="003B5205"/>
    <w:rsid w:val="003B7C91"/>
    <w:rsid w:val="003C0010"/>
    <w:rsid w:val="003C0CF9"/>
    <w:rsid w:val="003C22B9"/>
    <w:rsid w:val="003C22F9"/>
    <w:rsid w:val="003C3E95"/>
    <w:rsid w:val="003C6571"/>
    <w:rsid w:val="003D17A3"/>
    <w:rsid w:val="003D20D4"/>
    <w:rsid w:val="003D2FCF"/>
    <w:rsid w:val="003D37BD"/>
    <w:rsid w:val="003E06FD"/>
    <w:rsid w:val="003E0C80"/>
    <w:rsid w:val="003E1CA2"/>
    <w:rsid w:val="003E2293"/>
    <w:rsid w:val="003E29BC"/>
    <w:rsid w:val="003E31BF"/>
    <w:rsid w:val="003E3E19"/>
    <w:rsid w:val="003E4720"/>
    <w:rsid w:val="003E60D4"/>
    <w:rsid w:val="003F35F2"/>
    <w:rsid w:val="003F3B24"/>
    <w:rsid w:val="003F483A"/>
    <w:rsid w:val="003F7AFE"/>
    <w:rsid w:val="00402EFA"/>
    <w:rsid w:val="00404A89"/>
    <w:rsid w:val="00405B7B"/>
    <w:rsid w:val="004065BF"/>
    <w:rsid w:val="00410E80"/>
    <w:rsid w:val="00411501"/>
    <w:rsid w:val="0041288B"/>
    <w:rsid w:val="00415D0A"/>
    <w:rsid w:val="00417999"/>
    <w:rsid w:val="00417A95"/>
    <w:rsid w:val="00420195"/>
    <w:rsid w:val="004225C5"/>
    <w:rsid w:val="00422A77"/>
    <w:rsid w:val="004254D3"/>
    <w:rsid w:val="0042595B"/>
    <w:rsid w:val="00426644"/>
    <w:rsid w:val="004276C8"/>
    <w:rsid w:val="004406AD"/>
    <w:rsid w:val="004415AA"/>
    <w:rsid w:val="004436EA"/>
    <w:rsid w:val="00443B3D"/>
    <w:rsid w:val="00446D8B"/>
    <w:rsid w:val="004513C3"/>
    <w:rsid w:val="00451EB1"/>
    <w:rsid w:val="00453506"/>
    <w:rsid w:val="00455618"/>
    <w:rsid w:val="004558C3"/>
    <w:rsid w:val="00455C6E"/>
    <w:rsid w:val="00456B3D"/>
    <w:rsid w:val="00457D17"/>
    <w:rsid w:val="00461D06"/>
    <w:rsid w:val="00465319"/>
    <w:rsid w:val="00465CBD"/>
    <w:rsid w:val="004667C7"/>
    <w:rsid w:val="004739D2"/>
    <w:rsid w:val="00474DAC"/>
    <w:rsid w:val="00474EA9"/>
    <w:rsid w:val="004767F1"/>
    <w:rsid w:val="00477212"/>
    <w:rsid w:val="0047750B"/>
    <w:rsid w:val="00480BB6"/>
    <w:rsid w:val="004821A6"/>
    <w:rsid w:val="00484A4C"/>
    <w:rsid w:val="00484AC1"/>
    <w:rsid w:val="00485479"/>
    <w:rsid w:val="00485E3D"/>
    <w:rsid w:val="00486AFA"/>
    <w:rsid w:val="00486F41"/>
    <w:rsid w:val="00487AA6"/>
    <w:rsid w:val="00494065"/>
    <w:rsid w:val="00495D0C"/>
    <w:rsid w:val="004965A1"/>
    <w:rsid w:val="0049712B"/>
    <w:rsid w:val="004A1601"/>
    <w:rsid w:val="004A1A8E"/>
    <w:rsid w:val="004A5887"/>
    <w:rsid w:val="004A68CA"/>
    <w:rsid w:val="004A6C8C"/>
    <w:rsid w:val="004A72AC"/>
    <w:rsid w:val="004B28C1"/>
    <w:rsid w:val="004B3B2D"/>
    <w:rsid w:val="004B45F0"/>
    <w:rsid w:val="004B63D8"/>
    <w:rsid w:val="004B7422"/>
    <w:rsid w:val="004C340A"/>
    <w:rsid w:val="004C4E14"/>
    <w:rsid w:val="004C5671"/>
    <w:rsid w:val="004D051A"/>
    <w:rsid w:val="004D0F64"/>
    <w:rsid w:val="004D59F9"/>
    <w:rsid w:val="004D5A1B"/>
    <w:rsid w:val="004D7461"/>
    <w:rsid w:val="004E1267"/>
    <w:rsid w:val="004E1B9B"/>
    <w:rsid w:val="004E4DE8"/>
    <w:rsid w:val="004F024F"/>
    <w:rsid w:val="004F28FB"/>
    <w:rsid w:val="004F4F88"/>
    <w:rsid w:val="004F5B1B"/>
    <w:rsid w:val="004F6138"/>
    <w:rsid w:val="00501553"/>
    <w:rsid w:val="00503AD3"/>
    <w:rsid w:val="00504C64"/>
    <w:rsid w:val="00504D72"/>
    <w:rsid w:val="005066ED"/>
    <w:rsid w:val="00507230"/>
    <w:rsid w:val="005077D8"/>
    <w:rsid w:val="00513AF8"/>
    <w:rsid w:val="00514C8F"/>
    <w:rsid w:val="0051741B"/>
    <w:rsid w:val="00517A4A"/>
    <w:rsid w:val="00517E32"/>
    <w:rsid w:val="00522262"/>
    <w:rsid w:val="00522F46"/>
    <w:rsid w:val="00524C1F"/>
    <w:rsid w:val="00532716"/>
    <w:rsid w:val="00534392"/>
    <w:rsid w:val="005350A9"/>
    <w:rsid w:val="00536736"/>
    <w:rsid w:val="00536D81"/>
    <w:rsid w:val="00542B7B"/>
    <w:rsid w:val="00544ADF"/>
    <w:rsid w:val="005451A5"/>
    <w:rsid w:val="00550F80"/>
    <w:rsid w:val="00551AF8"/>
    <w:rsid w:val="005554C0"/>
    <w:rsid w:val="00555606"/>
    <w:rsid w:val="00555C6D"/>
    <w:rsid w:val="00556B9A"/>
    <w:rsid w:val="00560301"/>
    <w:rsid w:val="005639BC"/>
    <w:rsid w:val="005645D7"/>
    <w:rsid w:val="005646A2"/>
    <w:rsid w:val="00567E16"/>
    <w:rsid w:val="00570216"/>
    <w:rsid w:val="00573E34"/>
    <w:rsid w:val="00573F39"/>
    <w:rsid w:val="00574212"/>
    <w:rsid w:val="005749E3"/>
    <w:rsid w:val="005777A9"/>
    <w:rsid w:val="0058057E"/>
    <w:rsid w:val="0058146C"/>
    <w:rsid w:val="00581C55"/>
    <w:rsid w:val="00581C8E"/>
    <w:rsid w:val="00582C86"/>
    <w:rsid w:val="00583359"/>
    <w:rsid w:val="00583D8C"/>
    <w:rsid w:val="00585AEA"/>
    <w:rsid w:val="0058669A"/>
    <w:rsid w:val="00592176"/>
    <w:rsid w:val="0059283B"/>
    <w:rsid w:val="00593D47"/>
    <w:rsid w:val="00593EE6"/>
    <w:rsid w:val="00597CE3"/>
    <w:rsid w:val="005A2181"/>
    <w:rsid w:val="005A2B57"/>
    <w:rsid w:val="005A6525"/>
    <w:rsid w:val="005A7CB4"/>
    <w:rsid w:val="005B05C0"/>
    <w:rsid w:val="005B449B"/>
    <w:rsid w:val="005B5F37"/>
    <w:rsid w:val="005B6A50"/>
    <w:rsid w:val="005B6B76"/>
    <w:rsid w:val="005B7E15"/>
    <w:rsid w:val="005C016B"/>
    <w:rsid w:val="005C30B8"/>
    <w:rsid w:val="005C5D32"/>
    <w:rsid w:val="005C642A"/>
    <w:rsid w:val="005D013A"/>
    <w:rsid w:val="005D20FE"/>
    <w:rsid w:val="005D4166"/>
    <w:rsid w:val="005E00FE"/>
    <w:rsid w:val="005E3581"/>
    <w:rsid w:val="005E4B9D"/>
    <w:rsid w:val="005E6CEB"/>
    <w:rsid w:val="005F37C5"/>
    <w:rsid w:val="005F415C"/>
    <w:rsid w:val="005F4207"/>
    <w:rsid w:val="005F47FE"/>
    <w:rsid w:val="005F6A66"/>
    <w:rsid w:val="00600A81"/>
    <w:rsid w:val="00603383"/>
    <w:rsid w:val="006062A2"/>
    <w:rsid w:val="00606642"/>
    <w:rsid w:val="0061335D"/>
    <w:rsid w:val="00614DD8"/>
    <w:rsid w:val="00616F5E"/>
    <w:rsid w:val="006235D6"/>
    <w:rsid w:val="006238DD"/>
    <w:rsid w:val="006269D6"/>
    <w:rsid w:val="00631A4B"/>
    <w:rsid w:val="00632549"/>
    <w:rsid w:val="00632DEB"/>
    <w:rsid w:val="00632F38"/>
    <w:rsid w:val="00634559"/>
    <w:rsid w:val="006360EC"/>
    <w:rsid w:val="00637910"/>
    <w:rsid w:val="00645176"/>
    <w:rsid w:val="0064541F"/>
    <w:rsid w:val="006502DE"/>
    <w:rsid w:val="00651EC9"/>
    <w:rsid w:val="00652DE4"/>
    <w:rsid w:val="00654ACD"/>
    <w:rsid w:val="00655B36"/>
    <w:rsid w:val="00656ACB"/>
    <w:rsid w:val="00657BE6"/>
    <w:rsid w:val="006614D4"/>
    <w:rsid w:val="00661679"/>
    <w:rsid w:val="006625C6"/>
    <w:rsid w:val="0066261B"/>
    <w:rsid w:val="0066336E"/>
    <w:rsid w:val="006646F3"/>
    <w:rsid w:val="00664D21"/>
    <w:rsid w:val="0066521E"/>
    <w:rsid w:val="0066556D"/>
    <w:rsid w:val="00665AF2"/>
    <w:rsid w:val="00665BE6"/>
    <w:rsid w:val="00665D5E"/>
    <w:rsid w:val="00666CDE"/>
    <w:rsid w:val="0067199D"/>
    <w:rsid w:val="00674352"/>
    <w:rsid w:val="006747D4"/>
    <w:rsid w:val="00674E77"/>
    <w:rsid w:val="00675322"/>
    <w:rsid w:val="006758EA"/>
    <w:rsid w:val="00677C13"/>
    <w:rsid w:val="0068060B"/>
    <w:rsid w:val="00680D8D"/>
    <w:rsid w:val="00682289"/>
    <w:rsid w:val="006829CB"/>
    <w:rsid w:val="006833EA"/>
    <w:rsid w:val="006862BB"/>
    <w:rsid w:val="00692828"/>
    <w:rsid w:val="006975BA"/>
    <w:rsid w:val="006A0EC2"/>
    <w:rsid w:val="006A2B8F"/>
    <w:rsid w:val="006A3406"/>
    <w:rsid w:val="006A63EE"/>
    <w:rsid w:val="006B1107"/>
    <w:rsid w:val="006B1757"/>
    <w:rsid w:val="006B3400"/>
    <w:rsid w:val="006B5839"/>
    <w:rsid w:val="006B5A3B"/>
    <w:rsid w:val="006B5ACE"/>
    <w:rsid w:val="006B6979"/>
    <w:rsid w:val="006B6AC0"/>
    <w:rsid w:val="006B76BD"/>
    <w:rsid w:val="006C0C65"/>
    <w:rsid w:val="006C1CFD"/>
    <w:rsid w:val="006C1F72"/>
    <w:rsid w:val="006C2D11"/>
    <w:rsid w:val="006C2F43"/>
    <w:rsid w:val="006C336F"/>
    <w:rsid w:val="006C437D"/>
    <w:rsid w:val="006C4AD5"/>
    <w:rsid w:val="006C4BEE"/>
    <w:rsid w:val="006C50E5"/>
    <w:rsid w:val="006C5D3B"/>
    <w:rsid w:val="006C6A03"/>
    <w:rsid w:val="006D106E"/>
    <w:rsid w:val="006D1C2C"/>
    <w:rsid w:val="006D2306"/>
    <w:rsid w:val="006D238B"/>
    <w:rsid w:val="006D37F3"/>
    <w:rsid w:val="006D3DE3"/>
    <w:rsid w:val="006D4DED"/>
    <w:rsid w:val="006D6637"/>
    <w:rsid w:val="006D7DF3"/>
    <w:rsid w:val="006E3293"/>
    <w:rsid w:val="006E3A11"/>
    <w:rsid w:val="006E41BD"/>
    <w:rsid w:val="006E44FD"/>
    <w:rsid w:val="006E4B76"/>
    <w:rsid w:val="006E5EAA"/>
    <w:rsid w:val="006E7E94"/>
    <w:rsid w:val="006F0F69"/>
    <w:rsid w:val="006F1EB6"/>
    <w:rsid w:val="006F5B71"/>
    <w:rsid w:val="006F5EDC"/>
    <w:rsid w:val="00700445"/>
    <w:rsid w:val="00700FC7"/>
    <w:rsid w:val="007023EA"/>
    <w:rsid w:val="00703685"/>
    <w:rsid w:val="00704387"/>
    <w:rsid w:val="00704395"/>
    <w:rsid w:val="00705040"/>
    <w:rsid w:val="00706408"/>
    <w:rsid w:val="00711E57"/>
    <w:rsid w:val="00712A3B"/>
    <w:rsid w:val="00714503"/>
    <w:rsid w:val="007149C5"/>
    <w:rsid w:val="007168B8"/>
    <w:rsid w:val="00717979"/>
    <w:rsid w:val="0072144A"/>
    <w:rsid w:val="00721A73"/>
    <w:rsid w:val="00723B13"/>
    <w:rsid w:val="00725166"/>
    <w:rsid w:val="00726592"/>
    <w:rsid w:val="007266D9"/>
    <w:rsid w:val="00727C0F"/>
    <w:rsid w:val="00730183"/>
    <w:rsid w:val="00730A5D"/>
    <w:rsid w:val="00730E26"/>
    <w:rsid w:val="00731829"/>
    <w:rsid w:val="00732BAB"/>
    <w:rsid w:val="00733132"/>
    <w:rsid w:val="0073315F"/>
    <w:rsid w:val="00734587"/>
    <w:rsid w:val="00735FD3"/>
    <w:rsid w:val="00735FE5"/>
    <w:rsid w:val="0073794E"/>
    <w:rsid w:val="007379A9"/>
    <w:rsid w:val="00741C17"/>
    <w:rsid w:val="00744D78"/>
    <w:rsid w:val="00744FCB"/>
    <w:rsid w:val="00750CB2"/>
    <w:rsid w:val="00751C64"/>
    <w:rsid w:val="0075272D"/>
    <w:rsid w:val="007545B3"/>
    <w:rsid w:val="00754BBE"/>
    <w:rsid w:val="007607C8"/>
    <w:rsid w:val="007617DD"/>
    <w:rsid w:val="007621AE"/>
    <w:rsid w:val="00762483"/>
    <w:rsid w:val="007624C3"/>
    <w:rsid w:val="007635A4"/>
    <w:rsid w:val="00764876"/>
    <w:rsid w:val="007661CB"/>
    <w:rsid w:val="0076744B"/>
    <w:rsid w:val="00771364"/>
    <w:rsid w:val="00771B2C"/>
    <w:rsid w:val="00772F24"/>
    <w:rsid w:val="007731C9"/>
    <w:rsid w:val="00774BB0"/>
    <w:rsid w:val="00775F38"/>
    <w:rsid w:val="00781CB8"/>
    <w:rsid w:val="00783545"/>
    <w:rsid w:val="00783B95"/>
    <w:rsid w:val="0078450B"/>
    <w:rsid w:val="007860D6"/>
    <w:rsid w:val="00787848"/>
    <w:rsid w:val="00790CBD"/>
    <w:rsid w:val="0079170E"/>
    <w:rsid w:val="00792B58"/>
    <w:rsid w:val="00794AED"/>
    <w:rsid w:val="00794DD3"/>
    <w:rsid w:val="0079565A"/>
    <w:rsid w:val="00796F2D"/>
    <w:rsid w:val="007A041E"/>
    <w:rsid w:val="007A0E2D"/>
    <w:rsid w:val="007A0F1C"/>
    <w:rsid w:val="007A4B59"/>
    <w:rsid w:val="007A6C78"/>
    <w:rsid w:val="007A6D0D"/>
    <w:rsid w:val="007B08DA"/>
    <w:rsid w:val="007B2135"/>
    <w:rsid w:val="007B3068"/>
    <w:rsid w:val="007B4FDC"/>
    <w:rsid w:val="007B75BE"/>
    <w:rsid w:val="007C1F7F"/>
    <w:rsid w:val="007C2CEE"/>
    <w:rsid w:val="007C36C2"/>
    <w:rsid w:val="007C4396"/>
    <w:rsid w:val="007C5155"/>
    <w:rsid w:val="007C54DB"/>
    <w:rsid w:val="007C67BD"/>
    <w:rsid w:val="007C69F4"/>
    <w:rsid w:val="007D332F"/>
    <w:rsid w:val="007D59EF"/>
    <w:rsid w:val="007D6515"/>
    <w:rsid w:val="007D6C10"/>
    <w:rsid w:val="007E01C8"/>
    <w:rsid w:val="007E338D"/>
    <w:rsid w:val="007E361A"/>
    <w:rsid w:val="007E427E"/>
    <w:rsid w:val="007E4762"/>
    <w:rsid w:val="007E5A49"/>
    <w:rsid w:val="007E5D87"/>
    <w:rsid w:val="007E5E19"/>
    <w:rsid w:val="007F0581"/>
    <w:rsid w:val="007F05FE"/>
    <w:rsid w:val="007F083F"/>
    <w:rsid w:val="007F29CA"/>
    <w:rsid w:val="007F316B"/>
    <w:rsid w:val="007F34F7"/>
    <w:rsid w:val="007F37DC"/>
    <w:rsid w:val="007F3B03"/>
    <w:rsid w:val="007F3BC7"/>
    <w:rsid w:val="007F6265"/>
    <w:rsid w:val="007F6B73"/>
    <w:rsid w:val="007F7708"/>
    <w:rsid w:val="00801DAE"/>
    <w:rsid w:val="008027B3"/>
    <w:rsid w:val="008028BB"/>
    <w:rsid w:val="00803A25"/>
    <w:rsid w:val="00805794"/>
    <w:rsid w:val="00805A0A"/>
    <w:rsid w:val="00806578"/>
    <w:rsid w:val="008072B1"/>
    <w:rsid w:val="00807994"/>
    <w:rsid w:val="00810BE8"/>
    <w:rsid w:val="00811E8D"/>
    <w:rsid w:val="00812225"/>
    <w:rsid w:val="00813DB6"/>
    <w:rsid w:val="008146EA"/>
    <w:rsid w:val="008212C0"/>
    <w:rsid w:val="008215DA"/>
    <w:rsid w:val="00824B98"/>
    <w:rsid w:val="0082706A"/>
    <w:rsid w:val="00827C87"/>
    <w:rsid w:val="00830D30"/>
    <w:rsid w:val="00831BC7"/>
    <w:rsid w:val="00832174"/>
    <w:rsid w:val="00832397"/>
    <w:rsid w:val="00832A3E"/>
    <w:rsid w:val="00832DCD"/>
    <w:rsid w:val="00833FFE"/>
    <w:rsid w:val="00834072"/>
    <w:rsid w:val="008340F9"/>
    <w:rsid w:val="00834725"/>
    <w:rsid w:val="00842897"/>
    <w:rsid w:val="008429A6"/>
    <w:rsid w:val="00843CB2"/>
    <w:rsid w:val="008447F5"/>
    <w:rsid w:val="0084580A"/>
    <w:rsid w:val="00845F9D"/>
    <w:rsid w:val="00846FAB"/>
    <w:rsid w:val="00847D8C"/>
    <w:rsid w:val="0085031D"/>
    <w:rsid w:val="0085185E"/>
    <w:rsid w:val="00851A89"/>
    <w:rsid w:val="00856341"/>
    <w:rsid w:val="00856BE9"/>
    <w:rsid w:val="008578F8"/>
    <w:rsid w:val="00861ACE"/>
    <w:rsid w:val="0086565E"/>
    <w:rsid w:val="00866531"/>
    <w:rsid w:val="0086660A"/>
    <w:rsid w:val="00870FA2"/>
    <w:rsid w:val="00872CDD"/>
    <w:rsid w:val="00875532"/>
    <w:rsid w:val="00881DE6"/>
    <w:rsid w:val="0088239B"/>
    <w:rsid w:val="00884361"/>
    <w:rsid w:val="00884C9F"/>
    <w:rsid w:val="008861CB"/>
    <w:rsid w:val="008875CC"/>
    <w:rsid w:val="00890B85"/>
    <w:rsid w:val="008912DD"/>
    <w:rsid w:val="00891740"/>
    <w:rsid w:val="00894689"/>
    <w:rsid w:val="0089673C"/>
    <w:rsid w:val="00896A6B"/>
    <w:rsid w:val="008975EF"/>
    <w:rsid w:val="00897C27"/>
    <w:rsid w:val="008A0305"/>
    <w:rsid w:val="008A03A5"/>
    <w:rsid w:val="008A07AE"/>
    <w:rsid w:val="008A3EC7"/>
    <w:rsid w:val="008A4A19"/>
    <w:rsid w:val="008A4EE3"/>
    <w:rsid w:val="008A4F18"/>
    <w:rsid w:val="008A5D44"/>
    <w:rsid w:val="008A7A88"/>
    <w:rsid w:val="008B0059"/>
    <w:rsid w:val="008B0B3B"/>
    <w:rsid w:val="008B0BD9"/>
    <w:rsid w:val="008B18BF"/>
    <w:rsid w:val="008B2616"/>
    <w:rsid w:val="008B279A"/>
    <w:rsid w:val="008B51B4"/>
    <w:rsid w:val="008B700F"/>
    <w:rsid w:val="008B7EE9"/>
    <w:rsid w:val="008C038C"/>
    <w:rsid w:val="008C089F"/>
    <w:rsid w:val="008C131F"/>
    <w:rsid w:val="008C4741"/>
    <w:rsid w:val="008C55F0"/>
    <w:rsid w:val="008C73FE"/>
    <w:rsid w:val="008D2536"/>
    <w:rsid w:val="008D2B3E"/>
    <w:rsid w:val="008D330F"/>
    <w:rsid w:val="008D41FC"/>
    <w:rsid w:val="008D57DA"/>
    <w:rsid w:val="008D6009"/>
    <w:rsid w:val="008E0146"/>
    <w:rsid w:val="008E5E70"/>
    <w:rsid w:val="008E7264"/>
    <w:rsid w:val="008F0D25"/>
    <w:rsid w:val="008F1609"/>
    <w:rsid w:val="008F1A1A"/>
    <w:rsid w:val="008F3C9A"/>
    <w:rsid w:val="008F40D6"/>
    <w:rsid w:val="008F4B39"/>
    <w:rsid w:val="008F5F12"/>
    <w:rsid w:val="0090393E"/>
    <w:rsid w:val="00904420"/>
    <w:rsid w:val="0090572E"/>
    <w:rsid w:val="009057C8"/>
    <w:rsid w:val="00905884"/>
    <w:rsid w:val="00905BB5"/>
    <w:rsid w:val="009109FC"/>
    <w:rsid w:val="00910C95"/>
    <w:rsid w:val="00917C12"/>
    <w:rsid w:val="009214FD"/>
    <w:rsid w:val="00921DF5"/>
    <w:rsid w:val="009257EC"/>
    <w:rsid w:val="00926E76"/>
    <w:rsid w:val="009307DF"/>
    <w:rsid w:val="00931568"/>
    <w:rsid w:val="00931871"/>
    <w:rsid w:val="00931AD6"/>
    <w:rsid w:val="0093339D"/>
    <w:rsid w:val="0093586F"/>
    <w:rsid w:val="00935D54"/>
    <w:rsid w:val="00940E11"/>
    <w:rsid w:val="00940F2F"/>
    <w:rsid w:val="00941391"/>
    <w:rsid w:val="0094172F"/>
    <w:rsid w:val="00942874"/>
    <w:rsid w:val="00942BD1"/>
    <w:rsid w:val="009434A0"/>
    <w:rsid w:val="00945B78"/>
    <w:rsid w:val="00945D2C"/>
    <w:rsid w:val="0094781A"/>
    <w:rsid w:val="00947D9D"/>
    <w:rsid w:val="00950071"/>
    <w:rsid w:val="00950316"/>
    <w:rsid w:val="00950F0D"/>
    <w:rsid w:val="00952A23"/>
    <w:rsid w:val="00954E36"/>
    <w:rsid w:val="00955965"/>
    <w:rsid w:val="0095636F"/>
    <w:rsid w:val="00956B27"/>
    <w:rsid w:val="009600E8"/>
    <w:rsid w:val="00960991"/>
    <w:rsid w:val="009620E7"/>
    <w:rsid w:val="0096248F"/>
    <w:rsid w:val="009638EA"/>
    <w:rsid w:val="00963CAE"/>
    <w:rsid w:val="00963D6E"/>
    <w:rsid w:val="0096629F"/>
    <w:rsid w:val="00966D1D"/>
    <w:rsid w:val="00970CC7"/>
    <w:rsid w:val="00973F92"/>
    <w:rsid w:val="00974794"/>
    <w:rsid w:val="00974D9E"/>
    <w:rsid w:val="00976588"/>
    <w:rsid w:val="009765DF"/>
    <w:rsid w:val="009772D5"/>
    <w:rsid w:val="00977D29"/>
    <w:rsid w:val="00977EE8"/>
    <w:rsid w:val="0098058D"/>
    <w:rsid w:val="00984375"/>
    <w:rsid w:val="009846EB"/>
    <w:rsid w:val="00985B25"/>
    <w:rsid w:val="00987D60"/>
    <w:rsid w:val="0099017A"/>
    <w:rsid w:val="009908E2"/>
    <w:rsid w:val="009920B7"/>
    <w:rsid w:val="00992931"/>
    <w:rsid w:val="00992C0D"/>
    <w:rsid w:val="0099393D"/>
    <w:rsid w:val="009A034C"/>
    <w:rsid w:val="009A03E5"/>
    <w:rsid w:val="009A211A"/>
    <w:rsid w:val="009A2FE8"/>
    <w:rsid w:val="009A3F40"/>
    <w:rsid w:val="009A7586"/>
    <w:rsid w:val="009B012C"/>
    <w:rsid w:val="009B0BDE"/>
    <w:rsid w:val="009B148F"/>
    <w:rsid w:val="009B1A82"/>
    <w:rsid w:val="009B3383"/>
    <w:rsid w:val="009B40DA"/>
    <w:rsid w:val="009B4BBA"/>
    <w:rsid w:val="009B6435"/>
    <w:rsid w:val="009B6AD7"/>
    <w:rsid w:val="009C01C5"/>
    <w:rsid w:val="009C1D39"/>
    <w:rsid w:val="009C22A5"/>
    <w:rsid w:val="009C28F7"/>
    <w:rsid w:val="009C2AB0"/>
    <w:rsid w:val="009C388F"/>
    <w:rsid w:val="009C3C2A"/>
    <w:rsid w:val="009C48A2"/>
    <w:rsid w:val="009C4ADC"/>
    <w:rsid w:val="009C4E29"/>
    <w:rsid w:val="009C5595"/>
    <w:rsid w:val="009C638C"/>
    <w:rsid w:val="009D143A"/>
    <w:rsid w:val="009D1EC1"/>
    <w:rsid w:val="009D315B"/>
    <w:rsid w:val="009D320A"/>
    <w:rsid w:val="009D4A8D"/>
    <w:rsid w:val="009D4A9F"/>
    <w:rsid w:val="009D4D7F"/>
    <w:rsid w:val="009D71E1"/>
    <w:rsid w:val="009E00B5"/>
    <w:rsid w:val="009E10E2"/>
    <w:rsid w:val="009E298E"/>
    <w:rsid w:val="009E4567"/>
    <w:rsid w:val="009E50DC"/>
    <w:rsid w:val="009E5D68"/>
    <w:rsid w:val="009E63BA"/>
    <w:rsid w:val="009E6687"/>
    <w:rsid w:val="009E6C14"/>
    <w:rsid w:val="009E7576"/>
    <w:rsid w:val="009E79B5"/>
    <w:rsid w:val="009F110A"/>
    <w:rsid w:val="009F4FB6"/>
    <w:rsid w:val="009F7223"/>
    <w:rsid w:val="00A00098"/>
    <w:rsid w:val="00A00111"/>
    <w:rsid w:val="00A002C2"/>
    <w:rsid w:val="00A03E77"/>
    <w:rsid w:val="00A06BD2"/>
    <w:rsid w:val="00A10179"/>
    <w:rsid w:val="00A10511"/>
    <w:rsid w:val="00A1178B"/>
    <w:rsid w:val="00A12A4F"/>
    <w:rsid w:val="00A12E4D"/>
    <w:rsid w:val="00A132D2"/>
    <w:rsid w:val="00A143B6"/>
    <w:rsid w:val="00A15CD1"/>
    <w:rsid w:val="00A2002A"/>
    <w:rsid w:val="00A21C26"/>
    <w:rsid w:val="00A243EC"/>
    <w:rsid w:val="00A24D40"/>
    <w:rsid w:val="00A251F7"/>
    <w:rsid w:val="00A27A28"/>
    <w:rsid w:val="00A303EA"/>
    <w:rsid w:val="00A33154"/>
    <w:rsid w:val="00A33C81"/>
    <w:rsid w:val="00A34F48"/>
    <w:rsid w:val="00A36AC9"/>
    <w:rsid w:val="00A36B0E"/>
    <w:rsid w:val="00A37026"/>
    <w:rsid w:val="00A37C7F"/>
    <w:rsid w:val="00A419B4"/>
    <w:rsid w:val="00A4372C"/>
    <w:rsid w:val="00A44EC8"/>
    <w:rsid w:val="00A45DBC"/>
    <w:rsid w:val="00A465AD"/>
    <w:rsid w:val="00A4711E"/>
    <w:rsid w:val="00A510B9"/>
    <w:rsid w:val="00A5115E"/>
    <w:rsid w:val="00A5213C"/>
    <w:rsid w:val="00A53109"/>
    <w:rsid w:val="00A53595"/>
    <w:rsid w:val="00A57D58"/>
    <w:rsid w:val="00A610CF"/>
    <w:rsid w:val="00A61AED"/>
    <w:rsid w:val="00A61B80"/>
    <w:rsid w:val="00A621A1"/>
    <w:rsid w:val="00A63A69"/>
    <w:rsid w:val="00A65BAA"/>
    <w:rsid w:val="00A65D6B"/>
    <w:rsid w:val="00A669E7"/>
    <w:rsid w:val="00A7074A"/>
    <w:rsid w:val="00A714CD"/>
    <w:rsid w:val="00A718AB"/>
    <w:rsid w:val="00A73DCA"/>
    <w:rsid w:val="00A74608"/>
    <w:rsid w:val="00A75202"/>
    <w:rsid w:val="00A76953"/>
    <w:rsid w:val="00A76B79"/>
    <w:rsid w:val="00A773FE"/>
    <w:rsid w:val="00A77987"/>
    <w:rsid w:val="00A80559"/>
    <w:rsid w:val="00A81920"/>
    <w:rsid w:val="00A84627"/>
    <w:rsid w:val="00A86520"/>
    <w:rsid w:val="00A870D9"/>
    <w:rsid w:val="00A87D94"/>
    <w:rsid w:val="00A9008D"/>
    <w:rsid w:val="00A90690"/>
    <w:rsid w:val="00A9117F"/>
    <w:rsid w:val="00A92900"/>
    <w:rsid w:val="00A931B2"/>
    <w:rsid w:val="00A932BA"/>
    <w:rsid w:val="00A93F69"/>
    <w:rsid w:val="00A95CF4"/>
    <w:rsid w:val="00A96BB4"/>
    <w:rsid w:val="00A974C5"/>
    <w:rsid w:val="00AA0A1B"/>
    <w:rsid w:val="00AA116F"/>
    <w:rsid w:val="00AA1585"/>
    <w:rsid w:val="00AA1699"/>
    <w:rsid w:val="00AA206C"/>
    <w:rsid w:val="00AA4698"/>
    <w:rsid w:val="00AA48BF"/>
    <w:rsid w:val="00AA6C2C"/>
    <w:rsid w:val="00AA77A4"/>
    <w:rsid w:val="00AB0463"/>
    <w:rsid w:val="00AB0DBF"/>
    <w:rsid w:val="00AB1DD7"/>
    <w:rsid w:val="00AB262E"/>
    <w:rsid w:val="00AB290E"/>
    <w:rsid w:val="00AB344D"/>
    <w:rsid w:val="00AB42C8"/>
    <w:rsid w:val="00AB4B6C"/>
    <w:rsid w:val="00AB5458"/>
    <w:rsid w:val="00AB69D9"/>
    <w:rsid w:val="00AB724C"/>
    <w:rsid w:val="00AB7B33"/>
    <w:rsid w:val="00AC0662"/>
    <w:rsid w:val="00AC2240"/>
    <w:rsid w:val="00AC5298"/>
    <w:rsid w:val="00AC65DC"/>
    <w:rsid w:val="00AD3401"/>
    <w:rsid w:val="00AD598A"/>
    <w:rsid w:val="00AD6F55"/>
    <w:rsid w:val="00AD7C75"/>
    <w:rsid w:val="00AE0F20"/>
    <w:rsid w:val="00AE2579"/>
    <w:rsid w:val="00AE341A"/>
    <w:rsid w:val="00AE5935"/>
    <w:rsid w:val="00AF0D07"/>
    <w:rsid w:val="00AF49E0"/>
    <w:rsid w:val="00AF4D18"/>
    <w:rsid w:val="00AF6B90"/>
    <w:rsid w:val="00B00237"/>
    <w:rsid w:val="00B01796"/>
    <w:rsid w:val="00B01CE3"/>
    <w:rsid w:val="00B029B3"/>
    <w:rsid w:val="00B02B1E"/>
    <w:rsid w:val="00B0445E"/>
    <w:rsid w:val="00B04F5C"/>
    <w:rsid w:val="00B06638"/>
    <w:rsid w:val="00B068E3"/>
    <w:rsid w:val="00B069AF"/>
    <w:rsid w:val="00B07345"/>
    <w:rsid w:val="00B101C4"/>
    <w:rsid w:val="00B11859"/>
    <w:rsid w:val="00B13A3D"/>
    <w:rsid w:val="00B156F6"/>
    <w:rsid w:val="00B16750"/>
    <w:rsid w:val="00B20EE2"/>
    <w:rsid w:val="00B217F1"/>
    <w:rsid w:val="00B22226"/>
    <w:rsid w:val="00B23BC9"/>
    <w:rsid w:val="00B245EB"/>
    <w:rsid w:val="00B24ABF"/>
    <w:rsid w:val="00B26BE9"/>
    <w:rsid w:val="00B336B0"/>
    <w:rsid w:val="00B33C57"/>
    <w:rsid w:val="00B355F6"/>
    <w:rsid w:val="00B40042"/>
    <w:rsid w:val="00B400AC"/>
    <w:rsid w:val="00B40211"/>
    <w:rsid w:val="00B4290D"/>
    <w:rsid w:val="00B42A50"/>
    <w:rsid w:val="00B432E5"/>
    <w:rsid w:val="00B4425D"/>
    <w:rsid w:val="00B45748"/>
    <w:rsid w:val="00B4648F"/>
    <w:rsid w:val="00B472A4"/>
    <w:rsid w:val="00B4775B"/>
    <w:rsid w:val="00B4786F"/>
    <w:rsid w:val="00B504F0"/>
    <w:rsid w:val="00B52115"/>
    <w:rsid w:val="00B52956"/>
    <w:rsid w:val="00B56541"/>
    <w:rsid w:val="00B56CF6"/>
    <w:rsid w:val="00B61480"/>
    <w:rsid w:val="00B6253D"/>
    <w:rsid w:val="00B637CC"/>
    <w:rsid w:val="00B6606D"/>
    <w:rsid w:val="00B66311"/>
    <w:rsid w:val="00B678CF"/>
    <w:rsid w:val="00B67D94"/>
    <w:rsid w:val="00B70862"/>
    <w:rsid w:val="00B71041"/>
    <w:rsid w:val="00B73380"/>
    <w:rsid w:val="00B7368B"/>
    <w:rsid w:val="00B74C21"/>
    <w:rsid w:val="00B74C2D"/>
    <w:rsid w:val="00B75A11"/>
    <w:rsid w:val="00B76554"/>
    <w:rsid w:val="00B76E8D"/>
    <w:rsid w:val="00B77AAE"/>
    <w:rsid w:val="00B801CD"/>
    <w:rsid w:val="00B8382E"/>
    <w:rsid w:val="00B84D00"/>
    <w:rsid w:val="00B90696"/>
    <w:rsid w:val="00B90E36"/>
    <w:rsid w:val="00B918D2"/>
    <w:rsid w:val="00B919D7"/>
    <w:rsid w:val="00B91FB9"/>
    <w:rsid w:val="00B937FB"/>
    <w:rsid w:val="00B93A98"/>
    <w:rsid w:val="00B94F82"/>
    <w:rsid w:val="00B96C1D"/>
    <w:rsid w:val="00B978E4"/>
    <w:rsid w:val="00BA0F2C"/>
    <w:rsid w:val="00BA1C86"/>
    <w:rsid w:val="00BA3200"/>
    <w:rsid w:val="00BB467E"/>
    <w:rsid w:val="00BB6CD3"/>
    <w:rsid w:val="00BB7F6E"/>
    <w:rsid w:val="00BC12B9"/>
    <w:rsid w:val="00BC4759"/>
    <w:rsid w:val="00BC673A"/>
    <w:rsid w:val="00BC6F0A"/>
    <w:rsid w:val="00BC79A8"/>
    <w:rsid w:val="00BC7C7D"/>
    <w:rsid w:val="00BD002E"/>
    <w:rsid w:val="00BD008C"/>
    <w:rsid w:val="00BD213D"/>
    <w:rsid w:val="00BD3477"/>
    <w:rsid w:val="00BD3DD8"/>
    <w:rsid w:val="00BD4A1C"/>
    <w:rsid w:val="00BD53B8"/>
    <w:rsid w:val="00BD6519"/>
    <w:rsid w:val="00BE0A4C"/>
    <w:rsid w:val="00BE4572"/>
    <w:rsid w:val="00BE4855"/>
    <w:rsid w:val="00BE4E3C"/>
    <w:rsid w:val="00BE512D"/>
    <w:rsid w:val="00BE56F8"/>
    <w:rsid w:val="00BE6CE7"/>
    <w:rsid w:val="00BF0A55"/>
    <w:rsid w:val="00BF5EC6"/>
    <w:rsid w:val="00BF6D4C"/>
    <w:rsid w:val="00BF707F"/>
    <w:rsid w:val="00C00A7B"/>
    <w:rsid w:val="00C038A4"/>
    <w:rsid w:val="00C0483F"/>
    <w:rsid w:val="00C048AC"/>
    <w:rsid w:val="00C06F7D"/>
    <w:rsid w:val="00C111E3"/>
    <w:rsid w:val="00C112C9"/>
    <w:rsid w:val="00C115E4"/>
    <w:rsid w:val="00C1169D"/>
    <w:rsid w:val="00C1273D"/>
    <w:rsid w:val="00C12B98"/>
    <w:rsid w:val="00C12E36"/>
    <w:rsid w:val="00C1461D"/>
    <w:rsid w:val="00C14E1F"/>
    <w:rsid w:val="00C218A4"/>
    <w:rsid w:val="00C21FAE"/>
    <w:rsid w:val="00C22FE3"/>
    <w:rsid w:val="00C23356"/>
    <w:rsid w:val="00C235A5"/>
    <w:rsid w:val="00C24D3B"/>
    <w:rsid w:val="00C25ADF"/>
    <w:rsid w:val="00C25F42"/>
    <w:rsid w:val="00C26843"/>
    <w:rsid w:val="00C27A58"/>
    <w:rsid w:val="00C27C79"/>
    <w:rsid w:val="00C30755"/>
    <w:rsid w:val="00C31ECD"/>
    <w:rsid w:val="00C33313"/>
    <w:rsid w:val="00C33814"/>
    <w:rsid w:val="00C33FA2"/>
    <w:rsid w:val="00C34949"/>
    <w:rsid w:val="00C3522E"/>
    <w:rsid w:val="00C3678B"/>
    <w:rsid w:val="00C36D56"/>
    <w:rsid w:val="00C375FB"/>
    <w:rsid w:val="00C4324D"/>
    <w:rsid w:val="00C4416D"/>
    <w:rsid w:val="00C445AF"/>
    <w:rsid w:val="00C46C6E"/>
    <w:rsid w:val="00C50115"/>
    <w:rsid w:val="00C50B3F"/>
    <w:rsid w:val="00C53EC6"/>
    <w:rsid w:val="00C54CB5"/>
    <w:rsid w:val="00C550D0"/>
    <w:rsid w:val="00C559F4"/>
    <w:rsid w:val="00C60495"/>
    <w:rsid w:val="00C60A8E"/>
    <w:rsid w:val="00C61BE5"/>
    <w:rsid w:val="00C63EFC"/>
    <w:rsid w:val="00C644D6"/>
    <w:rsid w:val="00C64C92"/>
    <w:rsid w:val="00C65725"/>
    <w:rsid w:val="00C660F7"/>
    <w:rsid w:val="00C6668B"/>
    <w:rsid w:val="00C67C47"/>
    <w:rsid w:val="00C7061E"/>
    <w:rsid w:val="00C71E48"/>
    <w:rsid w:val="00C76850"/>
    <w:rsid w:val="00C826C4"/>
    <w:rsid w:val="00C83213"/>
    <w:rsid w:val="00C84A06"/>
    <w:rsid w:val="00C84C10"/>
    <w:rsid w:val="00C902D7"/>
    <w:rsid w:val="00C91073"/>
    <w:rsid w:val="00C91F62"/>
    <w:rsid w:val="00C91FBC"/>
    <w:rsid w:val="00C92055"/>
    <w:rsid w:val="00C948D4"/>
    <w:rsid w:val="00C94CE3"/>
    <w:rsid w:val="00CA0184"/>
    <w:rsid w:val="00CA04B6"/>
    <w:rsid w:val="00CA0F4D"/>
    <w:rsid w:val="00CA0F58"/>
    <w:rsid w:val="00CA255A"/>
    <w:rsid w:val="00CA3EFC"/>
    <w:rsid w:val="00CA5BF7"/>
    <w:rsid w:val="00CA72E1"/>
    <w:rsid w:val="00CA73A7"/>
    <w:rsid w:val="00CB0504"/>
    <w:rsid w:val="00CB0A47"/>
    <w:rsid w:val="00CB1048"/>
    <w:rsid w:val="00CB229B"/>
    <w:rsid w:val="00CB320F"/>
    <w:rsid w:val="00CB41CE"/>
    <w:rsid w:val="00CB4999"/>
    <w:rsid w:val="00CB6C37"/>
    <w:rsid w:val="00CB76CB"/>
    <w:rsid w:val="00CB785B"/>
    <w:rsid w:val="00CB7EC1"/>
    <w:rsid w:val="00CC0FDB"/>
    <w:rsid w:val="00CC155C"/>
    <w:rsid w:val="00CC1EA8"/>
    <w:rsid w:val="00CC47B2"/>
    <w:rsid w:val="00CC61E3"/>
    <w:rsid w:val="00CC777D"/>
    <w:rsid w:val="00CD0D61"/>
    <w:rsid w:val="00CD1BF9"/>
    <w:rsid w:val="00CD344B"/>
    <w:rsid w:val="00CE0A95"/>
    <w:rsid w:val="00CE0BD7"/>
    <w:rsid w:val="00CE0FAC"/>
    <w:rsid w:val="00CF0198"/>
    <w:rsid w:val="00CF1AA9"/>
    <w:rsid w:val="00CF4E67"/>
    <w:rsid w:val="00CF7549"/>
    <w:rsid w:val="00D024D4"/>
    <w:rsid w:val="00D028CD"/>
    <w:rsid w:val="00D034B7"/>
    <w:rsid w:val="00D03EAF"/>
    <w:rsid w:val="00D03FEC"/>
    <w:rsid w:val="00D0449A"/>
    <w:rsid w:val="00D04F6D"/>
    <w:rsid w:val="00D07701"/>
    <w:rsid w:val="00D11E6E"/>
    <w:rsid w:val="00D11FA8"/>
    <w:rsid w:val="00D165AB"/>
    <w:rsid w:val="00D175DA"/>
    <w:rsid w:val="00D178F7"/>
    <w:rsid w:val="00D2158B"/>
    <w:rsid w:val="00D2390E"/>
    <w:rsid w:val="00D25D62"/>
    <w:rsid w:val="00D26120"/>
    <w:rsid w:val="00D278B4"/>
    <w:rsid w:val="00D31725"/>
    <w:rsid w:val="00D32079"/>
    <w:rsid w:val="00D3310F"/>
    <w:rsid w:val="00D33783"/>
    <w:rsid w:val="00D36452"/>
    <w:rsid w:val="00D375A5"/>
    <w:rsid w:val="00D40933"/>
    <w:rsid w:val="00D41D83"/>
    <w:rsid w:val="00D43843"/>
    <w:rsid w:val="00D44436"/>
    <w:rsid w:val="00D4677A"/>
    <w:rsid w:val="00D46AAF"/>
    <w:rsid w:val="00D46C92"/>
    <w:rsid w:val="00D50538"/>
    <w:rsid w:val="00D517E1"/>
    <w:rsid w:val="00D5227B"/>
    <w:rsid w:val="00D52546"/>
    <w:rsid w:val="00D5335C"/>
    <w:rsid w:val="00D5496D"/>
    <w:rsid w:val="00D57023"/>
    <w:rsid w:val="00D57089"/>
    <w:rsid w:val="00D611A0"/>
    <w:rsid w:val="00D61A29"/>
    <w:rsid w:val="00D6272C"/>
    <w:rsid w:val="00D65304"/>
    <w:rsid w:val="00D653FF"/>
    <w:rsid w:val="00D65546"/>
    <w:rsid w:val="00D721BA"/>
    <w:rsid w:val="00D72D84"/>
    <w:rsid w:val="00D730D1"/>
    <w:rsid w:val="00D73E73"/>
    <w:rsid w:val="00D75441"/>
    <w:rsid w:val="00D75C8B"/>
    <w:rsid w:val="00D810E0"/>
    <w:rsid w:val="00D81E58"/>
    <w:rsid w:val="00D820C9"/>
    <w:rsid w:val="00D824AE"/>
    <w:rsid w:val="00D84448"/>
    <w:rsid w:val="00D846D3"/>
    <w:rsid w:val="00D85D3F"/>
    <w:rsid w:val="00D8622F"/>
    <w:rsid w:val="00D86660"/>
    <w:rsid w:val="00D87690"/>
    <w:rsid w:val="00D87740"/>
    <w:rsid w:val="00D87B18"/>
    <w:rsid w:val="00D90F59"/>
    <w:rsid w:val="00D924D2"/>
    <w:rsid w:val="00D92E2B"/>
    <w:rsid w:val="00D93CB6"/>
    <w:rsid w:val="00D97220"/>
    <w:rsid w:val="00D97FEF"/>
    <w:rsid w:val="00DA01F3"/>
    <w:rsid w:val="00DA0846"/>
    <w:rsid w:val="00DA5C3A"/>
    <w:rsid w:val="00DA7147"/>
    <w:rsid w:val="00DA76C2"/>
    <w:rsid w:val="00DA7B5D"/>
    <w:rsid w:val="00DA7EE0"/>
    <w:rsid w:val="00DB0FB9"/>
    <w:rsid w:val="00DC0149"/>
    <w:rsid w:val="00DC2288"/>
    <w:rsid w:val="00DC3C46"/>
    <w:rsid w:val="00DC3ED5"/>
    <w:rsid w:val="00DC4014"/>
    <w:rsid w:val="00DC706D"/>
    <w:rsid w:val="00DC7D0E"/>
    <w:rsid w:val="00DC7DCE"/>
    <w:rsid w:val="00DD0E07"/>
    <w:rsid w:val="00DD166B"/>
    <w:rsid w:val="00DD1751"/>
    <w:rsid w:val="00DD2F36"/>
    <w:rsid w:val="00DD2FB2"/>
    <w:rsid w:val="00DD3493"/>
    <w:rsid w:val="00DD3F25"/>
    <w:rsid w:val="00DD5376"/>
    <w:rsid w:val="00DE2266"/>
    <w:rsid w:val="00DE438E"/>
    <w:rsid w:val="00DE5F78"/>
    <w:rsid w:val="00DF0142"/>
    <w:rsid w:val="00DF0CE2"/>
    <w:rsid w:val="00DF1A0C"/>
    <w:rsid w:val="00DF3B4B"/>
    <w:rsid w:val="00DF4BBA"/>
    <w:rsid w:val="00E017CC"/>
    <w:rsid w:val="00E020B6"/>
    <w:rsid w:val="00E03154"/>
    <w:rsid w:val="00E0340A"/>
    <w:rsid w:val="00E04604"/>
    <w:rsid w:val="00E04BE3"/>
    <w:rsid w:val="00E04F0F"/>
    <w:rsid w:val="00E051BE"/>
    <w:rsid w:val="00E07C94"/>
    <w:rsid w:val="00E10554"/>
    <w:rsid w:val="00E110A5"/>
    <w:rsid w:val="00E12DF8"/>
    <w:rsid w:val="00E16BEA"/>
    <w:rsid w:val="00E17C52"/>
    <w:rsid w:val="00E20247"/>
    <w:rsid w:val="00E21330"/>
    <w:rsid w:val="00E247EF"/>
    <w:rsid w:val="00E31363"/>
    <w:rsid w:val="00E31FE5"/>
    <w:rsid w:val="00E3232C"/>
    <w:rsid w:val="00E32A8B"/>
    <w:rsid w:val="00E34B01"/>
    <w:rsid w:val="00E376C9"/>
    <w:rsid w:val="00E40A1E"/>
    <w:rsid w:val="00E41E8F"/>
    <w:rsid w:val="00E427BB"/>
    <w:rsid w:val="00E44EEC"/>
    <w:rsid w:val="00E462CC"/>
    <w:rsid w:val="00E46770"/>
    <w:rsid w:val="00E531B0"/>
    <w:rsid w:val="00E5396F"/>
    <w:rsid w:val="00E55984"/>
    <w:rsid w:val="00E55BBA"/>
    <w:rsid w:val="00E56513"/>
    <w:rsid w:val="00E5657F"/>
    <w:rsid w:val="00E604CF"/>
    <w:rsid w:val="00E60AC3"/>
    <w:rsid w:val="00E63A55"/>
    <w:rsid w:val="00E66242"/>
    <w:rsid w:val="00E6739E"/>
    <w:rsid w:val="00E67F54"/>
    <w:rsid w:val="00E71A35"/>
    <w:rsid w:val="00E7229C"/>
    <w:rsid w:val="00E74DD1"/>
    <w:rsid w:val="00E756D5"/>
    <w:rsid w:val="00E81756"/>
    <w:rsid w:val="00E829BE"/>
    <w:rsid w:val="00E853BB"/>
    <w:rsid w:val="00E85657"/>
    <w:rsid w:val="00E85D69"/>
    <w:rsid w:val="00E9028D"/>
    <w:rsid w:val="00E92ED1"/>
    <w:rsid w:val="00E93C07"/>
    <w:rsid w:val="00E94F93"/>
    <w:rsid w:val="00E95148"/>
    <w:rsid w:val="00E972B8"/>
    <w:rsid w:val="00EA04C8"/>
    <w:rsid w:val="00EA2C9A"/>
    <w:rsid w:val="00EA30AD"/>
    <w:rsid w:val="00EA3203"/>
    <w:rsid w:val="00EA3529"/>
    <w:rsid w:val="00EA46E9"/>
    <w:rsid w:val="00EA795B"/>
    <w:rsid w:val="00EB1D2F"/>
    <w:rsid w:val="00EB1D92"/>
    <w:rsid w:val="00EB51F8"/>
    <w:rsid w:val="00EB6776"/>
    <w:rsid w:val="00EB6CA0"/>
    <w:rsid w:val="00EC01C3"/>
    <w:rsid w:val="00EC09DB"/>
    <w:rsid w:val="00EC427A"/>
    <w:rsid w:val="00ED1486"/>
    <w:rsid w:val="00ED223B"/>
    <w:rsid w:val="00ED256C"/>
    <w:rsid w:val="00ED486A"/>
    <w:rsid w:val="00EE0B3A"/>
    <w:rsid w:val="00EE23FE"/>
    <w:rsid w:val="00EE3564"/>
    <w:rsid w:val="00EE503F"/>
    <w:rsid w:val="00EE626F"/>
    <w:rsid w:val="00EF2B9E"/>
    <w:rsid w:val="00EF35A4"/>
    <w:rsid w:val="00EF4422"/>
    <w:rsid w:val="00EF4582"/>
    <w:rsid w:val="00EF681E"/>
    <w:rsid w:val="00EF7419"/>
    <w:rsid w:val="00EF7EEB"/>
    <w:rsid w:val="00F039A5"/>
    <w:rsid w:val="00F06800"/>
    <w:rsid w:val="00F11D3F"/>
    <w:rsid w:val="00F122CB"/>
    <w:rsid w:val="00F131CB"/>
    <w:rsid w:val="00F13FCD"/>
    <w:rsid w:val="00F15CF6"/>
    <w:rsid w:val="00F17259"/>
    <w:rsid w:val="00F17852"/>
    <w:rsid w:val="00F209E2"/>
    <w:rsid w:val="00F20D02"/>
    <w:rsid w:val="00F21DEB"/>
    <w:rsid w:val="00F224AB"/>
    <w:rsid w:val="00F23A5B"/>
    <w:rsid w:val="00F25BD5"/>
    <w:rsid w:val="00F26C73"/>
    <w:rsid w:val="00F2755B"/>
    <w:rsid w:val="00F319DA"/>
    <w:rsid w:val="00F31A5E"/>
    <w:rsid w:val="00F32397"/>
    <w:rsid w:val="00F346D1"/>
    <w:rsid w:val="00F34F2F"/>
    <w:rsid w:val="00F35696"/>
    <w:rsid w:val="00F363F8"/>
    <w:rsid w:val="00F3670D"/>
    <w:rsid w:val="00F36E2F"/>
    <w:rsid w:val="00F40472"/>
    <w:rsid w:val="00F415C1"/>
    <w:rsid w:val="00F4184B"/>
    <w:rsid w:val="00F418F0"/>
    <w:rsid w:val="00F41B69"/>
    <w:rsid w:val="00F44A3C"/>
    <w:rsid w:val="00F453C8"/>
    <w:rsid w:val="00F478A6"/>
    <w:rsid w:val="00F50447"/>
    <w:rsid w:val="00F50E84"/>
    <w:rsid w:val="00F5375C"/>
    <w:rsid w:val="00F53B70"/>
    <w:rsid w:val="00F540C3"/>
    <w:rsid w:val="00F5435D"/>
    <w:rsid w:val="00F54897"/>
    <w:rsid w:val="00F55587"/>
    <w:rsid w:val="00F56922"/>
    <w:rsid w:val="00F61200"/>
    <w:rsid w:val="00F64ACB"/>
    <w:rsid w:val="00F64F45"/>
    <w:rsid w:val="00F722C6"/>
    <w:rsid w:val="00F735C7"/>
    <w:rsid w:val="00F73CAE"/>
    <w:rsid w:val="00F76B7E"/>
    <w:rsid w:val="00F76E64"/>
    <w:rsid w:val="00F81A2B"/>
    <w:rsid w:val="00F82A54"/>
    <w:rsid w:val="00F83E34"/>
    <w:rsid w:val="00F84E24"/>
    <w:rsid w:val="00F84FD1"/>
    <w:rsid w:val="00F92750"/>
    <w:rsid w:val="00F9440B"/>
    <w:rsid w:val="00F95530"/>
    <w:rsid w:val="00F958DF"/>
    <w:rsid w:val="00F9758A"/>
    <w:rsid w:val="00FA0A98"/>
    <w:rsid w:val="00FA0F52"/>
    <w:rsid w:val="00FA182A"/>
    <w:rsid w:val="00FA1D4D"/>
    <w:rsid w:val="00FA2212"/>
    <w:rsid w:val="00FA28F3"/>
    <w:rsid w:val="00FA2987"/>
    <w:rsid w:val="00FA2E83"/>
    <w:rsid w:val="00FA3973"/>
    <w:rsid w:val="00FB029A"/>
    <w:rsid w:val="00FB5247"/>
    <w:rsid w:val="00FC1EFD"/>
    <w:rsid w:val="00FC4B51"/>
    <w:rsid w:val="00FC6FCB"/>
    <w:rsid w:val="00FD0981"/>
    <w:rsid w:val="00FD1272"/>
    <w:rsid w:val="00FD1E2E"/>
    <w:rsid w:val="00FD1F1B"/>
    <w:rsid w:val="00FD42A8"/>
    <w:rsid w:val="00FD5183"/>
    <w:rsid w:val="00FD67B2"/>
    <w:rsid w:val="00FE0E33"/>
    <w:rsid w:val="00FE124E"/>
    <w:rsid w:val="00FE26BC"/>
    <w:rsid w:val="00FE2756"/>
    <w:rsid w:val="00FE3153"/>
    <w:rsid w:val="00FE3B19"/>
    <w:rsid w:val="00FE4869"/>
    <w:rsid w:val="00FE4C89"/>
    <w:rsid w:val="00FE4E2A"/>
    <w:rsid w:val="00FE5082"/>
    <w:rsid w:val="00FE6608"/>
    <w:rsid w:val="00FE7CEB"/>
    <w:rsid w:val="00FE7F4D"/>
    <w:rsid w:val="00FF0460"/>
    <w:rsid w:val="00FF482A"/>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1047"/>
  <w15:docId w15:val="{62D3017E-2E86-4D69-B770-2B9E7D29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6E"/>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Arial"/>
      <w:b/>
      <w:sz w:val="18"/>
      <w:szCs w:val="18"/>
    </w:rPr>
  </w:style>
  <w:style w:type="character" w:customStyle="1" w:styleId="HeaderChar">
    <w:name w:val="Header Char"/>
    <w:basedOn w:val="DefaultParagraphFont"/>
    <w:link w:val="Header"/>
    <w:uiPriority w:val="99"/>
    <w:rsid w:val="00BB7F6E"/>
    <w:rPr>
      <w:rFonts w:ascii="Arial" w:eastAsia="Times New Roman" w:hAnsi="Arial" w:cs="Arial"/>
      <w:b/>
      <w:sz w:val="18"/>
      <w:szCs w:val="18"/>
    </w:rPr>
  </w:style>
  <w:style w:type="paragraph" w:styleId="PlainText">
    <w:name w:val="Plain Text"/>
    <w:basedOn w:val="Normal"/>
    <w:link w:val="PlainTextChar"/>
    <w:uiPriority w:val="99"/>
    <w:unhideWhenUsed/>
    <w:qFormat/>
    <w:rsid w:val="00BB7F6E"/>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BB7F6E"/>
    <w:rPr>
      <w:rFonts w:ascii="Arial" w:eastAsia="Times New Roman" w:hAnsi="Arial" w:cs="Arial"/>
      <w:sz w:val="18"/>
      <w:szCs w:val="18"/>
    </w:rPr>
  </w:style>
  <w:style w:type="paragraph" w:styleId="Footer">
    <w:name w:val="footer"/>
    <w:basedOn w:val="Normal"/>
    <w:link w:val="FooterChar"/>
    <w:uiPriority w:val="99"/>
    <w:semiHidden/>
    <w:unhideWhenUsed/>
    <w:rsid w:val="00DD2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Khallum</dc:creator>
  <cp:lastModifiedBy>Vanessa Young</cp:lastModifiedBy>
  <cp:revision>3</cp:revision>
  <cp:lastPrinted>2012-05-12T18:10:00Z</cp:lastPrinted>
  <dcterms:created xsi:type="dcterms:W3CDTF">2018-07-17T19:05:00Z</dcterms:created>
  <dcterms:modified xsi:type="dcterms:W3CDTF">2019-06-17T13:51:00Z</dcterms:modified>
</cp:coreProperties>
</file>