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5" w:type="dxa"/>
        <w:tblLayout w:type="fixed"/>
        <w:tblLook w:val="0000" w:firstRow="0" w:lastRow="0" w:firstColumn="0" w:lastColumn="0" w:noHBand="0" w:noVBand="0"/>
      </w:tblPr>
      <w:tblGrid>
        <w:gridCol w:w="2880"/>
        <w:gridCol w:w="3600"/>
        <w:gridCol w:w="4140"/>
      </w:tblGrid>
      <w:tr w:rsidR="00F06E46" w:rsidRPr="006202FF"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6202FF" w:rsidRDefault="00AF39A9" w:rsidP="00E82A8E">
            <w:pPr>
              <w:jc w:val="center"/>
              <w:rPr>
                <w:rFonts w:asciiTheme="minorHAnsi" w:hAnsiTheme="minorHAnsi" w:cstheme="minorHAnsi"/>
                <w:sz w:val="22"/>
                <w:szCs w:val="22"/>
              </w:rPr>
            </w:pPr>
            <w:r w:rsidRPr="006202FF">
              <w:rPr>
                <w:rFonts w:asciiTheme="minorHAnsi" w:hAnsiTheme="minorHAnsi" w:cstheme="minorHAnsi"/>
                <w:noProof/>
                <w:sz w:val="22"/>
                <w:szCs w:val="22"/>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6202FF" w:rsidRDefault="00F06E46" w:rsidP="00E82A8E">
            <w:pPr>
              <w:pStyle w:val="TableText"/>
              <w:spacing w:line="324" w:lineRule="exact"/>
              <w:jc w:val="left"/>
              <w:rPr>
                <w:rFonts w:asciiTheme="minorHAnsi" w:hAnsiTheme="minorHAnsi" w:cstheme="minorHAnsi"/>
                <w:b/>
                <w:sz w:val="22"/>
                <w:szCs w:val="22"/>
              </w:rPr>
            </w:pPr>
          </w:p>
          <w:p w:rsidR="00F06E46" w:rsidRPr="006202FF" w:rsidRDefault="00F06E46" w:rsidP="00E16ACA">
            <w:pPr>
              <w:pStyle w:val="TableText"/>
              <w:spacing w:line="324" w:lineRule="exact"/>
              <w:jc w:val="left"/>
              <w:rPr>
                <w:rFonts w:asciiTheme="minorHAnsi" w:hAnsiTheme="minorHAnsi" w:cstheme="minorHAnsi"/>
                <w:sz w:val="22"/>
                <w:szCs w:val="22"/>
              </w:rPr>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6202FF" w:rsidRDefault="001228D8" w:rsidP="004A1495">
            <w:pPr>
              <w:pStyle w:val="Heading1"/>
              <w:rPr>
                <w:rFonts w:asciiTheme="minorHAnsi" w:hAnsiTheme="minorHAnsi" w:cstheme="minorHAnsi"/>
                <w:sz w:val="22"/>
                <w:szCs w:val="22"/>
              </w:rPr>
            </w:pPr>
            <w:r w:rsidRPr="006202FF">
              <w:rPr>
                <w:rFonts w:asciiTheme="minorHAnsi" w:hAnsiTheme="minorHAnsi" w:cstheme="minorHAnsi"/>
                <w:sz w:val="22"/>
                <w:szCs w:val="22"/>
              </w:rPr>
              <w:t>Amendment of Solicitation</w:t>
            </w:r>
          </w:p>
        </w:tc>
      </w:tr>
    </w:tbl>
    <w:p w:rsidR="001645DA" w:rsidRPr="006202FF" w:rsidRDefault="001645DA">
      <w:pPr>
        <w:rPr>
          <w:rFonts w:asciiTheme="minorHAnsi" w:hAnsiTheme="minorHAnsi" w:cstheme="minorHAnsi"/>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5"/>
        <w:gridCol w:w="2980"/>
        <w:gridCol w:w="346"/>
        <w:gridCol w:w="905"/>
        <w:gridCol w:w="1207"/>
        <w:gridCol w:w="1761"/>
        <w:gridCol w:w="1278"/>
        <w:gridCol w:w="351"/>
        <w:gridCol w:w="7"/>
      </w:tblGrid>
      <w:tr w:rsidR="00977E0D" w:rsidRPr="006202FF" w:rsidTr="00680721">
        <w:trPr>
          <w:gridAfter w:val="1"/>
          <w:wAfter w:w="7" w:type="dxa"/>
        </w:trPr>
        <w:tc>
          <w:tcPr>
            <w:tcW w:w="1778" w:type="dxa"/>
          </w:tcPr>
          <w:p w:rsidR="00977E0D" w:rsidRPr="006202FF" w:rsidRDefault="00E16ACA" w:rsidP="00680721">
            <w:pPr>
              <w:spacing w:beforeLines="50" w:before="120"/>
              <w:jc w:val="right"/>
              <w:rPr>
                <w:rFonts w:asciiTheme="minorHAnsi" w:hAnsiTheme="minorHAnsi" w:cstheme="minorHAnsi"/>
                <w:sz w:val="22"/>
                <w:szCs w:val="22"/>
              </w:rPr>
            </w:pPr>
            <w:r w:rsidRPr="006202FF">
              <w:rPr>
                <w:rFonts w:asciiTheme="minorHAnsi" w:hAnsiTheme="minorHAnsi" w:cstheme="minorHAnsi"/>
                <w:b/>
                <w:bCs/>
                <w:sz w:val="22"/>
                <w:szCs w:val="22"/>
              </w:rPr>
              <w:t xml:space="preserve">Date of </w:t>
            </w:r>
            <w:r w:rsidR="003A36FF" w:rsidRPr="006202FF">
              <w:rPr>
                <w:rFonts w:asciiTheme="minorHAnsi" w:hAnsiTheme="minorHAnsi" w:cstheme="minorHAnsi"/>
                <w:b/>
                <w:bCs/>
                <w:sz w:val="22"/>
                <w:szCs w:val="22"/>
              </w:rPr>
              <w:t>Issuance:</w:t>
            </w:r>
          </w:p>
        </w:tc>
        <w:tc>
          <w:tcPr>
            <w:tcW w:w="3360" w:type="dxa"/>
            <w:gridSpan w:val="2"/>
            <w:tcBorders>
              <w:bottom w:val="single" w:sz="4" w:space="0" w:color="auto"/>
            </w:tcBorders>
          </w:tcPr>
          <w:p w:rsidR="00977E0D" w:rsidRPr="006202FF" w:rsidRDefault="00F82B01" w:rsidP="00680721">
            <w:pPr>
              <w:spacing w:beforeLines="50" w:before="120"/>
              <w:rPr>
                <w:rFonts w:asciiTheme="minorHAnsi" w:hAnsiTheme="minorHAnsi" w:cstheme="minorHAnsi"/>
                <w:sz w:val="22"/>
                <w:szCs w:val="22"/>
              </w:rPr>
            </w:pPr>
            <w:r w:rsidRPr="006202FF">
              <w:rPr>
                <w:rFonts w:asciiTheme="minorHAnsi" w:hAnsiTheme="minorHAnsi" w:cstheme="minorHAnsi"/>
                <w:sz w:val="22"/>
                <w:szCs w:val="22"/>
              </w:rPr>
              <w:t>1/</w:t>
            </w:r>
            <w:r w:rsidR="0076676E" w:rsidRPr="006202FF">
              <w:rPr>
                <w:rFonts w:asciiTheme="minorHAnsi" w:hAnsiTheme="minorHAnsi" w:cstheme="minorHAnsi"/>
                <w:sz w:val="22"/>
                <w:szCs w:val="22"/>
              </w:rPr>
              <w:t>2</w:t>
            </w:r>
            <w:r w:rsidR="00C340B2">
              <w:rPr>
                <w:rFonts w:asciiTheme="minorHAnsi" w:hAnsiTheme="minorHAnsi" w:cstheme="minorHAnsi"/>
                <w:sz w:val="22"/>
                <w:szCs w:val="22"/>
              </w:rPr>
              <w:t>7</w:t>
            </w:r>
            <w:r w:rsidRPr="006202FF">
              <w:rPr>
                <w:rFonts w:asciiTheme="minorHAnsi" w:hAnsiTheme="minorHAnsi" w:cstheme="minorHAnsi"/>
                <w:sz w:val="22"/>
                <w:szCs w:val="22"/>
              </w:rPr>
              <w:t>/20</w:t>
            </w:r>
          </w:p>
        </w:tc>
        <w:tc>
          <w:tcPr>
            <w:tcW w:w="2120" w:type="dxa"/>
            <w:gridSpan w:val="2"/>
          </w:tcPr>
          <w:p w:rsidR="00977E0D" w:rsidRPr="006202FF" w:rsidRDefault="003A36FF" w:rsidP="00680721">
            <w:pPr>
              <w:spacing w:beforeLines="50" w:before="120"/>
              <w:jc w:val="right"/>
              <w:rPr>
                <w:rFonts w:asciiTheme="minorHAnsi" w:hAnsiTheme="minorHAnsi" w:cstheme="minorHAnsi"/>
                <w:sz w:val="22"/>
                <w:szCs w:val="22"/>
              </w:rPr>
            </w:pPr>
            <w:r w:rsidRPr="006202FF">
              <w:rPr>
                <w:rFonts w:asciiTheme="minorHAnsi" w:hAnsiTheme="minorHAnsi" w:cstheme="minorHAnsi"/>
                <w:b/>
                <w:sz w:val="22"/>
                <w:szCs w:val="22"/>
              </w:rPr>
              <w:t>Solicitation No.</w:t>
            </w:r>
          </w:p>
        </w:tc>
        <w:tc>
          <w:tcPr>
            <w:tcW w:w="3413" w:type="dxa"/>
            <w:gridSpan w:val="3"/>
            <w:tcBorders>
              <w:bottom w:val="single" w:sz="4" w:space="0" w:color="auto"/>
            </w:tcBorders>
          </w:tcPr>
          <w:p w:rsidR="00977E0D" w:rsidRPr="006202FF" w:rsidRDefault="00F82B01" w:rsidP="00680721">
            <w:pPr>
              <w:spacing w:beforeLines="50" w:before="120"/>
              <w:rPr>
                <w:rFonts w:asciiTheme="minorHAnsi" w:hAnsiTheme="minorHAnsi" w:cstheme="minorHAnsi"/>
                <w:sz w:val="22"/>
                <w:szCs w:val="22"/>
              </w:rPr>
            </w:pPr>
            <w:r w:rsidRPr="006202FF">
              <w:rPr>
                <w:rFonts w:asciiTheme="minorHAnsi" w:hAnsiTheme="minorHAnsi" w:cstheme="minorHAnsi"/>
                <w:sz w:val="22"/>
                <w:szCs w:val="22"/>
              </w:rPr>
              <w:t>0900000422</w:t>
            </w:r>
          </w:p>
        </w:tc>
      </w:tr>
      <w:tr w:rsidR="00977E0D" w:rsidRPr="006202FF" w:rsidTr="00680721">
        <w:trPr>
          <w:gridAfter w:val="1"/>
          <w:wAfter w:w="7" w:type="dxa"/>
        </w:trPr>
        <w:tc>
          <w:tcPr>
            <w:tcW w:w="1778" w:type="dxa"/>
          </w:tcPr>
          <w:p w:rsidR="00977E0D" w:rsidRPr="006202FF" w:rsidRDefault="003A36FF" w:rsidP="00680721">
            <w:pPr>
              <w:spacing w:beforeLines="50" w:before="120"/>
              <w:jc w:val="right"/>
              <w:rPr>
                <w:rFonts w:asciiTheme="minorHAnsi" w:hAnsiTheme="minorHAnsi" w:cstheme="minorHAnsi"/>
                <w:sz w:val="22"/>
                <w:szCs w:val="22"/>
              </w:rPr>
            </w:pPr>
            <w:r w:rsidRPr="006202FF">
              <w:rPr>
                <w:rFonts w:asciiTheme="minorHAnsi" w:hAnsiTheme="minorHAnsi" w:cstheme="minorHAnsi"/>
                <w:b/>
                <w:bCs/>
                <w:sz w:val="22"/>
                <w:szCs w:val="22"/>
              </w:rPr>
              <w:t>Requisition No.</w:t>
            </w:r>
          </w:p>
        </w:tc>
        <w:tc>
          <w:tcPr>
            <w:tcW w:w="3360" w:type="dxa"/>
            <w:gridSpan w:val="2"/>
            <w:tcBorders>
              <w:top w:val="single" w:sz="4" w:space="0" w:color="auto"/>
              <w:bottom w:val="single" w:sz="4" w:space="0" w:color="auto"/>
            </w:tcBorders>
          </w:tcPr>
          <w:p w:rsidR="00977E0D" w:rsidRPr="006202FF" w:rsidRDefault="00965DBA" w:rsidP="00680721">
            <w:pPr>
              <w:spacing w:beforeLines="50" w:before="120"/>
              <w:rPr>
                <w:rFonts w:asciiTheme="minorHAnsi" w:hAnsiTheme="minorHAnsi" w:cstheme="minorHAnsi"/>
                <w:sz w:val="22"/>
                <w:szCs w:val="22"/>
              </w:rPr>
            </w:pPr>
            <w:r w:rsidRPr="006202FF">
              <w:rPr>
                <w:rFonts w:asciiTheme="minorHAnsi" w:hAnsiTheme="minorHAnsi" w:cstheme="minorHAnsi"/>
                <w:sz w:val="22"/>
                <w:szCs w:val="22"/>
              </w:rPr>
              <w:fldChar w:fldCharType="begin">
                <w:ffData>
                  <w:name w:val="Text5"/>
                  <w:enabled/>
                  <w:calcOnExit w:val="0"/>
                  <w:textInput/>
                </w:ffData>
              </w:fldChar>
            </w:r>
            <w:bookmarkStart w:id="0" w:name="Text5"/>
            <w:r w:rsidRPr="006202FF">
              <w:rPr>
                <w:rFonts w:asciiTheme="minorHAnsi" w:hAnsiTheme="minorHAnsi" w:cstheme="minorHAnsi"/>
                <w:sz w:val="22"/>
                <w:szCs w:val="22"/>
              </w:rPr>
              <w:instrText xml:space="preserve"> FORMTEXT </w:instrText>
            </w:r>
            <w:r w:rsidRPr="006202FF">
              <w:rPr>
                <w:rFonts w:asciiTheme="minorHAnsi" w:hAnsiTheme="minorHAnsi" w:cstheme="minorHAnsi"/>
                <w:sz w:val="22"/>
                <w:szCs w:val="22"/>
              </w:rPr>
            </w:r>
            <w:r w:rsidRPr="006202FF">
              <w:rPr>
                <w:rFonts w:asciiTheme="minorHAnsi" w:hAnsiTheme="minorHAnsi" w:cstheme="minorHAnsi"/>
                <w:sz w:val="22"/>
                <w:szCs w:val="22"/>
              </w:rPr>
              <w:fldChar w:fldCharType="separate"/>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sz w:val="22"/>
                <w:szCs w:val="22"/>
              </w:rPr>
              <w:fldChar w:fldCharType="end"/>
            </w:r>
            <w:bookmarkEnd w:id="0"/>
          </w:p>
        </w:tc>
        <w:tc>
          <w:tcPr>
            <w:tcW w:w="2120" w:type="dxa"/>
            <w:gridSpan w:val="2"/>
          </w:tcPr>
          <w:p w:rsidR="00977E0D" w:rsidRPr="006202FF" w:rsidRDefault="003A36FF" w:rsidP="00680721">
            <w:pPr>
              <w:spacing w:beforeLines="50" w:before="120"/>
              <w:jc w:val="right"/>
              <w:rPr>
                <w:rFonts w:asciiTheme="minorHAnsi" w:hAnsiTheme="minorHAnsi" w:cstheme="minorHAnsi"/>
                <w:sz w:val="22"/>
                <w:szCs w:val="22"/>
              </w:rPr>
            </w:pPr>
            <w:r w:rsidRPr="006202FF">
              <w:rPr>
                <w:rFonts w:asciiTheme="minorHAnsi" w:hAnsiTheme="minorHAnsi" w:cstheme="minorHAnsi"/>
                <w:b/>
                <w:sz w:val="22"/>
                <w:szCs w:val="22"/>
              </w:rPr>
              <w:t>Amendment No.</w:t>
            </w:r>
          </w:p>
        </w:tc>
        <w:tc>
          <w:tcPr>
            <w:tcW w:w="3413" w:type="dxa"/>
            <w:gridSpan w:val="3"/>
            <w:tcBorders>
              <w:top w:val="single" w:sz="4" w:space="0" w:color="auto"/>
              <w:bottom w:val="single" w:sz="4" w:space="0" w:color="auto"/>
            </w:tcBorders>
          </w:tcPr>
          <w:p w:rsidR="00977E0D" w:rsidRPr="006202FF" w:rsidRDefault="004330E3" w:rsidP="00680721">
            <w:pPr>
              <w:spacing w:beforeLines="50" w:before="120"/>
              <w:rPr>
                <w:rFonts w:asciiTheme="minorHAnsi" w:hAnsiTheme="minorHAnsi" w:cstheme="minorHAnsi"/>
                <w:sz w:val="22"/>
                <w:szCs w:val="22"/>
              </w:rPr>
            </w:pPr>
            <w:r w:rsidRPr="006202FF">
              <w:rPr>
                <w:rFonts w:asciiTheme="minorHAnsi" w:hAnsiTheme="minorHAnsi" w:cstheme="minorHAnsi"/>
                <w:sz w:val="22"/>
                <w:szCs w:val="22"/>
              </w:rPr>
              <w:t>3</w:t>
            </w:r>
          </w:p>
        </w:tc>
      </w:tr>
      <w:tr w:rsidR="003A36FF" w:rsidRPr="006202FF" w:rsidTr="00417AF9">
        <w:trPr>
          <w:gridAfter w:val="1"/>
          <w:wAfter w:w="7" w:type="dxa"/>
          <w:trHeight w:val="215"/>
        </w:trPr>
        <w:tc>
          <w:tcPr>
            <w:tcW w:w="5138" w:type="dxa"/>
            <w:gridSpan w:val="3"/>
            <w:vAlign w:val="bottom"/>
          </w:tcPr>
          <w:p w:rsidR="003A36FF" w:rsidRPr="006202FF" w:rsidRDefault="003A36FF" w:rsidP="00680721">
            <w:pPr>
              <w:spacing w:beforeLines="150" w:before="360"/>
              <w:rPr>
                <w:rFonts w:asciiTheme="minorHAnsi" w:hAnsiTheme="minorHAnsi" w:cstheme="minorHAnsi"/>
                <w:sz w:val="22"/>
                <w:szCs w:val="22"/>
              </w:rPr>
            </w:pPr>
            <w:r w:rsidRPr="006202FF">
              <w:rPr>
                <w:rFonts w:asciiTheme="minorHAnsi" w:hAnsiTheme="minorHAnsi" w:cstheme="minorHAnsi"/>
                <w:bCs/>
                <w:sz w:val="22"/>
                <w:szCs w:val="22"/>
              </w:rPr>
              <w:t xml:space="preserve">Hour and date specified for receipt of offers is </w:t>
            </w:r>
            <w:r w:rsidR="00EB320E" w:rsidRPr="006202FF">
              <w:rPr>
                <w:rFonts w:asciiTheme="minorHAnsi" w:hAnsiTheme="minorHAnsi" w:cstheme="minorHAnsi"/>
                <w:bCs/>
                <w:sz w:val="22"/>
                <w:szCs w:val="22"/>
              </w:rPr>
              <w:t>changed</w:t>
            </w:r>
            <w:r w:rsidRPr="006202FF">
              <w:rPr>
                <w:rFonts w:asciiTheme="minorHAnsi" w:hAnsiTheme="minorHAnsi" w:cstheme="minorHAnsi"/>
                <w:bCs/>
                <w:sz w:val="22"/>
                <w:szCs w:val="22"/>
              </w:rPr>
              <w:t>:</w:t>
            </w:r>
          </w:p>
        </w:tc>
        <w:tc>
          <w:tcPr>
            <w:tcW w:w="907" w:type="dxa"/>
            <w:vAlign w:val="bottom"/>
          </w:tcPr>
          <w:p w:rsidR="003A36FF" w:rsidRPr="006202FF" w:rsidRDefault="00F82B01" w:rsidP="00680721">
            <w:pPr>
              <w:spacing w:beforeLines="100" w:before="240"/>
              <w:rPr>
                <w:rFonts w:asciiTheme="minorHAnsi" w:hAnsiTheme="minorHAnsi" w:cstheme="minorHAnsi"/>
                <w:sz w:val="22"/>
                <w:szCs w:val="22"/>
              </w:rPr>
            </w:pPr>
            <w:r w:rsidRPr="006202FF">
              <w:rPr>
                <w:rFonts w:asciiTheme="minorHAnsi" w:hAnsiTheme="minorHAnsi" w:cstheme="minorHAnsi"/>
                <w:sz w:val="22"/>
                <w:szCs w:val="22"/>
              </w:rPr>
              <w:fldChar w:fldCharType="begin">
                <w:ffData>
                  <w:name w:val="Check1"/>
                  <w:enabled/>
                  <w:calcOnExit w:val="0"/>
                  <w:checkBox>
                    <w:sizeAuto/>
                    <w:default w:val="1"/>
                  </w:checkBox>
                </w:ffData>
              </w:fldChar>
            </w:r>
            <w:bookmarkStart w:id="1" w:name="Check1"/>
            <w:r w:rsidRPr="006202FF">
              <w:rPr>
                <w:rFonts w:asciiTheme="minorHAnsi" w:hAnsiTheme="minorHAnsi" w:cstheme="minorHAnsi"/>
                <w:sz w:val="22"/>
                <w:szCs w:val="22"/>
              </w:rPr>
              <w:instrText xml:space="preserve"> FORMCHECKBOX </w:instrText>
            </w:r>
            <w:r w:rsidR="0043089A">
              <w:rPr>
                <w:rFonts w:asciiTheme="minorHAnsi" w:hAnsiTheme="minorHAnsi" w:cstheme="minorHAnsi"/>
                <w:sz w:val="22"/>
                <w:szCs w:val="22"/>
              </w:rPr>
            </w:r>
            <w:r w:rsidR="0043089A">
              <w:rPr>
                <w:rFonts w:asciiTheme="minorHAnsi" w:hAnsiTheme="minorHAnsi" w:cstheme="minorHAnsi"/>
                <w:sz w:val="22"/>
                <w:szCs w:val="22"/>
              </w:rPr>
              <w:fldChar w:fldCharType="separate"/>
            </w:r>
            <w:r w:rsidRPr="006202FF">
              <w:rPr>
                <w:rFonts w:asciiTheme="minorHAnsi" w:hAnsiTheme="minorHAnsi" w:cstheme="minorHAnsi"/>
                <w:sz w:val="22"/>
                <w:szCs w:val="22"/>
              </w:rPr>
              <w:fldChar w:fldCharType="end"/>
            </w:r>
            <w:bookmarkEnd w:id="1"/>
            <w:r w:rsidR="007C0AF0" w:rsidRPr="006202FF">
              <w:rPr>
                <w:rFonts w:asciiTheme="minorHAnsi" w:hAnsiTheme="minorHAnsi" w:cstheme="minorHAnsi"/>
                <w:sz w:val="22"/>
                <w:szCs w:val="22"/>
              </w:rPr>
              <w:t xml:space="preserve"> No</w:t>
            </w:r>
            <w:r w:rsidR="003A36FF" w:rsidRPr="006202FF">
              <w:rPr>
                <w:rFonts w:asciiTheme="minorHAnsi" w:hAnsiTheme="minorHAnsi" w:cstheme="minorHAnsi"/>
                <w:sz w:val="22"/>
                <w:szCs w:val="22"/>
              </w:rPr>
              <w:t xml:space="preserve"> </w:t>
            </w:r>
          </w:p>
        </w:tc>
        <w:tc>
          <w:tcPr>
            <w:tcW w:w="1213" w:type="dxa"/>
            <w:vAlign w:val="bottom"/>
          </w:tcPr>
          <w:p w:rsidR="003A36FF" w:rsidRPr="006202FF" w:rsidRDefault="003A36FF" w:rsidP="00E16ACA">
            <w:pPr>
              <w:spacing w:beforeLines="100" w:before="240"/>
              <w:jc w:val="right"/>
              <w:rPr>
                <w:rFonts w:asciiTheme="minorHAnsi" w:hAnsiTheme="minorHAnsi" w:cstheme="minorHAnsi"/>
                <w:sz w:val="22"/>
                <w:szCs w:val="22"/>
              </w:rPr>
            </w:pPr>
            <w:r w:rsidRPr="006202FF">
              <w:rPr>
                <w:rFonts w:asciiTheme="minorHAnsi" w:hAnsiTheme="minorHAnsi" w:cstheme="minorHAnsi"/>
                <w:sz w:val="22"/>
                <w:szCs w:val="22"/>
              </w:rPr>
              <w:fldChar w:fldCharType="begin">
                <w:ffData>
                  <w:name w:val="Check2"/>
                  <w:enabled/>
                  <w:calcOnExit w:val="0"/>
                  <w:checkBox>
                    <w:sizeAuto/>
                    <w:default w:val="0"/>
                  </w:checkBox>
                </w:ffData>
              </w:fldChar>
            </w:r>
            <w:bookmarkStart w:id="2" w:name="Check2"/>
            <w:r w:rsidRPr="006202FF">
              <w:rPr>
                <w:rFonts w:asciiTheme="minorHAnsi" w:hAnsiTheme="minorHAnsi" w:cstheme="minorHAnsi"/>
                <w:sz w:val="22"/>
                <w:szCs w:val="22"/>
              </w:rPr>
              <w:instrText xml:space="preserve"> FORMCHECKBOX </w:instrText>
            </w:r>
            <w:r w:rsidR="0043089A">
              <w:rPr>
                <w:rFonts w:asciiTheme="minorHAnsi" w:hAnsiTheme="minorHAnsi" w:cstheme="minorHAnsi"/>
                <w:sz w:val="22"/>
                <w:szCs w:val="22"/>
              </w:rPr>
            </w:r>
            <w:r w:rsidR="0043089A">
              <w:rPr>
                <w:rFonts w:asciiTheme="minorHAnsi" w:hAnsiTheme="minorHAnsi" w:cstheme="minorHAnsi"/>
                <w:sz w:val="22"/>
                <w:szCs w:val="22"/>
              </w:rPr>
              <w:fldChar w:fldCharType="separate"/>
            </w:r>
            <w:r w:rsidRPr="006202FF">
              <w:rPr>
                <w:rFonts w:asciiTheme="minorHAnsi" w:hAnsiTheme="minorHAnsi" w:cstheme="minorHAnsi"/>
                <w:sz w:val="22"/>
                <w:szCs w:val="22"/>
              </w:rPr>
              <w:fldChar w:fldCharType="end"/>
            </w:r>
            <w:bookmarkEnd w:id="2"/>
            <w:r w:rsidRPr="006202FF">
              <w:rPr>
                <w:rFonts w:asciiTheme="minorHAnsi" w:hAnsiTheme="minorHAnsi" w:cstheme="minorHAnsi"/>
                <w:sz w:val="22"/>
                <w:szCs w:val="22"/>
              </w:rPr>
              <w:t xml:space="preserve"> Y</w:t>
            </w:r>
            <w:r w:rsidR="007C0AF0" w:rsidRPr="006202FF">
              <w:rPr>
                <w:rFonts w:asciiTheme="minorHAnsi" w:hAnsiTheme="minorHAnsi" w:cstheme="minorHAnsi"/>
                <w:sz w:val="22"/>
                <w:szCs w:val="22"/>
              </w:rPr>
              <w:t>es</w:t>
            </w:r>
            <w:r w:rsidRPr="006202FF">
              <w:rPr>
                <w:rFonts w:asciiTheme="minorHAnsi" w:hAnsiTheme="minorHAnsi" w:cstheme="minorHAnsi"/>
                <w:sz w:val="22"/>
                <w:szCs w:val="22"/>
              </w:rPr>
              <w:t>, to:</w:t>
            </w:r>
          </w:p>
        </w:tc>
        <w:tc>
          <w:tcPr>
            <w:tcW w:w="1771" w:type="dxa"/>
            <w:tcBorders>
              <w:top w:val="single" w:sz="4" w:space="0" w:color="auto"/>
              <w:bottom w:val="single" w:sz="4" w:space="0" w:color="auto"/>
            </w:tcBorders>
            <w:vAlign w:val="bottom"/>
          </w:tcPr>
          <w:p w:rsidR="003A36FF" w:rsidRPr="006202FF" w:rsidRDefault="003A36FF" w:rsidP="00680721">
            <w:pPr>
              <w:spacing w:beforeLines="100" w:before="240"/>
              <w:rPr>
                <w:rFonts w:asciiTheme="minorHAnsi" w:hAnsiTheme="minorHAnsi" w:cstheme="minorHAnsi"/>
                <w:sz w:val="22"/>
                <w:szCs w:val="22"/>
              </w:rPr>
            </w:pPr>
            <w:r w:rsidRPr="006202FF">
              <w:rPr>
                <w:rFonts w:asciiTheme="minorHAnsi" w:hAnsiTheme="minorHAnsi" w:cstheme="minorHAnsi"/>
                <w:sz w:val="22"/>
                <w:szCs w:val="22"/>
              </w:rPr>
              <w:fldChar w:fldCharType="begin">
                <w:ffData>
                  <w:name w:val="Text1"/>
                  <w:enabled/>
                  <w:calcOnExit w:val="0"/>
                  <w:textInput/>
                </w:ffData>
              </w:fldChar>
            </w:r>
            <w:bookmarkStart w:id="3" w:name="Text1"/>
            <w:r w:rsidRPr="006202FF">
              <w:rPr>
                <w:rFonts w:asciiTheme="minorHAnsi" w:hAnsiTheme="minorHAnsi" w:cstheme="minorHAnsi"/>
                <w:sz w:val="22"/>
                <w:szCs w:val="22"/>
              </w:rPr>
              <w:instrText xml:space="preserve"> FORMTEXT </w:instrText>
            </w:r>
            <w:r w:rsidRPr="006202FF">
              <w:rPr>
                <w:rFonts w:asciiTheme="minorHAnsi" w:hAnsiTheme="minorHAnsi" w:cstheme="minorHAnsi"/>
                <w:sz w:val="22"/>
                <w:szCs w:val="22"/>
              </w:rPr>
            </w:r>
            <w:r w:rsidRPr="006202FF">
              <w:rPr>
                <w:rFonts w:asciiTheme="minorHAnsi" w:hAnsiTheme="minorHAnsi" w:cstheme="minorHAnsi"/>
                <w:sz w:val="22"/>
                <w:szCs w:val="22"/>
              </w:rPr>
              <w:fldChar w:fldCharType="separate"/>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sz w:val="22"/>
                <w:szCs w:val="22"/>
              </w:rPr>
              <w:fldChar w:fldCharType="end"/>
            </w:r>
            <w:bookmarkEnd w:id="3"/>
          </w:p>
        </w:tc>
        <w:bookmarkStart w:id="4" w:name="Text17"/>
        <w:tc>
          <w:tcPr>
            <w:tcW w:w="1642" w:type="dxa"/>
            <w:gridSpan w:val="2"/>
            <w:tcBorders>
              <w:top w:val="single" w:sz="4" w:space="0" w:color="auto"/>
            </w:tcBorders>
            <w:vAlign w:val="bottom"/>
          </w:tcPr>
          <w:p w:rsidR="003A36FF" w:rsidRPr="006202FF" w:rsidRDefault="00E77510" w:rsidP="00417AF9">
            <w:pPr>
              <w:spacing w:beforeLines="100" w:before="240"/>
              <w:jc w:val="right"/>
              <w:rPr>
                <w:rFonts w:asciiTheme="minorHAnsi" w:hAnsiTheme="minorHAnsi" w:cstheme="minorHAnsi"/>
                <w:sz w:val="22"/>
                <w:szCs w:val="22"/>
              </w:rPr>
            </w:pPr>
            <w:r w:rsidRPr="006202FF">
              <w:rPr>
                <w:rFonts w:asciiTheme="minorHAnsi" w:hAnsiTheme="minorHAnsi" w:cstheme="minorHAnsi"/>
                <w:bCs/>
                <w:sz w:val="22"/>
                <w:szCs w:val="22"/>
              </w:rPr>
              <w:fldChar w:fldCharType="begin">
                <w:ffData>
                  <w:name w:val="Text17"/>
                  <w:enabled/>
                  <w:calcOnExit w:val="0"/>
                  <w:textInput>
                    <w:maxLength w:val="5"/>
                  </w:textInput>
                </w:ffData>
              </w:fldChar>
            </w:r>
            <w:r w:rsidRPr="006202FF">
              <w:rPr>
                <w:rFonts w:asciiTheme="minorHAnsi" w:hAnsiTheme="minorHAnsi" w:cstheme="minorHAnsi"/>
                <w:bCs/>
                <w:sz w:val="22"/>
                <w:szCs w:val="22"/>
              </w:rPr>
              <w:instrText xml:space="preserve"> FORMTEXT </w:instrText>
            </w:r>
            <w:r w:rsidRPr="006202FF">
              <w:rPr>
                <w:rFonts w:asciiTheme="minorHAnsi" w:hAnsiTheme="minorHAnsi" w:cstheme="minorHAnsi"/>
                <w:bCs/>
                <w:sz w:val="22"/>
                <w:szCs w:val="22"/>
              </w:rPr>
            </w:r>
            <w:r w:rsidRPr="006202FF">
              <w:rPr>
                <w:rFonts w:asciiTheme="minorHAnsi" w:hAnsiTheme="minorHAnsi" w:cstheme="minorHAnsi"/>
                <w:bCs/>
                <w:sz w:val="22"/>
                <w:szCs w:val="22"/>
              </w:rPr>
              <w:fldChar w:fldCharType="separate"/>
            </w:r>
            <w:r w:rsidRPr="006202FF">
              <w:rPr>
                <w:rFonts w:asciiTheme="minorHAnsi" w:hAnsiTheme="minorHAnsi" w:cstheme="minorHAnsi"/>
                <w:bCs/>
                <w:noProof/>
                <w:sz w:val="22"/>
                <w:szCs w:val="22"/>
              </w:rPr>
              <w:t> </w:t>
            </w:r>
            <w:r w:rsidRPr="006202FF">
              <w:rPr>
                <w:rFonts w:asciiTheme="minorHAnsi" w:hAnsiTheme="minorHAnsi" w:cstheme="minorHAnsi"/>
                <w:bCs/>
                <w:noProof/>
                <w:sz w:val="22"/>
                <w:szCs w:val="22"/>
              </w:rPr>
              <w:t> </w:t>
            </w:r>
            <w:r w:rsidRPr="006202FF">
              <w:rPr>
                <w:rFonts w:asciiTheme="minorHAnsi" w:hAnsiTheme="minorHAnsi" w:cstheme="minorHAnsi"/>
                <w:bCs/>
                <w:noProof/>
                <w:sz w:val="22"/>
                <w:szCs w:val="22"/>
              </w:rPr>
              <w:t> </w:t>
            </w:r>
            <w:r w:rsidRPr="006202FF">
              <w:rPr>
                <w:rFonts w:asciiTheme="minorHAnsi" w:hAnsiTheme="minorHAnsi" w:cstheme="minorHAnsi"/>
                <w:bCs/>
                <w:noProof/>
                <w:sz w:val="22"/>
                <w:szCs w:val="22"/>
              </w:rPr>
              <w:t> </w:t>
            </w:r>
            <w:r w:rsidRPr="006202FF">
              <w:rPr>
                <w:rFonts w:asciiTheme="minorHAnsi" w:hAnsiTheme="minorHAnsi" w:cstheme="minorHAnsi"/>
                <w:bCs/>
                <w:noProof/>
                <w:sz w:val="22"/>
                <w:szCs w:val="22"/>
              </w:rPr>
              <w:t> </w:t>
            </w:r>
            <w:r w:rsidRPr="006202FF">
              <w:rPr>
                <w:rFonts w:asciiTheme="minorHAnsi" w:hAnsiTheme="minorHAnsi" w:cstheme="minorHAnsi"/>
                <w:bCs/>
                <w:sz w:val="22"/>
                <w:szCs w:val="22"/>
              </w:rPr>
              <w:fldChar w:fldCharType="end"/>
            </w:r>
            <w:bookmarkEnd w:id="4"/>
            <w:r w:rsidRPr="006202FF">
              <w:rPr>
                <w:rFonts w:asciiTheme="minorHAnsi" w:hAnsiTheme="minorHAnsi" w:cstheme="minorHAnsi"/>
                <w:bCs/>
                <w:sz w:val="22"/>
                <w:szCs w:val="22"/>
              </w:rPr>
              <w:t xml:space="preserve"> </w:t>
            </w:r>
            <w:bookmarkStart w:id="5" w:name="Text18"/>
            <w:r w:rsidRPr="006202FF">
              <w:rPr>
                <w:rFonts w:asciiTheme="minorHAnsi" w:hAnsiTheme="minorHAnsi" w:cstheme="minorHAnsi"/>
                <w:bCs/>
                <w:sz w:val="22"/>
                <w:szCs w:val="22"/>
              </w:rPr>
              <w:fldChar w:fldCharType="begin">
                <w:ffData>
                  <w:name w:val="Text18"/>
                  <w:enabled/>
                  <w:calcOnExit w:val="0"/>
                  <w:textInput>
                    <w:maxLength w:val="2"/>
                  </w:textInput>
                </w:ffData>
              </w:fldChar>
            </w:r>
            <w:r w:rsidRPr="006202FF">
              <w:rPr>
                <w:rFonts w:asciiTheme="minorHAnsi" w:hAnsiTheme="minorHAnsi" w:cstheme="minorHAnsi"/>
                <w:bCs/>
                <w:sz w:val="22"/>
                <w:szCs w:val="22"/>
              </w:rPr>
              <w:instrText xml:space="preserve"> FORMTEXT </w:instrText>
            </w:r>
            <w:r w:rsidRPr="006202FF">
              <w:rPr>
                <w:rFonts w:asciiTheme="minorHAnsi" w:hAnsiTheme="minorHAnsi" w:cstheme="minorHAnsi"/>
                <w:bCs/>
                <w:sz w:val="22"/>
                <w:szCs w:val="22"/>
              </w:rPr>
            </w:r>
            <w:r w:rsidRPr="006202FF">
              <w:rPr>
                <w:rFonts w:asciiTheme="minorHAnsi" w:hAnsiTheme="minorHAnsi" w:cstheme="minorHAnsi"/>
                <w:bCs/>
                <w:sz w:val="22"/>
                <w:szCs w:val="22"/>
              </w:rPr>
              <w:fldChar w:fldCharType="separate"/>
            </w:r>
            <w:r w:rsidRPr="006202FF">
              <w:rPr>
                <w:rFonts w:asciiTheme="minorHAnsi" w:hAnsiTheme="minorHAnsi" w:cstheme="minorHAnsi"/>
                <w:bCs/>
                <w:noProof/>
                <w:sz w:val="22"/>
                <w:szCs w:val="22"/>
              </w:rPr>
              <w:t> </w:t>
            </w:r>
            <w:r w:rsidRPr="006202FF">
              <w:rPr>
                <w:rFonts w:asciiTheme="minorHAnsi" w:hAnsiTheme="minorHAnsi" w:cstheme="minorHAnsi"/>
                <w:bCs/>
                <w:noProof/>
                <w:sz w:val="22"/>
                <w:szCs w:val="22"/>
              </w:rPr>
              <w:t> </w:t>
            </w:r>
            <w:r w:rsidRPr="006202FF">
              <w:rPr>
                <w:rFonts w:asciiTheme="minorHAnsi" w:hAnsiTheme="minorHAnsi" w:cstheme="minorHAnsi"/>
                <w:bCs/>
                <w:sz w:val="22"/>
                <w:szCs w:val="22"/>
              </w:rPr>
              <w:fldChar w:fldCharType="end"/>
            </w:r>
            <w:bookmarkEnd w:id="5"/>
            <w:r w:rsidR="003A36FF" w:rsidRPr="006202FF">
              <w:rPr>
                <w:rFonts w:asciiTheme="minorHAnsi" w:hAnsiTheme="minorHAnsi" w:cstheme="minorHAnsi"/>
                <w:bCs/>
                <w:sz w:val="22"/>
                <w:szCs w:val="22"/>
              </w:rPr>
              <w:t xml:space="preserve"> CST</w:t>
            </w:r>
          </w:p>
        </w:tc>
      </w:tr>
      <w:tr w:rsidR="003A36FF" w:rsidRPr="006202FF" w:rsidTr="00680721">
        <w:trPr>
          <w:gridAfter w:val="1"/>
          <w:wAfter w:w="7" w:type="dxa"/>
          <w:trHeight w:val="692"/>
        </w:trPr>
        <w:tc>
          <w:tcPr>
            <w:tcW w:w="10671" w:type="dxa"/>
            <w:gridSpan w:val="8"/>
          </w:tcPr>
          <w:p w:rsidR="002D11B4" w:rsidRPr="006202FF" w:rsidRDefault="002D11B4" w:rsidP="002D11B4">
            <w:pPr>
              <w:rPr>
                <w:rFonts w:asciiTheme="minorHAnsi" w:hAnsiTheme="minorHAnsi" w:cstheme="minorHAnsi"/>
                <w:sz w:val="22"/>
                <w:szCs w:val="22"/>
              </w:rPr>
            </w:pPr>
          </w:p>
          <w:p w:rsidR="00E64370" w:rsidRPr="006202FF" w:rsidRDefault="00E64370" w:rsidP="00680721">
            <w:pPr>
              <w:spacing w:before="40"/>
              <w:rPr>
                <w:rFonts w:asciiTheme="minorHAnsi" w:hAnsiTheme="minorHAnsi" w:cstheme="minorHAnsi"/>
                <w:sz w:val="22"/>
                <w:szCs w:val="22"/>
              </w:rPr>
            </w:pPr>
            <w:r w:rsidRPr="006202FF">
              <w:rPr>
                <w:rFonts w:asciiTheme="minorHAnsi" w:hAnsiTheme="minorHAnsi" w:cstheme="minorHAnsi"/>
                <w:sz w:val="22"/>
                <w:szCs w:val="22"/>
              </w:rPr>
              <w:t xml:space="preserve">Pursuant to OAC </w:t>
            </w:r>
            <w:r w:rsidR="00775D7C" w:rsidRPr="006202FF">
              <w:rPr>
                <w:rFonts w:asciiTheme="minorHAnsi" w:hAnsiTheme="minorHAnsi" w:cstheme="minorHAnsi"/>
                <w:sz w:val="22"/>
                <w:szCs w:val="22"/>
              </w:rPr>
              <w:t>26</w:t>
            </w:r>
            <w:r w:rsidRPr="006202FF">
              <w:rPr>
                <w:rFonts w:asciiTheme="minorHAnsi" w:hAnsiTheme="minorHAnsi" w:cstheme="minorHAnsi"/>
                <w:sz w:val="22"/>
                <w:szCs w:val="22"/>
              </w:rPr>
              <w:t>0:</w:t>
            </w:r>
            <w:r w:rsidR="00775D7C" w:rsidRPr="006202FF">
              <w:rPr>
                <w:rFonts w:asciiTheme="minorHAnsi" w:hAnsiTheme="minorHAnsi" w:cstheme="minorHAnsi"/>
                <w:sz w:val="22"/>
                <w:szCs w:val="22"/>
              </w:rPr>
              <w:t>115</w:t>
            </w:r>
            <w:r w:rsidRPr="006202FF">
              <w:rPr>
                <w:rFonts w:asciiTheme="minorHAnsi" w:hAnsiTheme="minorHAnsi" w:cstheme="minorHAnsi"/>
                <w:sz w:val="22"/>
                <w:szCs w:val="22"/>
              </w:rPr>
              <w:t>-</w:t>
            </w:r>
            <w:r w:rsidR="00BA72C6" w:rsidRPr="006202FF">
              <w:rPr>
                <w:rFonts w:asciiTheme="minorHAnsi" w:hAnsiTheme="minorHAnsi" w:cstheme="minorHAnsi"/>
                <w:sz w:val="22"/>
                <w:szCs w:val="22"/>
              </w:rPr>
              <w:t>7</w:t>
            </w:r>
            <w:r w:rsidRPr="006202FF">
              <w:rPr>
                <w:rFonts w:asciiTheme="minorHAnsi" w:hAnsiTheme="minorHAnsi" w:cstheme="minorHAnsi"/>
                <w:sz w:val="22"/>
                <w:szCs w:val="22"/>
              </w:rPr>
              <w:t>-</w:t>
            </w:r>
            <w:r w:rsidR="00BA72C6" w:rsidRPr="006202FF">
              <w:rPr>
                <w:rFonts w:asciiTheme="minorHAnsi" w:hAnsiTheme="minorHAnsi" w:cstheme="minorHAnsi"/>
                <w:sz w:val="22"/>
                <w:szCs w:val="22"/>
              </w:rPr>
              <w:t>30</w:t>
            </w:r>
            <w:r w:rsidRPr="006202FF">
              <w:rPr>
                <w:rFonts w:asciiTheme="minorHAnsi" w:hAnsiTheme="minorHAnsi" w:cstheme="minorHAnsi"/>
                <w:sz w:val="22"/>
                <w:szCs w:val="22"/>
              </w:rPr>
              <w:t>(</w:t>
            </w:r>
            <w:r w:rsidR="00BA72C6" w:rsidRPr="006202FF">
              <w:rPr>
                <w:rFonts w:asciiTheme="minorHAnsi" w:hAnsiTheme="minorHAnsi" w:cstheme="minorHAnsi"/>
                <w:sz w:val="22"/>
                <w:szCs w:val="22"/>
              </w:rPr>
              <w:t>d</w:t>
            </w:r>
            <w:r w:rsidRPr="006202FF">
              <w:rPr>
                <w:rFonts w:asciiTheme="minorHAnsi" w:hAnsiTheme="minorHAnsi" w:cstheme="minorHAnsi"/>
                <w:sz w:val="22"/>
                <w:szCs w:val="22"/>
              </w:rPr>
              <w:t xml:space="preserve">), this document shall serve as official notice of amendment to the </w:t>
            </w:r>
            <w:r w:rsidR="00C24D90" w:rsidRPr="006202FF">
              <w:rPr>
                <w:rFonts w:asciiTheme="minorHAnsi" w:hAnsiTheme="minorHAnsi" w:cstheme="minorHAnsi"/>
                <w:sz w:val="22"/>
                <w:szCs w:val="22"/>
              </w:rPr>
              <w:t xml:space="preserve">solicitation identified above. </w:t>
            </w:r>
            <w:r w:rsidRPr="006202FF">
              <w:rPr>
                <w:rFonts w:asciiTheme="minorHAnsi" w:hAnsiTheme="minorHAnsi" w:cstheme="minorHAnsi"/>
                <w:sz w:val="22"/>
                <w:szCs w:val="22"/>
              </w:rPr>
              <w:t xml:space="preserve">Such notice is being </w:t>
            </w:r>
            <w:r w:rsidR="00D13959" w:rsidRPr="006202FF">
              <w:rPr>
                <w:rFonts w:asciiTheme="minorHAnsi" w:hAnsiTheme="minorHAnsi" w:cstheme="minorHAnsi"/>
                <w:sz w:val="22"/>
                <w:szCs w:val="22"/>
              </w:rPr>
              <w:t xml:space="preserve">provided </w:t>
            </w:r>
            <w:r w:rsidRPr="006202FF">
              <w:rPr>
                <w:rFonts w:asciiTheme="minorHAnsi" w:hAnsiTheme="minorHAnsi" w:cstheme="minorHAnsi"/>
                <w:sz w:val="22"/>
                <w:szCs w:val="22"/>
              </w:rPr>
              <w:t xml:space="preserve">to all </w:t>
            </w:r>
            <w:r w:rsidR="00C311B0" w:rsidRPr="006202FF">
              <w:rPr>
                <w:rFonts w:asciiTheme="minorHAnsi" w:hAnsiTheme="minorHAnsi" w:cstheme="minorHAnsi"/>
                <w:sz w:val="22"/>
                <w:szCs w:val="22"/>
              </w:rPr>
              <w:t>supplie</w:t>
            </w:r>
            <w:r w:rsidRPr="006202FF">
              <w:rPr>
                <w:rFonts w:asciiTheme="minorHAnsi" w:hAnsiTheme="minorHAnsi" w:cstheme="minorHAnsi"/>
                <w:sz w:val="22"/>
                <w:szCs w:val="22"/>
              </w:rPr>
              <w:t xml:space="preserve">rs to which the original solicitation was sent. </w:t>
            </w:r>
          </w:p>
          <w:p w:rsidR="00E64370" w:rsidRPr="006202FF" w:rsidRDefault="00C311B0" w:rsidP="00680721">
            <w:pPr>
              <w:spacing w:before="40"/>
              <w:rPr>
                <w:rFonts w:asciiTheme="minorHAnsi" w:hAnsiTheme="minorHAnsi" w:cstheme="minorHAnsi"/>
                <w:sz w:val="22"/>
                <w:szCs w:val="22"/>
              </w:rPr>
            </w:pPr>
            <w:r w:rsidRPr="006202FF">
              <w:rPr>
                <w:rFonts w:asciiTheme="minorHAnsi" w:hAnsiTheme="minorHAnsi" w:cstheme="minorHAnsi"/>
                <w:sz w:val="22"/>
                <w:szCs w:val="22"/>
              </w:rPr>
              <w:t>Supplie</w:t>
            </w:r>
            <w:r w:rsidR="00E64370" w:rsidRPr="006202FF">
              <w:rPr>
                <w:rFonts w:asciiTheme="minorHAnsi" w:hAnsiTheme="minorHAnsi" w:cstheme="minorHAnsi"/>
                <w:sz w:val="22"/>
                <w:szCs w:val="22"/>
              </w:rPr>
              <w:t xml:space="preserve">rs submitting bids or quotations shall acknowledge receipt of this solicitation amendment </w:t>
            </w:r>
            <w:r w:rsidR="00E64370" w:rsidRPr="006202FF">
              <w:rPr>
                <w:rFonts w:asciiTheme="minorHAnsi" w:hAnsiTheme="minorHAnsi" w:cstheme="minorHAnsi"/>
                <w:sz w:val="22"/>
                <w:szCs w:val="22"/>
                <w:u w:val="single"/>
              </w:rPr>
              <w:t>prior</w:t>
            </w:r>
            <w:r w:rsidR="00E64370" w:rsidRPr="006202FF">
              <w:rPr>
                <w:rFonts w:asciiTheme="minorHAnsi" w:hAnsiTheme="minorHAnsi" w:cstheme="minorHAnsi"/>
                <w:sz w:val="22"/>
                <w:szCs w:val="22"/>
              </w:rPr>
              <w:t xml:space="preserve"> to the hour and date specified in the solicitation as follows:</w:t>
            </w:r>
          </w:p>
          <w:p w:rsidR="00E64370" w:rsidRPr="006202FF" w:rsidRDefault="00E64370" w:rsidP="00680721">
            <w:pPr>
              <w:spacing w:before="40"/>
              <w:ind w:left="720" w:hanging="360"/>
              <w:rPr>
                <w:rFonts w:asciiTheme="minorHAnsi" w:hAnsiTheme="minorHAnsi" w:cstheme="minorHAnsi"/>
                <w:sz w:val="22"/>
                <w:szCs w:val="22"/>
              </w:rPr>
            </w:pPr>
            <w:r w:rsidRPr="006202FF">
              <w:rPr>
                <w:rFonts w:asciiTheme="minorHAnsi" w:hAnsiTheme="minorHAnsi" w:cstheme="minorHAnsi"/>
                <w:sz w:val="22"/>
                <w:szCs w:val="22"/>
              </w:rPr>
              <w:t xml:space="preserve">(1)  </w:t>
            </w:r>
            <w:r w:rsidR="00E36D5D" w:rsidRPr="006202FF">
              <w:rPr>
                <w:rFonts w:asciiTheme="minorHAnsi" w:hAnsiTheme="minorHAnsi" w:cstheme="minorHAnsi"/>
                <w:sz w:val="22"/>
                <w:szCs w:val="22"/>
              </w:rPr>
              <w:t xml:space="preserve">Sign and return a copy of this amendment with the </w:t>
            </w:r>
            <w:r w:rsidRPr="006202FF">
              <w:rPr>
                <w:rFonts w:asciiTheme="minorHAnsi" w:hAnsiTheme="minorHAnsi" w:cstheme="minorHAnsi"/>
                <w:sz w:val="22"/>
                <w:szCs w:val="22"/>
              </w:rPr>
              <w:t>solicitation response being submitted; or,</w:t>
            </w:r>
          </w:p>
          <w:p w:rsidR="003A36FF" w:rsidRPr="006202FF" w:rsidRDefault="00E64370" w:rsidP="00680721">
            <w:pPr>
              <w:spacing w:before="40"/>
              <w:ind w:left="720" w:hanging="360"/>
              <w:rPr>
                <w:rFonts w:asciiTheme="minorHAnsi" w:hAnsiTheme="minorHAnsi" w:cstheme="minorHAnsi"/>
                <w:sz w:val="22"/>
                <w:szCs w:val="22"/>
              </w:rPr>
            </w:pPr>
            <w:r w:rsidRPr="006202FF">
              <w:rPr>
                <w:rFonts w:asciiTheme="minorHAnsi" w:hAnsiTheme="minorHAnsi" w:cstheme="minorHAnsi"/>
                <w:sz w:val="22"/>
                <w:szCs w:val="22"/>
              </w:rP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RPr="006202FF" w:rsidTr="00680721">
        <w:trPr>
          <w:gridAfter w:val="1"/>
          <w:wAfter w:w="7" w:type="dxa"/>
        </w:trPr>
        <w:tc>
          <w:tcPr>
            <w:tcW w:w="10671" w:type="dxa"/>
            <w:gridSpan w:val="8"/>
          </w:tcPr>
          <w:p w:rsidR="00965DBA" w:rsidRPr="006202FF" w:rsidRDefault="003A03DA" w:rsidP="00680721">
            <w:pPr>
              <w:spacing w:beforeLines="50" w:before="120"/>
              <w:rPr>
                <w:rFonts w:asciiTheme="minorHAnsi" w:hAnsiTheme="minorHAnsi" w:cstheme="minorHAnsi"/>
                <w:sz w:val="22"/>
                <w:szCs w:val="22"/>
              </w:rPr>
            </w:pPr>
            <w:r w:rsidRPr="006202FF">
              <w:rPr>
                <w:rFonts w:asciiTheme="minorHAnsi" w:hAnsiTheme="minorHAnsi" w:cstheme="minorHAnsi"/>
                <w:b/>
                <w:bCs/>
                <w:sz w:val="22"/>
                <w:szCs w:val="22"/>
              </w:rPr>
              <w:t>ISSUED BY</w:t>
            </w:r>
            <w:r w:rsidR="00FB6B84" w:rsidRPr="006202FF">
              <w:rPr>
                <w:rFonts w:asciiTheme="minorHAnsi" w:hAnsiTheme="minorHAnsi" w:cstheme="minorHAnsi"/>
                <w:b/>
                <w:bCs/>
                <w:sz w:val="22"/>
                <w:szCs w:val="22"/>
              </w:rPr>
              <w:t xml:space="preserve"> and RETURN TO</w:t>
            </w:r>
            <w:r w:rsidRPr="006202FF">
              <w:rPr>
                <w:rFonts w:asciiTheme="minorHAnsi" w:hAnsiTheme="minorHAnsi" w:cstheme="minorHAnsi"/>
                <w:b/>
                <w:bCs/>
                <w:sz w:val="22"/>
                <w:szCs w:val="22"/>
              </w:rPr>
              <w:t>:</w:t>
            </w:r>
          </w:p>
        </w:tc>
      </w:tr>
      <w:tr w:rsidR="00334C9D" w:rsidRPr="006202FF" w:rsidTr="00680721">
        <w:trPr>
          <w:gridAfter w:val="1"/>
          <w:wAfter w:w="7" w:type="dxa"/>
          <w:trHeight w:val="73"/>
        </w:trPr>
        <w:tc>
          <w:tcPr>
            <w:tcW w:w="4789" w:type="dxa"/>
            <w:gridSpan w:val="2"/>
            <w:vMerge w:val="restart"/>
          </w:tcPr>
          <w:p w:rsidR="003A03DA" w:rsidRPr="006202FF" w:rsidRDefault="003A03DA" w:rsidP="00680721">
            <w:pPr>
              <w:overflowPunct/>
              <w:autoSpaceDE/>
              <w:autoSpaceDN/>
              <w:adjustRightInd/>
              <w:textAlignment w:val="auto"/>
              <w:rPr>
                <w:rFonts w:asciiTheme="minorHAnsi" w:hAnsiTheme="minorHAnsi" w:cstheme="minorHAnsi"/>
                <w:b/>
                <w:bCs/>
                <w:sz w:val="22"/>
                <w:szCs w:val="22"/>
                <w:u w:val="single"/>
              </w:rPr>
            </w:pPr>
            <w:r w:rsidRPr="006202FF">
              <w:rPr>
                <w:rFonts w:asciiTheme="minorHAnsi" w:hAnsiTheme="minorHAnsi" w:cstheme="minorHAnsi"/>
                <w:b/>
                <w:bCs/>
                <w:sz w:val="22"/>
                <w:szCs w:val="22"/>
                <w:u w:val="single"/>
              </w:rPr>
              <w:t>U.S. Postal Delivery:</w:t>
            </w:r>
          </w:p>
          <w:p w:rsidR="003A03DA" w:rsidRPr="006202FF" w:rsidRDefault="00F82B01" w:rsidP="00680721">
            <w:pPr>
              <w:overflowPunct/>
              <w:autoSpaceDE/>
              <w:autoSpaceDN/>
              <w:adjustRightInd/>
              <w:textAlignment w:val="auto"/>
              <w:rPr>
                <w:rFonts w:asciiTheme="minorHAnsi" w:hAnsiTheme="minorHAnsi" w:cstheme="minorHAnsi"/>
                <w:sz w:val="22"/>
                <w:szCs w:val="22"/>
              </w:rPr>
            </w:pPr>
            <w:r w:rsidRPr="006202FF">
              <w:rPr>
                <w:rFonts w:asciiTheme="minorHAnsi" w:hAnsiTheme="minorHAnsi" w:cstheme="minorHAnsi"/>
                <w:sz w:val="22"/>
                <w:szCs w:val="22"/>
              </w:rPr>
              <w:t>5005 N Lincoln Blvd</w:t>
            </w:r>
          </w:p>
          <w:p w:rsidR="003A03DA" w:rsidRPr="006202FF" w:rsidRDefault="00F82B01" w:rsidP="00680721">
            <w:pPr>
              <w:overflowPunct/>
              <w:autoSpaceDE/>
              <w:autoSpaceDN/>
              <w:adjustRightInd/>
              <w:textAlignment w:val="auto"/>
              <w:rPr>
                <w:rFonts w:asciiTheme="minorHAnsi" w:hAnsiTheme="minorHAnsi" w:cstheme="minorHAnsi"/>
                <w:sz w:val="22"/>
                <w:szCs w:val="22"/>
              </w:rPr>
            </w:pPr>
            <w:r w:rsidRPr="006202FF">
              <w:rPr>
                <w:rFonts w:asciiTheme="minorHAnsi" w:hAnsiTheme="minorHAnsi" w:cstheme="minorHAnsi"/>
                <w:sz w:val="22"/>
                <w:szCs w:val="22"/>
              </w:rPr>
              <w:t>Oklahoma City</w:t>
            </w:r>
            <w:r w:rsidR="003A03DA" w:rsidRPr="006202FF">
              <w:rPr>
                <w:rFonts w:asciiTheme="minorHAnsi" w:hAnsiTheme="minorHAnsi" w:cstheme="minorHAnsi"/>
                <w:sz w:val="22"/>
                <w:szCs w:val="22"/>
              </w:rPr>
              <w:t xml:space="preserve">, OK </w:t>
            </w:r>
            <w:r w:rsidRPr="006202FF">
              <w:rPr>
                <w:rFonts w:asciiTheme="minorHAnsi" w:hAnsiTheme="minorHAnsi" w:cstheme="minorHAnsi"/>
                <w:sz w:val="22"/>
                <w:szCs w:val="22"/>
              </w:rPr>
              <w:t>73105</w:t>
            </w:r>
          </w:p>
          <w:p w:rsidR="003A03DA" w:rsidRPr="006202FF" w:rsidRDefault="003A03DA" w:rsidP="00680721">
            <w:pPr>
              <w:overflowPunct/>
              <w:autoSpaceDE/>
              <w:autoSpaceDN/>
              <w:adjustRightInd/>
              <w:textAlignment w:val="auto"/>
              <w:rPr>
                <w:rFonts w:asciiTheme="minorHAnsi" w:hAnsiTheme="minorHAnsi" w:cstheme="minorHAnsi"/>
                <w:color w:val="000000"/>
                <w:sz w:val="22"/>
                <w:szCs w:val="22"/>
              </w:rPr>
            </w:pPr>
            <w:r w:rsidRPr="006202FF">
              <w:rPr>
                <w:rFonts w:asciiTheme="minorHAnsi" w:hAnsiTheme="minorHAnsi" w:cstheme="minorHAnsi"/>
                <w:color w:val="000000"/>
                <w:sz w:val="22"/>
                <w:szCs w:val="22"/>
              </w:rPr>
              <w:t>or</w:t>
            </w:r>
          </w:p>
          <w:p w:rsidR="00E77510" w:rsidRPr="006202FF" w:rsidRDefault="003A03DA" w:rsidP="00680721">
            <w:pPr>
              <w:overflowPunct/>
              <w:autoSpaceDE/>
              <w:autoSpaceDN/>
              <w:adjustRightInd/>
              <w:textAlignment w:val="auto"/>
              <w:rPr>
                <w:rFonts w:asciiTheme="minorHAnsi" w:hAnsiTheme="minorHAnsi" w:cstheme="minorHAnsi"/>
                <w:b/>
                <w:bCs/>
                <w:sz w:val="22"/>
                <w:szCs w:val="22"/>
                <w:u w:val="single"/>
              </w:rPr>
            </w:pPr>
            <w:r w:rsidRPr="006202FF">
              <w:rPr>
                <w:rFonts w:asciiTheme="minorHAnsi" w:hAnsiTheme="minorHAnsi" w:cstheme="minorHAnsi"/>
                <w:b/>
                <w:bCs/>
                <w:sz w:val="22"/>
                <w:szCs w:val="22"/>
                <w:u w:val="single"/>
              </w:rPr>
              <w:t>Personal or Common Carrier Delivery:</w:t>
            </w:r>
          </w:p>
          <w:p w:rsidR="00E77510" w:rsidRPr="006202FF" w:rsidRDefault="00F82B01" w:rsidP="00680721">
            <w:pPr>
              <w:overflowPunct/>
              <w:autoSpaceDE/>
              <w:autoSpaceDN/>
              <w:adjustRightInd/>
              <w:textAlignment w:val="auto"/>
              <w:rPr>
                <w:rFonts w:asciiTheme="minorHAnsi" w:hAnsiTheme="minorHAnsi" w:cstheme="minorHAnsi"/>
                <w:sz w:val="22"/>
                <w:szCs w:val="22"/>
              </w:rPr>
            </w:pPr>
            <w:r w:rsidRPr="006202FF">
              <w:rPr>
                <w:rFonts w:asciiTheme="minorHAnsi" w:hAnsiTheme="minorHAnsi" w:cstheme="minorHAnsi"/>
                <w:sz w:val="22"/>
                <w:szCs w:val="22"/>
              </w:rPr>
              <w:t>5005 N Lincoln Blvd</w:t>
            </w:r>
            <w:r w:rsidR="00E77510" w:rsidRPr="006202FF">
              <w:rPr>
                <w:rFonts w:asciiTheme="minorHAnsi" w:hAnsiTheme="minorHAnsi" w:cstheme="minorHAnsi"/>
                <w:sz w:val="22"/>
                <w:szCs w:val="22"/>
              </w:rPr>
              <w:fldChar w:fldCharType="begin">
                <w:ffData>
                  <w:name w:val="Text27"/>
                  <w:enabled/>
                  <w:calcOnExit w:val="0"/>
                  <w:textInput/>
                </w:ffData>
              </w:fldChar>
            </w:r>
            <w:bookmarkStart w:id="6" w:name="Text27"/>
            <w:r w:rsidR="00E77510" w:rsidRPr="006202FF">
              <w:rPr>
                <w:rFonts w:asciiTheme="minorHAnsi" w:hAnsiTheme="minorHAnsi" w:cstheme="minorHAnsi"/>
                <w:sz w:val="22"/>
                <w:szCs w:val="22"/>
              </w:rPr>
              <w:instrText xml:space="preserve"> FORMTEXT </w:instrText>
            </w:r>
            <w:r w:rsidR="0043089A">
              <w:rPr>
                <w:rFonts w:asciiTheme="minorHAnsi" w:hAnsiTheme="minorHAnsi" w:cstheme="minorHAnsi"/>
                <w:sz w:val="22"/>
                <w:szCs w:val="22"/>
              </w:rPr>
            </w:r>
            <w:r w:rsidR="0043089A">
              <w:rPr>
                <w:rFonts w:asciiTheme="minorHAnsi" w:hAnsiTheme="minorHAnsi" w:cstheme="minorHAnsi"/>
                <w:sz w:val="22"/>
                <w:szCs w:val="22"/>
              </w:rPr>
              <w:fldChar w:fldCharType="separate"/>
            </w:r>
            <w:r w:rsidR="00E77510" w:rsidRPr="006202FF">
              <w:rPr>
                <w:rFonts w:asciiTheme="minorHAnsi" w:hAnsiTheme="minorHAnsi" w:cstheme="minorHAnsi"/>
                <w:sz w:val="22"/>
                <w:szCs w:val="22"/>
              </w:rPr>
              <w:fldChar w:fldCharType="end"/>
            </w:r>
            <w:bookmarkEnd w:id="6"/>
          </w:p>
          <w:p w:rsidR="00334C9D" w:rsidRPr="006202FF" w:rsidRDefault="00F82B01" w:rsidP="00E77510">
            <w:pPr>
              <w:overflowPunct/>
              <w:autoSpaceDE/>
              <w:autoSpaceDN/>
              <w:adjustRightInd/>
              <w:textAlignment w:val="auto"/>
              <w:rPr>
                <w:rFonts w:asciiTheme="minorHAnsi" w:hAnsiTheme="minorHAnsi" w:cstheme="minorHAnsi"/>
                <w:sz w:val="22"/>
                <w:szCs w:val="22"/>
              </w:rPr>
            </w:pPr>
            <w:r w:rsidRPr="006202FF">
              <w:rPr>
                <w:rFonts w:asciiTheme="minorHAnsi" w:hAnsiTheme="minorHAnsi" w:cstheme="minorHAnsi"/>
                <w:sz w:val="22"/>
                <w:szCs w:val="22"/>
              </w:rPr>
              <w:t>Oklahoma City</w:t>
            </w:r>
            <w:r w:rsidR="00E77510" w:rsidRPr="006202FF">
              <w:rPr>
                <w:rFonts w:asciiTheme="minorHAnsi" w:hAnsiTheme="minorHAnsi" w:cstheme="minorHAnsi"/>
                <w:sz w:val="22"/>
                <w:szCs w:val="22"/>
              </w:rPr>
              <w:t>,</w:t>
            </w:r>
            <w:r w:rsidRPr="006202FF">
              <w:rPr>
                <w:rFonts w:asciiTheme="minorHAnsi" w:hAnsiTheme="minorHAnsi" w:cstheme="minorHAnsi"/>
                <w:sz w:val="22"/>
                <w:szCs w:val="22"/>
              </w:rPr>
              <w:t xml:space="preserve"> </w:t>
            </w:r>
            <w:r w:rsidR="003A03DA" w:rsidRPr="006202FF">
              <w:rPr>
                <w:rFonts w:asciiTheme="minorHAnsi" w:hAnsiTheme="minorHAnsi" w:cstheme="minorHAnsi"/>
                <w:sz w:val="22"/>
                <w:szCs w:val="22"/>
              </w:rPr>
              <w:t xml:space="preserve">OK </w:t>
            </w:r>
            <w:bookmarkStart w:id="7" w:name="Text29"/>
            <w:r w:rsidRPr="006202FF">
              <w:rPr>
                <w:rFonts w:asciiTheme="minorHAnsi" w:hAnsiTheme="minorHAnsi" w:cstheme="minorHAnsi"/>
                <w:sz w:val="22"/>
                <w:szCs w:val="22"/>
              </w:rPr>
              <w:t>73105</w:t>
            </w:r>
            <w:bookmarkEnd w:id="7"/>
          </w:p>
        </w:tc>
        <w:tc>
          <w:tcPr>
            <w:tcW w:w="5530" w:type="dxa"/>
            <w:gridSpan w:val="5"/>
            <w:tcBorders>
              <w:bottom w:val="single" w:sz="4" w:space="0" w:color="auto"/>
            </w:tcBorders>
            <w:vAlign w:val="bottom"/>
          </w:tcPr>
          <w:p w:rsidR="00334C9D" w:rsidRPr="006202FF" w:rsidRDefault="00F82B01" w:rsidP="00680721">
            <w:pPr>
              <w:spacing w:beforeLines="50" w:before="120"/>
              <w:rPr>
                <w:rFonts w:asciiTheme="minorHAnsi" w:hAnsiTheme="minorHAnsi" w:cstheme="minorHAnsi"/>
                <w:sz w:val="22"/>
                <w:szCs w:val="22"/>
              </w:rPr>
            </w:pPr>
            <w:r w:rsidRPr="006202FF">
              <w:rPr>
                <w:rFonts w:asciiTheme="minorHAnsi" w:hAnsiTheme="minorHAnsi" w:cstheme="minorHAnsi"/>
                <w:sz w:val="22"/>
                <w:szCs w:val="22"/>
              </w:rPr>
              <w:t>Vanessa Young</w:t>
            </w:r>
          </w:p>
        </w:tc>
        <w:tc>
          <w:tcPr>
            <w:tcW w:w="352" w:type="dxa"/>
            <w:vAlign w:val="bottom"/>
          </w:tcPr>
          <w:p w:rsidR="00334C9D" w:rsidRPr="006202FF" w:rsidRDefault="00334C9D" w:rsidP="002F787C">
            <w:pPr>
              <w:rPr>
                <w:rFonts w:asciiTheme="minorHAnsi" w:hAnsiTheme="minorHAnsi" w:cstheme="minorHAnsi"/>
                <w:sz w:val="22"/>
                <w:szCs w:val="22"/>
              </w:rPr>
            </w:pPr>
          </w:p>
        </w:tc>
      </w:tr>
      <w:tr w:rsidR="00334C9D" w:rsidRPr="006202FF" w:rsidTr="00680721">
        <w:trPr>
          <w:gridAfter w:val="1"/>
          <w:wAfter w:w="7" w:type="dxa"/>
          <w:trHeight w:val="98"/>
        </w:trPr>
        <w:tc>
          <w:tcPr>
            <w:tcW w:w="4789" w:type="dxa"/>
            <w:gridSpan w:val="2"/>
            <w:vMerge/>
          </w:tcPr>
          <w:p w:rsidR="00334C9D" w:rsidRPr="006202FF" w:rsidRDefault="00334C9D" w:rsidP="00680721">
            <w:pPr>
              <w:ind w:right="252"/>
              <w:rPr>
                <w:rFonts w:asciiTheme="minorHAnsi" w:hAnsiTheme="minorHAnsi" w:cstheme="minorHAnsi"/>
                <w:sz w:val="22"/>
                <w:szCs w:val="22"/>
              </w:rPr>
            </w:pPr>
          </w:p>
        </w:tc>
        <w:tc>
          <w:tcPr>
            <w:tcW w:w="5530" w:type="dxa"/>
            <w:gridSpan w:val="5"/>
            <w:tcBorders>
              <w:top w:val="single" w:sz="4" w:space="0" w:color="auto"/>
            </w:tcBorders>
          </w:tcPr>
          <w:p w:rsidR="00334C9D" w:rsidRPr="006202FF" w:rsidRDefault="00334C9D" w:rsidP="002F787C">
            <w:pPr>
              <w:rPr>
                <w:rFonts w:asciiTheme="minorHAnsi" w:hAnsiTheme="minorHAnsi" w:cstheme="minorHAnsi"/>
                <w:sz w:val="22"/>
                <w:szCs w:val="22"/>
              </w:rPr>
            </w:pPr>
            <w:r w:rsidRPr="006202FF">
              <w:rPr>
                <w:rFonts w:asciiTheme="minorHAnsi" w:hAnsiTheme="minorHAnsi" w:cstheme="minorHAnsi"/>
                <w:sz w:val="22"/>
                <w:szCs w:val="22"/>
              </w:rPr>
              <w:t>Contracting Officer</w:t>
            </w:r>
          </w:p>
        </w:tc>
        <w:tc>
          <w:tcPr>
            <w:tcW w:w="352" w:type="dxa"/>
          </w:tcPr>
          <w:p w:rsidR="00334C9D" w:rsidRPr="006202FF" w:rsidRDefault="00334C9D" w:rsidP="002F787C">
            <w:pPr>
              <w:rPr>
                <w:rFonts w:asciiTheme="minorHAnsi" w:hAnsiTheme="minorHAnsi" w:cstheme="minorHAnsi"/>
                <w:sz w:val="22"/>
                <w:szCs w:val="22"/>
              </w:rPr>
            </w:pPr>
          </w:p>
        </w:tc>
      </w:tr>
      <w:tr w:rsidR="00974F1E" w:rsidRPr="006202FF" w:rsidTr="00680721">
        <w:trPr>
          <w:gridAfter w:val="1"/>
          <w:wAfter w:w="7" w:type="dxa"/>
          <w:trHeight w:val="73"/>
        </w:trPr>
        <w:tc>
          <w:tcPr>
            <w:tcW w:w="4789" w:type="dxa"/>
            <w:gridSpan w:val="2"/>
            <w:vMerge/>
          </w:tcPr>
          <w:p w:rsidR="00974F1E" w:rsidRPr="006202FF" w:rsidRDefault="00974F1E" w:rsidP="00680721">
            <w:pPr>
              <w:ind w:right="252"/>
              <w:rPr>
                <w:rFonts w:asciiTheme="minorHAnsi" w:hAnsiTheme="minorHAnsi" w:cstheme="minorHAnsi"/>
                <w:sz w:val="22"/>
                <w:szCs w:val="22"/>
              </w:rPr>
            </w:pPr>
          </w:p>
        </w:tc>
        <w:tc>
          <w:tcPr>
            <w:tcW w:w="5530" w:type="dxa"/>
            <w:gridSpan w:val="5"/>
            <w:tcBorders>
              <w:bottom w:val="single" w:sz="4" w:space="0" w:color="auto"/>
            </w:tcBorders>
          </w:tcPr>
          <w:p w:rsidR="00974F1E" w:rsidRPr="006202FF" w:rsidRDefault="00F82B01" w:rsidP="00C24D90">
            <w:pPr>
              <w:spacing w:beforeLines="50" w:before="120"/>
              <w:rPr>
                <w:rFonts w:asciiTheme="minorHAnsi" w:hAnsiTheme="minorHAnsi" w:cstheme="minorHAnsi"/>
                <w:sz w:val="22"/>
                <w:szCs w:val="22"/>
              </w:rPr>
            </w:pPr>
            <w:r w:rsidRPr="006202FF">
              <w:rPr>
                <w:rFonts w:asciiTheme="minorHAnsi" w:hAnsiTheme="minorHAnsi" w:cstheme="minorHAnsi"/>
                <w:sz w:val="22"/>
                <w:szCs w:val="22"/>
              </w:rPr>
              <w:t>405</w:t>
            </w:r>
            <w:r w:rsidR="00974F1E" w:rsidRPr="006202FF">
              <w:rPr>
                <w:rFonts w:asciiTheme="minorHAnsi" w:hAnsiTheme="minorHAnsi" w:cstheme="minorHAnsi"/>
                <w:sz w:val="22"/>
                <w:szCs w:val="22"/>
              </w:rPr>
              <w:t xml:space="preserve"> -</w:t>
            </w:r>
            <w:bookmarkStart w:id="8" w:name="Text7"/>
            <w:r w:rsidR="00974F1E" w:rsidRPr="006202FF">
              <w:rPr>
                <w:rFonts w:asciiTheme="minorHAnsi" w:hAnsiTheme="minorHAnsi" w:cstheme="minorHAnsi"/>
                <w:sz w:val="22"/>
                <w:szCs w:val="22"/>
              </w:rPr>
              <w:t xml:space="preserve"> </w:t>
            </w:r>
            <w:r w:rsidRPr="006202FF">
              <w:rPr>
                <w:rFonts w:asciiTheme="minorHAnsi" w:hAnsiTheme="minorHAnsi" w:cstheme="minorHAnsi"/>
                <w:sz w:val="22"/>
                <w:szCs w:val="22"/>
              </w:rPr>
              <w:t>202</w:t>
            </w:r>
            <w:bookmarkEnd w:id="8"/>
            <w:r w:rsidR="00974F1E" w:rsidRPr="006202FF">
              <w:rPr>
                <w:rFonts w:asciiTheme="minorHAnsi" w:hAnsiTheme="minorHAnsi" w:cstheme="minorHAnsi"/>
                <w:sz w:val="22"/>
                <w:szCs w:val="22"/>
              </w:rPr>
              <w:t xml:space="preserve"> - </w:t>
            </w:r>
            <w:r w:rsidRPr="006202FF">
              <w:rPr>
                <w:rFonts w:asciiTheme="minorHAnsi" w:hAnsiTheme="minorHAnsi" w:cstheme="minorHAnsi"/>
                <w:sz w:val="22"/>
                <w:szCs w:val="22"/>
              </w:rPr>
              <w:t>3850</w:t>
            </w:r>
          </w:p>
        </w:tc>
        <w:tc>
          <w:tcPr>
            <w:tcW w:w="352" w:type="dxa"/>
          </w:tcPr>
          <w:p w:rsidR="00974F1E" w:rsidRPr="006202FF" w:rsidRDefault="00974F1E" w:rsidP="00680721">
            <w:pPr>
              <w:spacing w:beforeLines="50" w:before="120"/>
              <w:rPr>
                <w:rFonts w:asciiTheme="minorHAnsi" w:hAnsiTheme="minorHAnsi" w:cstheme="minorHAnsi"/>
                <w:sz w:val="22"/>
                <w:szCs w:val="22"/>
              </w:rPr>
            </w:pPr>
          </w:p>
        </w:tc>
      </w:tr>
      <w:tr w:rsidR="00334C9D" w:rsidRPr="006202FF" w:rsidTr="00680721">
        <w:trPr>
          <w:gridAfter w:val="1"/>
          <w:wAfter w:w="7" w:type="dxa"/>
          <w:trHeight w:val="63"/>
        </w:trPr>
        <w:tc>
          <w:tcPr>
            <w:tcW w:w="4789" w:type="dxa"/>
            <w:gridSpan w:val="2"/>
            <w:vMerge/>
          </w:tcPr>
          <w:p w:rsidR="00334C9D" w:rsidRPr="006202FF" w:rsidRDefault="00334C9D" w:rsidP="00680721">
            <w:pPr>
              <w:ind w:right="252"/>
              <w:rPr>
                <w:rFonts w:asciiTheme="minorHAnsi" w:hAnsiTheme="minorHAnsi" w:cstheme="minorHAnsi"/>
                <w:sz w:val="22"/>
                <w:szCs w:val="22"/>
              </w:rPr>
            </w:pPr>
          </w:p>
        </w:tc>
        <w:tc>
          <w:tcPr>
            <w:tcW w:w="5530" w:type="dxa"/>
            <w:gridSpan w:val="5"/>
            <w:tcBorders>
              <w:top w:val="single" w:sz="4" w:space="0" w:color="auto"/>
            </w:tcBorders>
          </w:tcPr>
          <w:p w:rsidR="00334C9D" w:rsidRPr="006202FF" w:rsidRDefault="00334C9D" w:rsidP="002F787C">
            <w:pPr>
              <w:rPr>
                <w:rFonts w:asciiTheme="minorHAnsi" w:hAnsiTheme="minorHAnsi" w:cstheme="minorHAnsi"/>
                <w:sz w:val="22"/>
                <w:szCs w:val="22"/>
              </w:rPr>
            </w:pPr>
            <w:proofErr w:type="gramStart"/>
            <w:r w:rsidRPr="006202FF">
              <w:rPr>
                <w:rFonts w:asciiTheme="minorHAnsi" w:hAnsiTheme="minorHAnsi" w:cstheme="minorHAnsi"/>
                <w:sz w:val="22"/>
                <w:szCs w:val="22"/>
              </w:rPr>
              <w:t>Phone  Number</w:t>
            </w:r>
            <w:proofErr w:type="gramEnd"/>
          </w:p>
        </w:tc>
        <w:tc>
          <w:tcPr>
            <w:tcW w:w="352" w:type="dxa"/>
          </w:tcPr>
          <w:p w:rsidR="00334C9D" w:rsidRPr="006202FF" w:rsidRDefault="00334C9D" w:rsidP="002F787C">
            <w:pPr>
              <w:rPr>
                <w:rFonts w:asciiTheme="minorHAnsi" w:hAnsiTheme="minorHAnsi" w:cstheme="minorHAnsi"/>
                <w:sz w:val="22"/>
                <w:szCs w:val="22"/>
              </w:rPr>
            </w:pPr>
          </w:p>
        </w:tc>
      </w:tr>
      <w:tr w:rsidR="00334C9D" w:rsidRPr="006202FF" w:rsidTr="00680721">
        <w:trPr>
          <w:gridAfter w:val="1"/>
          <w:wAfter w:w="7" w:type="dxa"/>
          <w:trHeight w:val="180"/>
        </w:trPr>
        <w:tc>
          <w:tcPr>
            <w:tcW w:w="4789" w:type="dxa"/>
            <w:gridSpan w:val="2"/>
            <w:vMerge/>
          </w:tcPr>
          <w:p w:rsidR="00334C9D" w:rsidRPr="006202FF" w:rsidRDefault="00334C9D" w:rsidP="00680721">
            <w:pPr>
              <w:ind w:right="252"/>
              <w:rPr>
                <w:rFonts w:asciiTheme="minorHAnsi" w:hAnsiTheme="minorHAnsi" w:cstheme="minorHAnsi"/>
                <w:sz w:val="22"/>
                <w:szCs w:val="22"/>
              </w:rPr>
            </w:pPr>
          </w:p>
        </w:tc>
        <w:tc>
          <w:tcPr>
            <w:tcW w:w="5530" w:type="dxa"/>
            <w:gridSpan w:val="5"/>
            <w:tcBorders>
              <w:bottom w:val="single" w:sz="4" w:space="0" w:color="auto"/>
            </w:tcBorders>
            <w:vAlign w:val="bottom"/>
          </w:tcPr>
          <w:p w:rsidR="00334C9D" w:rsidRPr="006202FF" w:rsidRDefault="00F82B01" w:rsidP="00680721">
            <w:pPr>
              <w:spacing w:beforeLines="50" w:before="120"/>
              <w:rPr>
                <w:rFonts w:asciiTheme="minorHAnsi" w:hAnsiTheme="minorHAnsi" w:cstheme="minorHAnsi"/>
                <w:sz w:val="22"/>
                <w:szCs w:val="22"/>
              </w:rPr>
            </w:pPr>
            <w:r w:rsidRPr="006202FF">
              <w:rPr>
                <w:rFonts w:asciiTheme="minorHAnsi" w:hAnsiTheme="minorHAnsi" w:cstheme="minorHAnsi"/>
                <w:sz w:val="22"/>
                <w:szCs w:val="22"/>
              </w:rPr>
              <w:t>Vanessa.young@omes.ok.gov</w:t>
            </w:r>
          </w:p>
        </w:tc>
        <w:tc>
          <w:tcPr>
            <w:tcW w:w="352" w:type="dxa"/>
          </w:tcPr>
          <w:p w:rsidR="00334C9D" w:rsidRPr="006202FF" w:rsidRDefault="00334C9D" w:rsidP="002F787C">
            <w:pPr>
              <w:rPr>
                <w:rFonts w:asciiTheme="minorHAnsi" w:hAnsiTheme="minorHAnsi" w:cstheme="minorHAnsi"/>
                <w:sz w:val="22"/>
                <w:szCs w:val="22"/>
              </w:rPr>
            </w:pPr>
          </w:p>
        </w:tc>
      </w:tr>
      <w:tr w:rsidR="00334C9D" w:rsidRPr="006202FF" w:rsidTr="00680721">
        <w:trPr>
          <w:gridAfter w:val="1"/>
          <w:wAfter w:w="7" w:type="dxa"/>
          <w:trHeight w:val="73"/>
        </w:trPr>
        <w:tc>
          <w:tcPr>
            <w:tcW w:w="4789" w:type="dxa"/>
            <w:gridSpan w:val="2"/>
            <w:vMerge/>
          </w:tcPr>
          <w:p w:rsidR="00334C9D" w:rsidRPr="006202FF" w:rsidRDefault="00334C9D" w:rsidP="00680721">
            <w:pPr>
              <w:ind w:right="252"/>
              <w:rPr>
                <w:rFonts w:asciiTheme="minorHAnsi" w:hAnsiTheme="minorHAnsi" w:cstheme="minorHAnsi"/>
                <w:sz w:val="22"/>
                <w:szCs w:val="22"/>
              </w:rPr>
            </w:pPr>
          </w:p>
        </w:tc>
        <w:tc>
          <w:tcPr>
            <w:tcW w:w="5530" w:type="dxa"/>
            <w:gridSpan w:val="5"/>
            <w:tcBorders>
              <w:top w:val="single" w:sz="4" w:space="0" w:color="auto"/>
            </w:tcBorders>
          </w:tcPr>
          <w:p w:rsidR="00334C9D" w:rsidRPr="006202FF" w:rsidRDefault="00334C9D" w:rsidP="002F787C">
            <w:pPr>
              <w:rPr>
                <w:rFonts w:asciiTheme="minorHAnsi" w:hAnsiTheme="minorHAnsi" w:cstheme="minorHAnsi"/>
                <w:sz w:val="22"/>
                <w:szCs w:val="22"/>
              </w:rPr>
            </w:pPr>
            <w:proofErr w:type="gramStart"/>
            <w:r w:rsidRPr="006202FF">
              <w:rPr>
                <w:rFonts w:asciiTheme="minorHAnsi" w:hAnsiTheme="minorHAnsi" w:cstheme="minorHAnsi"/>
                <w:sz w:val="22"/>
                <w:szCs w:val="22"/>
              </w:rPr>
              <w:t>E-Mail  Address</w:t>
            </w:r>
            <w:proofErr w:type="gramEnd"/>
          </w:p>
        </w:tc>
        <w:tc>
          <w:tcPr>
            <w:tcW w:w="352" w:type="dxa"/>
          </w:tcPr>
          <w:p w:rsidR="00334C9D" w:rsidRPr="006202FF" w:rsidRDefault="00334C9D" w:rsidP="002F787C">
            <w:pPr>
              <w:rPr>
                <w:rFonts w:asciiTheme="minorHAnsi" w:hAnsiTheme="minorHAnsi" w:cstheme="minorHAnsi"/>
                <w:sz w:val="22"/>
                <w:szCs w:val="22"/>
              </w:rPr>
            </w:pPr>
          </w:p>
        </w:tc>
      </w:tr>
      <w:tr w:rsidR="004D12F1" w:rsidRPr="006202FF" w:rsidTr="00680721">
        <w:trPr>
          <w:gridAfter w:val="1"/>
          <w:wAfter w:w="7" w:type="dxa"/>
        </w:trPr>
        <w:tc>
          <w:tcPr>
            <w:tcW w:w="10671" w:type="dxa"/>
            <w:gridSpan w:val="8"/>
          </w:tcPr>
          <w:p w:rsidR="004D12F1" w:rsidRPr="006202FF" w:rsidRDefault="004D12F1" w:rsidP="00680721">
            <w:pPr>
              <w:spacing w:beforeLines="50" w:before="120"/>
              <w:rPr>
                <w:rFonts w:asciiTheme="minorHAnsi" w:hAnsiTheme="minorHAnsi" w:cstheme="minorHAnsi"/>
                <w:sz w:val="22"/>
                <w:szCs w:val="22"/>
              </w:rPr>
            </w:pPr>
            <w:r w:rsidRPr="006202FF">
              <w:rPr>
                <w:rFonts w:asciiTheme="minorHAnsi" w:hAnsiTheme="minorHAnsi" w:cstheme="minorHAnsi"/>
                <w:b/>
                <w:bCs/>
                <w:sz w:val="22"/>
                <w:szCs w:val="22"/>
              </w:rPr>
              <w:t>Description of Amendment:</w:t>
            </w:r>
          </w:p>
        </w:tc>
      </w:tr>
      <w:tr w:rsidR="004D12F1" w:rsidRPr="006202FF" w:rsidTr="00680721">
        <w:trPr>
          <w:gridAfter w:val="1"/>
          <w:wAfter w:w="7" w:type="dxa"/>
        </w:trPr>
        <w:tc>
          <w:tcPr>
            <w:tcW w:w="10671" w:type="dxa"/>
            <w:gridSpan w:val="8"/>
          </w:tcPr>
          <w:p w:rsidR="004D12F1" w:rsidRPr="006202FF" w:rsidRDefault="004D12F1" w:rsidP="00680721">
            <w:pPr>
              <w:spacing w:beforeLines="50" w:before="120"/>
              <w:rPr>
                <w:rFonts w:asciiTheme="minorHAnsi" w:hAnsiTheme="minorHAnsi" w:cstheme="minorHAnsi"/>
                <w:sz w:val="22"/>
                <w:szCs w:val="22"/>
              </w:rPr>
            </w:pPr>
            <w:r w:rsidRPr="006202FF">
              <w:rPr>
                <w:rFonts w:asciiTheme="minorHAnsi" w:hAnsiTheme="minorHAnsi" w:cstheme="minorHAnsi"/>
                <w:sz w:val="22"/>
                <w:szCs w:val="22"/>
              </w:rPr>
              <w:t>a. This is to incorporate the following:</w:t>
            </w:r>
          </w:p>
        </w:tc>
      </w:tr>
      <w:tr w:rsidR="00417AF9" w:rsidRPr="006202FF"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rsidR="00C340B2" w:rsidRDefault="00C340B2" w:rsidP="00C340B2">
            <w:pPr>
              <w:pStyle w:val="Header"/>
              <w:jc w:val="center"/>
              <w:rPr>
                <w:b/>
                <w:sz w:val="32"/>
                <w:szCs w:val="32"/>
              </w:rPr>
            </w:pPr>
            <w:r w:rsidRPr="00D56630">
              <w:rPr>
                <w:b/>
                <w:sz w:val="32"/>
                <w:szCs w:val="32"/>
              </w:rPr>
              <w:t xml:space="preserve">Pharmacy Benefit Manager RFP </w:t>
            </w:r>
          </w:p>
          <w:p w:rsidR="006202FF" w:rsidRPr="00C340B2" w:rsidRDefault="00C340B2" w:rsidP="00C340B2">
            <w:pPr>
              <w:pStyle w:val="Header"/>
              <w:jc w:val="center"/>
              <w:rPr>
                <w:b/>
                <w:sz w:val="32"/>
                <w:szCs w:val="32"/>
              </w:rPr>
            </w:pPr>
            <w:r w:rsidRPr="00D56630">
              <w:rPr>
                <w:b/>
                <w:sz w:val="32"/>
                <w:szCs w:val="32"/>
              </w:rPr>
              <w:t>Questions</w:t>
            </w:r>
            <w:r>
              <w:rPr>
                <w:b/>
                <w:sz w:val="32"/>
                <w:szCs w:val="32"/>
              </w:rPr>
              <w:t xml:space="preserve"> and Answers</w:t>
            </w:r>
          </w:p>
          <w:p w:rsidR="006202FF" w:rsidRDefault="006202FF" w:rsidP="006202FF">
            <w:pPr>
              <w:pStyle w:val="ListParagraph"/>
              <w:spacing w:after="0"/>
              <w:ind w:left="270"/>
              <w:rPr>
                <w:rFonts w:cstheme="minorHAnsi"/>
                <w:b/>
              </w:rPr>
            </w:pPr>
          </w:p>
          <w:p w:rsidR="004330E3" w:rsidRPr="006202FF" w:rsidRDefault="004330E3" w:rsidP="006202FF">
            <w:pPr>
              <w:pStyle w:val="ListParagraph"/>
              <w:numPr>
                <w:ilvl w:val="0"/>
                <w:numId w:val="5"/>
              </w:numPr>
              <w:spacing w:after="0"/>
              <w:ind w:left="270" w:hanging="270"/>
              <w:rPr>
                <w:rFonts w:cstheme="minorHAnsi"/>
                <w:b/>
              </w:rPr>
            </w:pPr>
            <w:r w:rsidRPr="006202FF">
              <w:rPr>
                <w:rFonts w:cstheme="minorHAnsi"/>
                <w:b/>
              </w:rPr>
              <w:t xml:space="preserve">Would EGID be agreeable to a </w:t>
            </w:r>
            <w:proofErr w:type="gramStart"/>
            <w:r w:rsidRPr="006202FF">
              <w:rPr>
                <w:rFonts w:cstheme="minorHAnsi"/>
                <w:b/>
              </w:rPr>
              <w:t>one week</w:t>
            </w:r>
            <w:proofErr w:type="gramEnd"/>
            <w:r w:rsidRPr="006202FF">
              <w:rPr>
                <w:rFonts w:cstheme="minorHAnsi"/>
                <w:b/>
              </w:rPr>
              <w:t xml:space="preserve"> extension of the due date to February 13, 2020?  This would enhance proposal preparations in order to provide our highest quality and most aggressive proposal possible.</w:t>
            </w:r>
          </w:p>
          <w:p w:rsidR="004330E3" w:rsidRPr="006202FF" w:rsidRDefault="004330E3" w:rsidP="004330E3">
            <w:pPr>
              <w:pStyle w:val="ListParagraph"/>
              <w:spacing w:after="0"/>
              <w:rPr>
                <w:rFonts w:cstheme="minorHAnsi"/>
                <w:color w:val="FF0000"/>
              </w:rPr>
            </w:pPr>
            <w:r w:rsidRPr="006202FF">
              <w:rPr>
                <w:rFonts w:cstheme="minorHAnsi"/>
                <w:b/>
                <w:color w:val="FF0000"/>
              </w:rPr>
              <w:t>A1.</w:t>
            </w:r>
            <w:r w:rsidRPr="006202FF">
              <w:rPr>
                <w:rFonts w:cstheme="minorHAnsi"/>
                <w:color w:val="FF0000"/>
              </w:rPr>
              <w:t xml:space="preserve"> After consideration of the time required to evaluate the PBM RFP responses, likelihood of extensive discussions, and the potential for an extended implementation process, EGID has determined that it is necessary to leave the timeline intact. Bid Closing will remain as February 6, 2020 at 3:00 PM CST.</w:t>
            </w:r>
          </w:p>
          <w:p w:rsidR="004330E3" w:rsidRPr="006202FF" w:rsidRDefault="004330E3" w:rsidP="004330E3">
            <w:pPr>
              <w:pStyle w:val="ListParagraph"/>
              <w:spacing w:after="0"/>
              <w:rPr>
                <w:rFonts w:cstheme="minorHAnsi"/>
                <w:color w:val="000000" w:themeColor="text1"/>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C.14.1 (page 45) references Exhibit# 3 with a list of pharmacies. This document is not included in the RFP files supplied by the State. Exhibit #3 contains a list of all pharmacies utilized for EGID members during a specified date range. Complete Exhibit #3 indicating which pharmacies are in- or out-of-network for the broad national networks proposed for EGID for its Commercial and EGWP populations.</w:t>
            </w:r>
          </w:p>
          <w:p w:rsidR="004330E3" w:rsidRPr="006202FF" w:rsidRDefault="004330E3" w:rsidP="004330E3">
            <w:pPr>
              <w:ind w:left="720"/>
              <w:rPr>
                <w:rFonts w:asciiTheme="minorHAnsi" w:hAnsiTheme="minorHAnsi" w:cstheme="minorHAnsi"/>
                <w:color w:val="FF0000"/>
                <w:sz w:val="22"/>
                <w:szCs w:val="22"/>
              </w:rPr>
            </w:pPr>
            <w:r w:rsidRPr="006202FF">
              <w:rPr>
                <w:rFonts w:asciiTheme="minorHAnsi" w:hAnsiTheme="minorHAnsi" w:cstheme="minorHAnsi"/>
                <w:b/>
                <w:color w:val="FF0000"/>
                <w:sz w:val="22"/>
                <w:szCs w:val="22"/>
              </w:rPr>
              <w:t>A2.</w:t>
            </w:r>
            <w:r w:rsidRPr="006202FF">
              <w:rPr>
                <w:rFonts w:asciiTheme="minorHAnsi" w:hAnsiTheme="minorHAnsi" w:cstheme="minorHAnsi"/>
                <w:color w:val="FF0000"/>
                <w:sz w:val="22"/>
                <w:szCs w:val="22"/>
              </w:rPr>
              <w:t xml:space="preserve"> There are 3 files to download as Exhibit #3.  The second and third are claims files that include the specific pharmacy used.  These pharmacies should be assigned in or out of network status to comply with requirement 14.1. </w:t>
            </w:r>
          </w:p>
          <w:p w:rsidR="004330E3" w:rsidRDefault="004330E3" w:rsidP="004330E3">
            <w:pPr>
              <w:ind w:left="720"/>
              <w:rPr>
                <w:rFonts w:asciiTheme="minorHAnsi" w:hAnsiTheme="minorHAnsi" w:cstheme="minorHAnsi"/>
                <w:sz w:val="22"/>
                <w:szCs w:val="22"/>
              </w:rPr>
            </w:pPr>
          </w:p>
          <w:p w:rsidR="00C340B2" w:rsidRPr="006202FF" w:rsidRDefault="00C340B2" w:rsidP="004330E3">
            <w:pPr>
              <w:ind w:left="720"/>
              <w:rPr>
                <w:rFonts w:asciiTheme="minorHAnsi" w:hAnsiTheme="minorHAnsi" w:cstheme="minorHAnsi"/>
                <w:sz w:val="22"/>
                <w:szCs w:val="22"/>
              </w:rPr>
            </w:pPr>
          </w:p>
          <w:p w:rsidR="004330E3" w:rsidRPr="006202FF" w:rsidRDefault="004330E3" w:rsidP="004330E3">
            <w:pPr>
              <w:pStyle w:val="ListParagraph"/>
              <w:numPr>
                <w:ilvl w:val="0"/>
                <w:numId w:val="5"/>
              </w:numPr>
              <w:spacing w:after="0"/>
              <w:rPr>
                <w:rFonts w:cstheme="minorHAnsi"/>
                <w:b/>
              </w:rPr>
            </w:pPr>
            <w:r w:rsidRPr="006202FF">
              <w:rPr>
                <w:rFonts w:cstheme="minorHAnsi"/>
                <w:b/>
              </w:rPr>
              <w:lastRenderedPageBreak/>
              <w:t>C.16.1 (page 48) references a table; however, no table is included. Please advise.</w:t>
            </w:r>
          </w:p>
          <w:p w:rsidR="004330E3" w:rsidRPr="006202FF" w:rsidRDefault="004330E3" w:rsidP="004330E3">
            <w:pPr>
              <w:pStyle w:val="ListParagraph"/>
              <w:spacing w:after="0"/>
              <w:rPr>
                <w:rFonts w:cstheme="minorHAnsi"/>
                <w:b/>
              </w:rPr>
            </w:pPr>
            <w:r w:rsidRPr="006202FF">
              <w:rPr>
                <w:rFonts w:cstheme="minorHAnsi"/>
                <w:b/>
              </w:rPr>
              <w:t>Complete the table below to identify your ability to support the programs noted for the Commercial and EGWP populations. Define all costs associated with supporting all current clinical and utilization management programs.</w:t>
            </w:r>
          </w:p>
          <w:p w:rsidR="00C924CA" w:rsidRPr="00C924CA" w:rsidRDefault="004330E3" w:rsidP="00C924CA">
            <w:pPr>
              <w:pStyle w:val="ListParagraph"/>
              <w:spacing w:after="0"/>
              <w:ind w:left="360" w:firstLine="360"/>
              <w:rPr>
                <w:color w:val="FF0000"/>
              </w:rPr>
            </w:pPr>
            <w:r w:rsidRPr="00C924CA">
              <w:rPr>
                <w:rFonts w:cstheme="minorHAnsi"/>
                <w:b/>
                <w:color w:val="FF0000"/>
              </w:rPr>
              <w:t>A.3</w:t>
            </w:r>
            <w:r w:rsidRPr="00C924CA">
              <w:rPr>
                <w:rFonts w:cstheme="minorHAnsi"/>
                <w:color w:val="FF0000"/>
              </w:rPr>
              <w:t xml:space="preserve"> </w:t>
            </w:r>
            <w:bookmarkStart w:id="9" w:name="_Hlk31016805"/>
            <w:r w:rsidR="00C924CA" w:rsidRPr="00C924CA">
              <w:rPr>
                <w:color w:val="FF0000"/>
              </w:rPr>
              <w:t>Please refer to the following:</w:t>
            </w:r>
          </w:p>
          <w:p w:rsidR="00C924CA" w:rsidRPr="00C924CA" w:rsidRDefault="00C924CA" w:rsidP="00C924CA">
            <w:pPr>
              <w:pStyle w:val="ListParagraph"/>
              <w:spacing w:after="0"/>
              <w:ind w:left="360" w:firstLine="360"/>
              <w:rPr>
                <w:color w:val="FF0000"/>
              </w:rPr>
            </w:pPr>
            <w:r w:rsidRPr="00C924CA">
              <w:rPr>
                <w:color w:val="FF0000"/>
              </w:rPr>
              <w:t xml:space="preserve"> Exhibit #5 - SSI EGWP Standard UM for Copper Formulary_2020.xlxs</w:t>
            </w:r>
          </w:p>
          <w:p w:rsidR="00C924CA" w:rsidRPr="00C924CA" w:rsidRDefault="00C924CA" w:rsidP="00C924CA">
            <w:pPr>
              <w:pStyle w:val="ListParagraph"/>
              <w:spacing w:after="0"/>
              <w:ind w:left="360" w:firstLine="360"/>
              <w:rPr>
                <w:color w:val="FF0000"/>
              </w:rPr>
            </w:pPr>
            <w:r w:rsidRPr="00C924CA">
              <w:rPr>
                <w:color w:val="FF0000"/>
              </w:rPr>
              <w:t xml:space="preserve"> Exhibit #6 - State of Oklahoma Commercial </w:t>
            </w:r>
            <w:proofErr w:type="spellStart"/>
            <w:r w:rsidRPr="00C924CA">
              <w:rPr>
                <w:color w:val="FF0000"/>
              </w:rPr>
              <w:t>PA_Specialty</w:t>
            </w:r>
            <w:proofErr w:type="spellEnd"/>
            <w:r w:rsidRPr="00C924CA">
              <w:rPr>
                <w:color w:val="FF0000"/>
              </w:rPr>
              <w:t xml:space="preserve"> PA as of 12_31_</w:t>
            </w:r>
            <w:proofErr w:type="gramStart"/>
            <w:r w:rsidRPr="00C924CA">
              <w:rPr>
                <w:color w:val="FF0000"/>
              </w:rPr>
              <w:t>19.xlxs</w:t>
            </w:r>
            <w:proofErr w:type="gramEnd"/>
          </w:p>
          <w:p w:rsidR="00C924CA" w:rsidRPr="00C924CA" w:rsidRDefault="00C924CA" w:rsidP="00C924CA">
            <w:pPr>
              <w:pStyle w:val="ListParagraph"/>
              <w:spacing w:after="0"/>
              <w:ind w:left="360" w:firstLine="360"/>
              <w:rPr>
                <w:color w:val="FF0000"/>
              </w:rPr>
            </w:pPr>
            <w:r w:rsidRPr="00C924CA">
              <w:rPr>
                <w:color w:val="FF0000"/>
              </w:rPr>
              <w:t xml:space="preserve"> Exhibit #7 - State of Oklahoma Quantity Limits 1_1_2020.xlxs)</w:t>
            </w:r>
          </w:p>
          <w:bookmarkEnd w:id="9"/>
          <w:p w:rsidR="00C924CA" w:rsidRPr="00C924CA" w:rsidRDefault="00C924CA" w:rsidP="00C924CA">
            <w:pPr>
              <w:pStyle w:val="ListParagraph"/>
              <w:spacing w:after="0"/>
              <w:ind w:left="360" w:firstLine="360"/>
              <w:rPr>
                <w:color w:val="FF0000"/>
              </w:rPr>
            </w:pPr>
          </w:p>
          <w:p w:rsidR="00C924CA" w:rsidRPr="00854019" w:rsidRDefault="00C924CA" w:rsidP="00C924CA">
            <w:pPr>
              <w:pStyle w:val="ListParagraph"/>
              <w:spacing w:after="0"/>
              <w:ind w:left="360" w:firstLine="360"/>
              <w:rPr>
                <w:color w:val="FF0000"/>
              </w:rPr>
            </w:pPr>
            <w:r w:rsidRPr="00C924CA">
              <w:rPr>
                <w:color w:val="FF0000"/>
              </w:rPr>
              <w:t>Cost is proprietary information and not included in the spreadsheets.</w:t>
            </w:r>
          </w:p>
          <w:p w:rsidR="004330E3" w:rsidRPr="00C340B2" w:rsidRDefault="004330E3" w:rsidP="00C340B2">
            <w:pPr>
              <w:rPr>
                <w:rFonts w:cstheme="minorHAnsi"/>
                <w:color w:val="000000" w:themeColor="text1"/>
              </w:rPr>
            </w:pPr>
          </w:p>
          <w:p w:rsidR="004330E3" w:rsidRPr="006202FF" w:rsidRDefault="004330E3" w:rsidP="004330E3">
            <w:pPr>
              <w:pStyle w:val="ListParagraph"/>
              <w:numPr>
                <w:ilvl w:val="0"/>
                <w:numId w:val="5"/>
              </w:numPr>
              <w:spacing w:after="0"/>
              <w:rPr>
                <w:rFonts w:cstheme="minorHAnsi"/>
              </w:rPr>
            </w:pPr>
            <w:r w:rsidRPr="006202FF">
              <w:rPr>
                <w:rFonts w:cstheme="minorHAnsi"/>
                <w:b/>
              </w:rPr>
              <w:t>On page 70, Standard Management reports references all reports listed in Section C.9. Should this be section C.19?</w:t>
            </w:r>
            <w:r w:rsidRPr="006202FF">
              <w:rPr>
                <w:rFonts w:cstheme="minorHAnsi"/>
              </w:rPr>
              <w:t xml:space="preserve">   </w:t>
            </w:r>
          </w:p>
          <w:p w:rsidR="004330E3" w:rsidRPr="006202FF" w:rsidRDefault="004330E3" w:rsidP="004330E3">
            <w:pPr>
              <w:pStyle w:val="ListParagraph"/>
              <w:spacing w:after="0"/>
              <w:rPr>
                <w:rFonts w:cstheme="minorHAnsi"/>
                <w:color w:val="FF0000"/>
              </w:rPr>
            </w:pPr>
            <w:r w:rsidRPr="006202FF">
              <w:rPr>
                <w:rFonts w:cstheme="minorHAnsi"/>
                <w:b/>
                <w:color w:val="FF0000"/>
              </w:rPr>
              <w:t>A4.</w:t>
            </w:r>
            <w:r w:rsidRPr="006202FF">
              <w:rPr>
                <w:rFonts w:cstheme="minorHAnsi"/>
                <w:color w:val="FF0000"/>
              </w:rPr>
              <w:t xml:space="preserve"> Correct, </w:t>
            </w:r>
            <w:proofErr w:type="gramStart"/>
            <w:r w:rsidRPr="006202FF">
              <w:rPr>
                <w:rFonts w:cstheme="minorHAnsi"/>
                <w:color w:val="FF0000"/>
              </w:rPr>
              <w:t>Please</w:t>
            </w:r>
            <w:proofErr w:type="gramEnd"/>
            <w:r w:rsidRPr="006202FF">
              <w:rPr>
                <w:rFonts w:cstheme="minorHAnsi"/>
                <w:color w:val="FF0000"/>
              </w:rPr>
              <w:t xml:space="preserve"> reference annual and quarterly reporting in section C.19, not C.9. </w:t>
            </w:r>
          </w:p>
          <w:p w:rsidR="004330E3" w:rsidRPr="006202FF" w:rsidRDefault="004330E3" w:rsidP="004330E3">
            <w:pPr>
              <w:pStyle w:val="ListParagraph"/>
              <w:spacing w:after="0"/>
              <w:rPr>
                <w:rFonts w:cstheme="minorHAnsi"/>
                <w:color w:val="000000" w:themeColor="text1"/>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What type of formulary (with or without exclusions) is the State requesting for the commercial and EGWP populations?  </w:t>
            </w:r>
          </w:p>
          <w:p w:rsidR="004330E3" w:rsidRPr="006202FF" w:rsidRDefault="004330E3" w:rsidP="004330E3">
            <w:pPr>
              <w:pStyle w:val="ListParagraph"/>
              <w:spacing w:after="0"/>
              <w:rPr>
                <w:rFonts w:cstheme="minorHAnsi"/>
                <w:color w:val="FF0000"/>
              </w:rPr>
            </w:pPr>
            <w:r w:rsidRPr="006202FF">
              <w:rPr>
                <w:rFonts w:cstheme="minorHAnsi"/>
                <w:b/>
                <w:color w:val="FF0000"/>
              </w:rPr>
              <w:t>A5.</w:t>
            </w:r>
            <w:r w:rsidRPr="006202FF">
              <w:rPr>
                <w:rFonts w:cstheme="minorHAnsi"/>
                <w:color w:val="FF0000"/>
              </w:rPr>
              <w:t xml:space="preserve"> EGID uses a standard formulary with exclusions for commercial and a closed formulary for EGWP. </w:t>
            </w:r>
          </w:p>
          <w:p w:rsidR="004330E3" w:rsidRPr="006202FF" w:rsidRDefault="004330E3" w:rsidP="004330E3">
            <w:pPr>
              <w:pStyle w:val="ListParagraph"/>
              <w:spacing w:after="0"/>
              <w:rPr>
                <w:rFonts w:cstheme="minorHAnsi"/>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Is the State able to provide a Formulary flag on the claims file so that we may complete the requested formulary disruption?   </w:t>
            </w:r>
          </w:p>
          <w:p w:rsidR="004330E3" w:rsidRPr="006202FF" w:rsidRDefault="004330E3" w:rsidP="004330E3">
            <w:pPr>
              <w:pStyle w:val="ListParagraph"/>
              <w:spacing w:after="0"/>
              <w:rPr>
                <w:rFonts w:cstheme="minorHAnsi"/>
                <w:color w:val="FF0000"/>
              </w:rPr>
            </w:pPr>
            <w:r w:rsidRPr="006202FF">
              <w:rPr>
                <w:rFonts w:cstheme="minorHAnsi"/>
                <w:b/>
                <w:color w:val="FF0000"/>
              </w:rPr>
              <w:t>A6.</w:t>
            </w:r>
            <w:r w:rsidRPr="006202FF">
              <w:rPr>
                <w:rFonts w:cstheme="minorHAnsi"/>
                <w:color w:val="FF0000"/>
              </w:rPr>
              <w:t xml:space="preserve"> There will not be a formulary indicator provided. Each PBM should identify the drug as formulary or non-formulary based on their criteria.  Aon will quantify the results. </w:t>
            </w:r>
          </w:p>
          <w:p w:rsidR="004330E3" w:rsidRPr="006202FF" w:rsidRDefault="004330E3" w:rsidP="004330E3">
            <w:pPr>
              <w:pStyle w:val="ListParagraph"/>
              <w:spacing w:after="0"/>
              <w:rPr>
                <w:rFonts w:cstheme="minorHAnsi"/>
                <w:color w:val="000000" w:themeColor="text1"/>
              </w:rPr>
            </w:pPr>
          </w:p>
          <w:p w:rsidR="004330E3" w:rsidRPr="006202FF" w:rsidRDefault="004330E3" w:rsidP="004330E3">
            <w:pPr>
              <w:pStyle w:val="ListParagraph"/>
              <w:numPr>
                <w:ilvl w:val="0"/>
                <w:numId w:val="5"/>
              </w:numPr>
              <w:spacing w:after="0"/>
              <w:rPr>
                <w:rFonts w:cstheme="minorHAnsi"/>
              </w:rPr>
            </w:pPr>
            <w:r w:rsidRPr="006202FF">
              <w:rPr>
                <w:rFonts w:cstheme="minorHAnsi"/>
                <w:b/>
              </w:rPr>
              <w:t xml:space="preserve">Can the State please provide Attachment D (the security assessment) referenced in B.42 and E.11.5? </w:t>
            </w:r>
          </w:p>
          <w:p w:rsidR="004330E3" w:rsidRPr="006202FF" w:rsidRDefault="004330E3" w:rsidP="004330E3">
            <w:pPr>
              <w:pStyle w:val="ListParagraph"/>
              <w:spacing w:after="0"/>
              <w:rPr>
                <w:rFonts w:cstheme="minorHAnsi"/>
                <w:color w:val="FF0000"/>
              </w:rPr>
            </w:pPr>
            <w:r w:rsidRPr="006202FF">
              <w:rPr>
                <w:rFonts w:cstheme="minorHAnsi"/>
                <w:b/>
                <w:color w:val="FF0000"/>
              </w:rPr>
              <w:t>A7.</w:t>
            </w:r>
            <w:r w:rsidRPr="006202FF">
              <w:rPr>
                <w:rFonts w:cstheme="minorHAnsi"/>
                <w:color w:val="FF0000"/>
              </w:rPr>
              <w:t xml:space="preserve"> Attachment D is on the RFP page and can be found at: </w:t>
            </w:r>
            <w:hyperlink r:id="rId9" w:history="1">
              <w:r w:rsidRPr="006202FF">
                <w:rPr>
                  <w:rStyle w:val="Hyperlink"/>
                  <w:rFonts w:cstheme="minorHAnsi"/>
                </w:rPr>
                <w:t>https://omes.ok.gov/services/purchasing/solicitations/0900000422</w:t>
              </w:r>
            </w:hyperlink>
            <w:r w:rsidRPr="006202FF">
              <w:rPr>
                <w:rFonts w:cstheme="minorHAnsi"/>
                <w:color w:val="FF0000"/>
              </w:rPr>
              <w:t xml:space="preserve"> </w:t>
            </w:r>
            <w:r w:rsidRPr="006202FF">
              <w:rPr>
                <w:rStyle w:val="Hyperlink"/>
                <w:rFonts w:cstheme="minorHAnsi"/>
                <w:color w:val="FF0000"/>
              </w:rPr>
              <w:t xml:space="preserve"> </w:t>
            </w:r>
            <w:r w:rsidRPr="006202FF">
              <w:rPr>
                <w:rFonts w:cstheme="minorHAnsi"/>
                <w:color w:val="FF0000"/>
              </w:rPr>
              <w:t xml:space="preserve"> </w:t>
            </w:r>
          </w:p>
          <w:p w:rsidR="004330E3" w:rsidRPr="006202FF" w:rsidRDefault="004330E3" w:rsidP="004330E3">
            <w:pPr>
              <w:rPr>
                <w:rFonts w:asciiTheme="minorHAnsi" w:hAnsiTheme="minorHAnsi" w:cstheme="minorHAnsi"/>
                <w:sz w:val="22"/>
                <w:szCs w:val="22"/>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Regarding the retention language provided in Section A.15.2, is the </w:t>
            </w:r>
            <w:proofErr w:type="gramStart"/>
            <w:r w:rsidRPr="006202FF">
              <w:rPr>
                <w:rFonts w:cstheme="minorHAnsi"/>
                <w:b/>
              </w:rPr>
              <w:t>7 year</w:t>
            </w:r>
            <w:proofErr w:type="gramEnd"/>
            <w:r w:rsidRPr="006202FF">
              <w:rPr>
                <w:rFonts w:cstheme="minorHAnsi"/>
                <w:b/>
              </w:rPr>
              <w:t xml:space="preserve"> requirement for the initial one year contract, then reset for/after each additional contract renew year? Or, is the expectation that the </w:t>
            </w:r>
            <w:proofErr w:type="gramStart"/>
            <w:r w:rsidRPr="006202FF">
              <w:rPr>
                <w:rFonts w:cstheme="minorHAnsi"/>
                <w:b/>
              </w:rPr>
              <w:t>7 year</w:t>
            </w:r>
            <w:proofErr w:type="gramEnd"/>
            <w:r w:rsidRPr="006202FF">
              <w:rPr>
                <w:rFonts w:cstheme="minorHAnsi"/>
                <w:b/>
              </w:rPr>
              <w:t xml:space="preserve"> retention period begins at final contract termination (whether this is after the initial contract or the 4th renew)? </w:t>
            </w:r>
          </w:p>
          <w:p w:rsidR="004330E3" w:rsidRPr="006202FF" w:rsidRDefault="004330E3" w:rsidP="004330E3">
            <w:pPr>
              <w:pStyle w:val="ListParagraph"/>
              <w:spacing w:after="0"/>
              <w:ind w:left="360"/>
              <w:rPr>
                <w:rFonts w:cstheme="minorHAnsi"/>
                <w:color w:val="FF0000"/>
              </w:rPr>
            </w:pPr>
            <w:r w:rsidRPr="006202FF">
              <w:rPr>
                <w:rFonts w:cstheme="minorHAnsi"/>
                <w:b/>
                <w:color w:val="FF0000"/>
              </w:rPr>
              <w:t>A8.</w:t>
            </w:r>
            <w:r w:rsidRPr="006202FF">
              <w:rPr>
                <w:rFonts w:cstheme="minorHAnsi"/>
                <w:color w:val="FF0000"/>
              </w:rPr>
              <w:t xml:space="preserve"> The State believes this is self-explanatory in the RFP language. The Solicitation provision A.15.2.  states “The Supplier is required to retain records relative to this Contract for the duration of this Contract and for a period of seven (7) years following completion and/or termination of this Contract.”</w:t>
            </w:r>
          </w:p>
          <w:p w:rsidR="004330E3" w:rsidRPr="006202FF" w:rsidRDefault="004330E3" w:rsidP="004330E3">
            <w:pPr>
              <w:rPr>
                <w:rFonts w:asciiTheme="minorHAnsi" w:hAnsiTheme="minorHAnsi" w:cstheme="minorHAnsi"/>
                <w:sz w:val="22"/>
                <w:szCs w:val="22"/>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Currently, what is the normal timeframe between the State’s receipt of claims and admin fee invoices and their payment of same?  What is the longest period the State has taken to pay each of these invoices?</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A9.</w:t>
            </w:r>
            <w:r w:rsidRPr="006202FF">
              <w:rPr>
                <w:rFonts w:asciiTheme="minorHAnsi" w:hAnsiTheme="minorHAnsi" w:cstheme="minorHAnsi"/>
                <w:color w:val="FF0000"/>
                <w:sz w:val="22"/>
                <w:szCs w:val="22"/>
              </w:rPr>
              <w:t xml:space="preserve"> Currently EGID has customarily paid Administrative invoices approximately 15 days after receipt of an invoice.  For Claims invoices current payment has been within 5 days of receipt.  Going forward with the new contract due to a current directive from the Director of State Finance, Administrative invoices will be paid net 45 unless a discounted payment arrangement has been negotiated during the best and final offer process. EGID will continue to pay Claims invoices within 5 days of receipt.</w:t>
            </w:r>
          </w:p>
          <w:p w:rsidR="004330E3" w:rsidRPr="006202FF" w:rsidRDefault="004330E3" w:rsidP="004330E3">
            <w:pPr>
              <w:ind w:left="360"/>
              <w:rPr>
                <w:rFonts w:asciiTheme="minorHAnsi" w:hAnsiTheme="minorHAnsi" w:cstheme="minorHAnsi"/>
                <w:color w:val="FF0000"/>
                <w:sz w:val="22"/>
                <w:szCs w:val="22"/>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Is the State open to reviewing our proposed redlines to the BAA in Attachment A?</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A10.</w:t>
            </w:r>
            <w:r w:rsidRPr="006202FF">
              <w:rPr>
                <w:rFonts w:asciiTheme="minorHAnsi" w:hAnsiTheme="minorHAnsi" w:cstheme="minorHAnsi"/>
                <w:color w:val="FF0000"/>
                <w:sz w:val="22"/>
                <w:szCs w:val="22"/>
              </w:rPr>
              <w:t xml:space="preserve"> The State has an interest in maintaining consistency in its Business Associate Agreement terms.  While the State would prefer to use its drafted BAA “as-is”, it will review proposed redlines included in a Vendor’s RFP response.  </w:t>
            </w:r>
          </w:p>
          <w:p w:rsidR="004330E3" w:rsidRPr="006202FF" w:rsidRDefault="004330E3" w:rsidP="004330E3">
            <w:pPr>
              <w:pStyle w:val="ListParagraph"/>
              <w:spacing w:after="0"/>
              <w:ind w:left="360"/>
              <w:rPr>
                <w:rFonts w:cstheme="minorHAnsi"/>
              </w:rPr>
            </w:pPr>
          </w:p>
          <w:p w:rsidR="004330E3" w:rsidRPr="006202FF" w:rsidRDefault="004330E3" w:rsidP="004330E3">
            <w:pPr>
              <w:pStyle w:val="ListParagraph"/>
              <w:numPr>
                <w:ilvl w:val="0"/>
                <w:numId w:val="5"/>
              </w:numPr>
              <w:spacing w:after="0"/>
              <w:rPr>
                <w:rFonts w:cstheme="minorHAnsi"/>
                <w:b/>
              </w:rPr>
            </w:pPr>
            <w:r w:rsidRPr="006202FF">
              <w:rPr>
                <w:rFonts w:cstheme="minorHAnsi"/>
                <w:b/>
              </w:rPr>
              <w:lastRenderedPageBreak/>
              <w:t xml:space="preserve">In the claims data files, there was a very limited claims set for the commercial population – only the first 2.5 months of 2019.  In contrast, the first 11 months of 2019 were provided for the EGWP population.  It would be helpful to receive the same timeframe for the commercial plan.  Please indicate if </w:t>
            </w:r>
            <w:proofErr w:type="gramStart"/>
            <w:r w:rsidRPr="006202FF">
              <w:rPr>
                <w:rFonts w:cstheme="minorHAnsi"/>
                <w:b/>
              </w:rPr>
              <w:t>this additional claims</w:t>
            </w:r>
            <w:proofErr w:type="gramEnd"/>
            <w:r w:rsidRPr="006202FF">
              <w:rPr>
                <w:rFonts w:cstheme="minorHAnsi"/>
                <w:b/>
              </w:rPr>
              <w:t xml:space="preserve"> file will be provided, and how quickly it might be available for analysis.   </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A11.</w:t>
            </w:r>
            <w:r w:rsidRPr="006202FF">
              <w:rPr>
                <w:rFonts w:asciiTheme="minorHAnsi" w:hAnsiTheme="minorHAnsi" w:cstheme="minorHAnsi"/>
                <w:color w:val="FF0000"/>
                <w:sz w:val="22"/>
                <w:szCs w:val="22"/>
              </w:rPr>
              <w:t xml:space="preserve"> The claims files, </w:t>
            </w:r>
            <w:proofErr w:type="gramStart"/>
            <w:r w:rsidRPr="006202FF">
              <w:rPr>
                <w:rFonts w:asciiTheme="minorHAnsi" w:hAnsiTheme="minorHAnsi" w:cstheme="minorHAnsi"/>
                <w:color w:val="FF0000"/>
                <w:sz w:val="22"/>
                <w:szCs w:val="22"/>
              </w:rPr>
              <w:t>Exhibit</w:t>
            </w:r>
            <w:proofErr w:type="gramEnd"/>
            <w:r w:rsidRPr="006202FF">
              <w:rPr>
                <w:rFonts w:asciiTheme="minorHAnsi" w:hAnsiTheme="minorHAnsi" w:cstheme="minorHAnsi"/>
                <w:color w:val="FF0000"/>
                <w:sz w:val="22"/>
                <w:szCs w:val="22"/>
              </w:rPr>
              <w:t xml:space="preserve"> #3, provided 11 months for both Commercial and EGWP.   Please reattempt downloading these files, as it </w:t>
            </w:r>
            <w:proofErr w:type="gramStart"/>
            <w:r w:rsidRPr="006202FF">
              <w:rPr>
                <w:rFonts w:asciiTheme="minorHAnsi" w:hAnsiTheme="minorHAnsi" w:cstheme="minorHAnsi"/>
                <w:color w:val="FF0000"/>
                <w:sz w:val="22"/>
                <w:szCs w:val="22"/>
              </w:rPr>
              <w:t>appears</w:t>
            </w:r>
            <w:proofErr w:type="gramEnd"/>
            <w:r w:rsidRPr="006202FF">
              <w:rPr>
                <w:rFonts w:asciiTheme="minorHAnsi" w:hAnsiTheme="minorHAnsi" w:cstheme="minorHAnsi"/>
                <w:color w:val="FF0000"/>
                <w:sz w:val="22"/>
                <w:szCs w:val="22"/>
              </w:rPr>
              <w:t xml:space="preserve"> they were cut off in error while loading. </w:t>
            </w:r>
          </w:p>
          <w:p w:rsidR="004330E3" w:rsidRPr="006202FF" w:rsidRDefault="004330E3" w:rsidP="004330E3">
            <w:pPr>
              <w:pStyle w:val="ListParagraph"/>
              <w:spacing w:after="0"/>
              <w:rPr>
                <w:rFonts w:cstheme="minorHAnsi"/>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Is the State requesting that 340b claims be included or excluded from rebated guarantees? C.5.9 indicates that guarantees shall exclude d. Claims processed under a 340b program pricing; however, C.27.6. does not include 340b claims in the list of claims excluded.   </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A12.</w:t>
            </w:r>
            <w:r w:rsidRPr="006202FF">
              <w:rPr>
                <w:rFonts w:asciiTheme="minorHAnsi" w:hAnsiTheme="minorHAnsi" w:cstheme="minorHAnsi"/>
                <w:color w:val="FF0000"/>
                <w:sz w:val="22"/>
                <w:szCs w:val="22"/>
              </w:rPr>
              <w:t xml:space="preserve"> While EGID does not offer a 340B process, as a safeguard, all 340B claims should be excluded from rebate guarantees. </w:t>
            </w:r>
          </w:p>
          <w:p w:rsidR="004330E3" w:rsidRPr="006202FF" w:rsidRDefault="004330E3" w:rsidP="004330E3">
            <w:pPr>
              <w:pStyle w:val="ListParagraph"/>
              <w:spacing w:after="0"/>
              <w:rPr>
                <w:rFonts w:cstheme="minorHAnsi"/>
              </w:rPr>
            </w:pPr>
          </w:p>
          <w:p w:rsidR="004330E3" w:rsidRPr="006202FF" w:rsidRDefault="004330E3" w:rsidP="004330E3">
            <w:pPr>
              <w:pStyle w:val="ListParagraph"/>
              <w:numPr>
                <w:ilvl w:val="0"/>
                <w:numId w:val="5"/>
              </w:numPr>
              <w:spacing w:after="0"/>
              <w:rPr>
                <w:rFonts w:cstheme="minorHAnsi"/>
              </w:rPr>
            </w:pPr>
            <w:r w:rsidRPr="006202FF">
              <w:rPr>
                <w:rFonts w:cstheme="minorHAnsi"/>
                <w:b/>
              </w:rPr>
              <w:t>What is the State’s requested timing for rebate payment and reconciliation? C.5.12/C.5.13 requests quarterly rebate payments within 60 days with reconciliation 120 days after year end, while C.5.72 requires quarterly rebate payments within 90 days with reconciliation 180 days after year end</w:t>
            </w:r>
            <w:r w:rsidRPr="006202FF">
              <w:rPr>
                <w:rFonts w:cstheme="minorHAnsi"/>
              </w:rPr>
              <w:t xml:space="preserve">.  </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A13.</w:t>
            </w:r>
            <w:r w:rsidRPr="006202FF">
              <w:rPr>
                <w:rFonts w:asciiTheme="minorHAnsi" w:hAnsiTheme="minorHAnsi" w:cstheme="minorHAnsi"/>
                <w:color w:val="FF0000"/>
                <w:sz w:val="22"/>
                <w:szCs w:val="22"/>
              </w:rPr>
              <w:t xml:space="preserve"> C.5.12/13 references manufacturer payments and C.5.72 references rebates. These are two different buckets with unique payment terms. </w:t>
            </w:r>
          </w:p>
          <w:p w:rsidR="004330E3" w:rsidRPr="006202FF" w:rsidRDefault="004330E3" w:rsidP="004330E3">
            <w:pPr>
              <w:pStyle w:val="ListParagraph"/>
              <w:spacing w:after="0"/>
              <w:rPr>
                <w:rFonts w:cstheme="minorHAnsi"/>
              </w:rPr>
            </w:pPr>
          </w:p>
          <w:p w:rsidR="004330E3" w:rsidRPr="006202FF" w:rsidRDefault="004330E3" w:rsidP="004330E3">
            <w:pPr>
              <w:pStyle w:val="ListParagraph"/>
              <w:numPr>
                <w:ilvl w:val="0"/>
                <w:numId w:val="5"/>
              </w:numPr>
              <w:spacing w:after="0"/>
              <w:rPr>
                <w:rFonts w:cstheme="minorHAnsi"/>
              </w:rPr>
            </w:pPr>
            <w:r w:rsidRPr="006202FF">
              <w:rPr>
                <w:rFonts w:cstheme="minorHAnsi"/>
                <w:b/>
              </w:rPr>
              <w:t>Can the State please provide a list of current clinical programs in place (e.g. step therapy, PA, etc.)?</w:t>
            </w:r>
            <w:r w:rsidRPr="006202FF">
              <w:rPr>
                <w:rFonts w:cstheme="minorHAnsi"/>
              </w:rPr>
              <w:t xml:space="preserve">  </w:t>
            </w:r>
          </w:p>
          <w:p w:rsidR="00C924CA" w:rsidRPr="00C924CA" w:rsidRDefault="004330E3" w:rsidP="00C924CA">
            <w:pPr>
              <w:pStyle w:val="ListParagraph"/>
              <w:spacing w:after="0"/>
              <w:ind w:left="360" w:firstLine="360"/>
              <w:rPr>
                <w:color w:val="FF0000"/>
              </w:rPr>
            </w:pPr>
            <w:r w:rsidRPr="00C924CA">
              <w:rPr>
                <w:rFonts w:cstheme="minorHAnsi"/>
                <w:b/>
                <w:color w:val="FF0000"/>
              </w:rPr>
              <w:t xml:space="preserve">A14. </w:t>
            </w:r>
            <w:r w:rsidR="00C924CA" w:rsidRPr="00C924CA">
              <w:rPr>
                <w:color w:val="FF0000"/>
              </w:rPr>
              <w:t>Please refer to the following:</w:t>
            </w:r>
          </w:p>
          <w:p w:rsidR="00C924CA" w:rsidRPr="00C924CA" w:rsidRDefault="00C924CA" w:rsidP="00C924CA">
            <w:pPr>
              <w:pStyle w:val="ListParagraph"/>
              <w:spacing w:after="0"/>
              <w:ind w:left="360" w:firstLine="360"/>
              <w:rPr>
                <w:color w:val="FF0000"/>
              </w:rPr>
            </w:pPr>
            <w:r w:rsidRPr="00C924CA">
              <w:rPr>
                <w:color w:val="FF0000"/>
              </w:rPr>
              <w:t xml:space="preserve"> Exhibit #5 - SSI EGWP Standard UM for Copper Formulary_2020.xlxs</w:t>
            </w:r>
          </w:p>
          <w:p w:rsidR="00C924CA" w:rsidRPr="00C924CA" w:rsidRDefault="00C924CA" w:rsidP="00C924CA">
            <w:pPr>
              <w:pStyle w:val="ListParagraph"/>
              <w:spacing w:after="0"/>
              <w:ind w:left="360" w:firstLine="360"/>
              <w:rPr>
                <w:color w:val="FF0000"/>
              </w:rPr>
            </w:pPr>
            <w:r w:rsidRPr="00C924CA">
              <w:rPr>
                <w:color w:val="FF0000"/>
              </w:rPr>
              <w:t xml:space="preserve"> Exhibit #6 - State of Oklahoma Commercial </w:t>
            </w:r>
            <w:proofErr w:type="spellStart"/>
            <w:r w:rsidRPr="00C924CA">
              <w:rPr>
                <w:color w:val="FF0000"/>
              </w:rPr>
              <w:t>PA_Specialty</w:t>
            </w:r>
            <w:proofErr w:type="spellEnd"/>
            <w:r w:rsidRPr="00C924CA">
              <w:rPr>
                <w:color w:val="FF0000"/>
              </w:rPr>
              <w:t xml:space="preserve"> PA as of 12_31_</w:t>
            </w:r>
            <w:proofErr w:type="gramStart"/>
            <w:r w:rsidRPr="00C924CA">
              <w:rPr>
                <w:color w:val="FF0000"/>
              </w:rPr>
              <w:t>19.xlxs</w:t>
            </w:r>
            <w:proofErr w:type="gramEnd"/>
          </w:p>
          <w:p w:rsidR="004330E3" w:rsidRPr="00C924CA" w:rsidRDefault="00C924CA" w:rsidP="00C924CA">
            <w:pPr>
              <w:pStyle w:val="ListParagraph"/>
              <w:spacing w:after="0"/>
              <w:ind w:left="360" w:firstLine="360"/>
              <w:rPr>
                <w:color w:val="FF0000"/>
              </w:rPr>
            </w:pPr>
            <w:r w:rsidRPr="00C924CA">
              <w:rPr>
                <w:color w:val="FF0000"/>
              </w:rPr>
              <w:t xml:space="preserve"> Exhibit #7 - State of Oklahoma Quantity Limits 1_1_2020.xlxs)</w:t>
            </w:r>
          </w:p>
          <w:p w:rsidR="004330E3" w:rsidRPr="006202FF" w:rsidRDefault="004330E3" w:rsidP="004330E3">
            <w:pPr>
              <w:pStyle w:val="ListParagraph"/>
              <w:spacing w:after="0"/>
              <w:ind w:left="360"/>
              <w:rPr>
                <w:rFonts w:cstheme="minorHAnsi"/>
                <w:highlight w:val="red"/>
              </w:rPr>
            </w:pPr>
          </w:p>
          <w:p w:rsidR="004330E3" w:rsidRPr="006202FF" w:rsidRDefault="004330E3" w:rsidP="004330E3">
            <w:pPr>
              <w:pStyle w:val="ListParagraph"/>
              <w:numPr>
                <w:ilvl w:val="0"/>
                <w:numId w:val="5"/>
              </w:numPr>
              <w:spacing w:after="0"/>
              <w:rPr>
                <w:rFonts w:cstheme="minorHAnsi"/>
                <w:b/>
              </w:rPr>
            </w:pPr>
            <w:r w:rsidRPr="006202FF">
              <w:rPr>
                <w:rFonts w:cstheme="minorHAnsi"/>
                <w:b/>
                <w:color w:val="000000"/>
              </w:rPr>
              <w:t xml:space="preserve">Please describe the State's intended use(s) for Exhibit3Blinded Claims Field Headers. Are these required fields for eligibility data or claims reports?   </w:t>
            </w:r>
          </w:p>
          <w:p w:rsidR="004330E3" w:rsidRPr="006202FF" w:rsidRDefault="004330E3" w:rsidP="004330E3">
            <w:pPr>
              <w:pStyle w:val="ListParagraph"/>
              <w:spacing w:after="0"/>
              <w:ind w:left="360"/>
              <w:rPr>
                <w:rFonts w:cstheme="minorHAnsi"/>
                <w:color w:val="FF0000"/>
              </w:rPr>
            </w:pPr>
            <w:r w:rsidRPr="006202FF">
              <w:rPr>
                <w:rFonts w:cstheme="minorHAnsi"/>
                <w:b/>
                <w:color w:val="FF0000"/>
              </w:rPr>
              <w:t xml:space="preserve">A15. </w:t>
            </w:r>
            <w:r w:rsidRPr="006202FF">
              <w:rPr>
                <w:rFonts w:cstheme="minorHAnsi"/>
                <w:color w:val="FF0000"/>
              </w:rPr>
              <w:t>This is referring to claims reports.</w:t>
            </w:r>
          </w:p>
          <w:p w:rsidR="004330E3" w:rsidRPr="006202FF" w:rsidRDefault="004330E3" w:rsidP="004330E3">
            <w:pPr>
              <w:pStyle w:val="ListParagraph"/>
              <w:spacing w:after="0"/>
              <w:ind w:left="360"/>
              <w:rPr>
                <w:rFonts w:cstheme="minorHAnsi"/>
                <w:highlight w:val="yellow"/>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In reference to Solicitation No. 0900000422, please confirm “Section E.11.2 Section Two – Response to Solicitation Specifications” refers to the completion of questionnaire under Section C.</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A16.</w:t>
            </w:r>
            <w:r w:rsidRPr="006202FF">
              <w:rPr>
                <w:rFonts w:asciiTheme="minorHAnsi" w:hAnsiTheme="minorHAnsi" w:cstheme="minorHAnsi"/>
                <w:color w:val="FF0000"/>
                <w:sz w:val="22"/>
                <w:szCs w:val="22"/>
              </w:rPr>
              <w:t xml:space="preserve"> That is correct. The Response to Solicitation Specification refers to the completion of all questions listed in Section C and the completion of any attachments that are referenced in Section C.</w:t>
            </w:r>
          </w:p>
          <w:p w:rsidR="004330E3" w:rsidRPr="006202FF" w:rsidRDefault="004330E3" w:rsidP="004330E3">
            <w:pPr>
              <w:pStyle w:val="ListParagraph"/>
              <w:spacing w:after="0"/>
              <w:rPr>
                <w:rFonts w:cstheme="minorHAnsi"/>
                <w:color w:val="FF0000"/>
                <w:highlight w:val="yellow"/>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Please confirm that vendors may submit a completed W-9 form in lieu of completing the Vendor/Payee Form. </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A17. </w:t>
            </w:r>
            <w:r w:rsidRPr="006202FF">
              <w:rPr>
                <w:rFonts w:asciiTheme="minorHAnsi" w:hAnsiTheme="minorHAnsi" w:cstheme="minorHAnsi"/>
                <w:color w:val="FF0000"/>
                <w:sz w:val="22"/>
                <w:szCs w:val="22"/>
              </w:rPr>
              <w:t>A completed W-9 will not replace the vendor payee form. The vendor payee form is required for vendor registration.</w:t>
            </w:r>
          </w:p>
          <w:p w:rsidR="004330E3" w:rsidRPr="006202FF" w:rsidRDefault="004330E3" w:rsidP="004330E3">
            <w:pPr>
              <w:pStyle w:val="ListParagraph"/>
              <w:spacing w:after="0"/>
              <w:rPr>
                <w:rFonts w:cstheme="minorHAnsi"/>
                <w:color w:val="FF0000"/>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Can EGID confirm that there is only 1 plan (Exhibit 2, last tab) design for the EGWP that corresponds to the Exhibit 3 Retiree claim data?  </w:t>
            </w:r>
          </w:p>
          <w:p w:rsidR="004330E3" w:rsidRPr="006202FF" w:rsidRDefault="004330E3" w:rsidP="004330E3">
            <w:pPr>
              <w:ind w:left="360"/>
              <w:rPr>
                <w:rFonts w:asciiTheme="minorHAnsi" w:hAnsiTheme="minorHAnsi" w:cstheme="minorHAnsi"/>
                <w:color w:val="000000"/>
                <w:sz w:val="22"/>
                <w:szCs w:val="22"/>
                <w:highlight w:val="yellow"/>
              </w:rPr>
            </w:pPr>
            <w:r w:rsidRPr="006202FF">
              <w:rPr>
                <w:rFonts w:asciiTheme="minorHAnsi" w:hAnsiTheme="minorHAnsi" w:cstheme="minorHAnsi"/>
                <w:b/>
                <w:color w:val="FF0000"/>
                <w:sz w:val="22"/>
                <w:szCs w:val="22"/>
              </w:rPr>
              <w:t xml:space="preserve">A18. </w:t>
            </w:r>
            <w:r w:rsidRPr="006202FF">
              <w:rPr>
                <w:rFonts w:asciiTheme="minorHAnsi" w:hAnsiTheme="minorHAnsi" w:cstheme="minorHAnsi"/>
                <w:color w:val="FF0000"/>
                <w:sz w:val="22"/>
                <w:szCs w:val="22"/>
              </w:rPr>
              <w:t xml:space="preserve">EGID has a high and low plan benefit for EGWP. Both plan designs have been posted with Amendment 1 as “Exhibit 2 EGWP updated” on the solicitation page.  </w:t>
            </w:r>
            <w:hyperlink r:id="rId10" w:history="1">
              <w:r w:rsidRPr="006202FF">
                <w:rPr>
                  <w:rStyle w:val="Hyperlink"/>
                  <w:rFonts w:asciiTheme="minorHAnsi" w:hAnsiTheme="minorHAnsi" w:cstheme="minorHAnsi"/>
                  <w:sz w:val="22"/>
                  <w:szCs w:val="22"/>
                </w:rPr>
                <w:t>https://omes.ok.gov/services/purchasing/solicitations/0900000422</w:t>
              </w:r>
            </w:hyperlink>
            <w:r w:rsidRPr="006202FF">
              <w:rPr>
                <w:rFonts w:asciiTheme="minorHAnsi" w:hAnsiTheme="minorHAnsi" w:cstheme="minorHAnsi"/>
                <w:color w:val="FF0000"/>
                <w:sz w:val="22"/>
                <w:szCs w:val="22"/>
              </w:rPr>
              <w:t xml:space="preserve"> </w:t>
            </w:r>
            <w:r w:rsidRPr="006202FF">
              <w:rPr>
                <w:rStyle w:val="Hyperlink"/>
                <w:rFonts w:asciiTheme="minorHAnsi" w:hAnsiTheme="minorHAnsi" w:cstheme="minorHAnsi"/>
                <w:color w:val="FF0000"/>
                <w:sz w:val="22"/>
                <w:szCs w:val="22"/>
              </w:rPr>
              <w:t xml:space="preserve"> </w:t>
            </w:r>
            <w:r w:rsidRPr="006202FF">
              <w:rPr>
                <w:rFonts w:asciiTheme="minorHAnsi" w:hAnsiTheme="minorHAnsi" w:cstheme="minorHAnsi"/>
                <w:color w:val="FF0000"/>
                <w:sz w:val="22"/>
                <w:szCs w:val="22"/>
              </w:rPr>
              <w:t xml:space="preserve"> </w:t>
            </w:r>
          </w:p>
          <w:p w:rsidR="004330E3" w:rsidRPr="006202FF" w:rsidRDefault="004330E3" w:rsidP="004330E3">
            <w:pPr>
              <w:pStyle w:val="ListParagraph"/>
              <w:spacing w:after="0"/>
              <w:ind w:firstLine="48"/>
              <w:rPr>
                <w:rFonts w:cstheme="minorHAnsi"/>
                <w:highlight w:val="red"/>
              </w:rPr>
            </w:pPr>
          </w:p>
          <w:p w:rsidR="004330E3" w:rsidRPr="006202FF" w:rsidRDefault="004330E3" w:rsidP="004330E3">
            <w:pPr>
              <w:pStyle w:val="ListParagraph"/>
              <w:numPr>
                <w:ilvl w:val="0"/>
                <w:numId w:val="5"/>
              </w:numPr>
              <w:autoSpaceDE w:val="0"/>
              <w:autoSpaceDN w:val="0"/>
              <w:spacing w:after="0" w:line="240" w:lineRule="auto"/>
              <w:rPr>
                <w:rFonts w:eastAsia="Times New Roman" w:cstheme="minorHAnsi"/>
                <w:b/>
              </w:rPr>
            </w:pPr>
            <w:bookmarkStart w:id="10" w:name="_Hlk30670017"/>
            <w:r w:rsidRPr="006202FF">
              <w:rPr>
                <w:rFonts w:cstheme="minorHAnsi"/>
                <w:b/>
              </w:rPr>
              <w:t xml:space="preserve">For Table 4 (Self-Funded </w:t>
            </w:r>
            <w:proofErr w:type="spellStart"/>
            <w:r w:rsidRPr="006202FF">
              <w:rPr>
                <w:rFonts w:cstheme="minorHAnsi"/>
                <w:b/>
              </w:rPr>
              <w:t>EGWP+Wrap</w:t>
            </w:r>
            <w:proofErr w:type="spellEnd"/>
            <w:r w:rsidRPr="006202FF">
              <w:rPr>
                <w:rFonts w:cstheme="minorHAnsi"/>
                <w:b/>
              </w:rPr>
              <w:t xml:space="preserve"> Estimated Savings), is that based on the plan design in Exhibit 2, last tab?  And those calculations are for 2021 plan year?  Can you provide the average Risk Score for this population in 2019?   </w:t>
            </w:r>
          </w:p>
          <w:p w:rsidR="004330E3" w:rsidRPr="006202FF" w:rsidRDefault="004330E3" w:rsidP="004330E3">
            <w:pPr>
              <w:ind w:left="360"/>
              <w:rPr>
                <w:rFonts w:asciiTheme="minorHAnsi" w:hAnsiTheme="minorHAnsi" w:cstheme="minorHAnsi"/>
                <w:color w:val="FF0000"/>
                <w:sz w:val="22"/>
                <w:szCs w:val="22"/>
                <w:highlight w:val="red"/>
              </w:rPr>
            </w:pPr>
            <w:r w:rsidRPr="006202FF">
              <w:rPr>
                <w:rFonts w:asciiTheme="minorHAnsi" w:hAnsiTheme="minorHAnsi" w:cstheme="minorHAnsi"/>
                <w:b/>
                <w:color w:val="FF0000"/>
                <w:sz w:val="22"/>
                <w:szCs w:val="22"/>
              </w:rPr>
              <w:t xml:space="preserve">A19. </w:t>
            </w:r>
            <w:r w:rsidRPr="006202FF">
              <w:rPr>
                <w:rFonts w:asciiTheme="minorHAnsi" w:hAnsiTheme="minorHAnsi" w:cstheme="minorHAnsi"/>
                <w:color w:val="FF0000"/>
                <w:sz w:val="22"/>
                <w:szCs w:val="22"/>
              </w:rPr>
              <w:t>We are requesting that the calculations populated represent the 2021 plan year. This should be made of a blend between the high and low options, recognizing that 90% of the population resides within the high plan.</w:t>
            </w:r>
            <w:r w:rsidRPr="006202FF">
              <w:rPr>
                <w:rFonts w:asciiTheme="minorHAnsi" w:hAnsiTheme="minorHAnsi" w:cstheme="minorHAnsi"/>
                <w:color w:val="FF0000"/>
                <w:sz w:val="22"/>
                <w:szCs w:val="22"/>
                <w:highlight w:val="red"/>
              </w:rPr>
              <w:t xml:space="preserve"> </w:t>
            </w:r>
          </w:p>
          <w:p w:rsidR="004330E3" w:rsidRPr="006202FF" w:rsidRDefault="004330E3" w:rsidP="004330E3">
            <w:pPr>
              <w:ind w:firstLine="360"/>
              <w:rPr>
                <w:rFonts w:asciiTheme="minorHAnsi" w:hAnsiTheme="minorHAnsi" w:cstheme="minorHAnsi"/>
                <w:color w:val="FF0000"/>
                <w:sz w:val="22"/>
                <w:szCs w:val="22"/>
              </w:rPr>
            </w:pPr>
            <w:r w:rsidRPr="006202FF">
              <w:rPr>
                <w:rFonts w:asciiTheme="minorHAnsi" w:hAnsiTheme="minorHAnsi" w:cstheme="minorHAnsi"/>
                <w:color w:val="FF0000"/>
                <w:sz w:val="22"/>
                <w:szCs w:val="22"/>
              </w:rPr>
              <w:t xml:space="preserve">The December 2019 Risk Score for EGID was .8619.  </w:t>
            </w:r>
          </w:p>
          <w:p w:rsidR="004330E3" w:rsidRPr="006202FF" w:rsidRDefault="004330E3" w:rsidP="004330E3">
            <w:pPr>
              <w:pStyle w:val="ListParagraph"/>
              <w:spacing w:after="0"/>
              <w:ind w:left="360"/>
              <w:rPr>
                <w:rFonts w:cstheme="minorHAnsi"/>
              </w:rPr>
            </w:pPr>
          </w:p>
          <w:bookmarkEnd w:id="10"/>
          <w:p w:rsidR="004330E3" w:rsidRPr="006202FF" w:rsidRDefault="004330E3" w:rsidP="004330E3">
            <w:pPr>
              <w:pStyle w:val="ListParagraph"/>
              <w:numPr>
                <w:ilvl w:val="0"/>
                <w:numId w:val="5"/>
              </w:numPr>
              <w:spacing w:after="0"/>
              <w:rPr>
                <w:rFonts w:cstheme="minorHAnsi"/>
                <w:b/>
              </w:rPr>
            </w:pPr>
            <w:r w:rsidRPr="006202FF">
              <w:rPr>
                <w:rFonts w:cstheme="minorHAnsi"/>
              </w:rPr>
              <w:t xml:space="preserve"> </w:t>
            </w:r>
            <w:r w:rsidRPr="006202FF">
              <w:rPr>
                <w:rFonts w:cstheme="minorHAnsi"/>
                <w:b/>
              </w:rPr>
              <w:t>For question E.11.1, is there an Attachment D for bidders to complete?</w:t>
            </w:r>
          </w:p>
          <w:p w:rsidR="004330E3" w:rsidRPr="006202FF" w:rsidRDefault="004330E3" w:rsidP="004330E3">
            <w:pPr>
              <w:ind w:firstLine="360"/>
              <w:rPr>
                <w:rFonts w:asciiTheme="minorHAnsi" w:hAnsiTheme="minorHAnsi" w:cstheme="minorHAnsi"/>
                <w:b/>
                <w:sz w:val="22"/>
                <w:szCs w:val="22"/>
              </w:rPr>
            </w:pPr>
            <w:r w:rsidRPr="006202FF">
              <w:rPr>
                <w:rFonts w:asciiTheme="minorHAnsi" w:hAnsiTheme="minorHAnsi" w:cstheme="minorHAnsi"/>
                <w:b/>
                <w:sz w:val="22"/>
                <w:szCs w:val="22"/>
              </w:rPr>
              <w:t>Section Five - Security Certification and Accreditation Assessment</w:t>
            </w:r>
          </w:p>
          <w:p w:rsidR="004330E3" w:rsidRPr="006202FF" w:rsidRDefault="004330E3" w:rsidP="004330E3">
            <w:pPr>
              <w:ind w:left="360"/>
              <w:rPr>
                <w:rFonts w:asciiTheme="minorHAnsi" w:hAnsiTheme="minorHAnsi" w:cstheme="minorHAnsi"/>
                <w:b/>
                <w:sz w:val="22"/>
                <w:szCs w:val="22"/>
              </w:rPr>
            </w:pPr>
            <w:r w:rsidRPr="006202FF">
              <w:rPr>
                <w:rFonts w:asciiTheme="minorHAnsi" w:hAnsiTheme="minorHAnsi" w:cstheme="minorHAnsi"/>
                <w:b/>
                <w:sz w:val="22"/>
                <w:szCs w:val="22"/>
              </w:rPr>
              <w:t>Bidder shall provide a completed Security Certification and Accreditation Assessment if Bidder is offering a hosted solution as part of its Bid response, Attachment D.</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A20. </w:t>
            </w:r>
            <w:r w:rsidRPr="006202FF">
              <w:rPr>
                <w:rFonts w:asciiTheme="minorHAnsi" w:hAnsiTheme="minorHAnsi" w:cstheme="minorHAnsi"/>
                <w:color w:val="FF0000"/>
                <w:sz w:val="22"/>
                <w:szCs w:val="22"/>
              </w:rPr>
              <w:t xml:space="preserve">Attachment D is on the RFP page and can be found at </w:t>
            </w:r>
            <w:hyperlink r:id="rId11" w:history="1">
              <w:r w:rsidRPr="006202FF">
                <w:rPr>
                  <w:rStyle w:val="Hyperlink"/>
                  <w:rFonts w:asciiTheme="minorHAnsi" w:hAnsiTheme="minorHAnsi" w:cstheme="minorHAnsi"/>
                  <w:sz w:val="22"/>
                  <w:szCs w:val="22"/>
                </w:rPr>
                <w:t>https://omes.ok.gov/services/purchasing/solicitations/0900000422</w:t>
              </w:r>
            </w:hyperlink>
            <w:r w:rsidRPr="006202FF">
              <w:rPr>
                <w:rFonts w:asciiTheme="minorHAnsi" w:hAnsiTheme="minorHAnsi" w:cstheme="minorHAnsi"/>
                <w:color w:val="FF0000"/>
                <w:sz w:val="22"/>
                <w:szCs w:val="22"/>
              </w:rPr>
              <w:t xml:space="preserve">  </w:t>
            </w:r>
          </w:p>
          <w:p w:rsidR="004330E3" w:rsidRPr="006202FF" w:rsidRDefault="004330E3" w:rsidP="004330E3">
            <w:pPr>
              <w:pStyle w:val="ListParagraph"/>
              <w:spacing w:after="0"/>
              <w:rPr>
                <w:rFonts w:cstheme="minorHAnsi"/>
                <w:color w:val="FF0000"/>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For the EGWP quote, is OMES asking for a single plan design or a dual option that is currently in place (high/low)?    </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A21. </w:t>
            </w:r>
            <w:r w:rsidRPr="006202FF">
              <w:rPr>
                <w:rFonts w:asciiTheme="minorHAnsi" w:hAnsiTheme="minorHAnsi" w:cstheme="minorHAnsi"/>
                <w:color w:val="FF0000"/>
                <w:sz w:val="22"/>
                <w:szCs w:val="22"/>
              </w:rPr>
              <w:t xml:space="preserve">We are requesting all benefits in place today be maintained for the purposes of the RFP.  Therefore, we do require a high/low option be made available. </w:t>
            </w:r>
          </w:p>
          <w:p w:rsidR="004330E3" w:rsidRPr="00C340B2" w:rsidRDefault="004330E3" w:rsidP="00C340B2">
            <w:pPr>
              <w:rPr>
                <w:rFonts w:cstheme="minorHAnsi"/>
                <w:b/>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If so, will separate information be provided (claims, formulary, head counts...) for the low plan</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A22. </w:t>
            </w:r>
            <w:r w:rsidRPr="006202FF">
              <w:rPr>
                <w:rFonts w:asciiTheme="minorHAnsi" w:hAnsiTheme="minorHAnsi" w:cstheme="minorHAnsi"/>
                <w:color w:val="FF0000"/>
                <w:sz w:val="22"/>
                <w:szCs w:val="22"/>
              </w:rPr>
              <w:t>No…the high plan is at a membership level that does not warrant separate information.   For the purposes of financials and rebates, Aon requests you blend the two EGWP plans.</w:t>
            </w:r>
          </w:p>
          <w:p w:rsidR="004330E3" w:rsidRPr="006202FF" w:rsidRDefault="004330E3" w:rsidP="004330E3">
            <w:pPr>
              <w:pStyle w:val="ListParagraph"/>
              <w:spacing w:after="0"/>
              <w:ind w:left="360"/>
              <w:rPr>
                <w:rFonts w:cstheme="minorHAnsi"/>
                <w:b/>
                <w:highlight w:val="red"/>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Will plan designs for RFP follow previous norms and include CMS designated MOOP catastrophic levels for 2021?  </w:t>
            </w:r>
          </w:p>
          <w:p w:rsidR="004330E3" w:rsidRPr="006202FF" w:rsidRDefault="004330E3" w:rsidP="004330E3">
            <w:pPr>
              <w:ind w:firstLine="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A23. </w:t>
            </w:r>
            <w:r w:rsidRPr="006202FF">
              <w:rPr>
                <w:rFonts w:asciiTheme="minorHAnsi" w:hAnsiTheme="minorHAnsi" w:cstheme="minorHAnsi"/>
                <w:color w:val="FF0000"/>
                <w:sz w:val="22"/>
                <w:szCs w:val="22"/>
              </w:rPr>
              <w:t xml:space="preserve">Yes, correct. </w:t>
            </w:r>
          </w:p>
          <w:p w:rsidR="004330E3" w:rsidRPr="006202FF" w:rsidRDefault="004330E3" w:rsidP="004330E3">
            <w:pPr>
              <w:rPr>
                <w:rFonts w:asciiTheme="minorHAnsi" w:hAnsiTheme="minorHAnsi" w:cstheme="minorHAnsi"/>
                <w:b/>
                <w:sz w:val="22"/>
                <w:szCs w:val="22"/>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Will tobacco cessation (Tier 5) drugs be quoted? </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A24.</w:t>
            </w:r>
            <w:r w:rsidRPr="006202FF">
              <w:rPr>
                <w:rFonts w:asciiTheme="minorHAnsi" w:hAnsiTheme="minorHAnsi" w:cstheme="minorHAnsi"/>
                <w:color w:val="FF0000"/>
                <w:sz w:val="22"/>
                <w:szCs w:val="22"/>
              </w:rPr>
              <w:t xml:space="preserve"> EGID currently covers cessation products as mandated by the ACA for both Commercial and EGWP populations. </w:t>
            </w:r>
          </w:p>
          <w:p w:rsidR="004330E3" w:rsidRPr="006202FF" w:rsidRDefault="004330E3" w:rsidP="004330E3">
            <w:pPr>
              <w:pStyle w:val="ListParagraph"/>
              <w:spacing w:after="0"/>
              <w:rPr>
                <w:rFonts w:cstheme="minorHAnsi"/>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Will we offer a preventative drug list that bypasses the deductible?</w:t>
            </w:r>
          </w:p>
          <w:p w:rsidR="004330E3" w:rsidRPr="006202FF" w:rsidRDefault="004330E3" w:rsidP="004330E3">
            <w:pPr>
              <w:ind w:firstLine="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A25. </w:t>
            </w:r>
            <w:r w:rsidRPr="006202FF">
              <w:rPr>
                <w:rFonts w:asciiTheme="minorHAnsi" w:hAnsiTheme="minorHAnsi" w:cstheme="minorHAnsi"/>
                <w:color w:val="FF0000"/>
                <w:sz w:val="22"/>
                <w:szCs w:val="22"/>
              </w:rPr>
              <w:t>The HealthChoice member preventative drug list can be found at the link below.</w:t>
            </w:r>
          </w:p>
          <w:p w:rsidR="004330E3" w:rsidRDefault="0043089A" w:rsidP="004330E3">
            <w:pPr>
              <w:ind w:firstLine="360"/>
              <w:rPr>
                <w:rFonts w:asciiTheme="minorHAnsi" w:hAnsiTheme="minorHAnsi" w:cstheme="minorHAnsi"/>
                <w:color w:val="000000"/>
                <w:sz w:val="22"/>
                <w:szCs w:val="22"/>
              </w:rPr>
            </w:pPr>
            <w:hyperlink r:id="rId12" w:history="1">
              <w:r w:rsidR="004330E3" w:rsidRPr="006202FF">
                <w:rPr>
                  <w:rStyle w:val="Hyperlink"/>
                  <w:rFonts w:asciiTheme="minorHAnsi" w:hAnsiTheme="minorHAnsi" w:cstheme="minorHAnsi"/>
                  <w:sz w:val="22"/>
                  <w:szCs w:val="22"/>
                </w:rPr>
                <w:t>https://omes.ok.gov/services/healthchoice/member/pharmacy-benefits-information</w:t>
              </w:r>
            </w:hyperlink>
            <w:r w:rsidR="004330E3" w:rsidRPr="006202FF">
              <w:rPr>
                <w:rFonts w:asciiTheme="minorHAnsi" w:hAnsiTheme="minorHAnsi" w:cstheme="minorHAnsi"/>
                <w:color w:val="000000"/>
                <w:sz w:val="22"/>
                <w:szCs w:val="22"/>
              </w:rPr>
              <w:t xml:space="preserve"> </w:t>
            </w:r>
          </w:p>
          <w:p w:rsidR="00C340B2" w:rsidRPr="006202FF" w:rsidRDefault="00C340B2" w:rsidP="004330E3">
            <w:pPr>
              <w:ind w:firstLine="360"/>
              <w:rPr>
                <w:rFonts w:asciiTheme="minorHAnsi" w:hAnsiTheme="minorHAnsi" w:cstheme="minorHAnsi"/>
                <w:color w:val="000000"/>
                <w:sz w:val="22"/>
                <w:szCs w:val="22"/>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In reference to the Business Associate Agreement (Attachment A):</w:t>
            </w:r>
          </w:p>
          <w:p w:rsidR="004330E3" w:rsidRPr="006202FF" w:rsidRDefault="004330E3" w:rsidP="004330E3">
            <w:pPr>
              <w:pStyle w:val="ListParagraph"/>
              <w:spacing w:after="0"/>
              <w:rPr>
                <w:rFonts w:cstheme="minorHAnsi"/>
                <w:b/>
              </w:rPr>
            </w:pPr>
            <w:r w:rsidRPr="006202FF">
              <w:rPr>
                <w:rFonts w:cstheme="minorHAnsi"/>
                <w:b/>
              </w:rPr>
              <w:t>Is the information below in required to be provided on-site or just as a copy?</w:t>
            </w:r>
          </w:p>
          <w:p w:rsidR="004330E3" w:rsidRPr="006202FF" w:rsidRDefault="004330E3" w:rsidP="004330E3">
            <w:pPr>
              <w:pStyle w:val="ListParagraph"/>
              <w:spacing w:after="0"/>
              <w:rPr>
                <w:rFonts w:cstheme="minorHAnsi"/>
                <w:b/>
              </w:rPr>
            </w:pPr>
            <w:r w:rsidRPr="006202FF">
              <w:rPr>
                <w:rFonts w:cstheme="minorHAnsi"/>
                <w:b/>
              </w:rPr>
              <w:t>(h)    Provide access, at the request of Covered Entity and during normal business hours, to Protected Health Information in a Designated Record Set to Covered Entity or, as directed by Covered Entity, to an Individual in order to meet the requirements under 45 CFR §164.524, provided that Covered Entity delivers to Business Associate a written notice at least five (5) business days in advance of requesting such access. This provision does not apply if Business Associate and its employees, subcontractors and agents have no Protected Health Information in a Designated Record Set of Covered Entity;</w:t>
            </w:r>
          </w:p>
          <w:p w:rsidR="0043089A" w:rsidRDefault="0043089A" w:rsidP="0043089A">
            <w:pPr>
              <w:rPr>
                <w:rFonts w:asciiTheme="minorHAnsi" w:hAnsiTheme="minorHAnsi" w:cstheme="minorHAnsi"/>
                <w:color w:val="FF0000"/>
                <w:sz w:val="22"/>
                <w:szCs w:val="22"/>
              </w:rPr>
            </w:pPr>
            <w:r>
              <w:rPr>
                <w:rFonts w:asciiTheme="minorHAnsi" w:hAnsiTheme="minorHAnsi" w:cstheme="minorHAnsi"/>
                <w:b/>
                <w:color w:val="FF0000"/>
                <w:sz w:val="22"/>
                <w:szCs w:val="22"/>
              </w:rPr>
              <w:t xml:space="preserve">          </w:t>
            </w:r>
            <w:r w:rsidR="004330E3" w:rsidRPr="006202FF">
              <w:rPr>
                <w:rFonts w:asciiTheme="minorHAnsi" w:hAnsiTheme="minorHAnsi" w:cstheme="minorHAnsi"/>
                <w:b/>
                <w:color w:val="FF0000"/>
                <w:sz w:val="22"/>
                <w:szCs w:val="22"/>
              </w:rPr>
              <w:t xml:space="preserve">A.26 </w:t>
            </w:r>
            <w:r w:rsidR="004330E3" w:rsidRPr="006202FF">
              <w:rPr>
                <w:rFonts w:asciiTheme="minorHAnsi" w:hAnsiTheme="minorHAnsi" w:cstheme="minorHAnsi"/>
                <w:color w:val="FF0000"/>
                <w:sz w:val="22"/>
                <w:szCs w:val="22"/>
              </w:rPr>
              <w:t xml:space="preserve">The situation may be handled in any way that is in accordance with the contract terms, the Individual’s </w:t>
            </w:r>
            <w:r>
              <w:rPr>
                <w:rFonts w:asciiTheme="minorHAnsi" w:hAnsiTheme="minorHAnsi" w:cstheme="minorHAnsi"/>
                <w:color w:val="FF0000"/>
                <w:sz w:val="22"/>
                <w:szCs w:val="22"/>
              </w:rPr>
              <w:t xml:space="preserve">         </w:t>
            </w:r>
          </w:p>
          <w:p w:rsidR="004330E3" w:rsidRPr="006202FF" w:rsidRDefault="0043089A" w:rsidP="0043089A">
            <w:pPr>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sidR="004330E3" w:rsidRPr="006202FF">
              <w:rPr>
                <w:rFonts w:asciiTheme="minorHAnsi" w:hAnsiTheme="minorHAnsi" w:cstheme="minorHAnsi"/>
                <w:color w:val="FF0000"/>
                <w:sz w:val="22"/>
                <w:szCs w:val="22"/>
              </w:rPr>
              <w:t>specific request and the following federal guidance/requirements:</w:t>
            </w:r>
          </w:p>
          <w:p w:rsidR="004330E3" w:rsidRPr="006202FF" w:rsidRDefault="0043089A" w:rsidP="004330E3">
            <w:pPr>
              <w:ind w:firstLine="720"/>
              <w:rPr>
                <w:rFonts w:asciiTheme="minorHAnsi" w:hAnsiTheme="minorHAnsi" w:cstheme="minorHAnsi"/>
                <w:color w:val="1F497D"/>
                <w:sz w:val="22"/>
                <w:szCs w:val="22"/>
              </w:rPr>
            </w:pPr>
            <w:hyperlink r:id="rId13" w:history="1">
              <w:r w:rsidR="004330E3" w:rsidRPr="006202FF">
                <w:rPr>
                  <w:rStyle w:val="Hyperlink"/>
                  <w:rFonts w:asciiTheme="minorHAnsi" w:hAnsiTheme="minorHAnsi" w:cstheme="minorHAnsi"/>
                  <w:sz w:val="22"/>
                  <w:szCs w:val="22"/>
                </w:rPr>
                <w:t>https://www.hhs.gov/hipaa/for-professionals/privacy/guidance/access/index.html</w:t>
              </w:r>
            </w:hyperlink>
          </w:p>
          <w:p w:rsidR="004330E3" w:rsidRPr="006202FF" w:rsidRDefault="004330E3" w:rsidP="004330E3">
            <w:pPr>
              <w:pStyle w:val="ListParagraph"/>
              <w:spacing w:after="0"/>
              <w:rPr>
                <w:rFonts w:cstheme="minorHAnsi"/>
                <w:color w:val="000000" w:themeColor="text1"/>
              </w:rPr>
            </w:pPr>
          </w:p>
          <w:p w:rsidR="004330E3" w:rsidRPr="006202FF" w:rsidRDefault="004330E3" w:rsidP="004330E3">
            <w:pPr>
              <w:pStyle w:val="ListParagraph"/>
              <w:numPr>
                <w:ilvl w:val="0"/>
                <w:numId w:val="5"/>
              </w:numPr>
              <w:spacing w:after="0"/>
              <w:rPr>
                <w:rFonts w:cstheme="minorHAnsi"/>
                <w:b/>
                <w:color w:val="000000" w:themeColor="text1"/>
              </w:rPr>
            </w:pPr>
            <w:proofErr w:type="gramStart"/>
            <w:r w:rsidRPr="006202FF">
              <w:rPr>
                <w:rFonts w:cstheme="minorHAnsi"/>
                <w:b/>
                <w:color w:val="000000" w:themeColor="text1"/>
              </w:rPr>
              <w:t>C.3.1  “</w:t>
            </w:r>
            <w:proofErr w:type="gramEnd"/>
            <w:r w:rsidRPr="006202FF">
              <w:rPr>
                <w:rFonts w:cstheme="minorHAnsi"/>
                <w:b/>
                <w:color w:val="000000" w:themeColor="text1"/>
              </w:rPr>
              <w:t xml:space="preserve">The PBM shall provide any co-branding requirements…”  Are the cobranding requirements for the medical ID cards?  Assuming there will still be separate ID cards, please clarify where the cobranding is necessary.    </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A27. </w:t>
            </w:r>
            <w:r w:rsidRPr="006202FF">
              <w:rPr>
                <w:rFonts w:asciiTheme="minorHAnsi" w:hAnsiTheme="minorHAnsi" w:cstheme="minorHAnsi"/>
                <w:color w:val="FF0000"/>
                <w:sz w:val="22"/>
                <w:szCs w:val="22"/>
              </w:rPr>
              <w:t xml:space="preserve">Rx cards are separate than medical cards. Cobranding is required for Rx mailings, informational or otherwise.  </w:t>
            </w:r>
          </w:p>
          <w:p w:rsidR="004330E3" w:rsidRPr="006202FF" w:rsidRDefault="004330E3" w:rsidP="004330E3">
            <w:pPr>
              <w:pStyle w:val="ListParagraph"/>
              <w:spacing w:after="0"/>
              <w:rPr>
                <w:rFonts w:cstheme="minorHAnsi"/>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C.7.3.  Does this mean 45 business days from the date the first claim in the cycle was incurred or 45 business days from the date of the invoice?</w:t>
            </w:r>
          </w:p>
          <w:p w:rsidR="004330E3" w:rsidRPr="006202FF" w:rsidRDefault="004330E3" w:rsidP="004330E3">
            <w:pPr>
              <w:pStyle w:val="ListParagraph"/>
              <w:spacing w:after="0"/>
              <w:ind w:left="360"/>
              <w:rPr>
                <w:rFonts w:cstheme="minorHAnsi"/>
                <w:color w:val="FF0000"/>
              </w:rPr>
            </w:pPr>
            <w:r w:rsidRPr="006202FF">
              <w:rPr>
                <w:rFonts w:cstheme="minorHAnsi"/>
                <w:b/>
                <w:color w:val="FF0000"/>
              </w:rPr>
              <w:t xml:space="preserve">A28. </w:t>
            </w:r>
            <w:r w:rsidRPr="006202FF">
              <w:rPr>
                <w:rFonts w:cstheme="minorHAnsi"/>
                <w:color w:val="FF0000"/>
              </w:rPr>
              <w:t>See the response to Question 9.</w:t>
            </w:r>
          </w:p>
          <w:p w:rsidR="004330E3" w:rsidRPr="006202FF" w:rsidRDefault="004330E3" w:rsidP="004330E3">
            <w:pPr>
              <w:pStyle w:val="ListParagraph"/>
              <w:spacing w:after="0"/>
              <w:ind w:left="360"/>
              <w:rPr>
                <w:rFonts w:cstheme="minorHAnsi"/>
                <w:b/>
              </w:rPr>
            </w:pPr>
          </w:p>
          <w:p w:rsidR="004330E3" w:rsidRPr="006202FF" w:rsidRDefault="004330E3" w:rsidP="004330E3">
            <w:pPr>
              <w:pStyle w:val="ListParagraph"/>
              <w:numPr>
                <w:ilvl w:val="0"/>
                <w:numId w:val="5"/>
              </w:numPr>
              <w:spacing w:after="0"/>
              <w:rPr>
                <w:rFonts w:cstheme="minorHAnsi"/>
                <w:b/>
              </w:rPr>
            </w:pPr>
            <w:r w:rsidRPr="006202FF">
              <w:rPr>
                <w:rFonts w:cstheme="minorHAnsi"/>
                <w:b/>
              </w:rPr>
              <w:lastRenderedPageBreak/>
              <w:t xml:space="preserve">C.8.3.  Please provide the various file format layouts.   </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A29. </w:t>
            </w:r>
            <w:r w:rsidRPr="006202FF">
              <w:rPr>
                <w:rFonts w:asciiTheme="minorHAnsi" w:hAnsiTheme="minorHAnsi" w:cstheme="minorHAnsi"/>
                <w:color w:val="FF0000"/>
                <w:sz w:val="22"/>
                <w:szCs w:val="22"/>
              </w:rPr>
              <w:t xml:space="preserve">EGID vendor requirements are constantly changing and there is no uniform file format. Therefore, as a PBM, we will require flexibility and the ability to customize to the format requirements of each specific vendor. If there are fees associated with customization, (i.e. an hourly fee) that needs to be called out within the bid. </w:t>
            </w:r>
          </w:p>
          <w:p w:rsidR="00C340B2" w:rsidRPr="006202FF" w:rsidRDefault="00C340B2" w:rsidP="004330E3">
            <w:pPr>
              <w:rPr>
                <w:rFonts w:asciiTheme="minorHAnsi" w:hAnsiTheme="minorHAnsi" w:cstheme="minorHAnsi"/>
                <w:b/>
                <w:sz w:val="22"/>
                <w:szCs w:val="22"/>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C.8.1.  A minimum of 8 unique data feeds is required.  Please provide the file layouts for each of the 8 data feeds.  What is the maximum number of unique data feeds requested?   </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A30. </w:t>
            </w:r>
            <w:r w:rsidRPr="006202FF">
              <w:rPr>
                <w:rFonts w:asciiTheme="minorHAnsi" w:hAnsiTheme="minorHAnsi" w:cstheme="minorHAnsi"/>
                <w:color w:val="FF0000"/>
                <w:sz w:val="22"/>
                <w:szCs w:val="22"/>
              </w:rPr>
              <w:t xml:space="preserve">This will not be made available during the RFP process. We do require confirmation that each vendor can customize data feeds and if there is a charge for this service that it be outlined within the proposal. </w:t>
            </w:r>
          </w:p>
          <w:p w:rsidR="004330E3" w:rsidRPr="006202FF" w:rsidRDefault="004330E3" w:rsidP="004330E3">
            <w:pPr>
              <w:pStyle w:val="ListParagraph"/>
              <w:spacing w:after="0"/>
              <w:rPr>
                <w:rFonts w:cstheme="minorHAnsi"/>
                <w:b/>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C.8.3.  Please provide the, “various” file formats referenced.   </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A31. </w:t>
            </w:r>
            <w:r w:rsidRPr="006202FF">
              <w:rPr>
                <w:rFonts w:asciiTheme="minorHAnsi" w:hAnsiTheme="minorHAnsi" w:cstheme="minorHAnsi"/>
                <w:color w:val="FF0000"/>
                <w:sz w:val="22"/>
                <w:szCs w:val="22"/>
              </w:rPr>
              <w:t xml:space="preserve">This will not be made available during the RFP process. We do require confirmation that each vendor can customize data feeds and if there is a charge for this service that it be outlined within the proposal. </w:t>
            </w:r>
          </w:p>
          <w:p w:rsidR="004330E3" w:rsidRPr="006202FF" w:rsidRDefault="004330E3" w:rsidP="004330E3">
            <w:pPr>
              <w:pStyle w:val="ListParagraph"/>
              <w:spacing w:after="0"/>
              <w:rPr>
                <w:rFonts w:cstheme="minorHAnsi"/>
              </w:rPr>
            </w:pPr>
          </w:p>
          <w:p w:rsidR="004330E3" w:rsidRPr="006202FF" w:rsidRDefault="004330E3" w:rsidP="004330E3">
            <w:pPr>
              <w:pStyle w:val="ListParagraph"/>
              <w:numPr>
                <w:ilvl w:val="0"/>
                <w:numId w:val="5"/>
              </w:numPr>
              <w:tabs>
                <w:tab w:val="left" w:pos="2700"/>
              </w:tabs>
              <w:spacing w:after="0"/>
              <w:rPr>
                <w:rFonts w:cstheme="minorHAnsi"/>
                <w:b/>
              </w:rPr>
            </w:pPr>
            <w:r w:rsidRPr="006202FF">
              <w:rPr>
                <w:rFonts w:cstheme="minorHAnsi"/>
                <w:b/>
              </w:rPr>
              <w:t xml:space="preserve">To provide formulary disruption analysis, please provide detailed claims file, to include formulary status, brand/generic, NDCs. This will be needed for C.15.4 and C.15.5.  </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A32.</w:t>
            </w:r>
            <w:r w:rsidRPr="006202FF">
              <w:rPr>
                <w:rFonts w:asciiTheme="minorHAnsi" w:hAnsiTheme="minorHAnsi" w:cstheme="minorHAnsi"/>
                <w:color w:val="FF0000"/>
                <w:sz w:val="22"/>
                <w:szCs w:val="22"/>
              </w:rPr>
              <w:t xml:space="preserve"> No formulary indicator is needed for PBM’s to provide the response to 15.4.  Disregard 15.5.  Aon will evaluate the formulary disruption within the RFP process.</w:t>
            </w:r>
          </w:p>
          <w:p w:rsidR="00C340B2" w:rsidRPr="00C340B2" w:rsidRDefault="00C340B2" w:rsidP="00C340B2">
            <w:pPr>
              <w:rPr>
                <w:rFonts w:cstheme="minorHAnsi"/>
                <w:b/>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Please provide the table as referenced in C.16.1.   </w:t>
            </w:r>
          </w:p>
          <w:p w:rsidR="004330E3" w:rsidRPr="0043089A" w:rsidRDefault="0043089A" w:rsidP="0043089A">
            <w:pPr>
              <w:rPr>
                <w:rFonts w:cstheme="minorHAnsi"/>
                <w:color w:val="FF0000"/>
              </w:rPr>
            </w:pPr>
            <w:r>
              <w:rPr>
                <w:rFonts w:cstheme="minorHAnsi"/>
                <w:b/>
                <w:color w:val="FF0000"/>
              </w:rPr>
              <w:t xml:space="preserve">       </w:t>
            </w:r>
            <w:r w:rsidR="004330E3" w:rsidRPr="0043089A">
              <w:rPr>
                <w:rFonts w:cstheme="minorHAnsi"/>
                <w:b/>
                <w:color w:val="FF0000"/>
              </w:rPr>
              <w:t>A33.</w:t>
            </w:r>
            <w:r w:rsidR="004330E3" w:rsidRPr="0043089A">
              <w:rPr>
                <w:rFonts w:cstheme="minorHAnsi"/>
                <w:color w:val="FF0000"/>
              </w:rPr>
              <w:t xml:space="preserve"> </w:t>
            </w:r>
            <w:r w:rsidRPr="006202FF">
              <w:rPr>
                <w:rFonts w:cstheme="minorHAnsi"/>
                <w:color w:val="FF0000"/>
              </w:rPr>
              <w:t xml:space="preserve">See the response to Question </w:t>
            </w:r>
            <w:r w:rsidRPr="0043089A">
              <w:rPr>
                <w:rFonts w:cstheme="minorHAnsi"/>
                <w:color w:val="FF0000"/>
              </w:rPr>
              <w:t>3</w:t>
            </w:r>
            <w:r>
              <w:rPr>
                <w:rFonts w:cstheme="minorHAnsi"/>
                <w:color w:val="FF0000"/>
              </w:rPr>
              <w:t>.</w:t>
            </w:r>
            <w:bookmarkStart w:id="11" w:name="_GoBack"/>
            <w:bookmarkEnd w:id="11"/>
          </w:p>
          <w:p w:rsidR="004330E3" w:rsidRPr="006202FF" w:rsidRDefault="004330E3" w:rsidP="004330E3">
            <w:pPr>
              <w:pStyle w:val="ListParagraph"/>
              <w:spacing w:after="0"/>
              <w:ind w:left="360" w:firstLine="360"/>
              <w:rPr>
                <w:rFonts w:cstheme="minorHAnsi"/>
                <w:b/>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For C.14.1., we are asked to complete Exhibit #3; however, </w:t>
            </w:r>
            <w:proofErr w:type="gramStart"/>
            <w:r w:rsidRPr="006202FF">
              <w:rPr>
                <w:rFonts w:cstheme="minorHAnsi"/>
                <w:b/>
              </w:rPr>
              <w:t>Exhibit</w:t>
            </w:r>
            <w:proofErr w:type="gramEnd"/>
            <w:r w:rsidRPr="006202FF">
              <w:rPr>
                <w:rFonts w:cstheme="minorHAnsi"/>
                <w:b/>
              </w:rPr>
              <w:t xml:space="preserve"> #3 only contain headers, no questions to fill in. Using the claims </w:t>
            </w:r>
            <w:proofErr w:type="gramStart"/>
            <w:r w:rsidRPr="006202FF">
              <w:rPr>
                <w:rFonts w:cstheme="minorHAnsi"/>
                <w:b/>
              </w:rPr>
              <w:t>data</w:t>
            </w:r>
            <w:proofErr w:type="gramEnd"/>
            <w:r w:rsidRPr="006202FF">
              <w:rPr>
                <w:rFonts w:cstheme="minorHAnsi"/>
                <w:b/>
              </w:rPr>
              <w:t xml:space="preserve"> we were able to complete the network disruption. Please advise/clarify the request.   </w:t>
            </w:r>
          </w:p>
          <w:p w:rsidR="004330E3" w:rsidRPr="006202FF" w:rsidRDefault="004330E3" w:rsidP="004330E3">
            <w:pPr>
              <w:pStyle w:val="ListParagraph"/>
              <w:spacing w:after="0"/>
              <w:ind w:left="360"/>
              <w:rPr>
                <w:rFonts w:cstheme="minorHAnsi"/>
                <w:b/>
              </w:rPr>
            </w:pPr>
            <w:r w:rsidRPr="006202FF">
              <w:rPr>
                <w:rFonts w:cstheme="minorHAnsi"/>
                <w:b/>
              </w:rPr>
              <w:t xml:space="preserve">C.14.1.   Exhibit #3 contains a list of all pharmacies utilized for EGID members during a specified date range. Complete Exhibit #3 indicating which pharmacies are in- or out-of-network for the broad national networks proposed for EGID for its Commercial and EGWP populations.  </w:t>
            </w:r>
          </w:p>
          <w:p w:rsidR="004330E3" w:rsidRPr="006202FF" w:rsidRDefault="004330E3" w:rsidP="004330E3">
            <w:pPr>
              <w:pStyle w:val="ListParagraph"/>
              <w:spacing w:after="0"/>
              <w:ind w:left="360"/>
              <w:rPr>
                <w:rFonts w:cstheme="minorHAnsi"/>
                <w:color w:val="FF0000"/>
              </w:rPr>
            </w:pPr>
            <w:r w:rsidRPr="006202FF">
              <w:rPr>
                <w:rFonts w:cstheme="minorHAnsi"/>
                <w:b/>
                <w:color w:val="FF0000"/>
              </w:rPr>
              <w:t xml:space="preserve">A.34 </w:t>
            </w:r>
            <w:r w:rsidRPr="006202FF">
              <w:rPr>
                <w:rFonts w:cstheme="minorHAnsi"/>
                <w:color w:val="FF0000"/>
              </w:rPr>
              <w:t xml:space="preserve">Exhibit #3 consists of 3 unique files. The first file was the headers and files 2 and 3 should be used to complete this question.   </w:t>
            </w:r>
          </w:p>
          <w:p w:rsidR="004330E3" w:rsidRPr="006202FF" w:rsidRDefault="004330E3" w:rsidP="004330E3">
            <w:pPr>
              <w:pStyle w:val="ListParagraph"/>
              <w:spacing w:after="0"/>
              <w:ind w:left="360"/>
              <w:rPr>
                <w:rFonts w:cstheme="minorHAnsi"/>
                <w:color w:val="FF0000"/>
              </w:rPr>
            </w:pPr>
            <w:r w:rsidRPr="006202FF">
              <w:rPr>
                <w:rFonts w:cstheme="minorHAnsi"/>
                <w:color w:val="FF0000"/>
              </w:rPr>
              <w:t xml:space="preserve"> </w:t>
            </w: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B.12.3. Supplier shall dedicate an experienced networking specialist to serve as a liaison to EGID for network related issues. Question -- Does the State intend this networking specialist will work with EGID on pharmacy network issues or on access to PBM systems?  </w:t>
            </w:r>
          </w:p>
          <w:p w:rsidR="004330E3" w:rsidRPr="006202FF" w:rsidRDefault="004330E3" w:rsidP="004330E3">
            <w:pPr>
              <w:ind w:firstLine="360"/>
              <w:rPr>
                <w:rFonts w:asciiTheme="minorHAnsi" w:hAnsiTheme="minorHAnsi" w:cstheme="minorHAnsi"/>
                <w:sz w:val="22"/>
                <w:szCs w:val="22"/>
              </w:rPr>
            </w:pPr>
            <w:r w:rsidRPr="006202FF">
              <w:rPr>
                <w:rFonts w:asciiTheme="minorHAnsi" w:hAnsiTheme="minorHAnsi" w:cstheme="minorHAnsi"/>
                <w:b/>
                <w:color w:val="FF0000"/>
                <w:sz w:val="22"/>
                <w:szCs w:val="22"/>
              </w:rPr>
              <w:t xml:space="preserve">A35. </w:t>
            </w:r>
            <w:r w:rsidRPr="006202FF">
              <w:rPr>
                <w:rFonts w:asciiTheme="minorHAnsi" w:hAnsiTheme="minorHAnsi" w:cstheme="minorHAnsi"/>
                <w:color w:val="FF0000"/>
                <w:sz w:val="22"/>
                <w:szCs w:val="22"/>
              </w:rPr>
              <w:t>Pharmacy network issues.</w:t>
            </w:r>
          </w:p>
          <w:p w:rsidR="004330E3" w:rsidRPr="006202FF" w:rsidRDefault="004330E3" w:rsidP="004330E3">
            <w:pPr>
              <w:pStyle w:val="ListParagraph"/>
              <w:spacing w:after="0"/>
              <w:ind w:left="360" w:firstLine="360"/>
              <w:rPr>
                <w:rFonts w:cstheme="minorHAnsi"/>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In C.5.42, “Manufacturer Payments” excludes “Other Pharma Revenue” which in C.5.51 “Other Pharma Revenue” is defined as including “Pharmacy Purchase Discounts (i.e., Mail Order Volume Discounts)”.  However, in C.27.7 and C.5.10, confirmation is asked to pass through 100% of “Other Pharma Revenue.”  Since monies cannot be passed through in both Manufacturer Payment Guarantees and reflected in Mail Order/Specialty Discounts, please confirm that EGID is not asking for Actual Acquisition Pricing at Mail or Specialty, and therefore if Mail Order Volume Discounts are reflected in the Mail and Specialty </w:t>
            </w:r>
            <w:proofErr w:type="gramStart"/>
            <w:r w:rsidRPr="006202FF">
              <w:rPr>
                <w:rFonts w:cstheme="minorHAnsi"/>
                <w:b/>
              </w:rPr>
              <w:t>Discounts</w:t>
            </w:r>
            <w:proofErr w:type="gramEnd"/>
            <w:r w:rsidRPr="006202FF">
              <w:rPr>
                <w:rFonts w:cstheme="minorHAnsi"/>
                <w:b/>
              </w:rPr>
              <w:t xml:space="preserve"> they would not also be passed through in Manufacturer Payment Guarantees.</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A36. </w:t>
            </w:r>
            <w:r w:rsidRPr="006202FF">
              <w:rPr>
                <w:rFonts w:asciiTheme="minorHAnsi" w:hAnsiTheme="minorHAnsi" w:cstheme="minorHAnsi"/>
                <w:color w:val="FF0000"/>
                <w:sz w:val="22"/>
                <w:szCs w:val="22"/>
              </w:rPr>
              <w:t xml:space="preserve">The bid requires 100% pass through of both Manufacturer Payments and Other Pharma Revenue. Based on the definitions of both revenue streams, we don’t consider Other Pharma Revenue to be a subset of Manufacturer Payments. Bidding companies unwilling to pass through the value of purchase discounts or mail order volume discounts in your discount guarantees can deviate on the request. </w:t>
            </w:r>
          </w:p>
          <w:p w:rsidR="004330E3" w:rsidRDefault="004330E3" w:rsidP="004330E3">
            <w:pPr>
              <w:rPr>
                <w:rFonts w:asciiTheme="minorHAnsi" w:hAnsiTheme="minorHAnsi" w:cstheme="minorHAnsi"/>
                <w:b/>
                <w:sz w:val="22"/>
                <w:szCs w:val="22"/>
              </w:rPr>
            </w:pPr>
          </w:p>
          <w:p w:rsidR="0043089A" w:rsidRDefault="0043089A" w:rsidP="004330E3">
            <w:pPr>
              <w:rPr>
                <w:rFonts w:asciiTheme="minorHAnsi" w:hAnsiTheme="minorHAnsi" w:cstheme="minorHAnsi"/>
                <w:b/>
                <w:sz w:val="22"/>
                <w:szCs w:val="22"/>
              </w:rPr>
            </w:pPr>
          </w:p>
          <w:p w:rsidR="0043089A" w:rsidRPr="006202FF" w:rsidRDefault="0043089A" w:rsidP="004330E3">
            <w:pPr>
              <w:rPr>
                <w:rFonts w:asciiTheme="minorHAnsi" w:hAnsiTheme="minorHAnsi" w:cstheme="minorHAnsi"/>
                <w:b/>
                <w:sz w:val="22"/>
                <w:szCs w:val="22"/>
              </w:rPr>
            </w:pPr>
          </w:p>
          <w:p w:rsidR="004330E3" w:rsidRPr="006202FF" w:rsidRDefault="004330E3" w:rsidP="004330E3">
            <w:pPr>
              <w:pStyle w:val="ListParagraph"/>
              <w:numPr>
                <w:ilvl w:val="0"/>
                <w:numId w:val="5"/>
              </w:numPr>
              <w:spacing w:after="0"/>
              <w:rPr>
                <w:rFonts w:cstheme="minorHAnsi"/>
                <w:b/>
              </w:rPr>
            </w:pPr>
            <w:r w:rsidRPr="006202FF">
              <w:rPr>
                <w:rFonts w:cstheme="minorHAnsi"/>
                <w:b/>
              </w:rPr>
              <w:lastRenderedPageBreak/>
              <w:t xml:space="preserve">The requested definitions of “Brand Drugs” and “Generic Drugs” refer to various DAW codes as part of the classification methodology.  Since DAW codes were not provided in the claims data, and therefore known only to the incumbent, Bidder is unable to accurately determine the impact of the application of these codes, which may result in an under-valuation of our pricing offer.  Would EGID consider providing all bidders with updated claims data including DAW codes? </w:t>
            </w:r>
          </w:p>
          <w:p w:rsidR="004330E3" w:rsidRPr="006202FF" w:rsidRDefault="004330E3"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A37. </w:t>
            </w:r>
            <w:r w:rsidRPr="006202FF">
              <w:rPr>
                <w:rFonts w:asciiTheme="minorHAnsi" w:hAnsiTheme="minorHAnsi" w:cstheme="minorHAnsi"/>
                <w:color w:val="FF0000"/>
                <w:sz w:val="22"/>
                <w:szCs w:val="22"/>
              </w:rPr>
              <w:t>Modeling metrics will account for DAW utilization during the financial evaluation process on a uniform basis, therefore no new file is required.</w:t>
            </w:r>
            <w:r w:rsidRPr="006202FF">
              <w:rPr>
                <w:rFonts w:asciiTheme="minorHAnsi" w:hAnsiTheme="minorHAnsi" w:cstheme="minorHAnsi"/>
                <w:color w:val="FF0000"/>
                <w:sz w:val="22"/>
                <w:szCs w:val="22"/>
                <w:highlight w:val="red"/>
              </w:rPr>
              <w:t xml:space="preserve">  </w:t>
            </w:r>
          </w:p>
          <w:p w:rsidR="004330E3" w:rsidRPr="006202FF" w:rsidRDefault="004330E3" w:rsidP="004330E3">
            <w:pPr>
              <w:pStyle w:val="NormalWeb"/>
              <w:numPr>
                <w:ilvl w:val="0"/>
                <w:numId w:val="5"/>
              </w:numPr>
              <w:overflowPunct/>
              <w:autoSpaceDE/>
              <w:autoSpaceDN/>
              <w:adjustRightInd/>
              <w:spacing w:after="0" w:afterAutospacing="0"/>
              <w:textAlignment w:val="auto"/>
              <w:rPr>
                <w:rFonts w:asciiTheme="minorHAnsi" w:eastAsiaTheme="minorHAnsi" w:hAnsiTheme="minorHAnsi" w:cstheme="minorHAnsi"/>
                <w:b/>
                <w:sz w:val="22"/>
                <w:szCs w:val="22"/>
              </w:rPr>
            </w:pPr>
            <w:r w:rsidRPr="006202FF">
              <w:rPr>
                <w:rFonts w:asciiTheme="minorHAnsi" w:eastAsiaTheme="minorHAnsi" w:hAnsiTheme="minorHAnsi" w:cstheme="minorHAnsi"/>
                <w:b/>
                <w:sz w:val="22"/>
                <w:szCs w:val="22"/>
              </w:rPr>
              <w:t xml:space="preserve">Special Provisions (pg. 16): B.7.2. The State may terminate this Contract for cause upon giving the Supplier sixty (60) days’ notice prior to the date of termination. The State shall provide the Supplier with a thirty (30) day written notification of termination. With 2 different timeframes for notice (60 days’ notice and 30 days’ notification of termination), will there be an opportunity for the Supplier to cure? </w:t>
            </w:r>
          </w:p>
          <w:p w:rsidR="004330E3" w:rsidRPr="006202FF" w:rsidRDefault="004330E3" w:rsidP="004330E3">
            <w:pPr>
              <w:pStyle w:val="NormalWeb"/>
              <w:spacing w:before="0" w:beforeAutospacing="0" w:after="0" w:afterAutospacing="0"/>
              <w:ind w:left="360"/>
              <w:rPr>
                <w:rFonts w:asciiTheme="minorHAnsi" w:eastAsiaTheme="minorHAnsi" w:hAnsiTheme="minorHAnsi" w:cstheme="minorHAnsi"/>
                <w:color w:val="FF0000"/>
                <w:sz w:val="22"/>
                <w:szCs w:val="22"/>
                <w:highlight w:val="yellow"/>
              </w:rPr>
            </w:pPr>
            <w:r w:rsidRPr="006202FF">
              <w:rPr>
                <w:rFonts w:asciiTheme="minorHAnsi" w:eastAsiaTheme="minorHAnsi" w:hAnsiTheme="minorHAnsi" w:cstheme="minorHAnsi"/>
                <w:b/>
                <w:color w:val="FF0000"/>
                <w:sz w:val="22"/>
                <w:szCs w:val="22"/>
              </w:rPr>
              <w:t xml:space="preserve">A38. </w:t>
            </w:r>
            <w:r w:rsidRPr="006202FF">
              <w:rPr>
                <w:rFonts w:asciiTheme="minorHAnsi" w:eastAsiaTheme="minorHAnsi" w:hAnsiTheme="minorHAnsi" w:cstheme="minorHAnsi"/>
                <w:color w:val="FF0000"/>
                <w:sz w:val="22"/>
                <w:szCs w:val="22"/>
              </w:rPr>
              <w:t xml:space="preserve">The RFP provision does not provide an obligation on the State to allow a vendor an opportunity to cure.  </w:t>
            </w:r>
          </w:p>
          <w:p w:rsidR="004330E3" w:rsidRPr="006202FF" w:rsidRDefault="004330E3" w:rsidP="004330E3">
            <w:pPr>
              <w:pStyle w:val="NormalWeb"/>
              <w:numPr>
                <w:ilvl w:val="0"/>
                <w:numId w:val="5"/>
              </w:numPr>
              <w:overflowPunct/>
              <w:autoSpaceDE/>
              <w:autoSpaceDN/>
              <w:adjustRightInd/>
              <w:spacing w:after="0" w:afterAutospacing="0"/>
              <w:textAlignment w:val="auto"/>
              <w:rPr>
                <w:rFonts w:asciiTheme="minorHAnsi" w:eastAsiaTheme="minorHAnsi" w:hAnsiTheme="minorHAnsi" w:cstheme="minorHAnsi"/>
                <w:b/>
                <w:sz w:val="22"/>
                <w:szCs w:val="22"/>
              </w:rPr>
            </w:pPr>
            <w:r w:rsidRPr="006202FF">
              <w:rPr>
                <w:rFonts w:asciiTheme="minorHAnsi" w:eastAsiaTheme="minorHAnsi" w:hAnsiTheme="minorHAnsi" w:cstheme="minorHAnsi"/>
                <w:b/>
                <w:sz w:val="22"/>
                <w:szCs w:val="22"/>
              </w:rPr>
              <w:t>B.7.5. The contract shall not be cancelled by any Supplier for any reason during the contract period. This supersedes Section A.18.1. In B.7.5 states, “</w:t>
            </w:r>
            <w:proofErr w:type="gramStart"/>
            <w:r w:rsidRPr="006202FF">
              <w:rPr>
                <w:rFonts w:asciiTheme="minorHAnsi" w:eastAsiaTheme="minorHAnsi" w:hAnsiTheme="minorHAnsi" w:cstheme="minorHAnsi"/>
                <w:b/>
                <w:sz w:val="22"/>
                <w:szCs w:val="22"/>
              </w:rPr>
              <w:t>….This</w:t>
            </w:r>
            <w:proofErr w:type="gramEnd"/>
            <w:r w:rsidRPr="006202FF">
              <w:rPr>
                <w:rFonts w:asciiTheme="minorHAnsi" w:eastAsiaTheme="minorHAnsi" w:hAnsiTheme="minorHAnsi" w:cstheme="minorHAnsi"/>
                <w:b/>
                <w:sz w:val="22"/>
                <w:szCs w:val="22"/>
              </w:rPr>
              <w:t xml:space="preserve"> supersedes Section A.18.1 “, which conflicts with B.7.6. that states “These termination clauses are in addition to Sections A.18 and A.19”; what is the intent here?</w:t>
            </w:r>
          </w:p>
          <w:p w:rsidR="004330E3" w:rsidRPr="00C340B2" w:rsidRDefault="004330E3" w:rsidP="00C340B2">
            <w:pPr>
              <w:pStyle w:val="NormalWeb"/>
              <w:spacing w:before="0" w:beforeAutospacing="0" w:after="0" w:afterAutospacing="0"/>
              <w:ind w:left="360"/>
              <w:rPr>
                <w:rFonts w:asciiTheme="minorHAnsi" w:eastAsiaTheme="minorHAnsi" w:hAnsiTheme="minorHAnsi" w:cstheme="minorHAnsi"/>
                <w:color w:val="FF0000"/>
                <w:sz w:val="22"/>
                <w:szCs w:val="22"/>
              </w:rPr>
            </w:pPr>
            <w:r w:rsidRPr="006202FF">
              <w:rPr>
                <w:rFonts w:asciiTheme="minorHAnsi" w:eastAsiaTheme="minorHAnsi" w:hAnsiTheme="minorHAnsi" w:cstheme="minorHAnsi"/>
                <w:b/>
                <w:color w:val="FF0000"/>
                <w:sz w:val="22"/>
                <w:szCs w:val="22"/>
              </w:rPr>
              <w:t xml:space="preserve">A39. </w:t>
            </w:r>
            <w:r w:rsidRPr="006202FF">
              <w:rPr>
                <w:rFonts w:asciiTheme="minorHAnsi" w:eastAsiaTheme="minorHAnsi" w:hAnsiTheme="minorHAnsi" w:cstheme="minorHAnsi"/>
                <w:color w:val="FF0000"/>
                <w:sz w:val="22"/>
                <w:szCs w:val="22"/>
              </w:rPr>
              <w:t xml:space="preserve">B.7.5 supersedes section A.18.1.  The vendor will not have the contractual right to cancel this Contract during the contract period.  While the State does understand the confusion, B.7.6 is unnecessary and does not take away from the fact that B.7.5 supersedes A.18.1.  </w:t>
            </w:r>
          </w:p>
          <w:p w:rsidR="004330E3" w:rsidRPr="006202FF" w:rsidRDefault="004330E3" w:rsidP="004330E3">
            <w:pPr>
              <w:pStyle w:val="NormalWeb"/>
              <w:numPr>
                <w:ilvl w:val="0"/>
                <w:numId w:val="5"/>
              </w:numPr>
              <w:overflowPunct/>
              <w:autoSpaceDE/>
              <w:autoSpaceDN/>
              <w:adjustRightInd/>
              <w:spacing w:after="0" w:afterAutospacing="0"/>
              <w:textAlignment w:val="auto"/>
              <w:rPr>
                <w:rFonts w:asciiTheme="minorHAnsi" w:eastAsiaTheme="minorHAnsi" w:hAnsiTheme="minorHAnsi" w:cstheme="minorHAnsi"/>
                <w:b/>
                <w:sz w:val="22"/>
                <w:szCs w:val="22"/>
              </w:rPr>
            </w:pPr>
            <w:r w:rsidRPr="006202FF">
              <w:rPr>
                <w:rFonts w:asciiTheme="minorHAnsi" w:eastAsiaTheme="minorHAnsi" w:hAnsiTheme="minorHAnsi" w:cstheme="minorHAnsi"/>
                <w:b/>
                <w:sz w:val="22"/>
                <w:szCs w:val="22"/>
              </w:rPr>
              <w:t>B.26 - The link for the Fraud, Waste and Abuse Compliance Program is incorrect as it appears the website has changed - please provide the updated link.</w:t>
            </w:r>
          </w:p>
          <w:p w:rsidR="004330E3" w:rsidRPr="006202FF" w:rsidRDefault="004330E3" w:rsidP="004330E3">
            <w:pPr>
              <w:pStyle w:val="NormalWeb"/>
              <w:spacing w:before="0" w:beforeAutospacing="0" w:after="0" w:afterAutospacing="0"/>
              <w:ind w:left="360"/>
              <w:rPr>
                <w:rFonts w:asciiTheme="minorHAnsi" w:eastAsiaTheme="minorHAnsi" w:hAnsiTheme="minorHAnsi" w:cstheme="minorHAnsi"/>
                <w:sz w:val="22"/>
                <w:szCs w:val="22"/>
              </w:rPr>
            </w:pPr>
            <w:r w:rsidRPr="006202FF">
              <w:rPr>
                <w:rFonts w:asciiTheme="minorHAnsi" w:hAnsiTheme="minorHAnsi" w:cstheme="minorHAnsi"/>
                <w:b/>
                <w:color w:val="FF0000"/>
                <w:sz w:val="22"/>
                <w:szCs w:val="22"/>
              </w:rPr>
              <w:t>A</w:t>
            </w:r>
            <w:r w:rsidR="006202FF" w:rsidRPr="006202FF">
              <w:rPr>
                <w:rFonts w:asciiTheme="minorHAnsi" w:hAnsiTheme="minorHAnsi" w:cstheme="minorHAnsi"/>
                <w:b/>
                <w:color w:val="FF0000"/>
                <w:sz w:val="22"/>
                <w:szCs w:val="22"/>
              </w:rPr>
              <w:t xml:space="preserve">40. </w:t>
            </w:r>
            <w:hyperlink r:id="rId14" w:history="1">
              <w:r w:rsidR="006202FF" w:rsidRPr="006202FF">
                <w:rPr>
                  <w:rStyle w:val="Hyperlink"/>
                  <w:rFonts w:asciiTheme="minorHAnsi" w:eastAsiaTheme="minorHAnsi" w:hAnsiTheme="minorHAnsi" w:cstheme="minorHAnsi"/>
                  <w:sz w:val="22"/>
                  <w:szCs w:val="22"/>
                </w:rPr>
                <w:t>https://www.ok.gov/sib/Fraud,_Waste,_and_Abuse.html</w:t>
              </w:r>
            </w:hyperlink>
            <w:r w:rsidRPr="006202FF">
              <w:rPr>
                <w:rFonts w:asciiTheme="minorHAnsi" w:eastAsiaTheme="minorHAnsi" w:hAnsiTheme="minorHAnsi" w:cstheme="minorHAnsi"/>
                <w:sz w:val="22"/>
                <w:szCs w:val="22"/>
              </w:rPr>
              <w:t xml:space="preserve"> </w:t>
            </w:r>
          </w:p>
          <w:p w:rsidR="004330E3" w:rsidRPr="006202FF" w:rsidRDefault="004330E3" w:rsidP="004330E3">
            <w:pPr>
              <w:pStyle w:val="NormalWeb"/>
              <w:numPr>
                <w:ilvl w:val="0"/>
                <w:numId w:val="5"/>
              </w:numPr>
              <w:overflowPunct/>
              <w:autoSpaceDE/>
              <w:autoSpaceDN/>
              <w:adjustRightInd/>
              <w:spacing w:after="0" w:afterAutospacing="0"/>
              <w:textAlignment w:val="auto"/>
              <w:rPr>
                <w:rFonts w:asciiTheme="minorHAnsi" w:eastAsiaTheme="minorHAnsi" w:hAnsiTheme="minorHAnsi" w:cstheme="minorHAnsi"/>
                <w:b/>
                <w:sz w:val="22"/>
                <w:szCs w:val="22"/>
              </w:rPr>
            </w:pPr>
            <w:r w:rsidRPr="006202FF">
              <w:rPr>
                <w:rFonts w:asciiTheme="minorHAnsi" w:eastAsiaTheme="minorHAnsi" w:hAnsiTheme="minorHAnsi" w:cstheme="minorHAnsi"/>
                <w:b/>
                <w:sz w:val="22"/>
                <w:szCs w:val="22"/>
              </w:rPr>
              <w:t xml:space="preserve">C.14 - Can you please provide Exhibit #3 per this question or clarify if we are to use the claims file?  </w:t>
            </w:r>
            <w:proofErr w:type="gramStart"/>
            <w:r w:rsidRPr="006202FF">
              <w:rPr>
                <w:rFonts w:asciiTheme="minorHAnsi" w:eastAsiaTheme="minorHAnsi" w:hAnsiTheme="minorHAnsi" w:cstheme="minorHAnsi"/>
                <w:b/>
                <w:sz w:val="22"/>
                <w:szCs w:val="22"/>
              </w:rPr>
              <w:t>Exhibit  #</w:t>
            </w:r>
            <w:proofErr w:type="gramEnd"/>
            <w:r w:rsidRPr="006202FF">
              <w:rPr>
                <w:rFonts w:asciiTheme="minorHAnsi" w:eastAsiaTheme="minorHAnsi" w:hAnsiTheme="minorHAnsi" w:cstheme="minorHAnsi"/>
                <w:b/>
                <w:sz w:val="22"/>
                <w:szCs w:val="22"/>
              </w:rPr>
              <w:t xml:space="preserve">3 contains a list of all pharmacies utilized for EGID members during a specified date range. Complete Exhibit #3 indicating which pharmacies are in- or out-of-network for the broad national networks proposed for EGID for its Commercial and EGWP populations.   </w:t>
            </w:r>
          </w:p>
          <w:p w:rsidR="004330E3" w:rsidRPr="006202FF" w:rsidRDefault="006202FF" w:rsidP="004330E3">
            <w:pPr>
              <w:ind w:firstLine="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A41. </w:t>
            </w:r>
            <w:r w:rsidR="004330E3" w:rsidRPr="006202FF">
              <w:rPr>
                <w:rFonts w:asciiTheme="minorHAnsi" w:hAnsiTheme="minorHAnsi" w:cstheme="minorHAnsi"/>
                <w:color w:val="FF0000"/>
                <w:sz w:val="22"/>
                <w:szCs w:val="22"/>
              </w:rPr>
              <w:t>Please use the provided claims files.</w:t>
            </w:r>
          </w:p>
          <w:p w:rsidR="006202FF" w:rsidRPr="006202FF" w:rsidRDefault="006202FF" w:rsidP="004330E3">
            <w:pPr>
              <w:ind w:firstLine="360"/>
              <w:rPr>
                <w:rFonts w:asciiTheme="minorHAnsi" w:hAnsiTheme="minorHAnsi" w:cstheme="minorHAnsi"/>
                <w:color w:val="FF0000"/>
                <w:sz w:val="22"/>
                <w:szCs w:val="22"/>
              </w:rPr>
            </w:pPr>
          </w:p>
          <w:p w:rsidR="006202FF" w:rsidRPr="006202FF" w:rsidRDefault="004330E3" w:rsidP="006202FF">
            <w:pPr>
              <w:pStyle w:val="NormalWeb"/>
              <w:numPr>
                <w:ilvl w:val="0"/>
                <w:numId w:val="5"/>
              </w:numPr>
              <w:overflowPunct/>
              <w:autoSpaceDE/>
              <w:autoSpaceDN/>
              <w:adjustRightInd/>
              <w:spacing w:before="0" w:beforeAutospacing="0" w:after="0" w:afterAutospacing="0"/>
              <w:textAlignment w:val="auto"/>
              <w:rPr>
                <w:rFonts w:asciiTheme="minorHAnsi" w:eastAsiaTheme="minorHAnsi" w:hAnsiTheme="minorHAnsi" w:cstheme="minorHAnsi"/>
                <w:sz w:val="22"/>
                <w:szCs w:val="22"/>
              </w:rPr>
            </w:pPr>
            <w:r w:rsidRPr="006202FF">
              <w:rPr>
                <w:rFonts w:asciiTheme="minorHAnsi" w:eastAsiaTheme="minorHAnsi" w:hAnsiTheme="minorHAnsi" w:cstheme="minorHAnsi"/>
                <w:sz w:val="22"/>
                <w:szCs w:val="22"/>
              </w:rPr>
              <w:t xml:space="preserve"> </w:t>
            </w:r>
            <w:r w:rsidRPr="006202FF">
              <w:rPr>
                <w:rFonts w:asciiTheme="minorHAnsi" w:eastAsiaTheme="minorHAnsi" w:hAnsiTheme="minorHAnsi" w:cstheme="minorHAnsi"/>
                <w:b/>
                <w:sz w:val="22"/>
                <w:szCs w:val="22"/>
              </w:rPr>
              <w:t>Attachment D - Would we be able to provide SOC and/or HITRUST assessments in lieu of completing Attachment D?</w:t>
            </w:r>
            <w:r w:rsidRPr="006202FF">
              <w:rPr>
                <w:rFonts w:asciiTheme="minorHAnsi" w:eastAsiaTheme="minorHAnsi" w:hAnsiTheme="minorHAnsi" w:cstheme="minorHAnsi"/>
                <w:sz w:val="22"/>
                <w:szCs w:val="22"/>
              </w:rPr>
              <w:t xml:space="preserve"> </w:t>
            </w:r>
          </w:p>
          <w:p w:rsidR="004330E3" w:rsidRPr="006202FF" w:rsidRDefault="006202FF" w:rsidP="006202FF">
            <w:pPr>
              <w:pStyle w:val="NormalWeb"/>
              <w:overflowPunct/>
              <w:autoSpaceDE/>
              <w:autoSpaceDN/>
              <w:adjustRightInd/>
              <w:spacing w:before="0" w:beforeAutospacing="0" w:after="0" w:afterAutospacing="0"/>
              <w:ind w:left="360"/>
              <w:textAlignment w:val="auto"/>
              <w:rPr>
                <w:rFonts w:asciiTheme="minorHAnsi" w:eastAsiaTheme="minorHAnsi" w:hAnsiTheme="minorHAnsi" w:cstheme="minorHAnsi"/>
                <w:sz w:val="22"/>
                <w:szCs w:val="22"/>
              </w:rPr>
            </w:pPr>
            <w:r w:rsidRPr="006202FF">
              <w:rPr>
                <w:rFonts w:asciiTheme="minorHAnsi" w:eastAsiaTheme="minorHAnsi" w:hAnsiTheme="minorHAnsi" w:cstheme="minorHAnsi"/>
                <w:b/>
                <w:color w:val="FF0000"/>
                <w:sz w:val="22"/>
                <w:szCs w:val="22"/>
              </w:rPr>
              <w:t>A42.</w:t>
            </w:r>
            <w:r w:rsidRPr="006202FF">
              <w:rPr>
                <w:rFonts w:asciiTheme="minorHAnsi" w:eastAsiaTheme="minorHAnsi" w:hAnsiTheme="minorHAnsi" w:cstheme="minorHAnsi"/>
                <w:sz w:val="22"/>
                <w:szCs w:val="22"/>
              </w:rPr>
              <w:t xml:space="preserve"> </w:t>
            </w:r>
            <w:r w:rsidR="004330E3" w:rsidRPr="006202FF">
              <w:rPr>
                <w:rFonts w:asciiTheme="minorHAnsi" w:eastAsiaTheme="minorHAnsi" w:hAnsiTheme="minorHAnsi" w:cstheme="minorHAnsi"/>
                <w:color w:val="FF0000"/>
                <w:sz w:val="22"/>
                <w:szCs w:val="22"/>
              </w:rPr>
              <w:t>No, Attachment D is required.</w:t>
            </w:r>
          </w:p>
          <w:p w:rsidR="004330E3" w:rsidRPr="006202FF" w:rsidRDefault="004330E3" w:rsidP="004330E3">
            <w:pPr>
              <w:pStyle w:val="NormalWeb"/>
              <w:spacing w:before="0" w:beforeAutospacing="0" w:after="0" w:afterAutospacing="0"/>
              <w:rPr>
                <w:rFonts w:asciiTheme="minorHAnsi" w:eastAsiaTheme="minorHAnsi" w:hAnsiTheme="minorHAnsi" w:cstheme="minorHAnsi"/>
                <w:b/>
                <w:sz w:val="22"/>
                <w:szCs w:val="22"/>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C.15 - I do not see a current formulary indicator in the claims file. Can that be provided for this question: Provide a percentage disruption for moving to your proposed formularies for the Commercial and EGWP populations.    </w:t>
            </w:r>
          </w:p>
          <w:p w:rsidR="004330E3" w:rsidRPr="006202FF" w:rsidRDefault="006202FF"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A43. </w:t>
            </w:r>
            <w:r w:rsidR="004330E3" w:rsidRPr="006202FF">
              <w:rPr>
                <w:rFonts w:asciiTheme="minorHAnsi" w:hAnsiTheme="minorHAnsi" w:cstheme="minorHAnsi"/>
                <w:color w:val="FF0000"/>
                <w:sz w:val="22"/>
                <w:szCs w:val="22"/>
              </w:rPr>
              <w:t xml:space="preserve">We will not be providing the current formulary indicator. Bids and bidding companies should propose the formulary that best matches the current utilization.  </w:t>
            </w:r>
          </w:p>
          <w:p w:rsidR="004330E3" w:rsidRPr="006202FF" w:rsidRDefault="004330E3" w:rsidP="004330E3">
            <w:pPr>
              <w:pStyle w:val="NormalWeb"/>
              <w:numPr>
                <w:ilvl w:val="0"/>
                <w:numId w:val="5"/>
              </w:numPr>
              <w:overflowPunct/>
              <w:autoSpaceDE/>
              <w:autoSpaceDN/>
              <w:adjustRightInd/>
              <w:spacing w:after="0" w:afterAutospacing="0"/>
              <w:textAlignment w:val="auto"/>
              <w:rPr>
                <w:rFonts w:asciiTheme="minorHAnsi" w:eastAsiaTheme="minorHAnsi" w:hAnsiTheme="minorHAnsi" w:cstheme="minorHAnsi"/>
                <w:b/>
                <w:sz w:val="22"/>
                <w:szCs w:val="22"/>
              </w:rPr>
            </w:pPr>
            <w:r w:rsidRPr="006202FF">
              <w:rPr>
                <w:rFonts w:asciiTheme="minorHAnsi" w:eastAsiaTheme="minorHAnsi" w:hAnsiTheme="minorHAnsi" w:cstheme="minorHAnsi"/>
                <w:b/>
                <w:sz w:val="22"/>
                <w:szCs w:val="22"/>
              </w:rPr>
              <w:t>E.3.2 References - Could you please identify who will be contacting the references provided, what services and products the inquiry will entail, and a timeframe for contact?</w:t>
            </w:r>
          </w:p>
          <w:p w:rsidR="004330E3" w:rsidRPr="006202FF" w:rsidRDefault="006202FF" w:rsidP="004330E3">
            <w:pPr>
              <w:pStyle w:val="NormalWeb"/>
              <w:spacing w:before="0" w:beforeAutospacing="0" w:after="0" w:afterAutospacing="0"/>
              <w:ind w:left="360"/>
              <w:rPr>
                <w:rFonts w:asciiTheme="minorHAnsi" w:eastAsiaTheme="minorHAnsi" w:hAnsiTheme="minorHAnsi" w:cstheme="minorHAnsi"/>
                <w:color w:val="FF0000"/>
                <w:sz w:val="22"/>
                <w:szCs w:val="22"/>
              </w:rPr>
            </w:pPr>
            <w:r w:rsidRPr="006202FF">
              <w:rPr>
                <w:rFonts w:asciiTheme="minorHAnsi" w:eastAsiaTheme="minorHAnsi" w:hAnsiTheme="minorHAnsi" w:cstheme="minorHAnsi"/>
                <w:b/>
                <w:color w:val="FF0000"/>
                <w:sz w:val="22"/>
                <w:szCs w:val="22"/>
              </w:rPr>
              <w:t xml:space="preserve">A44. </w:t>
            </w:r>
            <w:r w:rsidR="004330E3" w:rsidRPr="006202FF">
              <w:rPr>
                <w:rFonts w:asciiTheme="minorHAnsi" w:eastAsiaTheme="minorHAnsi" w:hAnsiTheme="minorHAnsi" w:cstheme="minorHAnsi"/>
                <w:color w:val="FF0000"/>
                <w:sz w:val="22"/>
                <w:szCs w:val="22"/>
              </w:rPr>
              <w:t>Central Purchasing will be contacting the references provided.  The reference questions will be in writing and pertain to the specific services provided by the PBM, the individuals on the references team, any specific positive or negative aspects regarding the relationship and the similarity in size and demographics as EGID. It is anticipated that the references will be contacted with two weeks of receipt of their contact information.</w:t>
            </w:r>
          </w:p>
          <w:p w:rsidR="006202FF" w:rsidRPr="006202FF" w:rsidRDefault="006202FF" w:rsidP="004330E3">
            <w:pPr>
              <w:pStyle w:val="NormalWeb"/>
              <w:spacing w:before="0" w:beforeAutospacing="0" w:after="0" w:afterAutospacing="0"/>
              <w:ind w:left="360"/>
              <w:rPr>
                <w:rFonts w:asciiTheme="minorHAnsi" w:eastAsiaTheme="minorHAnsi" w:hAnsiTheme="minorHAnsi" w:cstheme="minorHAnsi"/>
                <w:color w:val="FF0000"/>
                <w:sz w:val="22"/>
                <w:szCs w:val="22"/>
                <w:highlight w:val="yellow"/>
              </w:rPr>
            </w:pPr>
          </w:p>
          <w:p w:rsidR="006202FF" w:rsidRPr="006202FF" w:rsidRDefault="004330E3" w:rsidP="006202FF">
            <w:pPr>
              <w:pStyle w:val="NormalWeb"/>
              <w:numPr>
                <w:ilvl w:val="0"/>
                <w:numId w:val="5"/>
              </w:numPr>
              <w:overflowPunct/>
              <w:autoSpaceDE/>
              <w:autoSpaceDN/>
              <w:adjustRightInd/>
              <w:spacing w:before="0" w:beforeAutospacing="0" w:after="0" w:afterAutospacing="0"/>
              <w:textAlignment w:val="auto"/>
              <w:rPr>
                <w:rFonts w:asciiTheme="minorHAnsi" w:eastAsiaTheme="minorHAnsi" w:hAnsiTheme="minorHAnsi" w:cstheme="minorHAnsi"/>
                <w:sz w:val="22"/>
                <w:szCs w:val="22"/>
              </w:rPr>
            </w:pPr>
            <w:r w:rsidRPr="006202FF">
              <w:rPr>
                <w:rFonts w:asciiTheme="minorHAnsi" w:eastAsiaTheme="minorHAnsi" w:hAnsiTheme="minorHAnsi" w:cstheme="minorHAnsi"/>
                <w:sz w:val="22"/>
                <w:szCs w:val="22"/>
              </w:rPr>
              <w:t xml:space="preserve"> </w:t>
            </w:r>
            <w:r w:rsidRPr="006202FF">
              <w:rPr>
                <w:rFonts w:asciiTheme="minorHAnsi" w:eastAsiaTheme="minorHAnsi" w:hAnsiTheme="minorHAnsi" w:cstheme="minorHAnsi"/>
                <w:b/>
                <w:sz w:val="22"/>
                <w:szCs w:val="22"/>
              </w:rPr>
              <w:t>Can we provide supplemental documentation to enhance responses?</w:t>
            </w:r>
            <w:r w:rsidRPr="006202FF">
              <w:rPr>
                <w:rFonts w:asciiTheme="minorHAnsi" w:eastAsiaTheme="minorHAnsi" w:hAnsiTheme="minorHAnsi" w:cstheme="minorHAnsi"/>
                <w:sz w:val="22"/>
                <w:szCs w:val="22"/>
              </w:rPr>
              <w:t xml:space="preserve"> </w:t>
            </w:r>
          </w:p>
          <w:p w:rsidR="004330E3" w:rsidRPr="006202FF" w:rsidRDefault="006202FF" w:rsidP="006202FF">
            <w:pPr>
              <w:pStyle w:val="NormalWeb"/>
              <w:overflowPunct/>
              <w:autoSpaceDE/>
              <w:autoSpaceDN/>
              <w:adjustRightInd/>
              <w:spacing w:before="0" w:beforeAutospacing="0" w:after="0" w:afterAutospacing="0"/>
              <w:ind w:left="360"/>
              <w:textAlignment w:val="auto"/>
              <w:rPr>
                <w:rFonts w:asciiTheme="minorHAnsi" w:eastAsiaTheme="minorHAnsi" w:hAnsiTheme="minorHAnsi" w:cstheme="minorHAnsi"/>
                <w:color w:val="FF0000"/>
                <w:sz w:val="22"/>
                <w:szCs w:val="22"/>
              </w:rPr>
            </w:pPr>
            <w:r w:rsidRPr="006202FF">
              <w:rPr>
                <w:rFonts w:asciiTheme="minorHAnsi" w:eastAsiaTheme="minorHAnsi" w:hAnsiTheme="minorHAnsi" w:cstheme="minorHAnsi"/>
                <w:b/>
                <w:color w:val="FF0000"/>
                <w:sz w:val="22"/>
                <w:szCs w:val="22"/>
              </w:rPr>
              <w:t xml:space="preserve">A45. </w:t>
            </w:r>
            <w:r w:rsidR="004330E3" w:rsidRPr="006202FF">
              <w:rPr>
                <w:rFonts w:asciiTheme="minorHAnsi" w:eastAsiaTheme="minorHAnsi" w:hAnsiTheme="minorHAnsi" w:cstheme="minorHAnsi"/>
                <w:color w:val="FF0000"/>
                <w:sz w:val="22"/>
                <w:szCs w:val="22"/>
              </w:rPr>
              <w:t>Yes</w:t>
            </w:r>
          </w:p>
          <w:p w:rsidR="006202FF" w:rsidRPr="006202FF" w:rsidRDefault="006202FF" w:rsidP="006202FF">
            <w:pPr>
              <w:pStyle w:val="NormalWeb"/>
              <w:overflowPunct/>
              <w:autoSpaceDE/>
              <w:autoSpaceDN/>
              <w:adjustRightInd/>
              <w:spacing w:before="0" w:beforeAutospacing="0" w:after="0" w:afterAutospacing="0"/>
              <w:ind w:left="360"/>
              <w:textAlignment w:val="auto"/>
              <w:rPr>
                <w:rFonts w:asciiTheme="minorHAnsi" w:eastAsiaTheme="minorHAnsi" w:hAnsiTheme="minorHAnsi" w:cstheme="minorHAnsi"/>
                <w:sz w:val="22"/>
                <w:szCs w:val="22"/>
              </w:rPr>
            </w:pPr>
          </w:p>
          <w:p w:rsidR="006202FF" w:rsidRPr="006202FF" w:rsidRDefault="004330E3" w:rsidP="006202FF">
            <w:pPr>
              <w:pStyle w:val="NormalWeb"/>
              <w:numPr>
                <w:ilvl w:val="0"/>
                <w:numId w:val="5"/>
              </w:numPr>
              <w:overflowPunct/>
              <w:autoSpaceDE/>
              <w:autoSpaceDN/>
              <w:adjustRightInd/>
              <w:spacing w:before="0" w:beforeAutospacing="0" w:after="0" w:afterAutospacing="0"/>
              <w:textAlignment w:val="auto"/>
              <w:rPr>
                <w:rFonts w:asciiTheme="minorHAnsi" w:eastAsiaTheme="minorHAnsi" w:hAnsiTheme="minorHAnsi" w:cstheme="minorHAnsi"/>
                <w:sz w:val="22"/>
                <w:szCs w:val="22"/>
              </w:rPr>
            </w:pPr>
            <w:r w:rsidRPr="006202FF">
              <w:rPr>
                <w:rFonts w:asciiTheme="minorHAnsi" w:eastAsiaTheme="minorHAnsi" w:hAnsiTheme="minorHAnsi" w:cstheme="minorHAnsi"/>
                <w:sz w:val="22"/>
                <w:szCs w:val="22"/>
              </w:rPr>
              <w:lastRenderedPageBreak/>
              <w:t xml:space="preserve"> </w:t>
            </w:r>
            <w:r w:rsidRPr="006202FF">
              <w:rPr>
                <w:rFonts w:asciiTheme="minorHAnsi" w:eastAsiaTheme="minorHAnsi" w:hAnsiTheme="minorHAnsi" w:cstheme="minorHAnsi"/>
                <w:b/>
                <w:sz w:val="22"/>
                <w:szCs w:val="22"/>
              </w:rPr>
              <w:t>Can we provide an executive summary to accompany the requested Letter of Introduction</w:t>
            </w:r>
            <w:r w:rsidRPr="006202FF">
              <w:rPr>
                <w:rFonts w:asciiTheme="minorHAnsi" w:eastAsiaTheme="minorHAnsi" w:hAnsiTheme="minorHAnsi" w:cstheme="minorHAnsi"/>
                <w:sz w:val="22"/>
                <w:szCs w:val="22"/>
              </w:rPr>
              <w:t xml:space="preserve">? </w:t>
            </w:r>
          </w:p>
          <w:p w:rsidR="004330E3" w:rsidRPr="006202FF" w:rsidRDefault="006202FF" w:rsidP="006202FF">
            <w:pPr>
              <w:pStyle w:val="NormalWeb"/>
              <w:overflowPunct/>
              <w:autoSpaceDE/>
              <w:autoSpaceDN/>
              <w:adjustRightInd/>
              <w:spacing w:before="0" w:beforeAutospacing="0" w:after="0" w:afterAutospacing="0"/>
              <w:ind w:left="360"/>
              <w:textAlignment w:val="auto"/>
              <w:rPr>
                <w:rFonts w:asciiTheme="minorHAnsi" w:eastAsiaTheme="minorHAnsi" w:hAnsiTheme="minorHAnsi" w:cstheme="minorHAnsi"/>
                <w:sz w:val="22"/>
                <w:szCs w:val="22"/>
              </w:rPr>
            </w:pPr>
            <w:r w:rsidRPr="006202FF">
              <w:rPr>
                <w:rFonts w:asciiTheme="minorHAnsi" w:eastAsiaTheme="minorHAnsi" w:hAnsiTheme="minorHAnsi" w:cstheme="minorHAnsi"/>
                <w:b/>
                <w:color w:val="FF0000"/>
                <w:sz w:val="22"/>
                <w:szCs w:val="22"/>
              </w:rPr>
              <w:t xml:space="preserve">A46. </w:t>
            </w:r>
            <w:r w:rsidR="004330E3" w:rsidRPr="006202FF">
              <w:rPr>
                <w:rFonts w:asciiTheme="minorHAnsi" w:eastAsiaTheme="minorHAnsi" w:hAnsiTheme="minorHAnsi" w:cstheme="minorHAnsi"/>
                <w:color w:val="FF0000"/>
                <w:sz w:val="22"/>
                <w:szCs w:val="22"/>
              </w:rPr>
              <w:t>Yes</w:t>
            </w:r>
          </w:p>
          <w:p w:rsidR="004330E3" w:rsidRPr="006202FF" w:rsidRDefault="004330E3" w:rsidP="004330E3">
            <w:pPr>
              <w:pStyle w:val="ListParagraph"/>
              <w:numPr>
                <w:ilvl w:val="0"/>
                <w:numId w:val="5"/>
              </w:numPr>
              <w:tabs>
                <w:tab w:val="left" w:pos="270"/>
              </w:tabs>
              <w:spacing w:before="100" w:beforeAutospacing="1" w:after="120" w:line="240" w:lineRule="auto"/>
              <w:rPr>
                <w:rFonts w:cstheme="minorHAnsi"/>
              </w:rPr>
            </w:pPr>
            <w:r w:rsidRPr="006202FF">
              <w:rPr>
                <w:rFonts w:cstheme="minorHAnsi"/>
                <w:b/>
              </w:rPr>
              <w:t>What are the primary challenges the client is looking to resolve as part of this procurement</w:t>
            </w:r>
            <w:r w:rsidRPr="006202FF">
              <w:rPr>
                <w:rFonts w:cstheme="minorHAnsi"/>
              </w:rPr>
              <w:t xml:space="preserve">?  </w:t>
            </w:r>
          </w:p>
          <w:p w:rsidR="004330E3" w:rsidRPr="006202FF" w:rsidRDefault="006202FF" w:rsidP="004330E3">
            <w:pPr>
              <w:pStyle w:val="ListParagraph"/>
              <w:tabs>
                <w:tab w:val="left" w:pos="270"/>
              </w:tabs>
              <w:spacing w:before="100" w:beforeAutospacing="1" w:after="120" w:line="240" w:lineRule="auto"/>
              <w:ind w:left="360"/>
              <w:rPr>
                <w:rFonts w:cstheme="minorHAnsi"/>
              </w:rPr>
            </w:pPr>
            <w:r w:rsidRPr="006202FF">
              <w:rPr>
                <w:rFonts w:cstheme="minorHAnsi"/>
                <w:b/>
                <w:color w:val="FF0000"/>
              </w:rPr>
              <w:t xml:space="preserve">A47. </w:t>
            </w:r>
            <w:r w:rsidR="004330E3" w:rsidRPr="006202FF">
              <w:rPr>
                <w:rFonts w:cstheme="minorHAnsi"/>
                <w:color w:val="FF0000"/>
              </w:rPr>
              <w:t xml:space="preserve">All PBM services are under review.  This includes, but is not limited to, pricing, clinical programs, rebates, member services, implementation, and industry innovation. </w:t>
            </w:r>
          </w:p>
          <w:p w:rsidR="00C340B2" w:rsidRPr="00C924CA" w:rsidRDefault="004330E3" w:rsidP="00C924CA">
            <w:pPr>
              <w:pStyle w:val="ListParagraph"/>
              <w:spacing w:after="0"/>
              <w:rPr>
                <w:rFonts w:cstheme="minorHAnsi"/>
              </w:rPr>
            </w:pPr>
            <w:r w:rsidRPr="006202FF">
              <w:rPr>
                <w:rFonts w:cstheme="minorHAnsi"/>
              </w:rPr>
              <w:t xml:space="preserve"> </w:t>
            </w:r>
          </w:p>
          <w:p w:rsidR="004330E3" w:rsidRPr="006202FF" w:rsidRDefault="004330E3" w:rsidP="004330E3">
            <w:pPr>
              <w:pStyle w:val="ListParagraph"/>
              <w:numPr>
                <w:ilvl w:val="0"/>
                <w:numId w:val="5"/>
              </w:numPr>
              <w:spacing w:after="0"/>
              <w:rPr>
                <w:rFonts w:cstheme="minorHAnsi"/>
                <w:b/>
              </w:rPr>
            </w:pPr>
            <w:r w:rsidRPr="006202FF">
              <w:rPr>
                <w:rFonts w:cstheme="minorHAnsi"/>
              </w:rPr>
              <w:t xml:space="preserve"> </w:t>
            </w:r>
            <w:r w:rsidRPr="006202FF">
              <w:rPr>
                <w:rFonts w:cstheme="minorHAnsi"/>
                <w:b/>
              </w:rPr>
              <w:t xml:space="preserve">Would client be willing to provide medical pharmacy claims data?  </w:t>
            </w:r>
          </w:p>
          <w:p w:rsidR="0043089A" w:rsidRDefault="006202FF" w:rsidP="00C924CA">
            <w:pPr>
              <w:ind w:firstLine="360"/>
              <w:rPr>
                <w:color w:val="FF0000"/>
              </w:rPr>
            </w:pPr>
            <w:r w:rsidRPr="006202FF">
              <w:rPr>
                <w:rFonts w:asciiTheme="minorHAnsi" w:hAnsiTheme="minorHAnsi" w:cstheme="minorHAnsi"/>
                <w:b/>
                <w:color w:val="FF0000"/>
                <w:sz w:val="22"/>
                <w:szCs w:val="22"/>
              </w:rPr>
              <w:t xml:space="preserve">A48. </w:t>
            </w:r>
            <w:r w:rsidR="004330E3" w:rsidRPr="006202FF">
              <w:rPr>
                <w:rFonts w:asciiTheme="minorHAnsi" w:hAnsiTheme="minorHAnsi" w:cstheme="minorHAnsi"/>
                <w:color w:val="FF0000"/>
                <w:sz w:val="22"/>
                <w:szCs w:val="22"/>
              </w:rPr>
              <w:t>Medical pharmacy claims data will not be provided for this RFP</w:t>
            </w:r>
            <w:r w:rsidR="004330E3" w:rsidRPr="00C924CA">
              <w:rPr>
                <w:rFonts w:asciiTheme="minorHAnsi" w:hAnsiTheme="minorHAnsi" w:cstheme="minorHAnsi"/>
                <w:color w:val="FF0000"/>
                <w:sz w:val="22"/>
                <w:szCs w:val="22"/>
              </w:rPr>
              <w:t xml:space="preserve">. </w:t>
            </w:r>
            <w:r w:rsidR="00C924CA" w:rsidRPr="00C924CA">
              <w:rPr>
                <w:color w:val="FF0000"/>
              </w:rPr>
              <w:t xml:space="preserve">As part of the PBM’s on-going relationship </w:t>
            </w:r>
            <w:r w:rsidR="0043089A">
              <w:rPr>
                <w:color w:val="FF0000"/>
              </w:rPr>
              <w:t xml:space="preserve">       </w:t>
            </w:r>
          </w:p>
          <w:p w:rsidR="00C924CA" w:rsidRPr="00E36B9C" w:rsidRDefault="00C924CA" w:rsidP="00C924CA">
            <w:pPr>
              <w:ind w:firstLine="360"/>
              <w:rPr>
                <w:color w:val="FF0000"/>
              </w:rPr>
            </w:pPr>
            <w:r w:rsidRPr="00C924CA">
              <w:rPr>
                <w:color w:val="FF0000"/>
              </w:rPr>
              <w:t>with a vendor, EGID may provide medical claim information for future programs and is open to such initiatives. </w:t>
            </w:r>
          </w:p>
          <w:p w:rsidR="004330E3" w:rsidRPr="00C924CA" w:rsidRDefault="004330E3" w:rsidP="00C924CA">
            <w:pPr>
              <w:rPr>
                <w:rFonts w:cstheme="minorHAnsi"/>
                <w:b/>
              </w:rPr>
            </w:pP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C.8.11 - How is EGID defining designated account management team? Can the proposed team manage multiple clients or only support EGID?  </w:t>
            </w:r>
          </w:p>
          <w:p w:rsidR="004330E3" w:rsidRPr="006202FF" w:rsidRDefault="006202FF" w:rsidP="004330E3">
            <w:pPr>
              <w:ind w:left="360"/>
              <w:rPr>
                <w:rFonts w:asciiTheme="minorHAnsi" w:hAnsiTheme="minorHAnsi" w:cstheme="minorHAnsi"/>
                <w:b/>
                <w:color w:val="FF0000"/>
                <w:sz w:val="22"/>
                <w:szCs w:val="22"/>
              </w:rPr>
            </w:pPr>
            <w:r w:rsidRPr="006202FF">
              <w:rPr>
                <w:rFonts w:asciiTheme="minorHAnsi" w:hAnsiTheme="minorHAnsi" w:cstheme="minorHAnsi"/>
                <w:b/>
                <w:color w:val="FF0000"/>
                <w:sz w:val="22"/>
                <w:szCs w:val="22"/>
              </w:rPr>
              <w:t xml:space="preserve">A49. </w:t>
            </w:r>
            <w:r w:rsidR="004330E3" w:rsidRPr="006202FF">
              <w:rPr>
                <w:rFonts w:asciiTheme="minorHAnsi" w:hAnsiTheme="minorHAnsi" w:cstheme="minorHAnsi"/>
                <w:color w:val="FF0000"/>
                <w:sz w:val="22"/>
                <w:szCs w:val="22"/>
              </w:rPr>
              <w:t xml:space="preserve">Each vendor should outline their method of support.  Each vendors method will be evaluated as presented and compared against the remaining </w:t>
            </w:r>
            <w:proofErr w:type="gramStart"/>
            <w:r w:rsidR="004330E3" w:rsidRPr="006202FF">
              <w:rPr>
                <w:rFonts w:asciiTheme="minorHAnsi" w:hAnsiTheme="minorHAnsi" w:cstheme="minorHAnsi"/>
                <w:color w:val="FF0000"/>
                <w:sz w:val="22"/>
                <w:szCs w:val="22"/>
              </w:rPr>
              <w:t>bidders</w:t>
            </w:r>
            <w:proofErr w:type="gramEnd"/>
            <w:r w:rsidR="004330E3" w:rsidRPr="006202FF">
              <w:rPr>
                <w:rFonts w:asciiTheme="minorHAnsi" w:hAnsiTheme="minorHAnsi" w:cstheme="minorHAnsi"/>
                <w:color w:val="FF0000"/>
                <w:sz w:val="22"/>
                <w:szCs w:val="22"/>
              </w:rPr>
              <w:t xml:space="preserve"> submissions.</w:t>
            </w:r>
            <w:r w:rsidR="004330E3" w:rsidRPr="006202FF">
              <w:rPr>
                <w:rFonts w:asciiTheme="minorHAnsi" w:hAnsiTheme="minorHAnsi" w:cstheme="minorHAnsi"/>
                <w:b/>
                <w:color w:val="FF0000"/>
                <w:sz w:val="22"/>
                <w:szCs w:val="22"/>
              </w:rPr>
              <w:t xml:space="preserve">   </w:t>
            </w:r>
          </w:p>
          <w:p w:rsidR="004330E3" w:rsidRPr="006202FF" w:rsidRDefault="004330E3" w:rsidP="004330E3">
            <w:pPr>
              <w:pStyle w:val="ListParagraph"/>
              <w:spacing w:after="0"/>
              <w:rPr>
                <w:rFonts w:cstheme="minorHAnsi"/>
                <w:b/>
              </w:rPr>
            </w:pPr>
            <w:r w:rsidRPr="006202FF">
              <w:rPr>
                <w:rFonts w:cstheme="minorHAnsi"/>
                <w:b/>
              </w:rPr>
              <w:t xml:space="preserve"> </w:t>
            </w:r>
          </w:p>
          <w:p w:rsidR="004330E3" w:rsidRPr="006202FF" w:rsidRDefault="004330E3" w:rsidP="004330E3">
            <w:pPr>
              <w:pStyle w:val="ListParagraph"/>
              <w:numPr>
                <w:ilvl w:val="0"/>
                <w:numId w:val="5"/>
              </w:numPr>
              <w:spacing w:after="0"/>
              <w:rPr>
                <w:rFonts w:cstheme="minorHAnsi"/>
                <w:b/>
              </w:rPr>
            </w:pPr>
            <w:r w:rsidRPr="006202FF">
              <w:rPr>
                <w:rFonts w:cstheme="minorHAnsi"/>
                <w:b/>
              </w:rPr>
              <w:t xml:space="preserve">Please provide the Medicare contract IDs for the Medicare population.  </w:t>
            </w:r>
          </w:p>
          <w:p w:rsidR="004330E3" w:rsidRPr="006202FF" w:rsidRDefault="006202FF"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A50. </w:t>
            </w:r>
            <w:r w:rsidR="004330E3" w:rsidRPr="006202FF">
              <w:rPr>
                <w:rFonts w:asciiTheme="minorHAnsi" w:hAnsiTheme="minorHAnsi" w:cstheme="minorHAnsi"/>
                <w:color w:val="FF0000"/>
                <w:sz w:val="22"/>
                <w:szCs w:val="22"/>
              </w:rPr>
              <w:t xml:space="preserve">We will not be providing this unique identifier, the claims file provided gives all vendors the required claim data to bid on the business. </w:t>
            </w:r>
          </w:p>
          <w:p w:rsidR="004330E3" w:rsidRPr="006202FF" w:rsidRDefault="004330E3" w:rsidP="004330E3">
            <w:pPr>
              <w:pStyle w:val="ListParagraph"/>
              <w:spacing w:after="0"/>
              <w:rPr>
                <w:rFonts w:cstheme="minorHAnsi"/>
              </w:rPr>
            </w:pPr>
          </w:p>
          <w:p w:rsidR="006202FF" w:rsidRPr="006202FF" w:rsidRDefault="004330E3" w:rsidP="004330E3">
            <w:pPr>
              <w:pStyle w:val="ListParagraph"/>
              <w:numPr>
                <w:ilvl w:val="0"/>
                <w:numId w:val="5"/>
              </w:numPr>
              <w:spacing w:after="0"/>
              <w:rPr>
                <w:rFonts w:cstheme="minorHAnsi"/>
              </w:rPr>
            </w:pPr>
            <w:r w:rsidRPr="006202FF">
              <w:rPr>
                <w:rFonts w:cstheme="minorHAnsi"/>
                <w:b/>
              </w:rPr>
              <w:t xml:space="preserve">Are DocuSign electronic signatures acceptable for the requested signature pages? </w:t>
            </w:r>
          </w:p>
          <w:p w:rsidR="004330E3" w:rsidRPr="006202FF" w:rsidRDefault="006202FF" w:rsidP="006202FF">
            <w:pPr>
              <w:pStyle w:val="ListParagraph"/>
              <w:spacing w:after="0"/>
              <w:ind w:left="360"/>
              <w:rPr>
                <w:rFonts w:cstheme="minorHAnsi"/>
              </w:rPr>
            </w:pPr>
            <w:r w:rsidRPr="006202FF">
              <w:rPr>
                <w:rFonts w:cstheme="minorHAnsi"/>
                <w:b/>
                <w:color w:val="FF0000"/>
              </w:rPr>
              <w:t xml:space="preserve">A51. </w:t>
            </w:r>
            <w:r w:rsidR="004330E3" w:rsidRPr="006202FF">
              <w:rPr>
                <w:rFonts w:cstheme="minorHAnsi"/>
                <w:color w:val="FF0000"/>
              </w:rPr>
              <w:t>Yes</w:t>
            </w:r>
          </w:p>
          <w:p w:rsidR="004330E3" w:rsidRPr="006202FF" w:rsidRDefault="004330E3" w:rsidP="004330E3">
            <w:pPr>
              <w:rPr>
                <w:rFonts w:asciiTheme="minorHAnsi" w:hAnsiTheme="minorHAnsi" w:cstheme="minorHAnsi"/>
                <w:sz w:val="22"/>
                <w:szCs w:val="22"/>
              </w:rPr>
            </w:pPr>
          </w:p>
          <w:p w:rsidR="004330E3" w:rsidRPr="006202FF" w:rsidRDefault="004330E3" w:rsidP="004330E3">
            <w:pPr>
              <w:pStyle w:val="NormalWeb"/>
              <w:numPr>
                <w:ilvl w:val="0"/>
                <w:numId w:val="5"/>
              </w:numPr>
              <w:overflowPunct/>
              <w:autoSpaceDE/>
              <w:autoSpaceDN/>
              <w:adjustRightInd/>
              <w:spacing w:before="0" w:beforeAutospacing="0" w:after="0" w:afterAutospacing="0"/>
              <w:textAlignment w:val="auto"/>
              <w:rPr>
                <w:rFonts w:asciiTheme="minorHAnsi" w:eastAsiaTheme="minorHAnsi" w:hAnsiTheme="minorHAnsi" w:cstheme="minorHAnsi"/>
                <w:b/>
                <w:color w:val="FF0000"/>
                <w:sz w:val="22"/>
                <w:szCs w:val="22"/>
              </w:rPr>
            </w:pPr>
            <w:r w:rsidRPr="006202FF">
              <w:rPr>
                <w:rFonts w:asciiTheme="minorHAnsi" w:eastAsiaTheme="minorHAnsi" w:hAnsiTheme="minorHAnsi" w:cstheme="minorHAnsi"/>
                <w:b/>
                <w:sz w:val="22"/>
                <w:szCs w:val="22"/>
              </w:rPr>
              <w:t xml:space="preserve">Can we submit attachments in PDF format? </w:t>
            </w:r>
          </w:p>
          <w:p w:rsidR="004330E3" w:rsidRPr="006202FF" w:rsidRDefault="006202FF" w:rsidP="004330E3">
            <w:pPr>
              <w:pStyle w:val="NormalWeb"/>
              <w:spacing w:before="0" w:beforeAutospacing="0" w:after="0" w:afterAutospacing="0"/>
              <w:ind w:left="360"/>
              <w:rPr>
                <w:rFonts w:asciiTheme="minorHAnsi" w:eastAsiaTheme="minorHAnsi" w:hAnsiTheme="minorHAnsi" w:cstheme="minorHAnsi"/>
                <w:color w:val="FF0000"/>
                <w:sz w:val="22"/>
                <w:szCs w:val="22"/>
              </w:rPr>
            </w:pPr>
            <w:r w:rsidRPr="006202FF">
              <w:rPr>
                <w:rFonts w:asciiTheme="minorHAnsi" w:eastAsiaTheme="minorHAnsi" w:hAnsiTheme="minorHAnsi" w:cstheme="minorHAnsi"/>
                <w:b/>
                <w:color w:val="FF0000"/>
                <w:sz w:val="22"/>
                <w:szCs w:val="22"/>
              </w:rPr>
              <w:t xml:space="preserve">A52. </w:t>
            </w:r>
            <w:r w:rsidR="004330E3" w:rsidRPr="006202FF">
              <w:rPr>
                <w:rFonts w:asciiTheme="minorHAnsi" w:eastAsiaTheme="minorHAnsi" w:hAnsiTheme="minorHAnsi" w:cstheme="minorHAnsi"/>
                <w:color w:val="FF0000"/>
                <w:sz w:val="22"/>
                <w:szCs w:val="22"/>
              </w:rPr>
              <w:t>PDF attachments may be submitted in PDF format. All excel attachments must be submitted in excel format.</w:t>
            </w:r>
          </w:p>
          <w:p w:rsidR="006202FF" w:rsidRPr="006202FF" w:rsidRDefault="006202FF" w:rsidP="004330E3">
            <w:pPr>
              <w:pStyle w:val="NormalWeb"/>
              <w:spacing w:before="0" w:beforeAutospacing="0" w:after="0" w:afterAutospacing="0"/>
              <w:ind w:left="360"/>
              <w:rPr>
                <w:rFonts w:asciiTheme="minorHAnsi" w:eastAsiaTheme="minorHAnsi" w:hAnsiTheme="minorHAnsi" w:cstheme="minorHAnsi"/>
                <w:color w:val="FF0000"/>
                <w:sz w:val="22"/>
                <w:szCs w:val="22"/>
              </w:rPr>
            </w:pPr>
          </w:p>
          <w:p w:rsidR="006202FF" w:rsidRPr="006202FF" w:rsidRDefault="004330E3" w:rsidP="006202FF">
            <w:pPr>
              <w:pStyle w:val="NormalWeb"/>
              <w:numPr>
                <w:ilvl w:val="0"/>
                <w:numId w:val="5"/>
              </w:numPr>
              <w:overflowPunct/>
              <w:autoSpaceDE/>
              <w:autoSpaceDN/>
              <w:adjustRightInd/>
              <w:spacing w:before="0" w:beforeAutospacing="0" w:after="0" w:afterAutospacing="0"/>
              <w:textAlignment w:val="auto"/>
              <w:rPr>
                <w:rFonts w:asciiTheme="minorHAnsi" w:eastAsiaTheme="minorHAnsi" w:hAnsiTheme="minorHAnsi" w:cstheme="minorHAnsi"/>
                <w:b/>
                <w:sz w:val="22"/>
                <w:szCs w:val="22"/>
              </w:rPr>
            </w:pPr>
            <w:r w:rsidRPr="006202FF">
              <w:rPr>
                <w:rFonts w:asciiTheme="minorHAnsi" w:eastAsiaTheme="minorHAnsi" w:hAnsiTheme="minorHAnsi" w:cstheme="minorHAnsi"/>
                <w:b/>
                <w:sz w:val="22"/>
                <w:szCs w:val="22"/>
              </w:rPr>
              <w:t xml:space="preserve">E.3.2 References - Does EGID have a preference on where we provide the References requested in E.3.1?  This section was not included in E.11 Bid Deliverables section or Checklist. </w:t>
            </w:r>
          </w:p>
          <w:p w:rsidR="004330E3" w:rsidRPr="006202FF" w:rsidRDefault="006202FF" w:rsidP="006202FF">
            <w:pPr>
              <w:pStyle w:val="NormalWeb"/>
              <w:overflowPunct/>
              <w:autoSpaceDE/>
              <w:autoSpaceDN/>
              <w:adjustRightInd/>
              <w:spacing w:before="0" w:beforeAutospacing="0" w:after="0" w:afterAutospacing="0"/>
              <w:ind w:left="360"/>
              <w:textAlignment w:val="auto"/>
              <w:rPr>
                <w:rFonts w:asciiTheme="minorHAnsi" w:eastAsiaTheme="minorHAnsi" w:hAnsiTheme="minorHAnsi" w:cstheme="minorHAnsi"/>
                <w:b/>
                <w:sz w:val="22"/>
                <w:szCs w:val="22"/>
              </w:rPr>
            </w:pPr>
            <w:r w:rsidRPr="006202FF">
              <w:rPr>
                <w:rFonts w:asciiTheme="minorHAnsi" w:eastAsiaTheme="minorHAnsi" w:hAnsiTheme="minorHAnsi" w:cstheme="minorHAnsi"/>
                <w:b/>
                <w:color w:val="FF0000"/>
                <w:sz w:val="22"/>
                <w:szCs w:val="22"/>
              </w:rPr>
              <w:t xml:space="preserve">A53. </w:t>
            </w:r>
            <w:r w:rsidR="004330E3" w:rsidRPr="006202FF">
              <w:rPr>
                <w:rFonts w:asciiTheme="minorHAnsi" w:eastAsiaTheme="minorHAnsi" w:hAnsiTheme="minorHAnsi" w:cstheme="minorHAnsi"/>
                <w:color w:val="FF0000"/>
                <w:sz w:val="22"/>
                <w:szCs w:val="22"/>
              </w:rPr>
              <w:t>Per section E.11.7, References may be submitted in Section Seven.</w:t>
            </w:r>
          </w:p>
          <w:p w:rsidR="004330E3" w:rsidRPr="006202FF" w:rsidRDefault="004330E3" w:rsidP="004330E3">
            <w:pPr>
              <w:pStyle w:val="NormalWeb"/>
              <w:numPr>
                <w:ilvl w:val="0"/>
                <w:numId w:val="5"/>
              </w:numPr>
              <w:tabs>
                <w:tab w:val="left" w:pos="270"/>
              </w:tabs>
              <w:overflowPunct/>
              <w:autoSpaceDE/>
              <w:autoSpaceDN/>
              <w:adjustRightInd/>
              <w:spacing w:after="0" w:afterAutospacing="0"/>
              <w:textAlignment w:val="auto"/>
              <w:rPr>
                <w:rFonts w:asciiTheme="minorHAnsi" w:eastAsiaTheme="minorHAnsi" w:hAnsiTheme="minorHAnsi" w:cstheme="minorHAnsi"/>
                <w:b/>
                <w:sz w:val="22"/>
                <w:szCs w:val="22"/>
              </w:rPr>
            </w:pPr>
            <w:bookmarkStart w:id="12" w:name="_Hlk30599721"/>
            <w:r w:rsidRPr="006202FF">
              <w:rPr>
                <w:rFonts w:asciiTheme="minorHAnsi" w:eastAsiaTheme="minorHAnsi" w:hAnsiTheme="minorHAnsi" w:cstheme="minorHAnsi"/>
                <w:b/>
                <w:sz w:val="22"/>
                <w:szCs w:val="22"/>
              </w:rPr>
              <w:t>How many Medicare Part D lives meet the CMS standard for MTM?</w:t>
            </w:r>
            <w:bookmarkEnd w:id="12"/>
            <w:r w:rsidRPr="006202FF">
              <w:rPr>
                <w:rFonts w:asciiTheme="minorHAnsi" w:eastAsiaTheme="minorHAnsi" w:hAnsiTheme="minorHAnsi" w:cstheme="minorHAnsi"/>
                <w:b/>
                <w:sz w:val="22"/>
                <w:szCs w:val="22"/>
              </w:rPr>
              <w:t xml:space="preserve"> </w:t>
            </w:r>
          </w:p>
          <w:p w:rsidR="004330E3" w:rsidRPr="006202FF" w:rsidRDefault="006202FF"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A54. </w:t>
            </w:r>
            <w:r w:rsidR="004330E3" w:rsidRPr="006202FF">
              <w:rPr>
                <w:rFonts w:asciiTheme="minorHAnsi" w:hAnsiTheme="minorHAnsi" w:cstheme="minorHAnsi"/>
                <w:color w:val="FF0000"/>
                <w:sz w:val="22"/>
                <w:szCs w:val="22"/>
              </w:rPr>
              <w:t xml:space="preserve">EGID has roughly 34,000 EGWP members and runs at about 2% of that membership at or above the MTM threshold currently in place. </w:t>
            </w:r>
          </w:p>
          <w:p w:rsidR="004330E3" w:rsidRPr="006202FF" w:rsidRDefault="004330E3" w:rsidP="004330E3">
            <w:pPr>
              <w:pStyle w:val="NormalWeb"/>
              <w:numPr>
                <w:ilvl w:val="0"/>
                <w:numId w:val="5"/>
              </w:numPr>
              <w:overflowPunct/>
              <w:autoSpaceDE/>
              <w:autoSpaceDN/>
              <w:adjustRightInd/>
              <w:spacing w:after="0" w:afterAutospacing="0"/>
              <w:textAlignment w:val="auto"/>
              <w:rPr>
                <w:rFonts w:asciiTheme="minorHAnsi" w:eastAsiaTheme="minorHAnsi" w:hAnsiTheme="minorHAnsi" w:cstheme="minorHAnsi"/>
                <w:b/>
                <w:sz w:val="22"/>
                <w:szCs w:val="22"/>
              </w:rPr>
            </w:pPr>
            <w:r w:rsidRPr="006202FF">
              <w:rPr>
                <w:rFonts w:asciiTheme="minorHAnsi" w:eastAsiaTheme="minorHAnsi" w:hAnsiTheme="minorHAnsi" w:cstheme="minorHAnsi"/>
                <w:b/>
                <w:sz w:val="22"/>
                <w:szCs w:val="22"/>
              </w:rPr>
              <w:t xml:space="preserve">Do you cover Diabetic Test Strips as part of the pharmacy benefit? If yes, do you have a preferred product strategy? Please describe.   </w:t>
            </w:r>
          </w:p>
          <w:p w:rsidR="004330E3" w:rsidRPr="006202FF" w:rsidRDefault="006202FF" w:rsidP="004330E3">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A55. </w:t>
            </w:r>
            <w:r w:rsidR="004330E3" w:rsidRPr="006202FF">
              <w:rPr>
                <w:rFonts w:asciiTheme="minorHAnsi" w:hAnsiTheme="minorHAnsi" w:cstheme="minorHAnsi"/>
                <w:color w:val="FF0000"/>
                <w:sz w:val="22"/>
                <w:szCs w:val="22"/>
              </w:rPr>
              <w:t xml:space="preserve">Yes, EGID does cover Diabetic Test Strips.   They currently use the traditional PBM processes, not an external vendor for Diabetes management. </w:t>
            </w:r>
          </w:p>
          <w:p w:rsidR="004330E3" w:rsidRPr="006202FF" w:rsidRDefault="004330E3" w:rsidP="004330E3">
            <w:pPr>
              <w:pStyle w:val="NormalWeb"/>
              <w:numPr>
                <w:ilvl w:val="0"/>
                <w:numId w:val="5"/>
              </w:numPr>
              <w:overflowPunct/>
              <w:autoSpaceDE/>
              <w:autoSpaceDN/>
              <w:adjustRightInd/>
              <w:spacing w:after="0" w:afterAutospacing="0"/>
              <w:textAlignment w:val="auto"/>
              <w:rPr>
                <w:rFonts w:asciiTheme="minorHAnsi" w:eastAsiaTheme="minorHAnsi" w:hAnsiTheme="minorHAnsi" w:cstheme="minorHAnsi"/>
                <w:sz w:val="22"/>
                <w:szCs w:val="22"/>
              </w:rPr>
            </w:pPr>
            <w:r w:rsidRPr="006202FF">
              <w:rPr>
                <w:rFonts w:asciiTheme="minorHAnsi" w:eastAsiaTheme="minorHAnsi" w:hAnsiTheme="minorHAnsi" w:cstheme="minorHAnsi"/>
                <w:b/>
                <w:sz w:val="22"/>
                <w:szCs w:val="22"/>
              </w:rPr>
              <w:t>If the client has onsite pharmacies, please identify the pharmacies by NPI number and name.</w:t>
            </w:r>
            <w:r w:rsidRPr="006202FF">
              <w:rPr>
                <w:rFonts w:asciiTheme="minorHAnsi" w:eastAsiaTheme="minorHAnsi" w:hAnsiTheme="minorHAnsi" w:cstheme="minorHAnsi"/>
                <w:sz w:val="22"/>
                <w:szCs w:val="22"/>
              </w:rPr>
              <w:t xml:space="preserve">   </w:t>
            </w:r>
          </w:p>
          <w:p w:rsidR="004330E3" w:rsidRPr="006202FF" w:rsidRDefault="006202FF" w:rsidP="004330E3">
            <w:pPr>
              <w:pStyle w:val="NormalWeb"/>
              <w:spacing w:before="0" w:beforeAutospacing="0" w:after="0" w:afterAutospacing="0"/>
              <w:ind w:firstLine="360"/>
              <w:rPr>
                <w:rFonts w:asciiTheme="minorHAnsi" w:eastAsiaTheme="minorHAnsi" w:hAnsiTheme="minorHAnsi" w:cstheme="minorHAnsi"/>
                <w:color w:val="FF0000"/>
                <w:sz w:val="22"/>
                <w:szCs w:val="22"/>
                <w:highlight w:val="red"/>
              </w:rPr>
            </w:pPr>
            <w:r w:rsidRPr="006202FF">
              <w:rPr>
                <w:rFonts w:asciiTheme="minorHAnsi" w:eastAsiaTheme="minorHAnsi" w:hAnsiTheme="minorHAnsi" w:cstheme="minorHAnsi"/>
                <w:b/>
                <w:color w:val="FF0000"/>
                <w:sz w:val="22"/>
                <w:szCs w:val="22"/>
              </w:rPr>
              <w:t xml:space="preserve">A56. </w:t>
            </w:r>
            <w:r w:rsidR="004330E3" w:rsidRPr="006202FF">
              <w:rPr>
                <w:rFonts w:asciiTheme="minorHAnsi" w:eastAsiaTheme="minorHAnsi" w:hAnsiTheme="minorHAnsi" w:cstheme="minorHAnsi"/>
                <w:color w:val="FF0000"/>
                <w:sz w:val="22"/>
                <w:szCs w:val="22"/>
              </w:rPr>
              <w:t>EGID does not have an onsite pharmacy.</w:t>
            </w:r>
            <w:r w:rsidR="004330E3" w:rsidRPr="006202FF">
              <w:rPr>
                <w:rFonts w:asciiTheme="minorHAnsi" w:eastAsiaTheme="minorHAnsi" w:hAnsiTheme="minorHAnsi" w:cstheme="minorHAnsi"/>
                <w:color w:val="FF0000"/>
                <w:sz w:val="22"/>
                <w:szCs w:val="22"/>
                <w:highlight w:val="red"/>
              </w:rPr>
              <w:t xml:space="preserve"> </w:t>
            </w:r>
          </w:p>
          <w:p w:rsidR="004330E3" w:rsidRPr="006202FF" w:rsidRDefault="004330E3" w:rsidP="004330E3">
            <w:pPr>
              <w:pStyle w:val="NormalWeb"/>
              <w:numPr>
                <w:ilvl w:val="0"/>
                <w:numId w:val="5"/>
              </w:numPr>
              <w:overflowPunct/>
              <w:autoSpaceDE/>
              <w:autoSpaceDN/>
              <w:adjustRightInd/>
              <w:spacing w:after="0" w:afterAutospacing="0"/>
              <w:textAlignment w:val="auto"/>
              <w:rPr>
                <w:rFonts w:asciiTheme="minorHAnsi" w:eastAsiaTheme="minorHAnsi" w:hAnsiTheme="minorHAnsi" w:cstheme="minorHAnsi"/>
                <w:b/>
                <w:sz w:val="22"/>
                <w:szCs w:val="22"/>
              </w:rPr>
            </w:pPr>
            <w:r w:rsidRPr="006202FF">
              <w:rPr>
                <w:rFonts w:asciiTheme="minorHAnsi" w:eastAsiaTheme="minorHAnsi" w:hAnsiTheme="minorHAnsi" w:cstheme="minorHAnsi"/>
                <w:b/>
                <w:sz w:val="22"/>
                <w:szCs w:val="22"/>
              </w:rPr>
              <w:t xml:space="preserve">Does the client expect the PBM to contract with onsite pharmacies?  </w:t>
            </w:r>
          </w:p>
          <w:p w:rsidR="004330E3" w:rsidRPr="006202FF" w:rsidRDefault="006202FF" w:rsidP="004330E3">
            <w:pPr>
              <w:ind w:firstLine="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A57. </w:t>
            </w:r>
            <w:r w:rsidR="004330E3" w:rsidRPr="006202FF">
              <w:rPr>
                <w:rFonts w:asciiTheme="minorHAnsi" w:hAnsiTheme="minorHAnsi" w:cstheme="minorHAnsi"/>
                <w:color w:val="FF0000"/>
                <w:sz w:val="22"/>
                <w:szCs w:val="22"/>
              </w:rPr>
              <w:t xml:space="preserve">EGID does not have, nor has designs within this agreement to open an onsite pharmacy. </w:t>
            </w:r>
          </w:p>
          <w:p w:rsidR="004330E3" w:rsidRPr="006202FF" w:rsidRDefault="004330E3" w:rsidP="004330E3">
            <w:pPr>
              <w:pStyle w:val="NormalWeb"/>
              <w:numPr>
                <w:ilvl w:val="0"/>
                <w:numId w:val="5"/>
              </w:numPr>
              <w:overflowPunct/>
              <w:autoSpaceDE/>
              <w:autoSpaceDN/>
              <w:adjustRightInd/>
              <w:spacing w:after="0" w:afterAutospacing="0"/>
              <w:textAlignment w:val="auto"/>
              <w:rPr>
                <w:rFonts w:asciiTheme="minorHAnsi" w:eastAsiaTheme="minorHAnsi" w:hAnsiTheme="minorHAnsi" w:cstheme="minorHAnsi"/>
                <w:sz w:val="22"/>
                <w:szCs w:val="22"/>
              </w:rPr>
            </w:pPr>
            <w:r w:rsidRPr="006202FF">
              <w:rPr>
                <w:rFonts w:asciiTheme="minorHAnsi" w:eastAsiaTheme="minorHAnsi" w:hAnsiTheme="minorHAnsi" w:cstheme="minorHAnsi"/>
                <w:b/>
                <w:sz w:val="22"/>
                <w:szCs w:val="22"/>
              </w:rPr>
              <w:t xml:space="preserve"> E.7 - Please detail how proprietary and confidential information should be identified.</w:t>
            </w:r>
            <w:r w:rsidRPr="006202FF">
              <w:rPr>
                <w:rFonts w:asciiTheme="minorHAnsi" w:eastAsiaTheme="minorHAnsi" w:hAnsiTheme="minorHAnsi" w:cstheme="minorHAnsi"/>
                <w:sz w:val="22"/>
                <w:szCs w:val="22"/>
              </w:rPr>
              <w:t xml:space="preserve"> </w:t>
            </w:r>
            <w:r w:rsidRPr="006202FF">
              <w:rPr>
                <w:rFonts w:asciiTheme="minorHAnsi" w:eastAsiaTheme="minorHAnsi" w:hAnsiTheme="minorHAnsi" w:cstheme="minorHAnsi"/>
                <w:color w:val="FF0000"/>
                <w:sz w:val="22"/>
                <w:szCs w:val="22"/>
              </w:rPr>
              <w:t xml:space="preserve">Please refer to section </w:t>
            </w:r>
            <w:r w:rsidR="006202FF" w:rsidRPr="006202FF">
              <w:rPr>
                <w:rFonts w:asciiTheme="minorHAnsi" w:eastAsiaTheme="minorHAnsi" w:hAnsiTheme="minorHAnsi" w:cstheme="minorHAnsi"/>
                <w:b/>
                <w:color w:val="FF0000"/>
                <w:sz w:val="22"/>
                <w:szCs w:val="22"/>
              </w:rPr>
              <w:t xml:space="preserve">A58. </w:t>
            </w:r>
            <w:r w:rsidRPr="006202FF">
              <w:rPr>
                <w:rFonts w:asciiTheme="minorHAnsi" w:eastAsiaTheme="minorHAnsi" w:hAnsiTheme="minorHAnsi" w:cstheme="minorHAnsi"/>
                <w:color w:val="FF0000"/>
                <w:sz w:val="22"/>
                <w:szCs w:val="22"/>
              </w:rPr>
              <w:t>E.8. Proprietary and/or Confidential.</w:t>
            </w:r>
          </w:p>
          <w:p w:rsidR="004330E3" w:rsidRPr="006202FF" w:rsidRDefault="004330E3" w:rsidP="004330E3">
            <w:pPr>
              <w:pStyle w:val="NormalWeb"/>
              <w:spacing w:before="0" w:beforeAutospacing="0" w:after="0" w:afterAutospacing="0"/>
              <w:ind w:left="360"/>
              <w:rPr>
                <w:rFonts w:asciiTheme="minorHAnsi" w:eastAsiaTheme="minorHAnsi" w:hAnsiTheme="minorHAnsi" w:cstheme="minorHAnsi"/>
                <w:b/>
                <w:sz w:val="22"/>
                <w:szCs w:val="22"/>
                <w:highlight w:val="yellow"/>
              </w:rPr>
            </w:pPr>
          </w:p>
          <w:p w:rsidR="004330E3" w:rsidRPr="006202FF" w:rsidRDefault="004330E3" w:rsidP="004330E3">
            <w:pPr>
              <w:pStyle w:val="NormalWeb"/>
              <w:numPr>
                <w:ilvl w:val="0"/>
                <w:numId w:val="5"/>
              </w:numPr>
              <w:overflowPunct/>
              <w:autoSpaceDE/>
              <w:autoSpaceDN/>
              <w:adjustRightInd/>
              <w:spacing w:before="0" w:beforeAutospacing="0" w:after="0" w:afterAutospacing="0"/>
              <w:textAlignment w:val="auto"/>
              <w:rPr>
                <w:rFonts w:asciiTheme="minorHAnsi" w:eastAsiaTheme="minorHAnsi" w:hAnsiTheme="minorHAnsi" w:cstheme="minorHAnsi"/>
                <w:b/>
                <w:sz w:val="22"/>
                <w:szCs w:val="22"/>
              </w:rPr>
            </w:pPr>
            <w:r w:rsidRPr="006202FF">
              <w:rPr>
                <w:rFonts w:asciiTheme="minorHAnsi" w:eastAsiaTheme="minorHAnsi" w:hAnsiTheme="minorHAnsi" w:cstheme="minorHAnsi"/>
                <w:b/>
                <w:sz w:val="22"/>
                <w:szCs w:val="22"/>
              </w:rPr>
              <w:t xml:space="preserve">How many, or what percentage of, 340B claims are for traditional drugs? For specialty drugs?  </w:t>
            </w:r>
          </w:p>
          <w:p w:rsidR="004330E3" w:rsidRDefault="006202FF" w:rsidP="004330E3">
            <w:pPr>
              <w:ind w:firstLine="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A59. </w:t>
            </w:r>
            <w:r w:rsidR="004330E3" w:rsidRPr="006202FF">
              <w:rPr>
                <w:rFonts w:asciiTheme="minorHAnsi" w:hAnsiTheme="minorHAnsi" w:cstheme="minorHAnsi"/>
                <w:color w:val="FF0000"/>
                <w:sz w:val="22"/>
                <w:szCs w:val="22"/>
              </w:rPr>
              <w:t xml:space="preserve">EGID does not have a 340B program in place </w:t>
            </w:r>
            <w:proofErr w:type="gramStart"/>
            <w:r w:rsidR="004330E3" w:rsidRPr="006202FF">
              <w:rPr>
                <w:rFonts w:asciiTheme="minorHAnsi" w:hAnsiTheme="minorHAnsi" w:cstheme="minorHAnsi"/>
                <w:color w:val="FF0000"/>
                <w:sz w:val="22"/>
                <w:szCs w:val="22"/>
              </w:rPr>
              <w:t>at this time</w:t>
            </w:r>
            <w:proofErr w:type="gramEnd"/>
            <w:r w:rsidR="004330E3" w:rsidRPr="006202FF">
              <w:rPr>
                <w:rFonts w:asciiTheme="minorHAnsi" w:hAnsiTheme="minorHAnsi" w:cstheme="minorHAnsi"/>
                <w:color w:val="FF0000"/>
                <w:sz w:val="22"/>
                <w:szCs w:val="22"/>
              </w:rPr>
              <w:t xml:space="preserve">.  </w:t>
            </w:r>
          </w:p>
          <w:p w:rsidR="0043089A" w:rsidRPr="006202FF" w:rsidRDefault="0043089A" w:rsidP="004330E3">
            <w:pPr>
              <w:ind w:firstLine="360"/>
              <w:rPr>
                <w:rFonts w:asciiTheme="minorHAnsi" w:hAnsiTheme="minorHAnsi" w:cstheme="minorHAnsi"/>
                <w:color w:val="FF0000"/>
                <w:sz w:val="22"/>
                <w:szCs w:val="22"/>
              </w:rPr>
            </w:pPr>
          </w:p>
          <w:p w:rsidR="004330E3" w:rsidRPr="006202FF" w:rsidRDefault="004330E3" w:rsidP="004330E3">
            <w:pPr>
              <w:pStyle w:val="NormalWeb"/>
              <w:numPr>
                <w:ilvl w:val="0"/>
                <w:numId w:val="5"/>
              </w:numPr>
              <w:overflowPunct/>
              <w:autoSpaceDE/>
              <w:autoSpaceDN/>
              <w:adjustRightInd/>
              <w:spacing w:after="0" w:afterAutospacing="0"/>
              <w:textAlignment w:val="auto"/>
              <w:rPr>
                <w:rFonts w:asciiTheme="minorHAnsi" w:eastAsiaTheme="minorHAnsi" w:hAnsiTheme="minorHAnsi" w:cstheme="minorHAnsi"/>
                <w:b/>
                <w:sz w:val="22"/>
                <w:szCs w:val="22"/>
              </w:rPr>
            </w:pPr>
            <w:r w:rsidRPr="006202FF">
              <w:rPr>
                <w:rFonts w:asciiTheme="minorHAnsi" w:eastAsiaTheme="minorHAnsi" w:hAnsiTheme="minorHAnsi" w:cstheme="minorHAnsi"/>
                <w:b/>
                <w:sz w:val="22"/>
                <w:szCs w:val="22"/>
              </w:rPr>
              <w:lastRenderedPageBreak/>
              <w:t xml:space="preserve">Does EGID have their own CMS contract or if they are expecting us to be the Medicare Contract holder?   </w:t>
            </w:r>
          </w:p>
          <w:p w:rsidR="00C340B2" w:rsidRDefault="006202FF" w:rsidP="0043089A">
            <w:pPr>
              <w:ind w:left="360"/>
              <w:rPr>
                <w:rFonts w:asciiTheme="minorHAnsi" w:hAnsiTheme="minorHAnsi" w:cstheme="minorHAnsi"/>
                <w:color w:val="FF0000"/>
                <w:sz w:val="22"/>
                <w:szCs w:val="22"/>
              </w:rPr>
            </w:pPr>
            <w:r w:rsidRPr="006202FF">
              <w:rPr>
                <w:rFonts w:asciiTheme="minorHAnsi" w:hAnsiTheme="minorHAnsi" w:cstheme="minorHAnsi"/>
                <w:b/>
                <w:color w:val="FF0000"/>
                <w:sz w:val="22"/>
                <w:szCs w:val="22"/>
              </w:rPr>
              <w:t xml:space="preserve">A60. </w:t>
            </w:r>
            <w:r w:rsidR="004330E3" w:rsidRPr="006202FF">
              <w:rPr>
                <w:rFonts w:asciiTheme="minorHAnsi" w:hAnsiTheme="minorHAnsi" w:cstheme="minorHAnsi"/>
                <w:color w:val="FF0000"/>
                <w:sz w:val="22"/>
                <w:szCs w:val="22"/>
              </w:rPr>
              <w:t xml:space="preserve">EGID does not have their own CMS contract.   The PBM, or the PBM’s Medicare Part D affiliate, will own the CMS contract. </w:t>
            </w:r>
          </w:p>
          <w:p w:rsidR="0043089A" w:rsidRPr="006202FF" w:rsidRDefault="0043089A" w:rsidP="0043089A">
            <w:pPr>
              <w:ind w:left="360"/>
              <w:rPr>
                <w:rFonts w:asciiTheme="minorHAnsi" w:hAnsiTheme="minorHAnsi" w:cstheme="minorHAnsi"/>
                <w:color w:val="FF0000"/>
                <w:sz w:val="22"/>
                <w:szCs w:val="22"/>
              </w:rPr>
            </w:pPr>
          </w:p>
          <w:p w:rsidR="006202FF" w:rsidRPr="006202FF" w:rsidRDefault="004330E3" w:rsidP="006202FF">
            <w:pPr>
              <w:pStyle w:val="NormalWeb"/>
              <w:numPr>
                <w:ilvl w:val="0"/>
                <w:numId w:val="5"/>
              </w:numPr>
              <w:overflowPunct/>
              <w:autoSpaceDE/>
              <w:autoSpaceDN/>
              <w:adjustRightInd/>
              <w:spacing w:before="0" w:beforeAutospacing="0" w:after="0" w:afterAutospacing="0"/>
              <w:textAlignment w:val="auto"/>
              <w:rPr>
                <w:rFonts w:asciiTheme="minorHAnsi" w:eastAsiaTheme="minorHAnsi" w:hAnsiTheme="minorHAnsi" w:cstheme="minorHAnsi"/>
                <w:sz w:val="22"/>
                <w:szCs w:val="22"/>
              </w:rPr>
            </w:pPr>
            <w:r w:rsidRPr="006202FF">
              <w:rPr>
                <w:rFonts w:asciiTheme="minorHAnsi" w:eastAsiaTheme="minorHAnsi" w:hAnsiTheme="minorHAnsi" w:cstheme="minorHAnsi"/>
                <w:sz w:val="22"/>
                <w:szCs w:val="22"/>
              </w:rPr>
              <w:t xml:space="preserve"> </w:t>
            </w:r>
            <w:r w:rsidRPr="006202FF">
              <w:rPr>
                <w:rFonts w:asciiTheme="minorHAnsi" w:eastAsiaTheme="minorHAnsi" w:hAnsiTheme="minorHAnsi" w:cstheme="minorHAnsi"/>
                <w:b/>
                <w:sz w:val="22"/>
                <w:szCs w:val="22"/>
              </w:rPr>
              <w:t>The Certification for Competitive Bid and/or Contract (form CP-004) contains a statement that the successful bidder has not “paid, given or donated or agreed to pay, give or donate to any officer or employee of the State of Oklahoma any money or other thing of value, either directly or indirectly, in procuring this contract herein.”  Can the State confirm that this certification would not conflict with any legally permitted political contributions to or for Oklahoma public office candidates that a bidder may have made, unrelated to competing in this procurement?</w:t>
            </w:r>
            <w:r w:rsidRPr="006202FF">
              <w:rPr>
                <w:rFonts w:asciiTheme="minorHAnsi" w:eastAsiaTheme="minorHAnsi" w:hAnsiTheme="minorHAnsi" w:cstheme="minorHAnsi"/>
                <w:sz w:val="22"/>
                <w:szCs w:val="22"/>
              </w:rPr>
              <w:t xml:space="preserve"> </w:t>
            </w:r>
          </w:p>
          <w:p w:rsidR="004330E3" w:rsidRPr="006202FF" w:rsidRDefault="006202FF" w:rsidP="006202FF">
            <w:pPr>
              <w:pStyle w:val="NormalWeb"/>
              <w:overflowPunct/>
              <w:autoSpaceDE/>
              <w:autoSpaceDN/>
              <w:adjustRightInd/>
              <w:spacing w:before="0" w:beforeAutospacing="0" w:after="0" w:afterAutospacing="0"/>
              <w:ind w:left="360"/>
              <w:textAlignment w:val="auto"/>
              <w:rPr>
                <w:rFonts w:asciiTheme="minorHAnsi" w:eastAsiaTheme="minorHAnsi" w:hAnsiTheme="minorHAnsi" w:cstheme="minorHAnsi"/>
                <w:sz w:val="22"/>
                <w:szCs w:val="22"/>
              </w:rPr>
            </w:pPr>
            <w:r w:rsidRPr="006202FF">
              <w:rPr>
                <w:rFonts w:asciiTheme="minorHAnsi" w:eastAsiaTheme="minorHAnsi" w:hAnsiTheme="minorHAnsi" w:cstheme="minorHAnsi"/>
                <w:b/>
                <w:color w:val="FF0000"/>
                <w:sz w:val="22"/>
                <w:szCs w:val="22"/>
              </w:rPr>
              <w:t xml:space="preserve">A61. </w:t>
            </w:r>
            <w:r w:rsidR="004330E3" w:rsidRPr="006202FF">
              <w:rPr>
                <w:rFonts w:asciiTheme="minorHAnsi" w:eastAsiaTheme="minorHAnsi" w:hAnsiTheme="minorHAnsi" w:cstheme="minorHAnsi"/>
                <w:color w:val="FF0000"/>
                <w:sz w:val="22"/>
                <w:szCs w:val="22"/>
              </w:rPr>
              <w:t xml:space="preserve">That is correct. Form CP-004 is </w:t>
            </w:r>
            <w:r w:rsidR="004330E3" w:rsidRPr="006202FF">
              <w:rPr>
                <w:rFonts w:asciiTheme="minorHAnsi" w:eastAsiaTheme="minorHAnsi" w:hAnsiTheme="minorHAnsi" w:cstheme="minorHAnsi"/>
                <w:color w:val="FF0000"/>
                <w:sz w:val="22"/>
                <w:szCs w:val="22"/>
                <w:u w:val="single"/>
              </w:rPr>
              <w:t>not</w:t>
            </w:r>
            <w:r w:rsidR="004330E3" w:rsidRPr="006202FF">
              <w:rPr>
                <w:rFonts w:asciiTheme="minorHAnsi" w:eastAsiaTheme="minorHAnsi" w:hAnsiTheme="minorHAnsi" w:cstheme="minorHAnsi"/>
                <w:color w:val="FF0000"/>
                <w:sz w:val="22"/>
                <w:szCs w:val="22"/>
              </w:rPr>
              <w:t xml:space="preserve"> asking about any legally permitted political contributions.</w:t>
            </w:r>
          </w:p>
          <w:p w:rsidR="004330E3" w:rsidRPr="006202FF" w:rsidRDefault="004330E3" w:rsidP="004330E3">
            <w:pPr>
              <w:pStyle w:val="NormalWeb"/>
              <w:numPr>
                <w:ilvl w:val="0"/>
                <w:numId w:val="5"/>
              </w:numPr>
              <w:overflowPunct/>
              <w:autoSpaceDE/>
              <w:autoSpaceDN/>
              <w:adjustRightInd/>
              <w:spacing w:after="0" w:afterAutospacing="0"/>
              <w:textAlignment w:val="auto"/>
              <w:rPr>
                <w:rFonts w:asciiTheme="minorHAnsi" w:eastAsiaTheme="minorHAnsi" w:hAnsiTheme="minorHAnsi" w:cstheme="minorHAnsi"/>
                <w:b/>
                <w:sz w:val="22"/>
                <w:szCs w:val="22"/>
              </w:rPr>
            </w:pPr>
            <w:r w:rsidRPr="006202FF">
              <w:rPr>
                <w:rFonts w:asciiTheme="minorHAnsi" w:eastAsiaTheme="minorHAnsi" w:hAnsiTheme="minorHAnsi" w:cstheme="minorHAnsi"/>
                <w:b/>
                <w:sz w:val="22"/>
                <w:szCs w:val="22"/>
              </w:rPr>
              <w:t>RFP Section A.7 describes the documents that will constitute the contract.  Does the State anticipate that the final agreement will consist of a composed contract, with the listed documents attached, or will it be solely the listed documents?  If there will be a composed contract, should bidders provide a sample?  If not and the final contract will consist of solely the listed documents and a bidder wishes to propose additional terms for inclusion in the contract, and these terms do not deviate from any terms requested in the RFP, would such requested terms still be included in the Statement of Compliance (even though not actually deviations), or should they be included elsewhere?</w:t>
            </w:r>
          </w:p>
          <w:p w:rsidR="004330E3" w:rsidRPr="006202FF" w:rsidRDefault="006202FF" w:rsidP="00C340B2">
            <w:pPr>
              <w:pStyle w:val="NormalWeb"/>
              <w:spacing w:before="0" w:beforeAutospacing="0" w:after="0" w:afterAutospacing="0"/>
              <w:ind w:left="360"/>
              <w:rPr>
                <w:rFonts w:asciiTheme="minorHAnsi" w:eastAsiaTheme="minorHAnsi" w:hAnsiTheme="minorHAnsi" w:cstheme="minorHAnsi"/>
                <w:color w:val="FF0000"/>
                <w:sz w:val="22"/>
                <w:szCs w:val="22"/>
              </w:rPr>
            </w:pPr>
            <w:r w:rsidRPr="006202FF">
              <w:rPr>
                <w:rFonts w:asciiTheme="minorHAnsi" w:eastAsiaTheme="minorHAnsi" w:hAnsiTheme="minorHAnsi" w:cstheme="minorHAnsi"/>
                <w:b/>
                <w:color w:val="FF0000"/>
                <w:sz w:val="22"/>
                <w:szCs w:val="22"/>
              </w:rPr>
              <w:t xml:space="preserve">A62. </w:t>
            </w:r>
            <w:r w:rsidR="004330E3" w:rsidRPr="006202FF">
              <w:rPr>
                <w:rFonts w:asciiTheme="minorHAnsi" w:eastAsiaTheme="minorHAnsi" w:hAnsiTheme="minorHAnsi" w:cstheme="minorHAnsi"/>
                <w:color w:val="FF0000"/>
                <w:sz w:val="22"/>
                <w:szCs w:val="22"/>
              </w:rPr>
              <w:t xml:space="preserve">The Contract is the Solicitation and bidder response, tied together with a shell document identifying final negotiated terms.  The State will not consider a sample composed contract provided by the vendor.  If the vendor would like to provide additional terms, it is important to include the bidder agreements with the bidder’s RFP response.  </w:t>
            </w:r>
          </w:p>
          <w:p w:rsidR="004330E3" w:rsidRPr="006202FF" w:rsidRDefault="004330E3" w:rsidP="004330E3">
            <w:pPr>
              <w:pStyle w:val="NormalWeb"/>
              <w:numPr>
                <w:ilvl w:val="0"/>
                <w:numId w:val="5"/>
              </w:numPr>
              <w:overflowPunct/>
              <w:autoSpaceDE/>
              <w:autoSpaceDN/>
              <w:adjustRightInd/>
              <w:spacing w:after="0" w:afterAutospacing="0"/>
              <w:textAlignment w:val="auto"/>
              <w:rPr>
                <w:rFonts w:asciiTheme="minorHAnsi" w:eastAsiaTheme="minorHAnsi" w:hAnsiTheme="minorHAnsi" w:cstheme="minorHAnsi"/>
                <w:b/>
                <w:sz w:val="22"/>
                <w:szCs w:val="22"/>
              </w:rPr>
            </w:pPr>
            <w:r w:rsidRPr="006202FF">
              <w:rPr>
                <w:rFonts w:asciiTheme="minorHAnsi" w:eastAsiaTheme="minorHAnsi" w:hAnsiTheme="minorHAnsi" w:cstheme="minorHAnsi"/>
                <w:b/>
                <w:sz w:val="22"/>
                <w:szCs w:val="22"/>
              </w:rPr>
              <w:t>RFP Section A.3.1 states that all invoices are paid in arrears.  Bidder is fully responsible for payment of all retail pharmacy submitted claims and pays such pharmacies from its own checking account according the payment terms contracted with such pharmacy or sooner if mandated by any applicable legal requirement.  Does Section A.18.1 require that a retail pharmacy must be reimbursed before the PBM may issue an invoice to EGID or is the PBM permitted to issue the invoice upon becoming obligated to reimburse the retail pharmacy (i.e., after the drug is dispensed)?</w:t>
            </w:r>
          </w:p>
          <w:p w:rsidR="004330E3" w:rsidRPr="006202FF" w:rsidRDefault="006202FF" w:rsidP="004330E3">
            <w:pPr>
              <w:pStyle w:val="NormalWeb"/>
              <w:spacing w:before="0" w:beforeAutospacing="0" w:after="0" w:afterAutospacing="0"/>
              <w:ind w:left="360"/>
              <w:rPr>
                <w:rFonts w:asciiTheme="minorHAnsi" w:eastAsiaTheme="minorHAnsi" w:hAnsiTheme="minorHAnsi" w:cstheme="minorHAnsi"/>
                <w:color w:val="FF0000"/>
                <w:sz w:val="22"/>
                <w:szCs w:val="22"/>
              </w:rPr>
            </w:pPr>
            <w:r w:rsidRPr="006202FF">
              <w:rPr>
                <w:rFonts w:asciiTheme="minorHAnsi" w:eastAsiaTheme="minorHAnsi" w:hAnsiTheme="minorHAnsi" w:cstheme="minorHAnsi"/>
                <w:b/>
                <w:color w:val="FF0000"/>
                <w:sz w:val="22"/>
                <w:szCs w:val="22"/>
              </w:rPr>
              <w:t xml:space="preserve">A63. </w:t>
            </w:r>
            <w:r w:rsidR="004330E3" w:rsidRPr="006202FF">
              <w:rPr>
                <w:rFonts w:asciiTheme="minorHAnsi" w:eastAsiaTheme="minorHAnsi" w:hAnsiTheme="minorHAnsi" w:cstheme="minorHAnsi"/>
                <w:color w:val="FF0000"/>
                <w:sz w:val="22"/>
                <w:szCs w:val="22"/>
              </w:rPr>
              <w:t>Technically EGID is not permitted to make reimbursements prior to their payment by the PBM.  EGID will pay the Claims invoices with 5 days of receipt.  It would be permeable and preferable for the EGID reimbursement and the PBMs payment to occur simultaneously.</w:t>
            </w:r>
          </w:p>
          <w:p w:rsidR="006202FF" w:rsidRPr="006202FF" w:rsidRDefault="006202FF" w:rsidP="004330E3">
            <w:pPr>
              <w:pStyle w:val="NormalWeb"/>
              <w:spacing w:before="0" w:beforeAutospacing="0" w:after="0" w:afterAutospacing="0"/>
              <w:ind w:left="360"/>
              <w:rPr>
                <w:rFonts w:asciiTheme="minorHAnsi" w:eastAsiaTheme="minorHAnsi" w:hAnsiTheme="minorHAnsi" w:cstheme="minorHAnsi"/>
                <w:color w:val="FF0000"/>
                <w:sz w:val="22"/>
                <w:szCs w:val="22"/>
              </w:rPr>
            </w:pPr>
          </w:p>
          <w:p w:rsidR="006202FF" w:rsidRPr="006202FF" w:rsidRDefault="004330E3" w:rsidP="006202FF">
            <w:pPr>
              <w:pStyle w:val="NormalWeb"/>
              <w:numPr>
                <w:ilvl w:val="0"/>
                <w:numId w:val="5"/>
              </w:numPr>
              <w:overflowPunct/>
              <w:autoSpaceDE/>
              <w:autoSpaceDN/>
              <w:adjustRightInd/>
              <w:spacing w:before="0" w:beforeAutospacing="0" w:after="0" w:afterAutospacing="0"/>
              <w:textAlignment w:val="auto"/>
              <w:rPr>
                <w:rFonts w:asciiTheme="minorHAnsi" w:eastAsiaTheme="minorHAnsi" w:hAnsiTheme="minorHAnsi" w:cstheme="minorHAnsi"/>
                <w:sz w:val="22"/>
                <w:szCs w:val="22"/>
              </w:rPr>
            </w:pPr>
            <w:r w:rsidRPr="006202FF">
              <w:rPr>
                <w:rFonts w:asciiTheme="minorHAnsi" w:eastAsiaTheme="minorHAnsi" w:hAnsiTheme="minorHAnsi" w:cstheme="minorHAnsi"/>
                <w:b/>
                <w:sz w:val="22"/>
                <w:szCs w:val="22"/>
              </w:rPr>
              <w:t>If a bidder believes the parameters of its operational capabilities necessitate edits to the BAA attached as Attachment A and/or the Hosting Terms attached as Attachment E, should the bidder provide redlined versions of these documents showing its requested edits, consistent with the instructions in Section B.41 (Statement of Compliance) and Attachment B?</w:t>
            </w:r>
            <w:r w:rsidRPr="006202FF">
              <w:rPr>
                <w:rFonts w:asciiTheme="minorHAnsi" w:eastAsiaTheme="minorHAnsi" w:hAnsiTheme="minorHAnsi" w:cstheme="minorHAnsi"/>
                <w:sz w:val="22"/>
                <w:szCs w:val="22"/>
              </w:rPr>
              <w:t xml:space="preserve"> </w:t>
            </w:r>
          </w:p>
          <w:p w:rsidR="004330E3" w:rsidRPr="006202FF" w:rsidRDefault="006202FF" w:rsidP="006202FF">
            <w:pPr>
              <w:pStyle w:val="NormalWeb"/>
              <w:overflowPunct/>
              <w:autoSpaceDE/>
              <w:autoSpaceDN/>
              <w:adjustRightInd/>
              <w:spacing w:before="0" w:beforeAutospacing="0" w:after="0" w:afterAutospacing="0"/>
              <w:ind w:left="360"/>
              <w:textAlignment w:val="auto"/>
              <w:rPr>
                <w:rFonts w:asciiTheme="minorHAnsi" w:eastAsiaTheme="minorHAnsi" w:hAnsiTheme="minorHAnsi" w:cstheme="minorHAnsi"/>
                <w:sz w:val="22"/>
                <w:szCs w:val="22"/>
              </w:rPr>
            </w:pPr>
            <w:r w:rsidRPr="006202FF">
              <w:rPr>
                <w:rFonts w:asciiTheme="minorHAnsi" w:eastAsiaTheme="minorHAnsi" w:hAnsiTheme="minorHAnsi" w:cstheme="minorHAnsi"/>
                <w:b/>
                <w:color w:val="FF0000"/>
                <w:sz w:val="22"/>
                <w:szCs w:val="22"/>
              </w:rPr>
              <w:t xml:space="preserve">A64. </w:t>
            </w:r>
            <w:r w:rsidR="004330E3" w:rsidRPr="006202FF">
              <w:rPr>
                <w:rFonts w:asciiTheme="minorHAnsi" w:eastAsiaTheme="minorHAnsi" w:hAnsiTheme="minorHAnsi" w:cstheme="minorHAnsi"/>
                <w:color w:val="FF0000"/>
                <w:sz w:val="22"/>
                <w:szCs w:val="22"/>
              </w:rPr>
              <w:t>Yes</w:t>
            </w:r>
          </w:p>
          <w:p w:rsidR="004330E3" w:rsidRPr="006202FF" w:rsidRDefault="004330E3" w:rsidP="004330E3">
            <w:pPr>
              <w:pStyle w:val="NormalWeb"/>
              <w:numPr>
                <w:ilvl w:val="0"/>
                <w:numId w:val="5"/>
              </w:numPr>
              <w:overflowPunct/>
              <w:autoSpaceDE/>
              <w:autoSpaceDN/>
              <w:adjustRightInd/>
              <w:spacing w:after="0" w:afterAutospacing="0"/>
              <w:textAlignment w:val="auto"/>
              <w:rPr>
                <w:rFonts w:asciiTheme="minorHAnsi" w:eastAsiaTheme="minorHAnsi" w:hAnsiTheme="minorHAnsi" w:cstheme="minorHAnsi"/>
                <w:b/>
                <w:sz w:val="22"/>
                <w:szCs w:val="22"/>
              </w:rPr>
            </w:pPr>
            <w:proofErr w:type="gramStart"/>
            <w:r w:rsidRPr="006202FF">
              <w:rPr>
                <w:rFonts w:asciiTheme="minorHAnsi" w:eastAsiaTheme="minorHAnsi" w:hAnsiTheme="minorHAnsi" w:cstheme="minorHAnsi"/>
                <w:b/>
                <w:sz w:val="22"/>
                <w:szCs w:val="22"/>
              </w:rPr>
              <w:t>In regards to</w:t>
            </w:r>
            <w:proofErr w:type="gramEnd"/>
            <w:r w:rsidRPr="006202FF">
              <w:rPr>
                <w:rFonts w:asciiTheme="minorHAnsi" w:eastAsiaTheme="minorHAnsi" w:hAnsiTheme="minorHAnsi" w:cstheme="minorHAnsi"/>
                <w:b/>
                <w:sz w:val="22"/>
                <w:szCs w:val="22"/>
              </w:rPr>
              <w:t xml:space="preserve"> item C.5.50 - “Open Formulary” Please Confirm this will allow for step therapy and/or other utilization management programs.   </w:t>
            </w:r>
          </w:p>
          <w:p w:rsidR="004330E3" w:rsidRPr="006202FF" w:rsidRDefault="006202FF" w:rsidP="004330E3">
            <w:pPr>
              <w:pStyle w:val="NormalWeb"/>
              <w:spacing w:before="0" w:beforeAutospacing="0" w:after="0" w:afterAutospacing="0"/>
              <w:ind w:left="360"/>
              <w:rPr>
                <w:rFonts w:asciiTheme="minorHAnsi" w:eastAsiaTheme="minorHAnsi" w:hAnsiTheme="minorHAnsi" w:cstheme="minorHAnsi"/>
                <w:b/>
                <w:color w:val="FF0000"/>
                <w:sz w:val="22"/>
                <w:szCs w:val="22"/>
              </w:rPr>
            </w:pPr>
            <w:r w:rsidRPr="006202FF">
              <w:rPr>
                <w:rFonts w:asciiTheme="minorHAnsi" w:eastAsiaTheme="minorHAnsi" w:hAnsiTheme="minorHAnsi" w:cstheme="minorHAnsi"/>
                <w:b/>
                <w:color w:val="FF0000"/>
                <w:sz w:val="22"/>
                <w:szCs w:val="22"/>
              </w:rPr>
              <w:t xml:space="preserve">A65. </w:t>
            </w:r>
            <w:r w:rsidR="004330E3" w:rsidRPr="006202FF">
              <w:rPr>
                <w:rFonts w:asciiTheme="minorHAnsi" w:eastAsiaTheme="minorHAnsi" w:hAnsiTheme="minorHAnsi" w:cstheme="minorHAnsi"/>
                <w:color w:val="FF0000"/>
                <w:sz w:val="22"/>
                <w:szCs w:val="22"/>
              </w:rPr>
              <w:t xml:space="preserve">EGID has, and intends to continue using, DUR programs, including…but not limited to, PA, Step Therapy and Quantity Supply. </w:t>
            </w:r>
          </w:p>
          <w:p w:rsidR="004330E3" w:rsidRPr="006202FF" w:rsidRDefault="004330E3" w:rsidP="004330E3">
            <w:pPr>
              <w:pStyle w:val="NormalWeb"/>
              <w:numPr>
                <w:ilvl w:val="0"/>
                <w:numId w:val="5"/>
              </w:numPr>
              <w:overflowPunct/>
              <w:autoSpaceDE/>
              <w:autoSpaceDN/>
              <w:adjustRightInd/>
              <w:spacing w:after="0" w:afterAutospacing="0"/>
              <w:textAlignment w:val="auto"/>
              <w:rPr>
                <w:rFonts w:asciiTheme="minorHAnsi" w:eastAsiaTheme="minorHAnsi" w:hAnsiTheme="minorHAnsi" w:cstheme="minorHAnsi"/>
                <w:b/>
                <w:sz w:val="22"/>
                <w:szCs w:val="22"/>
              </w:rPr>
            </w:pPr>
            <w:r w:rsidRPr="006202FF">
              <w:rPr>
                <w:rFonts w:asciiTheme="minorHAnsi" w:eastAsiaTheme="minorHAnsi" w:hAnsiTheme="minorHAnsi" w:cstheme="minorHAnsi"/>
                <w:b/>
                <w:sz w:val="22"/>
                <w:szCs w:val="22"/>
              </w:rPr>
              <w:t>Can the State provide a copy of its preferred format for the fidelity and performance bonds required in RFP Section C.5.80?</w:t>
            </w:r>
          </w:p>
          <w:p w:rsidR="004330E3" w:rsidRPr="006202FF" w:rsidRDefault="006202FF" w:rsidP="004330E3">
            <w:pPr>
              <w:pStyle w:val="NormalWeb"/>
              <w:spacing w:before="0" w:beforeAutospacing="0" w:after="0" w:afterAutospacing="0"/>
              <w:ind w:left="360"/>
              <w:rPr>
                <w:rFonts w:asciiTheme="minorHAnsi" w:eastAsiaTheme="minorHAnsi" w:hAnsiTheme="minorHAnsi" w:cstheme="minorHAnsi"/>
                <w:color w:val="FF0000"/>
                <w:sz w:val="22"/>
                <w:szCs w:val="22"/>
              </w:rPr>
            </w:pPr>
            <w:r w:rsidRPr="006202FF">
              <w:rPr>
                <w:rFonts w:asciiTheme="minorHAnsi" w:eastAsiaTheme="minorHAnsi" w:hAnsiTheme="minorHAnsi" w:cstheme="minorHAnsi"/>
                <w:b/>
                <w:color w:val="FF0000"/>
                <w:sz w:val="22"/>
                <w:szCs w:val="22"/>
              </w:rPr>
              <w:t xml:space="preserve">A66. </w:t>
            </w:r>
            <w:r w:rsidR="004330E3" w:rsidRPr="006202FF">
              <w:rPr>
                <w:rFonts w:asciiTheme="minorHAnsi" w:eastAsiaTheme="minorHAnsi" w:hAnsiTheme="minorHAnsi" w:cstheme="minorHAnsi"/>
                <w:color w:val="FF0000"/>
                <w:sz w:val="22"/>
                <w:szCs w:val="22"/>
              </w:rPr>
              <w:t xml:space="preserve">EGID does not have a preferred format for fidelity and performance bonds.  EGID does request that the scope of coverage is clearly </w:t>
            </w:r>
            <w:proofErr w:type="gramStart"/>
            <w:r w:rsidR="004330E3" w:rsidRPr="006202FF">
              <w:rPr>
                <w:rFonts w:asciiTheme="minorHAnsi" w:eastAsiaTheme="minorHAnsi" w:hAnsiTheme="minorHAnsi" w:cstheme="minorHAnsi"/>
                <w:color w:val="FF0000"/>
                <w:sz w:val="22"/>
                <w:szCs w:val="22"/>
              </w:rPr>
              <w:t>expressed</w:t>
            </w:r>
            <w:proofErr w:type="gramEnd"/>
            <w:r w:rsidR="004330E3" w:rsidRPr="006202FF">
              <w:rPr>
                <w:rFonts w:asciiTheme="minorHAnsi" w:eastAsiaTheme="minorHAnsi" w:hAnsiTheme="minorHAnsi" w:cstheme="minorHAnsi"/>
                <w:color w:val="FF0000"/>
                <w:sz w:val="22"/>
                <w:szCs w:val="22"/>
              </w:rPr>
              <w:t xml:space="preserve"> and that limits and other details of coverage are detailed.</w:t>
            </w:r>
          </w:p>
          <w:p w:rsidR="004330E3" w:rsidRPr="006202FF" w:rsidRDefault="004330E3" w:rsidP="004330E3">
            <w:pPr>
              <w:pStyle w:val="NormalWeb"/>
              <w:numPr>
                <w:ilvl w:val="0"/>
                <w:numId w:val="5"/>
              </w:numPr>
              <w:overflowPunct/>
              <w:autoSpaceDE/>
              <w:autoSpaceDN/>
              <w:adjustRightInd/>
              <w:spacing w:after="0" w:afterAutospacing="0"/>
              <w:textAlignment w:val="auto"/>
              <w:rPr>
                <w:rFonts w:asciiTheme="minorHAnsi" w:eastAsiaTheme="minorHAnsi" w:hAnsiTheme="minorHAnsi" w:cstheme="minorHAnsi"/>
                <w:b/>
                <w:sz w:val="22"/>
                <w:szCs w:val="22"/>
              </w:rPr>
            </w:pPr>
            <w:bookmarkStart w:id="13" w:name="_Hlk30757966"/>
            <w:proofErr w:type="gramStart"/>
            <w:r w:rsidRPr="006202FF">
              <w:rPr>
                <w:rFonts w:asciiTheme="minorHAnsi" w:eastAsiaTheme="minorHAnsi" w:hAnsiTheme="minorHAnsi" w:cstheme="minorHAnsi"/>
                <w:b/>
                <w:sz w:val="22"/>
                <w:szCs w:val="22"/>
              </w:rPr>
              <w:lastRenderedPageBreak/>
              <w:t>In regards to</w:t>
            </w:r>
            <w:proofErr w:type="gramEnd"/>
            <w:r w:rsidRPr="006202FF">
              <w:rPr>
                <w:rFonts w:asciiTheme="minorHAnsi" w:eastAsiaTheme="minorHAnsi" w:hAnsiTheme="minorHAnsi" w:cstheme="minorHAnsi"/>
                <w:b/>
                <w:sz w:val="22"/>
                <w:szCs w:val="22"/>
              </w:rPr>
              <w:t xml:space="preserve"> A.20.b, please clarify the requirement of Computer Error and Omission coverage. What type of coverage is the State seeking vendors to maintain? </w:t>
            </w:r>
          </w:p>
          <w:p w:rsidR="004330E3" w:rsidRPr="006202FF" w:rsidRDefault="006202FF" w:rsidP="004330E3">
            <w:pPr>
              <w:pStyle w:val="NormalWeb"/>
              <w:spacing w:before="0" w:beforeAutospacing="0" w:after="0" w:afterAutospacing="0"/>
              <w:ind w:left="360"/>
              <w:rPr>
                <w:rFonts w:asciiTheme="minorHAnsi" w:eastAsiaTheme="minorHAnsi" w:hAnsiTheme="minorHAnsi" w:cstheme="minorHAnsi"/>
                <w:color w:val="FF0000"/>
                <w:sz w:val="22"/>
                <w:szCs w:val="22"/>
              </w:rPr>
            </w:pPr>
            <w:r w:rsidRPr="006202FF">
              <w:rPr>
                <w:rFonts w:asciiTheme="minorHAnsi" w:eastAsiaTheme="minorHAnsi" w:hAnsiTheme="minorHAnsi" w:cstheme="minorHAnsi"/>
                <w:b/>
                <w:color w:val="FF0000"/>
                <w:sz w:val="22"/>
                <w:szCs w:val="22"/>
              </w:rPr>
              <w:t xml:space="preserve">A67. </w:t>
            </w:r>
            <w:r w:rsidR="004330E3" w:rsidRPr="006202FF">
              <w:rPr>
                <w:rFonts w:asciiTheme="minorHAnsi" w:eastAsiaTheme="minorHAnsi" w:hAnsiTheme="minorHAnsi" w:cstheme="minorHAnsi"/>
                <w:color w:val="FF0000"/>
                <w:sz w:val="22"/>
                <w:szCs w:val="22"/>
              </w:rPr>
              <w:t xml:space="preserve">Errors and Omissions Insurance is a very specific type of policy and is commonplace within the industry.  The State is looking to ensure that its PBM vendor will have insurance relevant to the contracted services.  If any confusion remains, the State would recommend reaching out to an insurance agent.  </w:t>
            </w:r>
            <w:bookmarkEnd w:id="13"/>
          </w:p>
          <w:p w:rsidR="004330E3" w:rsidRPr="006202FF" w:rsidRDefault="004330E3" w:rsidP="004330E3">
            <w:pPr>
              <w:pStyle w:val="NormalWeb"/>
              <w:spacing w:before="0" w:beforeAutospacing="0" w:after="0" w:afterAutospacing="0"/>
              <w:ind w:left="360"/>
              <w:rPr>
                <w:rFonts w:asciiTheme="minorHAnsi" w:eastAsiaTheme="minorHAnsi" w:hAnsiTheme="minorHAnsi" w:cstheme="minorHAnsi"/>
                <w:sz w:val="22"/>
                <w:szCs w:val="22"/>
              </w:rPr>
            </w:pPr>
          </w:p>
          <w:p w:rsidR="004330E3" w:rsidRPr="006202FF" w:rsidRDefault="004330E3" w:rsidP="004330E3">
            <w:pPr>
              <w:pStyle w:val="NormalWeb"/>
              <w:numPr>
                <w:ilvl w:val="0"/>
                <w:numId w:val="5"/>
              </w:numPr>
              <w:overflowPunct/>
              <w:autoSpaceDE/>
              <w:autoSpaceDN/>
              <w:adjustRightInd/>
              <w:spacing w:before="0" w:beforeAutospacing="0" w:after="0" w:afterAutospacing="0"/>
              <w:textAlignment w:val="auto"/>
              <w:rPr>
                <w:rFonts w:asciiTheme="minorHAnsi" w:eastAsiaTheme="minorHAnsi" w:hAnsiTheme="minorHAnsi" w:cstheme="minorHAnsi"/>
                <w:b/>
                <w:sz w:val="22"/>
                <w:szCs w:val="22"/>
              </w:rPr>
            </w:pPr>
            <w:proofErr w:type="gramStart"/>
            <w:r w:rsidRPr="006202FF">
              <w:rPr>
                <w:rFonts w:asciiTheme="minorHAnsi" w:eastAsiaTheme="minorHAnsi" w:hAnsiTheme="minorHAnsi" w:cstheme="minorHAnsi"/>
                <w:b/>
                <w:sz w:val="22"/>
                <w:szCs w:val="22"/>
              </w:rPr>
              <w:t>With regard to</w:t>
            </w:r>
            <w:proofErr w:type="gramEnd"/>
            <w:r w:rsidRPr="006202FF">
              <w:rPr>
                <w:rFonts w:asciiTheme="minorHAnsi" w:eastAsiaTheme="minorHAnsi" w:hAnsiTheme="minorHAnsi" w:cstheme="minorHAnsi"/>
                <w:b/>
                <w:sz w:val="22"/>
                <w:szCs w:val="22"/>
              </w:rPr>
              <w:t xml:space="preserve"> C.5.56. "Rebates" we have seen cases where indirect value (such as the value of copay assistance programs, copay offset programs, or drug card/member reimbursement programs from the manufacturer) appear to be included in the rebate guarantee calculations even though the plan sponsor derives a financial benefit only from copay offset programs and not from copay assistance programs. Please confirm manufacturer coupons or copay card programs cannot be used or included in the calculation of the any rebate guarantees.  </w:t>
            </w:r>
          </w:p>
          <w:p w:rsidR="004330E3" w:rsidRPr="006202FF" w:rsidRDefault="006202FF" w:rsidP="004330E3">
            <w:pPr>
              <w:pStyle w:val="NormalWeb"/>
              <w:spacing w:before="0" w:beforeAutospacing="0" w:after="0" w:afterAutospacing="0"/>
              <w:ind w:firstLine="360"/>
              <w:rPr>
                <w:rFonts w:asciiTheme="minorHAnsi" w:eastAsiaTheme="minorHAnsi" w:hAnsiTheme="minorHAnsi" w:cstheme="minorHAnsi"/>
                <w:color w:val="FF0000"/>
                <w:sz w:val="22"/>
                <w:szCs w:val="22"/>
              </w:rPr>
            </w:pPr>
            <w:r w:rsidRPr="006202FF">
              <w:rPr>
                <w:rFonts w:asciiTheme="minorHAnsi" w:eastAsiaTheme="minorHAnsi" w:hAnsiTheme="minorHAnsi" w:cstheme="minorHAnsi"/>
                <w:b/>
                <w:color w:val="FF0000"/>
                <w:sz w:val="22"/>
                <w:szCs w:val="22"/>
              </w:rPr>
              <w:t xml:space="preserve">A68. </w:t>
            </w:r>
            <w:r w:rsidR="004330E3" w:rsidRPr="006202FF">
              <w:rPr>
                <w:rFonts w:asciiTheme="minorHAnsi" w:eastAsiaTheme="minorHAnsi" w:hAnsiTheme="minorHAnsi" w:cstheme="minorHAnsi"/>
                <w:color w:val="FF0000"/>
                <w:sz w:val="22"/>
                <w:szCs w:val="22"/>
              </w:rPr>
              <w:t xml:space="preserve">Confirmed. </w:t>
            </w:r>
          </w:p>
          <w:p w:rsidR="004330E3" w:rsidRPr="006202FF" w:rsidRDefault="004330E3" w:rsidP="004330E3">
            <w:pPr>
              <w:pStyle w:val="NormalWeb"/>
              <w:spacing w:before="0" w:beforeAutospacing="0" w:after="0" w:afterAutospacing="0"/>
              <w:ind w:left="360" w:firstLine="360"/>
              <w:rPr>
                <w:rFonts w:asciiTheme="minorHAnsi" w:eastAsiaTheme="minorHAnsi" w:hAnsiTheme="minorHAnsi" w:cstheme="minorHAnsi"/>
                <w:sz w:val="22"/>
                <w:szCs w:val="22"/>
              </w:rPr>
            </w:pPr>
          </w:p>
          <w:p w:rsidR="004330E3" w:rsidRPr="006202FF" w:rsidRDefault="004330E3" w:rsidP="004330E3">
            <w:pPr>
              <w:pStyle w:val="NormalWeb"/>
              <w:numPr>
                <w:ilvl w:val="0"/>
                <w:numId w:val="5"/>
              </w:numPr>
              <w:overflowPunct/>
              <w:autoSpaceDE/>
              <w:autoSpaceDN/>
              <w:adjustRightInd/>
              <w:spacing w:before="0" w:beforeAutospacing="0" w:after="0" w:afterAutospacing="0"/>
              <w:textAlignment w:val="auto"/>
              <w:rPr>
                <w:rFonts w:asciiTheme="minorHAnsi" w:eastAsiaTheme="minorHAnsi" w:hAnsiTheme="minorHAnsi" w:cstheme="minorHAnsi"/>
                <w:sz w:val="22"/>
                <w:szCs w:val="22"/>
              </w:rPr>
            </w:pPr>
            <w:proofErr w:type="gramStart"/>
            <w:r w:rsidRPr="006202FF">
              <w:rPr>
                <w:rFonts w:asciiTheme="minorHAnsi" w:eastAsiaTheme="minorHAnsi" w:hAnsiTheme="minorHAnsi" w:cstheme="minorHAnsi"/>
                <w:b/>
                <w:sz w:val="22"/>
                <w:szCs w:val="22"/>
              </w:rPr>
              <w:t>In regards to</w:t>
            </w:r>
            <w:proofErr w:type="gramEnd"/>
            <w:r w:rsidRPr="006202FF">
              <w:rPr>
                <w:rFonts w:asciiTheme="minorHAnsi" w:eastAsiaTheme="minorHAnsi" w:hAnsiTheme="minorHAnsi" w:cstheme="minorHAnsi"/>
                <w:b/>
                <w:sz w:val="22"/>
                <w:szCs w:val="22"/>
              </w:rPr>
              <w:t xml:space="preserve"> C.18.2, please confirm specialty pricing should be quoted on an Open basis due to State legislative requirements</w:t>
            </w:r>
            <w:r w:rsidRPr="006202FF">
              <w:rPr>
                <w:rFonts w:asciiTheme="minorHAnsi" w:eastAsiaTheme="minorHAnsi" w:hAnsiTheme="minorHAnsi" w:cstheme="minorHAnsi"/>
                <w:sz w:val="22"/>
                <w:szCs w:val="22"/>
              </w:rPr>
              <w:t xml:space="preserve">.   </w:t>
            </w:r>
          </w:p>
          <w:p w:rsidR="004330E3" w:rsidRPr="006202FF" w:rsidRDefault="006202FF" w:rsidP="004330E3">
            <w:pPr>
              <w:pStyle w:val="NormalWeb"/>
              <w:spacing w:before="0" w:beforeAutospacing="0" w:after="0" w:afterAutospacing="0"/>
              <w:ind w:left="360"/>
              <w:rPr>
                <w:rFonts w:asciiTheme="minorHAnsi" w:eastAsiaTheme="minorHAnsi" w:hAnsiTheme="minorHAnsi" w:cstheme="minorHAnsi"/>
                <w:color w:val="FF0000"/>
                <w:sz w:val="22"/>
                <w:szCs w:val="22"/>
              </w:rPr>
            </w:pPr>
            <w:r w:rsidRPr="006202FF">
              <w:rPr>
                <w:rFonts w:asciiTheme="minorHAnsi" w:eastAsiaTheme="minorHAnsi" w:hAnsiTheme="minorHAnsi" w:cstheme="minorHAnsi"/>
                <w:b/>
                <w:color w:val="FF0000"/>
                <w:sz w:val="22"/>
                <w:szCs w:val="22"/>
              </w:rPr>
              <w:t xml:space="preserve">A69. </w:t>
            </w:r>
            <w:r w:rsidR="004330E3" w:rsidRPr="006202FF">
              <w:rPr>
                <w:rFonts w:asciiTheme="minorHAnsi" w:eastAsiaTheme="minorHAnsi" w:hAnsiTheme="minorHAnsi" w:cstheme="minorHAnsi"/>
                <w:color w:val="FF0000"/>
                <w:sz w:val="22"/>
                <w:szCs w:val="22"/>
              </w:rPr>
              <w:t>Due to the uncertainty in the legislative process surrounding specialty pharmacy access, EGID</w:t>
            </w:r>
            <w:r w:rsidR="004330E3" w:rsidRPr="006202FF">
              <w:rPr>
                <w:rFonts w:asciiTheme="minorHAnsi" w:eastAsiaTheme="minorHAnsi" w:hAnsiTheme="minorHAnsi" w:cstheme="minorHAnsi"/>
                <w:color w:val="FF0000"/>
                <w:sz w:val="22"/>
                <w:szCs w:val="22"/>
              </w:rPr>
              <w:tab/>
              <w:t xml:space="preserve">requires both and open and closed specialty bid. </w:t>
            </w:r>
          </w:p>
          <w:p w:rsidR="004330E3" w:rsidRPr="006202FF" w:rsidRDefault="004330E3" w:rsidP="004330E3">
            <w:pPr>
              <w:pStyle w:val="NormalWeb"/>
              <w:numPr>
                <w:ilvl w:val="0"/>
                <w:numId w:val="5"/>
              </w:numPr>
              <w:overflowPunct/>
              <w:autoSpaceDE/>
              <w:autoSpaceDN/>
              <w:adjustRightInd/>
              <w:spacing w:after="0" w:afterAutospacing="0"/>
              <w:textAlignment w:val="auto"/>
              <w:rPr>
                <w:rFonts w:asciiTheme="minorHAnsi" w:eastAsiaTheme="minorHAnsi" w:hAnsiTheme="minorHAnsi" w:cstheme="minorHAnsi"/>
                <w:b/>
                <w:sz w:val="22"/>
                <w:szCs w:val="22"/>
              </w:rPr>
            </w:pPr>
            <w:proofErr w:type="gramStart"/>
            <w:r w:rsidRPr="006202FF">
              <w:rPr>
                <w:rFonts w:asciiTheme="minorHAnsi" w:eastAsiaTheme="minorHAnsi" w:hAnsiTheme="minorHAnsi" w:cstheme="minorHAnsi"/>
                <w:b/>
                <w:sz w:val="22"/>
                <w:szCs w:val="22"/>
              </w:rPr>
              <w:t>In regards to</w:t>
            </w:r>
            <w:proofErr w:type="gramEnd"/>
            <w:r w:rsidRPr="006202FF">
              <w:rPr>
                <w:rFonts w:asciiTheme="minorHAnsi" w:eastAsiaTheme="minorHAnsi" w:hAnsiTheme="minorHAnsi" w:cstheme="minorHAnsi"/>
                <w:b/>
                <w:sz w:val="22"/>
                <w:szCs w:val="22"/>
              </w:rPr>
              <w:t xml:space="preserve"> C.10.1, please clarify the intent and scope of a Specialty carve-out. Is this limited to individual drug classes? Who would provide claims processing and other administration?</w:t>
            </w:r>
          </w:p>
          <w:p w:rsidR="004330E3" w:rsidRPr="006202FF" w:rsidRDefault="006202FF" w:rsidP="004330E3">
            <w:pPr>
              <w:pStyle w:val="NormalWeb"/>
              <w:spacing w:before="0" w:beforeAutospacing="0" w:after="0" w:afterAutospacing="0"/>
              <w:ind w:left="360"/>
              <w:rPr>
                <w:rFonts w:asciiTheme="minorHAnsi" w:eastAsiaTheme="minorHAnsi" w:hAnsiTheme="minorHAnsi" w:cstheme="minorHAnsi"/>
                <w:color w:val="FF0000"/>
                <w:sz w:val="22"/>
                <w:szCs w:val="22"/>
              </w:rPr>
            </w:pPr>
            <w:r w:rsidRPr="006202FF">
              <w:rPr>
                <w:rFonts w:asciiTheme="minorHAnsi" w:eastAsiaTheme="minorHAnsi" w:hAnsiTheme="minorHAnsi" w:cstheme="minorHAnsi"/>
                <w:b/>
                <w:color w:val="FF0000"/>
                <w:sz w:val="22"/>
                <w:szCs w:val="22"/>
              </w:rPr>
              <w:t xml:space="preserve">A70. </w:t>
            </w:r>
            <w:r w:rsidR="004330E3" w:rsidRPr="006202FF">
              <w:rPr>
                <w:rFonts w:asciiTheme="minorHAnsi" w:eastAsiaTheme="minorHAnsi" w:hAnsiTheme="minorHAnsi" w:cstheme="minorHAnsi"/>
                <w:color w:val="FF0000"/>
                <w:sz w:val="22"/>
                <w:szCs w:val="22"/>
              </w:rPr>
              <w:t xml:space="preserve">OKEGID is requesting the flexibility to carve-out specialty claims at its discretion.  Claim processing and rebate administration would be handled by the winning PBM and the carved-out specialty pharmacy would be treated as a network pharmacy. </w:t>
            </w:r>
          </w:p>
          <w:p w:rsidR="004330E3" w:rsidRPr="006202FF" w:rsidRDefault="004330E3" w:rsidP="004330E3">
            <w:pPr>
              <w:pStyle w:val="NormalWeb"/>
              <w:spacing w:before="0" w:beforeAutospacing="0" w:after="0" w:afterAutospacing="0"/>
              <w:rPr>
                <w:rFonts w:asciiTheme="minorHAnsi" w:eastAsiaTheme="minorHAnsi" w:hAnsiTheme="minorHAnsi" w:cstheme="minorHAnsi"/>
                <w:sz w:val="22"/>
                <w:szCs w:val="22"/>
                <w:highlight w:val="red"/>
              </w:rPr>
            </w:pPr>
          </w:p>
          <w:p w:rsidR="004330E3" w:rsidRPr="006202FF" w:rsidRDefault="004330E3" w:rsidP="004330E3">
            <w:pPr>
              <w:pStyle w:val="NormalWeb"/>
              <w:numPr>
                <w:ilvl w:val="0"/>
                <w:numId w:val="5"/>
              </w:numPr>
              <w:overflowPunct/>
              <w:autoSpaceDE/>
              <w:autoSpaceDN/>
              <w:adjustRightInd/>
              <w:spacing w:before="0" w:beforeAutospacing="0" w:after="0" w:afterAutospacing="0"/>
              <w:textAlignment w:val="auto"/>
              <w:rPr>
                <w:rFonts w:asciiTheme="minorHAnsi" w:eastAsiaTheme="minorHAnsi" w:hAnsiTheme="minorHAnsi" w:cstheme="minorHAnsi"/>
                <w:b/>
                <w:sz w:val="22"/>
                <w:szCs w:val="22"/>
              </w:rPr>
            </w:pPr>
            <w:r w:rsidRPr="006202FF">
              <w:rPr>
                <w:rFonts w:asciiTheme="minorHAnsi" w:eastAsiaTheme="minorHAnsi" w:hAnsiTheme="minorHAnsi" w:cstheme="minorHAnsi"/>
                <w:b/>
                <w:sz w:val="22"/>
                <w:szCs w:val="22"/>
              </w:rPr>
              <w:t xml:space="preserve">How many PA’s, Step Therapy’s, Overrides, etc., did the plan experience in 2019? Reporting for the DUR programs do not breakout PA’s from Step Therapy reviews.   </w:t>
            </w:r>
          </w:p>
          <w:p w:rsidR="004330E3" w:rsidRPr="006202FF" w:rsidRDefault="006202FF" w:rsidP="004330E3">
            <w:pPr>
              <w:pStyle w:val="NormalWeb"/>
              <w:spacing w:before="0" w:beforeAutospacing="0" w:after="0" w:afterAutospacing="0"/>
              <w:ind w:left="360"/>
              <w:rPr>
                <w:rFonts w:asciiTheme="minorHAnsi" w:eastAsiaTheme="minorHAnsi" w:hAnsiTheme="minorHAnsi" w:cstheme="minorHAnsi"/>
                <w:color w:val="FF0000"/>
                <w:sz w:val="22"/>
                <w:szCs w:val="22"/>
              </w:rPr>
            </w:pPr>
            <w:r w:rsidRPr="006202FF">
              <w:rPr>
                <w:rFonts w:asciiTheme="minorHAnsi" w:eastAsiaTheme="minorHAnsi" w:hAnsiTheme="minorHAnsi" w:cstheme="minorHAnsi"/>
                <w:b/>
                <w:color w:val="FF0000"/>
                <w:sz w:val="22"/>
                <w:szCs w:val="22"/>
              </w:rPr>
              <w:t xml:space="preserve">A71. </w:t>
            </w:r>
            <w:r w:rsidR="004330E3" w:rsidRPr="006202FF">
              <w:rPr>
                <w:rFonts w:asciiTheme="minorHAnsi" w:eastAsiaTheme="minorHAnsi" w:hAnsiTheme="minorHAnsi" w:cstheme="minorHAnsi"/>
                <w:color w:val="FF0000"/>
                <w:sz w:val="22"/>
                <w:szCs w:val="22"/>
              </w:rPr>
              <w:t xml:space="preserve">There was a total of 14,903 reviews done in 2019. We are not authorized to identify the % of overrides to the Rx system that they resulted in.  </w:t>
            </w:r>
          </w:p>
          <w:p w:rsidR="004330E3" w:rsidRPr="006202FF" w:rsidRDefault="004330E3" w:rsidP="004330E3">
            <w:pPr>
              <w:pStyle w:val="NormalWeb"/>
              <w:spacing w:before="0" w:beforeAutospacing="0" w:after="0" w:afterAutospacing="0"/>
              <w:ind w:left="720"/>
              <w:rPr>
                <w:rFonts w:asciiTheme="minorHAnsi" w:eastAsiaTheme="minorHAnsi" w:hAnsiTheme="minorHAnsi" w:cstheme="minorHAnsi"/>
                <w:sz w:val="22"/>
                <w:szCs w:val="22"/>
              </w:rPr>
            </w:pPr>
          </w:p>
          <w:p w:rsidR="004330E3" w:rsidRPr="006202FF" w:rsidRDefault="004330E3" w:rsidP="004330E3">
            <w:pPr>
              <w:pStyle w:val="NormalWeb"/>
              <w:numPr>
                <w:ilvl w:val="0"/>
                <w:numId w:val="5"/>
              </w:numPr>
              <w:overflowPunct/>
              <w:autoSpaceDE/>
              <w:autoSpaceDN/>
              <w:adjustRightInd/>
              <w:spacing w:before="0" w:beforeAutospacing="0" w:after="0" w:afterAutospacing="0"/>
              <w:textAlignment w:val="auto"/>
              <w:rPr>
                <w:rFonts w:asciiTheme="minorHAnsi" w:eastAsiaTheme="minorHAnsi" w:hAnsiTheme="minorHAnsi" w:cstheme="minorHAnsi"/>
                <w:b/>
                <w:sz w:val="22"/>
                <w:szCs w:val="22"/>
              </w:rPr>
            </w:pPr>
            <w:r w:rsidRPr="006202FF">
              <w:rPr>
                <w:rFonts w:asciiTheme="minorHAnsi" w:eastAsiaTheme="minorHAnsi" w:hAnsiTheme="minorHAnsi" w:cstheme="minorHAnsi"/>
                <w:b/>
                <w:sz w:val="22"/>
                <w:szCs w:val="22"/>
              </w:rPr>
              <w:t>What is the average call volume per month?   Customer service averaged 1318 calls per month in 2019.</w:t>
            </w:r>
          </w:p>
          <w:p w:rsidR="004330E3" w:rsidRPr="006202FF" w:rsidRDefault="006202FF" w:rsidP="004330E3">
            <w:pPr>
              <w:pStyle w:val="NormalWeb"/>
              <w:spacing w:before="0" w:beforeAutospacing="0" w:after="0" w:afterAutospacing="0"/>
              <w:ind w:firstLine="360"/>
              <w:rPr>
                <w:rFonts w:asciiTheme="minorHAnsi" w:eastAsiaTheme="minorHAnsi" w:hAnsiTheme="minorHAnsi" w:cstheme="minorHAnsi"/>
                <w:color w:val="FF0000"/>
                <w:sz w:val="22"/>
                <w:szCs w:val="22"/>
              </w:rPr>
            </w:pPr>
            <w:r w:rsidRPr="006202FF">
              <w:rPr>
                <w:rFonts w:asciiTheme="minorHAnsi" w:eastAsiaTheme="minorHAnsi" w:hAnsiTheme="minorHAnsi" w:cstheme="minorHAnsi"/>
                <w:b/>
                <w:color w:val="FF0000"/>
                <w:sz w:val="22"/>
                <w:szCs w:val="22"/>
              </w:rPr>
              <w:t xml:space="preserve">A72. </w:t>
            </w:r>
            <w:r w:rsidR="004330E3" w:rsidRPr="006202FF">
              <w:rPr>
                <w:rFonts w:asciiTheme="minorHAnsi" w:eastAsiaTheme="minorHAnsi" w:hAnsiTheme="minorHAnsi" w:cstheme="minorHAnsi"/>
                <w:color w:val="FF0000"/>
                <w:sz w:val="22"/>
                <w:szCs w:val="22"/>
              </w:rPr>
              <w:t>Customer service averaged 1318 calls per month in 2019.</w:t>
            </w:r>
          </w:p>
          <w:p w:rsidR="004330E3" w:rsidRPr="006202FF" w:rsidRDefault="004330E3" w:rsidP="004330E3">
            <w:pPr>
              <w:pStyle w:val="ListParagraph"/>
              <w:autoSpaceDE w:val="0"/>
              <w:autoSpaceDN w:val="0"/>
              <w:spacing w:after="0" w:line="240" w:lineRule="auto"/>
              <w:ind w:left="360" w:firstLine="360"/>
              <w:rPr>
                <w:rFonts w:cstheme="minorHAnsi"/>
              </w:rPr>
            </w:pPr>
          </w:p>
          <w:p w:rsidR="004330E3" w:rsidRPr="006202FF" w:rsidRDefault="004330E3" w:rsidP="004330E3">
            <w:pPr>
              <w:pStyle w:val="NormalWeb"/>
              <w:numPr>
                <w:ilvl w:val="0"/>
                <w:numId w:val="5"/>
              </w:numPr>
              <w:overflowPunct/>
              <w:autoSpaceDE/>
              <w:autoSpaceDN/>
              <w:adjustRightInd/>
              <w:spacing w:before="0" w:beforeAutospacing="0" w:after="0" w:afterAutospacing="0"/>
              <w:textAlignment w:val="auto"/>
              <w:rPr>
                <w:rFonts w:asciiTheme="minorHAnsi" w:eastAsiaTheme="minorHAnsi" w:hAnsiTheme="minorHAnsi" w:cstheme="minorHAnsi"/>
                <w:b/>
                <w:sz w:val="22"/>
                <w:szCs w:val="22"/>
              </w:rPr>
            </w:pPr>
            <w:proofErr w:type="gramStart"/>
            <w:r w:rsidRPr="006202FF">
              <w:rPr>
                <w:rFonts w:asciiTheme="minorHAnsi" w:eastAsiaTheme="minorHAnsi" w:hAnsiTheme="minorHAnsi" w:cstheme="minorHAnsi"/>
                <w:b/>
                <w:sz w:val="22"/>
                <w:szCs w:val="22"/>
              </w:rPr>
              <w:t>In regards to</w:t>
            </w:r>
            <w:proofErr w:type="gramEnd"/>
            <w:r w:rsidRPr="006202FF">
              <w:rPr>
                <w:rFonts w:asciiTheme="minorHAnsi" w:eastAsiaTheme="minorHAnsi" w:hAnsiTheme="minorHAnsi" w:cstheme="minorHAnsi"/>
                <w:b/>
                <w:sz w:val="22"/>
                <w:szCs w:val="22"/>
              </w:rPr>
              <w:t xml:space="preserve"> item C.5.9, Please confirm bidders can also exclude compounds and vaccines from Manufacturer Payment guarantees.  </w:t>
            </w:r>
          </w:p>
          <w:p w:rsidR="00761F12" w:rsidRDefault="006202FF" w:rsidP="00C340B2">
            <w:pPr>
              <w:pStyle w:val="NormalWeb"/>
              <w:spacing w:before="0" w:beforeAutospacing="0" w:after="0" w:afterAutospacing="0"/>
              <w:ind w:left="360"/>
              <w:rPr>
                <w:rFonts w:asciiTheme="minorHAnsi" w:eastAsiaTheme="minorHAnsi" w:hAnsiTheme="minorHAnsi" w:cstheme="minorHAnsi"/>
                <w:color w:val="FF0000"/>
                <w:sz w:val="22"/>
                <w:szCs w:val="22"/>
              </w:rPr>
            </w:pPr>
            <w:r w:rsidRPr="006202FF">
              <w:rPr>
                <w:rFonts w:asciiTheme="minorHAnsi" w:eastAsiaTheme="minorHAnsi" w:hAnsiTheme="minorHAnsi" w:cstheme="minorHAnsi"/>
                <w:b/>
                <w:color w:val="FF0000"/>
                <w:sz w:val="22"/>
                <w:szCs w:val="22"/>
              </w:rPr>
              <w:t xml:space="preserve">A73. </w:t>
            </w:r>
            <w:r w:rsidR="004330E3" w:rsidRPr="006202FF">
              <w:rPr>
                <w:rFonts w:asciiTheme="minorHAnsi" w:eastAsiaTheme="minorHAnsi" w:hAnsiTheme="minorHAnsi" w:cstheme="minorHAnsi"/>
                <w:color w:val="FF0000"/>
                <w:sz w:val="22"/>
                <w:szCs w:val="22"/>
              </w:rPr>
              <w:t>Vendors can exclude compounds and vaccines from Manufacturer Payment guarantees. Please fill out the table in Exhibit #1.</w:t>
            </w:r>
          </w:p>
          <w:p w:rsidR="00C340B2" w:rsidRDefault="00C340B2" w:rsidP="00C340B2">
            <w:pPr>
              <w:pStyle w:val="NormalWeb"/>
              <w:spacing w:before="0" w:beforeAutospacing="0" w:after="0" w:afterAutospacing="0"/>
              <w:ind w:left="360"/>
              <w:rPr>
                <w:rFonts w:asciiTheme="minorHAnsi" w:eastAsiaTheme="minorHAnsi" w:hAnsiTheme="minorHAnsi" w:cstheme="minorHAnsi"/>
                <w:color w:val="FF0000"/>
                <w:sz w:val="22"/>
                <w:szCs w:val="22"/>
              </w:rPr>
            </w:pPr>
          </w:p>
          <w:p w:rsidR="00C340B2" w:rsidRDefault="00C340B2" w:rsidP="00C340B2">
            <w:pPr>
              <w:pStyle w:val="NormalWeb"/>
              <w:spacing w:before="0" w:beforeAutospacing="0" w:after="0" w:afterAutospacing="0"/>
              <w:ind w:left="360"/>
              <w:rPr>
                <w:rFonts w:asciiTheme="minorHAnsi" w:eastAsiaTheme="minorHAnsi" w:hAnsiTheme="minorHAnsi" w:cstheme="minorHAnsi"/>
                <w:color w:val="FF0000"/>
                <w:sz w:val="22"/>
                <w:szCs w:val="22"/>
              </w:rPr>
            </w:pPr>
          </w:p>
          <w:p w:rsidR="00C340B2" w:rsidRPr="00C340B2" w:rsidRDefault="00C340B2" w:rsidP="00C340B2">
            <w:pPr>
              <w:pStyle w:val="NormalWeb"/>
              <w:spacing w:before="0" w:beforeAutospacing="0" w:after="0" w:afterAutospacing="0"/>
              <w:rPr>
                <w:rFonts w:asciiTheme="minorHAnsi" w:eastAsiaTheme="minorHAnsi" w:hAnsiTheme="minorHAnsi" w:cstheme="minorHAnsi"/>
                <w:color w:val="FF0000"/>
                <w:sz w:val="22"/>
                <w:szCs w:val="22"/>
              </w:rPr>
            </w:pPr>
          </w:p>
          <w:p w:rsidR="00417AF9" w:rsidRPr="006202FF" w:rsidRDefault="00417AF9" w:rsidP="00876736">
            <w:pPr>
              <w:spacing w:beforeLines="50" w:before="120"/>
              <w:rPr>
                <w:rFonts w:asciiTheme="minorHAnsi" w:hAnsiTheme="minorHAnsi" w:cstheme="minorHAnsi"/>
                <w:sz w:val="22"/>
                <w:szCs w:val="22"/>
              </w:rPr>
            </w:pPr>
          </w:p>
        </w:tc>
      </w:tr>
    </w:tbl>
    <w:p w:rsidR="00876736" w:rsidRPr="006202FF" w:rsidRDefault="00876736">
      <w:pPr>
        <w:rPr>
          <w:rFonts w:asciiTheme="minorHAnsi" w:hAnsiTheme="minorHAnsi" w:cstheme="minorHAnsi"/>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RPr="006202FF" w:rsidTr="00417AF9">
        <w:tc>
          <w:tcPr>
            <w:tcW w:w="10678" w:type="dxa"/>
            <w:gridSpan w:val="5"/>
            <w:tcBorders>
              <w:top w:val="single" w:sz="4" w:space="0" w:color="auto"/>
            </w:tcBorders>
          </w:tcPr>
          <w:p w:rsidR="00417AF9" w:rsidRPr="006202FF" w:rsidRDefault="00417AF9" w:rsidP="00876736">
            <w:pPr>
              <w:keepNext/>
              <w:spacing w:beforeLines="50" w:before="120"/>
              <w:rPr>
                <w:rFonts w:asciiTheme="minorHAnsi" w:hAnsiTheme="minorHAnsi" w:cstheme="minorHAnsi"/>
                <w:sz w:val="22"/>
                <w:szCs w:val="22"/>
              </w:rPr>
            </w:pPr>
            <w:r w:rsidRPr="006202FF">
              <w:rPr>
                <w:rFonts w:asciiTheme="minorHAnsi" w:hAnsiTheme="minorHAnsi" w:cstheme="minorHAnsi"/>
                <w:sz w:val="22"/>
                <w:szCs w:val="22"/>
              </w:rPr>
              <w:t>b. All other terms and conditions remain unchanged.</w:t>
            </w:r>
          </w:p>
        </w:tc>
      </w:tr>
      <w:tr w:rsidR="00417AF9" w:rsidRPr="006202FF" w:rsidTr="00876736">
        <w:trPr>
          <w:trHeight w:val="530"/>
        </w:trPr>
        <w:tc>
          <w:tcPr>
            <w:tcW w:w="6889" w:type="dxa"/>
            <w:gridSpan w:val="3"/>
            <w:tcBorders>
              <w:bottom w:val="single" w:sz="4" w:space="0" w:color="auto"/>
            </w:tcBorders>
            <w:vAlign w:val="bottom"/>
          </w:tcPr>
          <w:p w:rsidR="00417AF9" w:rsidRPr="006202FF" w:rsidRDefault="00417AF9" w:rsidP="00876736">
            <w:pPr>
              <w:keepNext/>
              <w:spacing w:beforeLines="50" w:before="120"/>
              <w:rPr>
                <w:rFonts w:asciiTheme="minorHAnsi" w:hAnsiTheme="minorHAnsi" w:cstheme="minorHAnsi"/>
                <w:sz w:val="22"/>
                <w:szCs w:val="22"/>
              </w:rPr>
            </w:pPr>
            <w:r w:rsidRPr="006202FF">
              <w:rPr>
                <w:rFonts w:asciiTheme="minorHAnsi" w:hAnsiTheme="minorHAnsi" w:cstheme="minorHAnsi"/>
                <w:sz w:val="22"/>
                <w:szCs w:val="22"/>
              </w:rPr>
              <w:fldChar w:fldCharType="begin">
                <w:ffData>
                  <w:name w:val=""/>
                  <w:enabled/>
                  <w:calcOnExit w:val="0"/>
                  <w:textInput>
                    <w:format w:val="UPPERCASE"/>
                  </w:textInput>
                </w:ffData>
              </w:fldChar>
            </w:r>
            <w:r w:rsidRPr="006202FF">
              <w:rPr>
                <w:rFonts w:asciiTheme="minorHAnsi" w:hAnsiTheme="minorHAnsi" w:cstheme="minorHAnsi"/>
                <w:sz w:val="22"/>
                <w:szCs w:val="22"/>
              </w:rPr>
              <w:instrText xml:space="preserve"> FORMTEXT </w:instrText>
            </w:r>
            <w:r w:rsidRPr="006202FF">
              <w:rPr>
                <w:rFonts w:asciiTheme="minorHAnsi" w:hAnsiTheme="minorHAnsi" w:cstheme="minorHAnsi"/>
                <w:sz w:val="22"/>
                <w:szCs w:val="22"/>
              </w:rPr>
            </w:r>
            <w:r w:rsidRPr="006202FF">
              <w:rPr>
                <w:rFonts w:asciiTheme="minorHAnsi" w:hAnsiTheme="minorHAnsi" w:cstheme="minorHAnsi"/>
                <w:sz w:val="22"/>
                <w:szCs w:val="22"/>
              </w:rPr>
              <w:fldChar w:fldCharType="separate"/>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sz w:val="22"/>
                <w:szCs w:val="22"/>
              </w:rPr>
              <w:fldChar w:fldCharType="end"/>
            </w:r>
          </w:p>
        </w:tc>
        <w:tc>
          <w:tcPr>
            <w:tcW w:w="140" w:type="dxa"/>
            <w:vAlign w:val="bottom"/>
          </w:tcPr>
          <w:p w:rsidR="00417AF9" w:rsidRPr="006202FF" w:rsidRDefault="00417AF9" w:rsidP="00876736">
            <w:pPr>
              <w:keepNext/>
              <w:spacing w:beforeLines="50" w:before="120"/>
              <w:rPr>
                <w:rFonts w:asciiTheme="minorHAnsi" w:hAnsiTheme="minorHAnsi" w:cstheme="minorHAnsi"/>
                <w:sz w:val="22"/>
                <w:szCs w:val="22"/>
              </w:rPr>
            </w:pPr>
          </w:p>
        </w:tc>
        <w:tc>
          <w:tcPr>
            <w:tcW w:w="3649" w:type="dxa"/>
            <w:tcBorders>
              <w:bottom w:val="single" w:sz="4" w:space="0" w:color="auto"/>
            </w:tcBorders>
            <w:vAlign w:val="bottom"/>
          </w:tcPr>
          <w:p w:rsidR="00417AF9" w:rsidRPr="006202FF" w:rsidRDefault="00417AF9" w:rsidP="00876736">
            <w:pPr>
              <w:keepNext/>
              <w:spacing w:beforeLines="50" w:before="120"/>
              <w:rPr>
                <w:rFonts w:asciiTheme="minorHAnsi" w:hAnsiTheme="minorHAnsi" w:cstheme="minorHAnsi"/>
                <w:sz w:val="22"/>
                <w:szCs w:val="22"/>
              </w:rPr>
            </w:pPr>
            <w:r w:rsidRPr="006202FF">
              <w:rPr>
                <w:rFonts w:asciiTheme="minorHAnsi" w:hAnsiTheme="minorHAnsi" w:cstheme="minorHAnsi"/>
                <w:sz w:val="22"/>
                <w:szCs w:val="22"/>
              </w:rPr>
              <w:fldChar w:fldCharType="begin">
                <w:ffData>
                  <w:name w:val="Text19"/>
                  <w:enabled/>
                  <w:calcOnExit w:val="0"/>
                  <w:textInput/>
                </w:ffData>
              </w:fldChar>
            </w:r>
            <w:r w:rsidRPr="006202FF">
              <w:rPr>
                <w:rFonts w:asciiTheme="minorHAnsi" w:hAnsiTheme="minorHAnsi" w:cstheme="minorHAnsi"/>
                <w:sz w:val="22"/>
                <w:szCs w:val="22"/>
              </w:rPr>
              <w:instrText xml:space="preserve"> FORMTEXT </w:instrText>
            </w:r>
            <w:r w:rsidRPr="006202FF">
              <w:rPr>
                <w:rFonts w:asciiTheme="minorHAnsi" w:hAnsiTheme="minorHAnsi" w:cstheme="minorHAnsi"/>
                <w:sz w:val="22"/>
                <w:szCs w:val="22"/>
              </w:rPr>
            </w:r>
            <w:r w:rsidRPr="006202FF">
              <w:rPr>
                <w:rFonts w:asciiTheme="minorHAnsi" w:hAnsiTheme="minorHAnsi" w:cstheme="minorHAnsi"/>
                <w:sz w:val="22"/>
                <w:szCs w:val="22"/>
              </w:rPr>
              <w:fldChar w:fldCharType="separate"/>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sz w:val="22"/>
                <w:szCs w:val="22"/>
              </w:rPr>
              <w:fldChar w:fldCharType="end"/>
            </w:r>
          </w:p>
        </w:tc>
      </w:tr>
      <w:tr w:rsidR="00417AF9" w:rsidRPr="006202FF" w:rsidTr="008C1266">
        <w:tc>
          <w:tcPr>
            <w:tcW w:w="6889" w:type="dxa"/>
            <w:gridSpan w:val="3"/>
            <w:tcBorders>
              <w:top w:val="single" w:sz="4" w:space="0" w:color="auto"/>
            </w:tcBorders>
          </w:tcPr>
          <w:p w:rsidR="00417AF9" w:rsidRPr="006202FF" w:rsidRDefault="00417AF9" w:rsidP="00876736">
            <w:pPr>
              <w:keepNext/>
              <w:rPr>
                <w:rFonts w:asciiTheme="minorHAnsi" w:hAnsiTheme="minorHAnsi" w:cstheme="minorHAnsi"/>
                <w:sz w:val="22"/>
                <w:szCs w:val="22"/>
              </w:rPr>
            </w:pPr>
            <w:r w:rsidRPr="006202FF">
              <w:rPr>
                <w:rFonts w:asciiTheme="minorHAnsi" w:hAnsiTheme="minorHAnsi" w:cstheme="minorHAnsi"/>
                <w:sz w:val="22"/>
                <w:szCs w:val="22"/>
              </w:rPr>
              <w:t>Supplier Company Name (</w:t>
            </w:r>
            <w:r w:rsidRPr="006202FF">
              <w:rPr>
                <w:rFonts w:asciiTheme="minorHAnsi" w:hAnsiTheme="minorHAnsi" w:cstheme="minorHAnsi"/>
                <w:b/>
                <w:sz w:val="22"/>
                <w:szCs w:val="22"/>
              </w:rPr>
              <w:t>PRINT</w:t>
            </w:r>
            <w:r w:rsidRPr="006202FF">
              <w:rPr>
                <w:rFonts w:asciiTheme="minorHAnsi" w:hAnsiTheme="minorHAnsi" w:cstheme="minorHAnsi"/>
                <w:sz w:val="22"/>
                <w:szCs w:val="22"/>
              </w:rPr>
              <w:t>)</w:t>
            </w:r>
          </w:p>
        </w:tc>
        <w:tc>
          <w:tcPr>
            <w:tcW w:w="140" w:type="dxa"/>
          </w:tcPr>
          <w:p w:rsidR="00417AF9" w:rsidRPr="006202FF" w:rsidRDefault="00417AF9" w:rsidP="00876736">
            <w:pPr>
              <w:keepNext/>
              <w:rPr>
                <w:rFonts w:asciiTheme="minorHAnsi" w:hAnsiTheme="minorHAnsi" w:cstheme="minorHAnsi"/>
                <w:sz w:val="22"/>
                <w:szCs w:val="22"/>
              </w:rPr>
            </w:pPr>
          </w:p>
        </w:tc>
        <w:tc>
          <w:tcPr>
            <w:tcW w:w="3649" w:type="dxa"/>
            <w:tcBorders>
              <w:top w:val="single" w:sz="4" w:space="0" w:color="auto"/>
            </w:tcBorders>
          </w:tcPr>
          <w:p w:rsidR="00417AF9" w:rsidRPr="006202FF" w:rsidRDefault="00417AF9" w:rsidP="00876736">
            <w:pPr>
              <w:keepNext/>
              <w:rPr>
                <w:rFonts w:asciiTheme="minorHAnsi" w:hAnsiTheme="minorHAnsi" w:cstheme="minorHAnsi"/>
                <w:sz w:val="22"/>
                <w:szCs w:val="22"/>
              </w:rPr>
            </w:pPr>
            <w:r w:rsidRPr="006202FF">
              <w:rPr>
                <w:rFonts w:asciiTheme="minorHAnsi" w:hAnsiTheme="minorHAnsi" w:cstheme="minorHAnsi"/>
                <w:sz w:val="22"/>
                <w:szCs w:val="22"/>
              </w:rPr>
              <w:t>Date</w:t>
            </w:r>
          </w:p>
        </w:tc>
      </w:tr>
      <w:tr w:rsidR="00417AF9" w:rsidRPr="006202FF" w:rsidTr="008C1266">
        <w:tc>
          <w:tcPr>
            <w:tcW w:w="3949" w:type="dxa"/>
            <w:tcBorders>
              <w:bottom w:val="single" w:sz="4" w:space="0" w:color="auto"/>
            </w:tcBorders>
          </w:tcPr>
          <w:p w:rsidR="00417AF9" w:rsidRPr="006202FF" w:rsidRDefault="00417AF9" w:rsidP="00876736">
            <w:pPr>
              <w:keepNext/>
              <w:spacing w:beforeLines="100" w:before="240"/>
              <w:rPr>
                <w:rFonts w:asciiTheme="minorHAnsi" w:hAnsiTheme="minorHAnsi" w:cstheme="minorHAnsi"/>
                <w:sz w:val="22"/>
                <w:szCs w:val="22"/>
              </w:rPr>
            </w:pPr>
            <w:r w:rsidRPr="006202FF">
              <w:rPr>
                <w:rFonts w:asciiTheme="minorHAnsi" w:hAnsiTheme="minorHAnsi" w:cstheme="minorHAnsi"/>
                <w:sz w:val="22"/>
                <w:szCs w:val="22"/>
              </w:rPr>
              <w:fldChar w:fldCharType="begin">
                <w:ffData>
                  <w:name w:val=""/>
                  <w:enabled/>
                  <w:calcOnExit w:val="0"/>
                  <w:textInput>
                    <w:format w:val="UPPERCASE"/>
                  </w:textInput>
                </w:ffData>
              </w:fldChar>
            </w:r>
            <w:r w:rsidRPr="006202FF">
              <w:rPr>
                <w:rFonts w:asciiTheme="minorHAnsi" w:hAnsiTheme="minorHAnsi" w:cstheme="minorHAnsi"/>
                <w:sz w:val="22"/>
                <w:szCs w:val="22"/>
              </w:rPr>
              <w:instrText xml:space="preserve"> FORMTEXT </w:instrText>
            </w:r>
            <w:r w:rsidRPr="006202FF">
              <w:rPr>
                <w:rFonts w:asciiTheme="minorHAnsi" w:hAnsiTheme="minorHAnsi" w:cstheme="minorHAnsi"/>
                <w:sz w:val="22"/>
                <w:szCs w:val="22"/>
              </w:rPr>
            </w:r>
            <w:r w:rsidRPr="006202FF">
              <w:rPr>
                <w:rFonts w:asciiTheme="minorHAnsi" w:hAnsiTheme="minorHAnsi" w:cstheme="minorHAnsi"/>
                <w:sz w:val="22"/>
                <w:szCs w:val="22"/>
              </w:rPr>
              <w:fldChar w:fldCharType="separate"/>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sz w:val="22"/>
                <w:szCs w:val="22"/>
              </w:rPr>
              <w:fldChar w:fldCharType="end"/>
            </w:r>
          </w:p>
        </w:tc>
        <w:tc>
          <w:tcPr>
            <w:tcW w:w="140" w:type="dxa"/>
          </w:tcPr>
          <w:p w:rsidR="00417AF9" w:rsidRPr="006202FF" w:rsidRDefault="00417AF9" w:rsidP="00876736">
            <w:pPr>
              <w:keepNext/>
              <w:spacing w:beforeLines="100" w:before="240"/>
              <w:rPr>
                <w:rFonts w:asciiTheme="minorHAnsi" w:hAnsiTheme="minorHAnsi" w:cstheme="minorHAnsi"/>
                <w:sz w:val="22"/>
                <w:szCs w:val="22"/>
              </w:rPr>
            </w:pPr>
          </w:p>
        </w:tc>
        <w:tc>
          <w:tcPr>
            <w:tcW w:w="2800" w:type="dxa"/>
            <w:tcBorders>
              <w:bottom w:val="single" w:sz="4" w:space="0" w:color="auto"/>
            </w:tcBorders>
          </w:tcPr>
          <w:p w:rsidR="00417AF9" w:rsidRPr="006202FF" w:rsidRDefault="00417AF9" w:rsidP="00876736">
            <w:pPr>
              <w:keepNext/>
              <w:spacing w:beforeLines="100" w:before="240"/>
              <w:rPr>
                <w:rFonts w:asciiTheme="minorHAnsi" w:hAnsiTheme="minorHAnsi" w:cstheme="minorHAnsi"/>
                <w:sz w:val="22"/>
                <w:szCs w:val="22"/>
              </w:rPr>
            </w:pPr>
            <w:r w:rsidRPr="006202FF">
              <w:rPr>
                <w:rFonts w:asciiTheme="minorHAnsi" w:hAnsiTheme="minorHAnsi" w:cstheme="minorHAnsi"/>
                <w:sz w:val="22"/>
                <w:szCs w:val="22"/>
              </w:rPr>
              <w:fldChar w:fldCharType="begin">
                <w:ffData>
                  <w:name w:val="Text19"/>
                  <w:enabled/>
                  <w:calcOnExit w:val="0"/>
                  <w:textInput/>
                </w:ffData>
              </w:fldChar>
            </w:r>
            <w:r w:rsidRPr="006202FF">
              <w:rPr>
                <w:rFonts w:asciiTheme="minorHAnsi" w:hAnsiTheme="minorHAnsi" w:cstheme="minorHAnsi"/>
                <w:sz w:val="22"/>
                <w:szCs w:val="22"/>
              </w:rPr>
              <w:instrText xml:space="preserve"> FORMTEXT </w:instrText>
            </w:r>
            <w:r w:rsidRPr="006202FF">
              <w:rPr>
                <w:rFonts w:asciiTheme="minorHAnsi" w:hAnsiTheme="minorHAnsi" w:cstheme="minorHAnsi"/>
                <w:sz w:val="22"/>
                <w:szCs w:val="22"/>
              </w:rPr>
            </w:r>
            <w:r w:rsidRPr="006202FF">
              <w:rPr>
                <w:rFonts w:asciiTheme="minorHAnsi" w:hAnsiTheme="minorHAnsi" w:cstheme="minorHAnsi"/>
                <w:sz w:val="22"/>
                <w:szCs w:val="22"/>
              </w:rPr>
              <w:fldChar w:fldCharType="separate"/>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noProof/>
                <w:sz w:val="22"/>
                <w:szCs w:val="22"/>
              </w:rPr>
              <w:t> </w:t>
            </w:r>
            <w:r w:rsidRPr="006202FF">
              <w:rPr>
                <w:rFonts w:asciiTheme="minorHAnsi" w:hAnsiTheme="minorHAnsi" w:cstheme="minorHAnsi"/>
                <w:sz w:val="22"/>
                <w:szCs w:val="22"/>
              </w:rPr>
              <w:fldChar w:fldCharType="end"/>
            </w:r>
          </w:p>
        </w:tc>
        <w:tc>
          <w:tcPr>
            <w:tcW w:w="140" w:type="dxa"/>
          </w:tcPr>
          <w:p w:rsidR="00417AF9" w:rsidRPr="006202FF" w:rsidRDefault="00417AF9" w:rsidP="00876736">
            <w:pPr>
              <w:keepNext/>
              <w:spacing w:beforeLines="100" w:before="240"/>
              <w:rPr>
                <w:rFonts w:asciiTheme="minorHAnsi" w:hAnsiTheme="minorHAnsi" w:cstheme="minorHAnsi"/>
                <w:sz w:val="22"/>
                <w:szCs w:val="22"/>
              </w:rPr>
            </w:pPr>
          </w:p>
        </w:tc>
        <w:tc>
          <w:tcPr>
            <w:tcW w:w="3649" w:type="dxa"/>
            <w:tcBorders>
              <w:bottom w:val="single" w:sz="4" w:space="0" w:color="auto"/>
            </w:tcBorders>
          </w:tcPr>
          <w:p w:rsidR="00417AF9" w:rsidRPr="006202FF" w:rsidRDefault="00417AF9" w:rsidP="00876736">
            <w:pPr>
              <w:keepNext/>
              <w:spacing w:beforeLines="100" w:before="240"/>
              <w:rPr>
                <w:rFonts w:asciiTheme="minorHAnsi" w:hAnsiTheme="minorHAnsi" w:cstheme="minorHAnsi"/>
                <w:sz w:val="22"/>
                <w:szCs w:val="22"/>
              </w:rPr>
            </w:pPr>
          </w:p>
        </w:tc>
      </w:tr>
      <w:tr w:rsidR="00417AF9" w:rsidRPr="006202FF" w:rsidTr="008C1266">
        <w:tc>
          <w:tcPr>
            <w:tcW w:w="3949" w:type="dxa"/>
            <w:tcBorders>
              <w:top w:val="single" w:sz="4" w:space="0" w:color="auto"/>
            </w:tcBorders>
          </w:tcPr>
          <w:p w:rsidR="00417AF9" w:rsidRPr="006202FF" w:rsidRDefault="00417AF9" w:rsidP="00876736">
            <w:pPr>
              <w:keepNext/>
              <w:rPr>
                <w:rFonts w:asciiTheme="minorHAnsi" w:hAnsiTheme="minorHAnsi" w:cstheme="minorHAnsi"/>
                <w:sz w:val="22"/>
                <w:szCs w:val="22"/>
              </w:rPr>
            </w:pPr>
            <w:r w:rsidRPr="006202FF">
              <w:rPr>
                <w:rFonts w:asciiTheme="minorHAnsi" w:hAnsiTheme="minorHAnsi" w:cstheme="minorHAnsi"/>
                <w:sz w:val="22"/>
                <w:szCs w:val="22"/>
              </w:rPr>
              <w:t>Authorized Representative Name (</w:t>
            </w:r>
            <w:r w:rsidRPr="006202FF">
              <w:rPr>
                <w:rFonts w:asciiTheme="minorHAnsi" w:hAnsiTheme="minorHAnsi" w:cstheme="minorHAnsi"/>
                <w:b/>
                <w:sz w:val="22"/>
                <w:szCs w:val="22"/>
              </w:rPr>
              <w:t>PRINT</w:t>
            </w:r>
            <w:r w:rsidRPr="006202FF">
              <w:rPr>
                <w:rFonts w:asciiTheme="minorHAnsi" w:hAnsiTheme="minorHAnsi" w:cstheme="minorHAnsi"/>
                <w:sz w:val="22"/>
                <w:szCs w:val="22"/>
              </w:rPr>
              <w:t>)</w:t>
            </w:r>
          </w:p>
        </w:tc>
        <w:tc>
          <w:tcPr>
            <w:tcW w:w="140" w:type="dxa"/>
          </w:tcPr>
          <w:p w:rsidR="00417AF9" w:rsidRPr="006202FF" w:rsidRDefault="00417AF9" w:rsidP="00876736">
            <w:pPr>
              <w:keepNext/>
              <w:rPr>
                <w:rFonts w:asciiTheme="minorHAnsi" w:hAnsiTheme="minorHAnsi" w:cstheme="minorHAnsi"/>
                <w:sz w:val="22"/>
                <w:szCs w:val="22"/>
              </w:rPr>
            </w:pPr>
          </w:p>
        </w:tc>
        <w:tc>
          <w:tcPr>
            <w:tcW w:w="2800" w:type="dxa"/>
            <w:tcBorders>
              <w:top w:val="single" w:sz="4" w:space="0" w:color="auto"/>
            </w:tcBorders>
          </w:tcPr>
          <w:p w:rsidR="00417AF9" w:rsidRPr="006202FF" w:rsidRDefault="00417AF9" w:rsidP="00876736">
            <w:pPr>
              <w:keepNext/>
              <w:rPr>
                <w:rFonts w:asciiTheme="minorHAnsi" w:hAnsiTheme="minorHAnsi" w:cstheme="minorHAnsi"/>
                <w:sz w:val="22"/>
                <w:szCs w:val="22"/>
              </w:rPr>
            </w:pPr>
            <w:r w:rsidRPr="006202FF">
              <w:rPr>
                <w:rFonts w:asciiTheme="minorHAnsi" w:hAnsiTheme="minorHAnsi" w:cstheme="minorHAnsi"/>
                <w:sz w:val="22"/>
                <w:szCs w:val="22"/>
              </w:rPr>
              <w:t>Title</w:t>
            </w:r>
          </w:p>
        </w:tc>
        <w:tc>
          <w:tcPr>
            <w:tcW w:w="140" w:type="dxa"/>
          </w:tcPr>
          <w:p w:rsidR="00417AF9" w:rsidRPr="006202FF" w:rsidRDefault="00417AF9" w:rsidP="00876736">
            <w:pPr>
              <w:keepNext/>
              <w:rPr>
                <w:rFonts w:asciiTheme="minorHAnsi" w:hAnsiTheme="minorHAnsi" w:cstheme="minorHAnsi"/>
                <w:sz w:val="22"/>
                <w:szCs w:val="22"/>
              </w:rPr>
            </w:pPr>
          </w:p>
        </w:tc>
        <w:tc>
          <w:tcPr>
            <w:tcW w:w="3649" w:type="dxa"/>
            <w:tcBorders>
              <w:top w:val="single" w:sz="4" w:space="0" w:color="auto"/>
            </w:tcBorders>
          </w:tcPr>
          <w:p w:rsidR="00417AF9" w:rsidRPr="006202FF" w:rsidRDefault="00417AF9" w:rsidP="00876736">
            <w:pPr>
              <w:keepNext/>
              <w:rPr>
                <w:rFonts w:asciiTheme="minorHAnsi" w:hAnsiTheme="minorHAnsi" w:cstheme="minorHAnsi"/>
                <w:sz w:val="22"/>
                <w:szCs w:val="22"/>
              </w:rPr>
            </w:pPr>
            <w:r w:rsidRPr="006202FF">
              <w:rPr>
                <w:rFonts w:asciiTheme="minorHAnsi" w:hAnsiTheme="minorHAnsi" w:cstheme="minorHAnsi"/>
                <w:sz w:val="22"/>
                <w:szCs w:val="22"/>
              </w:rPr>
              <w:t>Authorized Representative Signature</w:t>
            </w:r>
          </w:p>
        </w:tc>
      </w:tr>
    </w:tbl>
    <w:p w:rsidR="002E134B" w:rsidRPr="006202FF" w:rsidRDefault="002E134B" w:rsidP="004D12F1">
      <w:pPr>
        <w:rPr>
          <w:rFonts w:asciiTheme="minorHAnsi" w:hAnsiTheme="minorHAnsi" w:cstheme="minorHAnsi"/>
          <w:sz w:val="22"/>
          <w:szCs w:val="22"/>
        </w:rPr>
      </w:pPr>
    </w:p>
    <w:sectPr w:rsidR="002E134B" w:rsidRPr="006202FF" w:rsidSect="00BB5E39">
      <w:footerReference w:type="default" r:id="rId15"/>
      <w:footerReference w:type="first" r:id="rId16"/>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206" w:rsidRDefault="00E25206">
      <w:r>
        <w:separator/>
      </w:r>
    </w:p>
  </w:endnote>
  <w:endnote w:type="continuationSeparator" w:id="0">
    <w:p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206" w:rsidRDefault="00E25206">
      <w:r>
        <w:separator/>
      </w:r>
    </w:p>
  </w:footnote>
  <w:footnote w:type="continuationSeparator" w:id="0">
    <w:p w:rsidR="00E25206" w:rsidRDefault="00E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F50A3"/>
    <w:multiLevelType w:val="hybridMultilevel"/>
    <w:tmpl w:val="08223DBA"/>
    <w:lvl w:ilvl="0" w:tplc="7728DE22">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3186C1F"/>
    <w:multiLevelType w:val="hybridMultilevel"/>
    <w:tmpl w:val="C6D8D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10957"/>
    <w:rsid w:val="000B2710"/>
    <w:rsid w:val="000C256A"/>
    <w:rsid w:val="000E685E"/>
    <w:rsid w:val="0011201C"/>
    <w:rsid w:val="001228D8"/>
    <w:rsid w:val="001459B3"/>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089A"/>
    <w:rsid w:val="004330E3"/>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202FF"/>
    <w:rsid w:val="006303E5"/>
    <w:rsid w:val="00676F70"/>
    <w:rsid w:val="00680721"/>
    <w:rsid w:val="006A1497"/>
    <w:rsid w:val="006A36E7"/>
    <w:rsid w:val="006A6924"/>
    <w:rsid w:val="006D68E8"/>
    <w:rsid w:val="006E3407"/>
    <w:rsid w:val="00730B10"/>
    <w:rsid w:val="00744B5C"/>
    <w:rsid w:val="00761F12"/>
    <w:rsid w:val="0076676E"/>
    <w:rsid w:val="00775D7C"/>
    <w:rsid w:val="007C0AF0"/>
    <w:rsid w:val="007D27C1"/>
    <w:rsid w:val="007E4290"/>
    <w:rsid w:val="007F4C58"/>
    <w:rsid w:val="00831F58"/>
    <w:rsid w:val="008465B3"/>
    <w:rsid w:val="00867F8C"/>
    <w:rsid w:val="00876736"/>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C067B"/>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340B2"/>
    <w:rsid w:val="00C418F2"/>
    <w:rsid w:val="00C65825"/>
    <w:rsid w:val="00C75B56"/>
    <w:rsid w:val="00C924CA"/>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82B01"/>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3CA6C7"/>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link w:val="HeaderChar"/>
    <w:uiPriority w:val="99"/>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34"/>
    <w:qFormat/>
    <w:rsid w:val="004330E3"/>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330E3"/>
    <w:rPr>
      <w:color w:val="0000FF" w:themeColor="hyperlink"/>
      <w:u w:val="single"/>
    </w:rPr>
  </w:style>
  <w:style w:type="character" w:styleId="UnresolvedMention">
    <w:name w:val="Unresolved Mention"/>
    <w:basedOn w:val="DefaultParagraphFont"/>
    <w:uiPriority w:val="99"/>
    <w:semiHidden/>
    <w:unhideWhenUsed/>
    <w:rsid w:val="006202FF"/>
    <w:rPr>
      <w:color w:val="605E5C"/>
      <w:shd w:val="clear" w:color="auto" w:fill="E1DFDD"/>
    </w:rPr>
  </w:style>
  <w:style w:type="character" w:customStyle="1" w:styleId="HeaderChar">
    <w:name w:val="Header Char"/>
    <w:basedOn w:val="DefaultParagraphFont"/>
    <w:link w:val="Header"/>
    <w:uiPriority w:val="99"/>
    <w:rsid w:val="00C340B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01789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hs.gov/hipaa/for-professionals/privacy/guidance/access/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mes.ok.gov/services/healthchoice/member/pharmacy-benefits-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es.ok.gov/services/purchasing/solicitations/09000004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mes.ok.gov/services/purchasing/solicitations/0900000422" TargetMode="External"/><Relationship Id="rId4" Type="http://schemas.openxmlformats.org/officeDocument/2006/relationships/settings" Target="settings.xml"/><Relationship Id="rId9" Type="http://schemas.openxmlformats.org/officeDocument/2006/relationships/hyperlink" Target="https://omes.ok.gov/services/purchasing/solicitations/0900000422" TargetMode="External"/><Relationship Id="rId14" Type="http://schemas.openxmlformats.org/officeDocument/2006/relationships/hyperlink" Target="https://www.ok.gov/sib/Fraud,_Waste,_and_Ab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DC8D8-9A35-4D9D-965A-D75111EC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4388</Words>
  <Characters>25017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Vanessa Young</cp:lastModifiedBy>
  <cp:revision>4</cp:revision>
  <cp:lastPrinted>2008-12-08T14:07:00Z</cp:lastPrinted>
  <dcterms:created xsi:type="dcterms:W3CDTF">2020-01-27T14:17:00Z</dcterms:created>
  <dcterms:modified xsi:type="dcterms:W3CDTF">2020-01-27T17:44:00Z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