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BF" w:rsidRPr="000876BF" w:rsidRDefault="000876BF" w:rsidP="000876BF">
      <w:pPr>
        <w:spacing w:after="0" w:line="240" w:lineRule="auto"/>
        <w:ind w:left="216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08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Pricing Schedule 2</w:t>
      </w:r>
    </w:p>
    <w:p w:rsidR="000876BF" w:rsidRPr="000876BF" w:rsidRDefault="000876BF" w:rsidP="000876BF">
      <w:pPr>
        <w:spacing w:after="0" w:line="240" w:lineRule="auto"/>
        <w:ind w:left="2160" w:firstLine="72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08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OSDH</w:t>
      </w:r>
    </w:p>
    <w:p w:rsidR="000876BF" w:rsidRPr="000876BF" w:rsidRDefault="000876BF" w:rsidP="000876BF">
      <w:pPr>
        <w:spacing w:after="0" w:line="240" w:lineRule="auto"/>
        <w:ind w:left="1260"/>
        <w:jc w:val="center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:rsidR="000876BF" w:rsidRPr="000876BF" w:rsidRDefault="000876BF" w:rsidP="000876BF">
      <w:pPr>
        <w:spacing w:after="0" w:line="240" w:lineRule="auto"/>
        <w:ind w:left="126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0876BF">
        <w:rPr>
          <w:rFonts w:ascii="Times New Roman" w:eastAsia="Times New Roman" w:hAnsi="Times New Roman" w:cs="Times New Roman"/>
          <w:b/>
          <w:bCs/>
          <w:color w:val="000000"/>
        </w:rPr>
        <w:t>Schedule 2-A</w:t>
      </w:r>
    </w:p>
    <w:p w:rsidR="000876BF" w:rsidRPr="000876BF" w:rsidRDefault="000876BF" w:rsidP="000876BF">
      <w:pPr>
        <w:spacing w:after="0" w:line="240" w:lineRule="auto"/>
        <w:ind w:firstLine="72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0876BF">
        <w:rPr>
          <w:rFonts w:ascii="Times New Roman" w:eastAsia="Times New Roman" w:hAnsi="Times New Roman" w:cs="Times New Roman"/>
          <w:b/>
          <w:bCs/>
          <w:color w:val="000000"/>
        </w:rPr>
        <w:t>OSDH e-WIC Start-Up Costs</w:t>
      </w:r>
    </w:p>
    <w:tbl>
      <w:tblPr>
        <w:tblW w:w="5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2072"/>
      </w:tblGrid>
      <w:tr w:rsidR="000876BF" w:rsidRPr="000876BF" w:rsidTr="000876BF"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876BF" w:rsidRPr="000876BF" w:rsidRDefault="000876BF" w:rsidP="000876BF">
            <w:pPr>
              <w:spacing w:after="0" w:line="240" w:lineRule="auto"/>
              <w:ind w:left="-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Implementation and Conversion Costs</w:t>
            </w:r>
          </w:p>
        </w:tc>
        <w:tc>
          <w:tcPr>
            <w:tcW w:w="20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876BF" w:rsidRPr="000876BF" w:rsidRDefault="000876BF" w:rsidP="000876BF">
            <w:pPr>
              <w:spacing w:after="0" w:line="240" w:lineRule="auto"/>
              <w:ind w:left="-5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</w:t>
            </w:r>
          </w:p>
        </w:tc>
      </w:tr>
      <w:tr w:rsidR="000876BF" w:rsidRPr="000876BF" w:rsidTr="000876BF"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876BF" w:rsidRPr="000876BF" w:rsidRDefault="000876BF" w:rsidP="000876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BF">
              <w:rPr>
                <w:rFonts w:ascii="Times New Roman" w:eastAsia="Times New Roman" w:hAnsi="Times New Roman" w:cs="Times New Roman"/>
                <w:color w:val="000000"/>
              </w:rPr>
              <w:t>E-WIC System Design, Implementation, and Conversion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876BF" w:rsidRPr="000876BF" w:rsidRDefault="000876BF" w:rsidP="000876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</w:p>
        </w:tc>
      </w:tr>
    </w:tbl>
    <w:p w:rsidR="000876BF" w:rsidRDefault="000876BF" w:rsidP="000876BF">
      <w:pPr>
        <w:spacing w:after="0" w:line="240" w:lineRule="auto"/>
        <w:ind w:left="126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:rsidR="000876BF" w:rsidRDefault="000876BF" w:rsidP="000876BF">
      <w:pPr>
        <w:spacing w:after="0" w:line="240" w:lineRule="auto"/>
        <w:ind w:left="126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:rsidR="000876BF" w:rsidRPr="000876BF" w:rsidRDefault="000876BF" w:rsidP="000876BF">
      <w:pPr>
        <w:spacing w:after="0" w:line="240" w:lineRule="auto"/>
        <w:ind w:left="126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0876BF">
        <w:rPr>
          <w:rFonts w:ascii="Times New Roman" w:eastAsia="Times New Roman" w:hAnsi="Times New Roman" w:cs="Times New Roman"/>
          <w:b/>
          <w:bCs/>
          <w:color w:val="000000"/>
        </w:rPr>
        <w:t>Schedule 2-B</w:t>
      </w:r>
    </w:p>
    <w:p w:rsidR="000876BF" w:rsidRPr="000876BF" w:rsidRDefault="000876BF" w:rsidP="000876BF">
      <w:pPr>
        <w:spacing w:after="0" w:line="240" w:lineRule="auto"/>
        <w:ind w:firstLine="72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0876BF">
        <w:rPr>
          <w:rFonts w:ascii="Times New Roman" w:eastAsia="Times New Roman" w:hAnsi="Times New Roman" w:cs="Times New Roman"/>
          <w:b/>
          <w:bCs/>
          <w:color w:val="000000"/>
        </w:rPr>
        <w:t xml:space="preserve">OSDH e-WIC Cost </w:t>
      </w:r>
      <w:proofErr w:type="gramStart"/>
      <w:r w:rsidRPr="000876BF">
        <w:rPr>
          <w:rFonts w:ascii="Times New Roman" w:eastAsia="Times New Roman" w:hAnsi="Times New Roman" w:cs="Times New Roman"/>
          <w:b/>
          <w:bCs/>
          <w:color w:val="000000"/>
        </w:rPr>
        <w:t>Per</w:t>
      </w:r>
      <w:proofErr w:type="gramEnd"/>
      <w:r w:rsidRPr="000876BF">
        <w:rPr>
          <w:rFonts w:ascii="Times New Roman" w:eastAsia="Times New Roman" w:hAnsi="Times New Roman" w:cs="Times New Roman"/>
          <w:b/>
          <w:bCs/>
          <w:color w:val="000000"/>
        </w:rPr>
        <w:t xml:space="preserve"> Active Family Household</w:t>
      </w:r>
    </w:p>
    <w:tbl>
      <w:tblPr>
        <w:tblW w:w="5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2072"/>
      </w:tblGrid>
      <w:tr w:rsidR="000876BF" w:rsidRPr="000876BF" w:rsidTr="000876BF"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876BF" w:rsidRPr="000876BF" w:rsidRDefault="000876BF" w:rsidP="000876BF">
            <w:pPr>
              <w:spacing w:after="0" w:line="240" w:lineRule="auto"/>
              <w:ind w:left="-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Active Household for Billing Month </w:t>
            </w:r>
          </w:p>
        </w:tc>
        <w:tc>
          <w:tcPr>
            <w:tcW w:w="20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876BF" w:rsidRPr="000876BF" w:rsidRDefault="000876BF" w:rsidP="000876BF">
            <w:pPr>
              <w:spacing w:after="0" w:line="240" w:lineRule="auto"/>
              <w:ind w:left="-5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</w:t>
            </w:r>
          </w:p>
        </w:tc>
      </w:tr>
      <w:tr w:rsidR="000876BF" w:rsidRPr="000876BF" w:rsidTr="000876BF"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876BF" w:rsidRPr="000876BF" w:rsidRDefault="000876BF" w:rsidP="000876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BF">
              <w:rPr>
                <w:rFonts w:ascii="Times New Roman" w:eastAsia="Times New Roman" w:hAnsi="Times New Roman" w:cs="Times New Roman"/>
                <w:color w:val="000000"/>
              </w:rPr>
              <w:t>All Case Levels</w:t>
            </w:r>
            <w:r w:rsidRPr="000876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876BF" w:rsidRPr="000876BF" w:rsidRDefault="000876BF" w:rsidP="000876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 </w:t>
            </w:r>
          </w:p>
        </w:tc>
      </w:tr>
    </w:tbl>
    <w:p w:rsidR="005371EB" w:rsidRDefault="000876BF" w:rsidP="000876BF">
      <w:pPr>
        <w:jc w:val="center"/>
      </w:pPr>
      <w:bookmarkStart w:id="0" w:name="_GoBack"/>
      <w:bookmarkEnd w:id="0"/>
    </w:p>
    <w:sectPr w:rsidR="00537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BF"/>
    <w:rsid w:val="000876BF"/>
    <w:rsid w:val="0079711C"/>
    <w:rsid w:val="0094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AD0AB"/>
  <w15:chartTrackingRefBased/>
  <w15:docId w15:val="{91B78DCE-A1D5-4D6F-BC20-AF9F1C28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8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76BF"/>
  </w:style>
  <w:style w:type="character" w:customStyle="1" w:styleId="eop">
    <w:name w:val="eop"/>
    <w:basedOn w:val="DefaultParagraphFont"/>
    <w:rsid w:val="0008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67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50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Oklahoma Department of Human Services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Hillemeyer, Ashley</dc:creator>
  <cp:keywords/>
  <dc:description/>
  <cp:lastModifiedBy>Hillemeyer, Ashley</cp:lastModifiedBy>
  <cp:revision>1</cp:revision>
  <dcterms:created xsi:type="dcterms:W3CDTF">2020-12-28T17:45:00Z</dcterms:created>
  <dcterms:modified xsi:type="dcterms:W3CDTF">2020-12-28T17:46:00Z</dcterms:modified>
</cp:coreProperties>
</file>