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49" w:rsidRDefault="00395849" w:rsidP="00395849">
      <w:pPr>
        <w:pStyle w:val="Heading2"/>
        <w:numPr>
          <w:ilvl w:val="1"/>
          <w:numId w:val="2"/>
        </w:numPr>
      </w:pPr>
      <w:bookmarkStart w:id="0" w:name="_Toc442279096"/>
      <w:bookmarkStart w:id="1" w:name="_GoBack"/>
      <w:r>
        <w:t xml:space="preserve">Oklahoma DHS Benefit </w:t>
      </w:r>
      <w:r w:rsidRPr="00E57A82">
        <w:t>Aging File</w:t>
      </w:r>
      <w:bookmarkEnd w:id="0"/>
      <w:bookmarkEnd w:id="1"/>
    </w:p>
    <w:p w:rsidR="00395849" w:rsidRDefault="00395849" w:rsidP="00395849">
      <w:pPr>
        <w:ind w:left="720"/>
        <w:rPr>
          <w:sz w:val="20"/>
          <w:lang w:eastAsia="x-none"/>
        </w:rPr>
      </w:pPr>
      <w:r w:rsidRPr="00806C12">
        <w:rPr>
          <w:sz w:val="20"/>
          <w:lang w:eastAsia="x-none"/>
        </w:rPr>
        <w:t xml:space="preserve">The Benefit Aging file is generated by EPPIC™ on a daily basis. Oklahoma DHS receives the Benefit Aging File through CONNECT:Direct from the ACS CONNECT:Direct server. This file contains information on electronic benefits that have reached the State defined periods of inactivity. Electronic benefits are tracked with regard to inactivity. “Inactivity” is defined as no cardholder initiated debit or credit activity against a benefit.  For purposes of the aging process, credits (OKDHS initiated), balance inquiries and denied transactions do not constitute activity. </w:t>
      </w:r>
    </w:p>
    <w:p w:rsidR="00395849" w:rsidRPr="00806C12" w:rsidRDefault="00395849" w:rsidP="00395849">
      <w:pPr>
        <w:ind w:left="720"/>
        <w:rPr>
          <w:sz w:val="20"/>
          <w:lang w:eastAsia="x-none"/>
        </w:rPr>
      </w:pPr>
    </w:p>
    <w:p w:rsidR="00395849" w:rsidRDefault="00395849" w:rsidP="00395849">
      <w:pPr>
        <w:ind w:left="720"/>
        <w:rPr>
          <w:sz w:val="20"/>
          <w:lang w:eastAsia="x-none"/>
        </w:rPr>
      </w:pPr>
      <w:r w:rsidRPr="00806C12">
        <w:rPr>
          <w:sz w:val="20"/>
          <w:lang w:eastAsia="x-none"/>
        </w:rPr>
        <w:t>This file can be used by OKDHS to generate notices to their</w:t>
      </w:r>
      <w:r>
        <w:rPr>
          <w:sz w:val="20"/>
          <w:lang w:eastAsia="x-none"/>
        </w:rPr>
        <w:t xml:space="preserve"> recipients and alerts to their </w:t>
      </w:r>
      <w:r w:rsidRPr="00806C12">
        <w:rPr>
          <w:sz w:val="20"/>
          <w:lang w:eastAsia="x-none"/>
        </w:rPr>
        <w:t xml:space="preserve">caseworkers.  </w:t>
      </w:r>
    </w:p>
    <w:p w:rsidR="00395849" w:rsidRPr="00806C12" w:rsidRDefault="00395849" w:rsidP="00395849">
      <w:pPr>
        <w:ind w:left="720"/>
        <w:rPr>
          <w:sz w:val="20"/>
          <w:lang w:eastAsia="x-none"/>
        </w:rPr>
      </w:pPr>
    </w:p>
    <w:tbl>
      <w:tblPr>
        <w:tblW w:w="9480" w:type="dxa"/>
        <w:tblBorders>
          <w:top w:val="single" w:sz="8" w:space="0" w:color="2895D5"/>
          <w:left w:val="single" w:sz="8" w:space="0" w:color="2895D5"/>
          <w:bottom w:val="single" w:sz="8" w:space="0" w:color="2895D5"/>
          <w:right w:val="single" w:sz="8" w:space="0" w:color="2895D5"/>
          <w:insideH w:val="single" w:sz="8" w:space="0" w:color="2895D5"/>
          <w:insideV w:val="single" w:sz="8" w:space="0" w:color="2895D5"/>
        </w:tblBorders>
        <w:tblCellMar>
          <w:left w:w="0" w:type="dxa"/>
          <w:right w:w="0" w:type="dxa"/>
        </w:tblCellMar>
        <w:tblLook w:val="0000" w:firstRow="0" w:lastRow="0" w:firstColumn="0" w:lastColumn="0" w:noHBand="0" w:noVBand="0"/>
      </w:tblPr>
      <w:tblGrid>
        <w:gridCol w:w="2080"/>
        <w:gridCol w:w="7400"/>
      </w:tblGrid>
      <w:tr w:rsidR="00395849" w:rsidRPr="00C84DC4" w:rsidTr="00FD55F3">
        <w:tc>
          <w:tcPr>
            <w:tcW w:w="2080" w:type="dxa"/>
            <w:tcBorders>
              <w:top w:val="single" w:sz="8" w:space="0" w:color="FFFFFF"/>
              <w:left w:val="single" w:sz="8" w:space="0" w:color="FFFFFF"/>
              <w:bottom w:val="single" w:sz="8" w:space="0" w:color="FFFFFF"/>
              <w:right w:val="single" w:sz="8" w:space="0" w:color="FFFFFF"/>
            </w:tcBorders>
            <w:shd w:val="clear" w:color="auto" w:fill="2895D5"/>
            <w:tcMar>
              <w:top w:w="80" w:type="dxa"/>
              <w:left w:w="80" w:type="dxa"/>
              <w:bottom w:w="80" w:type="dxa"/>
              <w:right w:w="80" w:type="dxa"/>
            </w:tcMar>
          </w:tcPr>
          <w:p w:rsidR="00395849" w:rsidRPr="00C84DC4" w:rsidRDefault="00395849" w:rsidP="00FD55F3">
            <w:pPr>
              <w:pStyle w:val="theader"/>
              <w:rPr>
                <w:sz w:val="20"/>
              </w:rPr>
            </w:pPr>
            <w:r w:rsidRPr="00C84DC4">
              <w:rPr>
                <w:sz w:val="20"/>
              </w:rPr>
              <w:t>File</w:t>
            </w:r>
          </w:p>
        </w:tc>
        <w:tc>
          <w:tcPr>
            <w:tcW w:w="7400" w:type="dxa"/>
            <w:tcBorders>
              <w:left w:val="single" w:sz="8" w:space="0" w:color="FFFFFF"/>
            </w:tcBorders>
            <w:tcMar>
              <w:top w:w="80" w:type="dxa"/>
              <w:left w:w="80" w:type="dxa"/>
              <w:bottom w:w="80" w:type="dxa"/>
              <w:right w:w="80" w:type="dxa"/>
            </w:tcMar>
          </w:tcPr>
          <w:p w:rsidR="00395849" w:rsidRPr="00C84DC4" w:rsidRDefault="00395849" w:rsidP="00FD55F3">
            <w:pPr>
              <w:pStyle w:val="tbody"/>
              <w:rPr>
                <w:rStyle w:val="InformationTextACS"/>
                <w:rFonts w:cs="Arial"/>
                <w:sz w:val="20"/>
              </w:rPr>
            </w:pPr>
            <w:r>
              <w:rPr>
                <w:sz w:val="20"/>
              </w:rPr>
              <w:t>Benefit Aging File</w:t>
            </w:r>
          </w:p>
        </w:tc>
      </w:tr>
      <w:tr w:rsidR="00395849" w:rsidRPr="00C84DC4" w:rsidTr="00FD55F3">
        <w:tc>
          <w:tcPr>
            <w:tcW w:w="2080" w:type="dxa"/>
            <w:tcBorders>
              <w:top w:val="single" w:sz="8" w:space="0" w:color="FFFFFF"/>
              <w:left w:val="single" w:sz="8" w:space="0" w:color="FFFFFF"/>
              <w:bottom w:val="single" w:sz="8" w:space="0" w:color="FFFFFF"/>
              <w:right w:val="single" w:sz="8" w:space="0" w:color="FFFFFF"/>
            </w:tcBorders>
            <w:shd w:val="clear" w:color="auto" w:fill="2895D5"/>
            <w:tcMar>
              <w:top w:w="80" w:type="dxa"/>
              <w:left w:w="80" w:type="dxa"/>
              <w:bottom w:w="80" w:type="dxa"/>
              <w:right w:w="80" w:type="dxa"/>
            </w:tcMar>
          </w:tcPr>
          <w:p w:rsidR="00395849" w:rsidRPr="00C84DC4" w:rsidRDefault="00395849" w:rsidP="00FD55F3">
            <w:pPr>
              <w:pStyle w:val="theader"/>
              <w:rPr>
                <w:sz w:val="20"/>
              </w:rPr>
            </w:pPr>
            <w:r w:rsidRPr="00C84DC4">
              <w:rPr>
                <w:sz w:val="20"/>
              </w:rPr>
              <w:t>System Source</w:t>
            </w:r>
          </w:p>
        </w:tc>
        <w:tc>
          <w:tcPr>
            <w:tcW w:w="7400" w:type="dxa"/>
            <w:tcBorders>
              <w:left w:val="single" w:sz="8" w:space="0" w:color="FFFFFF"/>
            </w:tcBorders>
            <w:tcMar>
              <w:top w:w="80" w:type="dxa"/>
              <w:left w:w="80" w:type="dxa"/>
              <w:bottom w:w="80" w:type="dxa"/>
              <w:right w:w="80" w:type="dxa"/>
            </w:tcMar>
          </w:tcPr>
          <w:p w:rsidR="00395849" w:rsidRPr="00C84DC4" w:rsidRDefault="00395849" w:rsidP="00FD55F3">
            <w:pPr>
              <w:pStyle w:val="tbody"/>
              <w:rPr>
                <w:rStyle w:val="InformationTextACS"/>
                <w:rFonts w:cs="Arial"/>
                <w:sz w:val="20"/>
              </w:rPr>
            </w:pPr>
            <w:r w:rsidRPr="00C84DC4">
              <w:rPr>
                <w:rStyle w:val="InformationTextACS"/>
                <w:rFonts w:cs="Arial"/>
                <w:sz w:val="20"/>
              </w:rPr>
              <w:t>EPPIC</w:t>
            </w:r>
            <w:r w:rsidRPr="00582E0B">
              <w:rPr>
                <w:rStyle w:val="InformationTextACS"/>
                <w:rFonts w:cs="Arial"/>
                <w:sz w:val="20"/>
              </w:rPr>
              <w:t>™</w:t>
            </w:r>
          </w:p>
        </w:tc>
      </w:tr>
      <w:tr w:rsidR="00395849" w:rsidRPr="00C84DC4" w:rsidTr="00FD55F3">
        <w:tc>
          <w:tcPr>
            <w:tcW w:w="2080" w:type="dxa"/>
            <w:tcBorders>
              <w:top w:val="single" w:sz="8" w:space="0" w:color="FFFFFF"/>
              <w:left w:val="single" w:sz="8" w:space="0" w:color="FFFFFF"/>
              <w:bottom w:val="single" w:sz="8" w:space="0" w:color="FFFFFF"/>
              <w:right w:val="single" w:sz="8" w:space="0" w:color="FFFFFF"/>
            </w:tcBorders>
            <w:shd w:val="clear" w:color="auto" w:fill="2895D5"/>
            <w:tcMar>
              <w:top w:w="80" w:type="dxa"/>
              <w:left w:w="80" w:type="dxa"/>
              <w:bottom w:w="80" w:type="dxa"/>
              <w:right w:w="80" w:type="dxa"/>
            </w:tcMar>
          </w:tcPr>
          <w:p w:rsidR="00395849" w:rsidRPr="00C84DC4" w:rsidRDefault="00395849" w:rsidP="00FD55F3">
            <w:pPr>
              <w:pStyle w:val="theader"/>
              <w:rPr>
                <w:sz w:val="20"/>
              </w:rPr>
            </w:pPr>
            <w:r w:rsidRPr="00C84DC4">
              <w:rPr>
                <w:sz w:val="20"/>
              </w:rPr>
              <w:t>System Destination</w:t>
            </w:r>
          </w:p>
        </w:tc>
        <w:tc>
          <w:tcPr>
            <w:tcW w:w="7400" w:type="dxa"/>
            <w:tcBorders>
              <w:left w:val="single" w:sz="8" w:space="0" w:color="FFFFFF"/>
            </w:tcBorders>
            <w:tcMar>
              <w:top w:w="80" w:type="dxa"/>
              <w:left w:w="80" w:type="dxa"/>
              <w:bottom w:w="80" w:type="dxa"/>
              <w:right w:w="80" w:type="dxa"/>
            </w:tcMar>
          </w:tcPr>
          <w:p w:rsidR="00395849" w:rsidRPr="00C84DC4" w:rsidRDefault="00395849" w:rsidP="00FD55F3">
            <w:pPr>
              <w:pStyle w:val="tbody"/>
              <w:rPr>
                <w:rStyle w:val="InformationTextACS"/>
                <w:rFonts w:cs="Arial"/>
                <w:sz w:val="20"/>
              </w:rPr>
            </w:pPr>
            <w:r w:rsidRPr="00582E0B">
              <w:rPr>
                <w:rFonts w:cs="Arial"/>
                <w:color w:val="000000"/>
                <w:sz w:val="20"/>
              </w:rPr>
              <w:t>OKDHS</w:t>
            </w:r>
          </w:p>
        </w:tc>
      </w:tr>
      <w:tr w:rsidR="00395849" w:rsidRPr="00C84DC4" w:rsidTr="00FD55F3">
        <w:trPr>
          <w:trHeight w:val="440"/>
        </w:trPr>
        <w:tc>
          <w:tcPr>
            <w:tcW w:w="2080" w:type="dxa"/>
            <w:tcBorders>
              <w:top w:val="single" w:sz="8" w:space="0" w:color="FFFFFF"/>
              <w:left w:val="single" w:sz="8" w:space="0" w:color="FFFFFF"/>
              <w:bottom w:val="single" w:sz="8" w:space="0" w:color="FFFFFF"/>
              <w:right w:val="single" w:sz="8" w:space="0" w:color="FFFFFF"/>
            </w:tcBorders>
            <w:shd w:val="clear" w:color="auto" w:fill="2895D5"/>
            <w:tcMar>
              <w:top w:w="80" w:type="dxa"/>
              <w:left w:w="80" w:type="dxa"/>
              <w:bottom w:w="80" w:type="dxa"/>
              <w:right w:w="80" w:type="dxa"/>
            </w:tcMar>
          </w:tcPr>
          <w:p w:rsidR="00395849" w:rsidRPr="00C84DC4" w:rsidRDefault="00395849" w:rsidP="00FD55F3">
            <w:pPr>
              <w:pStyle w:val="theader"/>
              <w:rPr>
                <w:sz w:val="20"/>
              </w:rPr>
            </w:pPr>
            <w:r w:rsidRPr="00C84DC4">
              <w:rPr>
                <w:sz w:val="20"/>
              </w:rPr>
              <w:t>Data Description</w:t>
            </w:r>
          </w:p>
        </w:tc>
        <w:tc>
          <w:tcPr>
            <w:tcW w:w="7400" w:type="dxa"/>
            <w:tcBorders>
              <w:left w:val="single" w:sz="8" w:space="0" w:color="FFFFFF"/>
            </w:tcBorders>
            <w:tcMar>
              <w:top w:w="80" w:type="dxa"/>
              <w:left w:w="80" w:type="dxa"/>
              <w:bottom w:w="80" w:type="dxa"/>
              <w:right w:w="80" w:type="dxa"/>
            </w:tcMar>
          </w:tcPr>
          <w:p w:rsidR="00395849" w:rsidRPr="00C84DC4" w:rsidRDefault="00395849" w:rsidP="00FD55F3">
            <w:pPr>
              <w:pStyle w:val="tbody"/>
              <w:rPr>
                <w:rStyle w:val="InformationTextACS"/>
                <w:rFonts w:cs="Arial"/>
                <w:sz w:val="20"/>
              </w:rPr>
            </w:pPr>
            <w:r w:rsidRPr="00582E0B">
              <w:rPr>
                <w:sz w:val="20"/>
              </w:rPr>
              <w:t>Benefit Inactivity Data/Notification.</w:t>
            </w:r>
          </w:p>
        </w:tc>
      </w:tr>
      <w:tr w:rsidR="00395849" w:rsidRPr="00C84DC4" w:rsidTr="00FD55F3">
        <w:tc>
          <w:tcPr>
            <w:tcW w:w="2080" w:type="dxa"/>
            <w:tcBorders>
              <w:top w:val="single" w:sz="8" w:space="0" w:color="FFFFFF"/>
              <w:left w:val="single" w:sz="8" w:space="0" w:color="FFFFFF"/>
              <w:bottom w:val="single" w:sz="8" w:space="0" w:color="FFFFFF"/>
              <w:right w:val="single" w:sz="8" w:space="0" w:color="FFFFFF"/>
            </w:tcBorders>
            <w:shd w:val="clear" w:color="auto" w:fill="2895D5"/>
            <w:tcMar>
              <w:top w:w="80" w:type="dxa"/>
              <w:left w:w="80" w:type="dxa"/>
              <w:bottom w:w="80" w:type="dxa"/>
              <w:right w:w="80" w:type="dxa"/>
            </w:tcMar>
          </w:tcPr>
          <w:p w:rsidR="00395849" w:rsidRPr="00C84DC4" w:rsidRDefault="00395849" w:rsidP="00FD55F3">
            <w:pPr>
              <w:pStyle w:val="theader"/>
              <w:rPr>
                <w:sz w:val="20"/>
              </w:rPr>
            </w:pPr>
            <w:r w:rsidRPr="00C84DC4">
              <w:rPr>
                <w:sz w:val="20"/>
              </w:rPr>
              <w:t>Related Files/</w:t>
            </w:r>
          </w:p>
          <w:p w:rsidR="00395849" w:rsidRPr="00C84DC4" w:rsidRDefault="00395849" w:rsidP="00FD55F3">
            <w:pPr>
              <w:pStyle w:val="theader"/>
              <w:rPr>
                <w:sz w:val="20"/>
              </w:rPr>
            </w:pPr>
            <w:r w:rsidRPr="00C84DC4">
              <w:rPr>
                <w:sz w:val="20"/>
              </w:rPr>
              <w:t>Enumerations</w:t>
            </w:r>
          </w:p>
        </w:tc>
        <w:tc>
          <w:tcPr>
            <w:tcW w:w="7400" w:type="dxa"/>
            <w:tcBorders>
              <w:left w:val="single" w:sz="8" w:space="0" w:color="FFFFFF"/>
            </w:tcBorders>
            <w:tcMar>
              <w:top w:w="80" w:type="dxa"/>
              <w:left w:w="80" w:type="dxa"/>
              <w:bottom w:w="80" w:type="dxa"/>
              <w:right w:w="80" w:type="dxa"/>
            </w:tcMar>
          </w:tcPr>
          <w:p w:rsidR="00395849" w:rsidRPr="00C84DC4" w:rsidRDefault="00395849" w:rsidP="00FD55F3">
            <w:pPr>
              <w:pStyle w:val="tbody"/>
              <w:rPr>
                <w:rStyle w:val="InformationTextACS"/>
                <w:rFonts w:cs="Arial"/>
                <w:sz w:val="20"/>
              </w:rPr>
            </w:pPr>
            <w:r w:rsidRPr="00C84DC4">
              <w:rPr>
                <w:rStyle w:val="InformationTextACS"/>
                <w:rFonts w:cs="Arial"/>
                <w:sz w:val="20"/>
              </w:rPr>
              <w:t>N/A</w:t>
            </w:r>
          </w:p>
        </w:tc>
      </w:tr>
      <w:tr w:rsidR="00395849" w:rsidRPr="00C84DC4" w:rsidTr="00FD55F3">
        <w:tc>
          <w:tcPr>
            <w:tcW w:w="2080" w:type="dxa"/>
            <w:tcBorders>
              <w:top w:val="single" w:sz="8" w:space="0" w:color="FFFFFF"/>
              <w:left w:val="single" w:sz="8" w:space="0" w:color="FFFFFF"/>
              <w:bottom w:val="single" w:sz="8" w:space="0" w:color="FFFFFF"/>
              <w:right w:val="single" w:sz="8" w:space="0" w:color="FFFFFF"/>
            </w:tcBorders>
            <w:shd w:val="clear" w:color="auto" w:fill="2895D5"/>
            <w:tcMar>
              <w:top w:w="80" w:type="dxa"/>
              <w:left w:w="80" w:type="dxa"/>
              <w:bottom w:w="80" w:type="dxa"/>
              <w:right w:w="80" w:type="dxa"/>
            </w:tcMar>
          </w:tcPr>
          <w:p w:rsidR="00395849" w:rsidRPr="00C84DC4" w:rsidRDefault="00395849" w:rsidP="00FD55F3">
            <w:pPr>
              <w:pStyle w:val="theader"/>
              <w:rPr>
                <w:sz w:val="20"/>
              </w:rPr>
            </w:pPr>
            <w:r w:rsidRPr="00C84DC4">
              <w:rPr>
                <w:sz w:val="20"/>
              </w:rPr>
              <w:t>Trigger Event</w:t>
            </w:r>
          </w:p>
        </w:tc>
        <w:tc>
          <w:tcPr>
            <w:tcW w:w="7400" w:type="dxa"/>
            <w:tcBorders>
              <w:left w:val="single" w:sz="8" w:space="0" w:color="FFFFFF"/>
            </w:tcBorders>
            <w:tcMar>
              <w:top w:w="80" w:type="dxa"/>
              <w:left w:w="80" w:type="dxa"/>
              <w:bottom w:w="80" w:type="dxa"/>
              <w:right w:w="80" w:type="dxa"/>
            </w:tcMar>
          </w:tcPr>
          <w:p w:rsidR="00395849" w:rsidRPr="00C84DC4" w:rsidRDefault="00395849" w:rsidP="00FD55F3">
            <w:pPr>
              <w:pStyle w:val="tbody"/>
              <w:rPr>
                <w:rStyle w:val="InformationTextACS"/>
                <w:rFonts w:cs="Arial"/>
                <w:sz w:val="20"/>
              </w:rPr>
            </w:pPr>
            <w:r>
              <w:rPr>
                <w:rStyle w:val="InformationTextACS"/>
                <w:rFonts w:cs="Arial"/>
                <w:sz w:val="20"/>
              </w:rPr>
              <w:t>N/A</w:t>
            </w:r>
          </w:p>
        </w:tc>
      </w:tr>
      <w:tr w:rsidR="00395849" w:rsidRPr="00C84DC4" w:rsidTr="00FD55F3">
        <w:tc>
          <w:tcPr>
            <w:tcW w:w="2080" w:type="dxa"/>
            <w:tcBorders>
              <w:top w:val="single" w:sz="8" w:space="0" w:color="FFFFFF"/>
              <w:left w:val="single" w:sz="8" w:space="0" w:color="FFFFFF"/>
              <w:bottom w:val="single" w:sz="8" w:space="0" w:color="FFFFFF"/>
              <w:right w:val="single" w:sz="8" w:space="0" w:color="FFFFFF"/>
            </w:tcBorders>
            <w:shd w:val="clear" w:color="auto" w:fill="2895D5"/>
            <w:tcMar>
              <w:top w:w="80" w:type="dxa"/>
              <w:left w:w="80" w:type="dxa"/>
              <w:bottom w:w="80" w:type="dxa"/>
              <w:right w:w="80" w:type="dxa"/>
            </w:tcMar>
          </w:tcPr>
          <w:p w:rsidR="00395849" w:rsidRPr="00C84DC4" w:rsidRDefault="00395849" w:rsidP="00FD55F3">
            <w:pPr>
              <w:pStyle w:val="theader"/>
              <w:rPr>
                <w:sz w:val="20"/>
              </w:rPr>
            </w:pPr>
            <w:r w:rsidRPr="00C84DC4">
              <w:rPr>
                <w:sz w:val="20"/>
              </w:rPr>
              <w:t>File Format</w:t>
            </w:r>
          </w:p>
        </w:tc>
        <w:tc>
          <w:tcPr>
            <w:tcW w:w="7400" w:type="dxa"/>
            <w:tcBorders>
              <w:left w:val="single" w:sz="8" w:space="0" w:color="FFFFFF"/>
            </w:tcBorders>
            <w:tcMar>
              <w:top w:w="80" w:type="dxa"/>
              <w:left w:w="80" w:type="dxa"/>
              <w:bottom w:w="80" w:type="dxa"/>
              <w:right w:w="80" w:type="dxa"/>
            </w:tcMar>
          </w:tcPr>
          <w:p w:rsidR="00395849" w:rsidRPr="00C84DC4" w:rsidRDefault="00395849" w:rsidP="00FD55F3">
            <w:pPr>
              <w:pStyle w:val="tbody"/>
              <w:rPr>
                <w:rStyle w:val="InformationTextACS"/>
                <w:rFonts w:cs="Arial"/>
                <w:sz w:val="20"/>
              </w:rPr>
            </w:pPr>
            <w:r>
              <w:rPr>
                <w:rStyle w:val="InformationTextACS"/>
                <w:rFonts w:cs="Arial"/>
                <w:sz w:val="20"/>
              </w:rPr>
              <w:t>Fixed</w:t>
            </w:r>
          </w:p>
        </w:tc>
      </w:tr>
      <w:tr w:rsidR="00395849" w:rsidRPr="00C84DC4" w:rsidTr="00FD55F3">
        <w:tc>
          <w:tcPr>
            <w:tcW w:w="2080" w:type="dxa"/>
            <w:tcBorders>
              <w:top w:val="single" w:sz="8" w:space="0" w:color="FFFFFF"/>
              <w:left w:val="single" w:sz="8" w:space="0" w:color="FFFFFF"/>
              <w:bottom w:val="single" w:sz="8" w:space="0" w:color="FFFFFF"/>
              <w:right w:val="single" w:sz="8" w:space="0" w:color="FFFFFF"/>
            </w:tcBorders>
            <w:shd w:val="clear" w:color="auto" w:fill="2895D5"/>
            <w:tcMar>
              <w:top w:w="80" w:type="dxa"/>
              <w:left w:w="80" w:type="dxa"/>
              <w:bottom w:w="80" w:type="dxa"/>
              <w:right w:w="80" w:type="dxa"/>
            </w:tcMar>
          </w:tcPr>
          <w:p w:rsidR="00395849" w:rsidRPr="00C84DC4" w:rsidRDefault="00395849" w:rsidP="00FD55F3">
            <w:pPr>
              <w:pStyle w:val="theader"/>
              <w:rPr>
                <w:sz w:val="20"/>
              </w:rPr>
            </w:pPr>
            <w:r w:rsidRPr="00C84DC4">
              <w:rPr>
                <w:sz w:val="20"/>
              </w:rPr>
              <w:t>Transmission Method</w:t>
            </w:r>
          </w:p>
        </w:tc>
        <w:tc>
          <w:tcPr>
            <w:tcW w:w="7400" w:type="dxa"/>
            <w:tcBorders>
              <w:left w:val="single" w:sz="8" w:space="0" w:color="FFFFFF"/>
            </w:tcBorders>
            <w:tcMar>
              <w:top w:w="80" w:type="dxa"/>
              <w:left w:w="80" w:type="dxa"/>
              <w:bottom w:w="80" w:type="dxa"/>
              <w:right w:w="80" w:type="dxa"/>
            </w:tcMar>
          </w:tcPr>
          <w:p w:rsidR="00395849" w:rsidRPr="00C84DC4" w:rsidRDefault="00395849" w:rsidP="00FD55F3">
            <w:pPr>
              <w:pStyle w:val="tbody"/>
              <w:rPr>
                <w:rStyle w:val="InformationTextACS"/>
                <w:rFonts w:cs="Arial"/>
                <w:sz w:val="20"/>
              </w:rPr>
            </w:pPr>
            <w:r>
              <w:rPr>
                <w:rStyle w:val="InformationTextACS"/>
                <w:rFonts w:cs="Arial"/>
                <w:sz w:val="20"/>
              </w:rPr>
              <w:t>Batch</w:t>
            </w:r>
          </w:p>
        </w:tc>
      </w:tr>
      <w:tr w:rsidR="00395849" w:rsidRPr="00C84DC4" w:rsidTr="00FD55F3">
        <w:tc>
          <w:tcPr>
            <w:tcW w:w="2080" w:type="dxa"/>
            <w:tcBorders>
              <w:top w:val="single" w:sz="8" w:space="0" w:color="FFFFFF"/>
              <w:left w:val="single" w:sz="8" w:space="0" w:color="FFFFFF"/>
              <w:bottom w:val="single" w:sz="8" w:space="0" w:color="FFFFFF"/>
              <w:right w:val="single" w:sz="8" w:space="0" w:color="FFFFFF"/>
            </w:tcBorders>
            <w:shd w:val="clear" w:color="auto" w:fill="2895D5"/>
            <w:tcMar>
              <w:top w:w="80" w:type="dxa"/>
              <w:left w:w="80" w:type="dxa"/>
              <w:bottom w:w="80" w:type="dxa"/>
              <w:right w:w="80" w:type="dxa"/>
            </w:tcMar>
          </w:tcPr>
          <w:p w:rsidR="00395849" w:rsidRPr="00C84DC4" w:rsidRDefault="00395849" w:rsidP="00FD55F3">
            <w:pPr>
              <w:pStyle w:val="theader"/>
              <w:rPr>
                <w:sz w:val="20"/>
              </w:rPr>
            </w:pPr>
            <w:r w:rsidRPr="00C84DC4">
              <w:rPr>
                <w:sz w:val="20"/>
              </w:rPr>
              <w:t>Frequency</w:t>
            </w:r>
          </w:p>
        </w:tc>
        <w:tc>
          <w:tcPr>
            <w:tcW w:w="7400" w:type="dxa"/>
            <w:tcBorders>
              <w:left w:val="single" w:sz="8" w:space="0" w:color="FFFFFF"/>
            </w:tcBorders>
            <w:tcMar>
              <w:top w:w="80" w:type="dxa"/>
              <w:left w:w="80" w:type="dxa"/>
              <w:bottom w:w="80" w:type="dxa"/>
              <w:right w:w="80" w:type="dxa"/>
            </w:tcMar>
          </w:tcPr>
          <w:p w:rsidR="00395849" w:rsidRPr="00052A39" w:rsidRDefault="00395849" w:rsidP="00FD55F3">
            <w:pPr>
              <w:pStyle w:val="tbody"/>
              <w:rPr>
                <w:rStyle w:val="InformationTextACS"/>
                <w:rFonts w:cs="Arial"/>
                <w:sz w:val="20"/>
              </w:rPr>
            </w:pPr>
            <w:r>
              <w:rPr>
                <w:rStyle w:val="InformationTextACS"/>
                <w:rFonts w:cs="Arial"/>
                <w:sz w:val="20"/>
              </w:rPr>
              <w:t>Daily/ Runs Nightly</w:t>
            </w:r>
          </w:p>
        </w:tc>
      </w:tr>
      <w:tr w:rsidR="00395849" w:rsidRPr="00C84DC4" w:rsidTr="00FD55F3">
        <w:trPr>
          <w:trHeight w:val="440"/>
        </w:trPr>
        <w:tc>
          <w:tcPr>
            <w:tcW w:w="2080" w:type="dxa"/>
            <w:tcBorders>
              <w:top w:val="single" w:sz="8" w:space="0" w:color="FFFFFF"/>
              <w:left w:val="single" w:sz="8" w:space="0" w:color="FFFFFF"/>
              <w:bottom w:val="single" w:sz="8" w:space="0" w:color="FFFFFF"/>
              <w:right w:val="single" w:sz="8" w:space="0" w:color="FFFFFF"/>
            </w:tcBorders>
            <w:shd w:val="clear" w:color="auto" w:fill="2895D5"/>
            <w:tcMar>
              <w:top w:w="80" w:type="dxa"/>
              <w:left w:w="80" w:type="dxa"/>
              <w:bottom w:w="80" w:type="dxa"/>
              <w:right w:w="80" w:type="dxa"/>
            </w:tcMar>
          </w:tcPr>
          <w:p w:rsidR="00395849" w:rsidRPr="00C84DC4" w:rsidRDefault="00395849" w:rsidP="00FD55F3">
            <w:pPr>
              <w:pStyle w:val="theader"/>
              <w:rPr>
                <w:sz w:val="20"/>
              </w:rPr>
            </w:pPr>
            <w:r w:rsidRPr="00C84DC4">
              <w:rPr>
                <w:sz w:val="20"/>
              </w:rPr>
              <w:t>Filename</w:t>
            </w:r>
          </w:p>
        </w:tc>
        <w:tc>
          <w:tcPr>
            <w:tcW w:w="7400" w:type="dxa"/>
            <w:tcBorders>
              <w:left w:val="single" w:sz="8" w:space="0" w:color="FFFFFF"/>
            </w:tcBorders>
            <w:tcMar>
              <w:top w:w="80" w:type="dxa"/>
              <w:left w:w="80" w:type="dxa"/>
              <w:bottom w:w="80" w:type="dxa"/>
              <w:right w:w="80" w:type="dxa"/>
            </w:tcMar>
          </w:tcPr>
          <w:p w:rsidR="00395849" w:rsidRPr="00052994" w:rsidRDefault="00395849" w:rsidP="00FD55F3">
            <w:pPr>
              <w:rPr>
                <w:rStyle w:val="InformationTextACS"/>
                <w:rFonts w:cs="Arial"/>
                <w:sz w:val="20"/>
              </w:rPr>
            </w:pPr>
            <w:r w:rsidRPr="00052994">
              <w:rPr>
                <w:rStyle w:val="InformationTextACS"/>
                <w:rFonts w:cs="Arial"/>
                <w:sz w:val="20"/>
              </w:rPr>
              <w:t>Production:</w:t>
            </w:r>
          </w:p>
          <w:p w:rsidR="00395849" w:rsidRPr="00052994" w:rsidRDefault="00395849" w:rsidP="00FD55F3">
            <w:pPr>
              <w:rPr>
                <w:rStyle w:val="InformationTextACS"/>
                <w:rFonts w:cs="Arial"/>
                <w:sz w:val="20"/>
              </w:rPr>
            </w:pPr>
            <w:r w:rsidRPr="00052994">
              <w:rPr>
                <w:rStyle w:val="InformationTextACS"/>
                <w:rFonts w:cs="Arial"/>
                <w:sz w:val="20"/>
              </w:rPr>
              <w:t>(</w:t>
            </w:r>
            <w:r>
              <w:rPr>
                <w:rStyle w:val="InformationTextACS"/>
                <w:rFonts w:cs="Arial"/>
                <w:sz w:val="20"/>
              </w:rPr>
              <w:t>Conduent</w:t>
            </w:r>
            <w:r w:rsidRPr="00052994">
              <w:rPr>
                <w:rStyle w:val="InformationTextACS"/>
                <w:rFonts w:cs="Arial"/>
                <w:sz w:val="20"/>
              </w:rPr>
              <w:t xml:space="preserve"> Dataset Name) OKYYYYMMDDHHMMSSmmmBENEAGING</w:t>
            </w:r>
          </w:p>
          <w:p w:rsidR="00395849" w:rsidRPr="00052994" w:rsidRDefault="00395849" w:rsidP="00FD55F3">
            <w:pPr>
              <w:rPr>
                <w:rStyle w:val="InformationTextACS"/>
                <w:rFonts w:cs="Arial"/>
                <w:sz w:val="20"/>
              </w:rPr>
            </w:pPr>
            <w:r w:rsidRPr="00052994">
              <w:rPr>
                <w:rStyle w:val="InformationTextACS"/>
                <w:rFonts w:cs="Arial"/>
                <w:sz w:val="20"/>
              </w:rPr>
              <w:t>(State DSN) P310EPPIC.FS.INACTIVE.PROD(+1)</w:t>
            </w:r>
          </w:p>
          <w:p w:rsidR="00395849" w:rsidRPr="00052994" w:rsidRDefault="00395849" w:rsidP="00FD55F3">
            <w:pPr>
              <w:rPr>
                <w:rStyle w:val="InformationTextACS"/>
                <w:rFonts w:cs="Arial"/>
                <w:sz w:val="20"/>
              </w:rPr>
            </w:pPr>
          </w:p>
          <w:p w:rsidR="00395849" w:rsidRPr="00052994" w:rsidRDefault="00395849" w:rsidP="00FD55F3">
            <w:pPr>
              <w:rPr>
                <w:rStyle w:val="InformationTextACS"/>
                <w:rFonts w:cs="Arial"/>
                <w:sz w:val="20"/>
              </w:rPr>
            </w:pPr>
          </w:p>
          <w:p w:rsidR="00395849" w:rsidRPr="00052994" w:rsidRDefault="00395849" w:rsidP="00FD55F3">
            <w:pPr>
              <w:rPr>
                <w:rStyle w:val="InformationTextACS"/>
                <w:rFonts w:cs="Arial"/>
                <w:sz w:val="20"/>
              </w:rPr>
            </w:pPr>
            <w:r w:rsidRPr="00052994">
              <w:rPr>
                <w:rStyle w:val="InformationTextACS"/>
                <w:rFonts w:cs="Arial"/>
                <w:sz w:val="20"/>
              </w:rPr>
              <w:t>Test:</w:t>
            </w:r>
          </w:p>
          <w:p w:rsidR="00395849" w:rsidRPr="00052994" w:rsidRDefault="00395849" w:rsidP="00FD55F3">
            <w:pPr>
              <w:rPr>
                <w:rStyle w:val="InformationTextACS"/>
                <w:rFonts w:cs="Arial"/>
                <w:sz w:val="20"/>
              </w:rPr>
            </w:pPr>
            <w:r w:rsidRPr="00052994">
              <w:rPr>
                <w:rStyle w:val="InformationTextACS"/>
                <w:rFonts w:cs="Arial"/>
                <w:sz w:val="20"/>
              </w:rPr>
              <w:t>(</w:t>
            </w:r>
            <w:r>
              <w:rPr>
                <w:rStyle w:val="InformationTextACS"/>
                <w:rFonts w:cs="Arial"/>
                <w:sz w:val="20"/>
              </w:rPr>
              <w:t>Conduent</w:t>
            </w:r>
            <w:r w:rsidRPr="00052994">
              <w:rPr>
                <w:rStyle w:val="InformationTextACS"/>
                <w:rFonts w:cs="Arial"/>
                <w:sz w:val="20"/>
              </w:rPr>
              <w:t xml:space="preserve"> Dataset Name) OKYYYYMMDDHHMMSSmmmTBENEAGING</w:t>
            </w:r>
          </w:p>
          <w:p w:rsidR="00395849" w:rsidRPr="00C57816" w:rsidRDefault="00395849" w:rsidP="00FD55F3">
            <w:pPr>
              <w:rPr>
                <w:rStyle w:val="InformationTextACS"/>
                <w:rFonts w:cs="Arial"/>
                <w:sz w:val="20"/>
              </w:rPr>
            </w:pPr>
            <w:r w:rsidRPr="00052994">
              <w:rPr>
                <w:rStyle w:val="InformationTextACS"/>
                <w:rFonts w:cs="Arial"/>
                <w:sz w:val="20"/>
              </w:rPr>
              <w:t>(State DSN) P310EPPIC.FS.INACTIVE.TEST(+1)</w:t>
            </w:r>
          </w:p>
        </w:tc>
      </w:tr>
    </w:tbl>
    <w:p w:rsidR="00395849" w:rsidRDefault="00395849" w:rsidP="00395849"/>
    <w:p w:rsidR="00395849" w:rsidRDefault="00395849" w:rsidP="00395849">
      <w:pPr>
        <w:pStyle w:val="Heading3"/>
        <w:numPr>
          <w:ilvl w:val="2"/>
          <w:numId w:val="2"/>
        </w:numPr>
      </w:pPr>
      <w:bookmarkStart w:id="2" w:name="_Toc442279097"/>
      <w:r>
        <w:t>OK DHS Benefit Aging File Rules</w:t>
      </w:r>
      <w:bookmarkEnd w:id="2"/>
    </w:p>
    <w:p w:rsidR="00395849" w:rsidRDefault="00395849" w:rsidP="00395849">
      <w:pPr>
        <w:ind w:left="720"/>
        <w:rPr>
          <w:sz w:val="20"/>
          <w:lang w:eastAsia="x-none"/>
        </w:rPr>
      </w:pPr>
      <w:r w:rsidRPr="00286753">
        <w:rPr>
          <w:sz w:val="20"/>
          <w:lang w:eastAsia="x-none"/>
        </w:rPr>
        <w:t xml:space="preserve">The Benefit Aging process is executed in EPPIC™ as part of the batch cycle to validate and mark cases that have exceeded the agreed upon timeframes of benefit inactivity. “Inactivity” is defined as no cardholder debit or credit activity against a benefit.  </w:t>
      </w:r>
    </w:p>
    <w:p w:rsidR="00395849" w:rsidRDefault="00395849" w:rsidP="00395849">
      <w:pPr>
        <w:ind w:left="720"/>
        <w:rPr>
          <w:sz w:val="20"/>
          <w:lang w:eastAsia="x-none"/>
        </w:rPr>
      </w:pPr>
    </w:p>
    <w:p w:rsidR="00395849" w:rsidRDefault="00395849" w:rsidP="00395849">
      <w:pPr>
        <w:ind w:left="720"/>
        <w:rPr>
          <w:sz w:val="20"/>
        </w:rPr>
      </w:pPr>
      <w:r w:rsidRPr="00286753">
        <w:rPr>
          <w:sz w:val="20"/>
        </w:rPr>
        <w:t>The following table identifies the inactivity timeframes for electronic benefits for the State of Oklahoma:</w:t>
      </w:r>
    </w:p>
    <w:p w:rsidR="00395849" w:rsidRPr="00286753" w:rsidRDefault="00395849" w:rsidP="00395849">
      <w:pPr>
        <w:ind w:left="720"/>
        <w:rPr>
          <w:sz w:val="20"/>
        </w:rPr>
      </w:pPr>
    </w:p>
    <w:tbl>
      <w:tblPr>
        <w:tblW w:w="6849" w:type="dxa"/>
        <w:tblInd w:w="1496" w:type="dxa"/>
        <w:tblBorders>
          <w:top w:val="single" w:sz="4" w:space="0" w:color="2895D5"/>
          <w:left w:val="single" w:sz="4" w:space="0" w:color="2895D5"/>
          <w:bottom w:val="single" w:sz="4" w:space="0" w:color="2895D5"/>
          <w:right w:val="single" w:sz="4" w:space="0" w:color="2895D5"/>
          <w:insideH w:val="single" w:sz="4" w:space="0" w:color="2895D5"/>
          <w:insideV w:val="single" w:sz="4" w:space="0" w:color="2895D5"/>
        </w:tblBorders>
        <w:tblLayout w:type="fixed"/>
        <w:tblLook w:val="04A0" w:firstRow="1" w:lastRow="0" w:firstColumn="1" w:lastColumn="0" w:noHBand="0" w:noVBand="1"/>
      </w:tblPr>
      <w:tblGrid>
        <w:gridCol w:w="3250"/>
        <w:gridCol w:w="3599"/>
      </w:tblGrid>
      <w:tr w:rsidR="00395849" w:rsidRPr="00273A61" w:rsidTr="00FD55F3">
        <w:trPr>
          <w:trHeight w:val="413"/>
          <w:tblHeader/>
        </w:trPr>
        <w:tc>
          <w:tcPr>
            <w:tcW w:w="3250" w:type="dxa"/>
            <w:tcBorders>
              <w:top w:val="single" w:sz="4" w:space="0" w:color="FFFFFF"/>
              <w:left w:val="single" w:sz="4" w:space="0" w:color="FFFFFF"/>
              <w:bottom w:val="single" w:sz="4" w:space="0" w:color="4F81BD" w:themeColor="accent1"/>
              <w:right w:val="single" w:sz="4" w:space="0" w:color="FFFFFF"/>
            </w:tcBorders>
            <w:shd w:val="clear" w:color="000000" w:fill="2895D5"/>
            <w:vAlign w:val="bottom"/>
          </w:tcPr>
          <w:p w:rsidR="00395849" w:rsidRPr="00273A61" w:rsidRDefault="00395849" w:rsidP="00FD55F3">
            <w:pPr>
              <w:tabs>
                <w:tab w:val="left" w:pos="2400"/>
              </w:tabs>
              <w:spacing w:before="40" w:after="40"/>
              <w:jc w:val="center"/>
              <w:rPr>
                <w:rFonts w:cs="Arial"/>
                <w:b/>
                <w:color w:val="FFFFFF"/>
                <w:sz w:val="20"/>
              </w:rPr>
            </w:pPr>
            <w:r>
              <w:rPr>
                <w:rFonts w:cs="Arial"/>
                <w:b/>
                <w:color w:val="FFFFFF"/>
                <w:sz w:val="20"/>
              </w:rPr>
              <w:t>Aging Period</w:t>
            </w:r>
          </w:p>
        </w:tc>
        <w:tc>
          <w:tcPr>
            <w:tcW w:w="3599" w:type="dxa"/>
            <w:tcBorders>
              <w:top w:val="single" w:sz="4" w:space="0" w:color="FFFFFF"/>
              <w:left w:val="single" w:sz="4" w:space="0" w:color="FFFFFF"/>
              <w:bottom w:val="single" w:sz="4" w:space="0" w:color="4F81BD" w:themeColor="accent1"/>
              <w:right w:val="single" w:sz="4" w:space="0" w:color="FFFFFF"/>
            </w:tcBorders>
            <w:shd w:val="clear" w:color="000000" w:fill="2895D5"/>
            <w:vAlign w:val="bottom"/>
          </w:tcPr>
          <w:p w:rsidR="00395849" w:rsidRPr="00273A61" w:rsidRDefault="00395849" w:rsidP="00FD55F3">
            <w:pPr>
              <w:spacing w:before="40" w:after="40"/>
              <w:jc w:val="center"/>
              <w:rPr>
                <w:rFonts w:cs="Arial"/>
                <w:b/>
                <w:color w:val="FFFFFF"/>
                <w:sz w:val="20"/>
              </w:rPr>
            </w:pPr>
            <w:r>
              <w:rPr>
                <w:rFonts w:cs="Arial"/>
                <w:b/>
                <w:color w:val="FFFFFF"/>
                <w:sz w:val="20"/>
              </w:rPr>
              <w:t>No Food Stamp Activity For</w:t>
            </w:r>
          </w:p>
        </w:tc>
      </w:tr>
      <w:tr w:rsidR="00395849" w:rsidRPr="00273A61" w:rsidTr="00FD55F3">
        <w:trPr>
          <w:trHeight w:val="440"/>
        </w:trPr>
        <w:tc>
          <w:tcPr>
            <w:tcW w:w="3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395849" w:rsidRPr="00F91D8C" w:rsidRDefault="00395849" w:rsidP="00FD55F3">
            <w:pPr>
              <w:tabs>
                <w:tab w:val="left" w:pos="87"/>
                <w:tab w:val="left" w:pos="117"/>
                <w:tab w:val="left" w:pos="345"/>
              </w:tabs>
              <w:spacing w:before="40" w:after="40"/>
              <w:ind w:left="87"/>
              <w:jc w:val="center"/>
              <w:rPr>
                <w:rFonts w:cs="Arial"/>
                <w:sz w:val="20"/>
              </w:rPr>
            </w:pPr>
            <w:r w:rsidRPr="009F289C">
              <w:rPr>
                <w:szCs w:val="18"/>
              </w:rPr>
              <w:t>WARNING 1</w:t>
            </w:r>
          </w:p>
        </w:tc>
        <w:tc>
          <w:tcPr>
            <w:tcW w:w="3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395849" w:rsidRPr="00F91D8C" w:rsidRDefault="00395849" w:rsidP="00FD55F3">
            <w:pPr>
              <w:spacing w:before="40" w:after="40"/>
              <w:jc w:val="center"/>
              <w:rPr>
                <w:rFonts w:cs="Arial"/>
                <w:sz w:val="20"/>
              </w:rPr>
            </w:pPr>
            <w:r w:rsidRPr="009F289C">
              <w:rPr>
                <w:szCs w:val="18"/>
              </w:rPr>
              <w:t xml:space="preserve">Cases with inactivity of 90 days </w:t>
            </w:r>
          </w:p>
        </w:tc>
      </w:tr>
      <w:tr w:rsidR="00395849" w:rsidRPr="00273A61" w:rsidTr="00FD55F3">
        <w:trPr>
          <w:trHeight w:val="440"/>
        </w:trPr>
        <w:tc>
          <w:tcPr>
            <w:tcW w:w="3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395849" w:rsidRPr="00F91D8C" w:rsidRDefault="00395849" w:rsidP="00FD55F3">
            <w:pPr>
              <w:tabs>
                <w:tab w:val="left" w:pos="87"/>
                <w:tab w:val="left" w:pos="117"/>
                <w:tab w:val="left" w:pos="345"/>
              </w:tabs>
              <w:spacing w:before="40" w:after="40"/>
              <w:ind w:left="87"/>
              <w:jc w:val="center"/>
              <w:rPr>
                <w:rFonts w:cs="Arial"/>
                <w:sz w:val="20"/>
              </w:rPr>
            </w:pPr>
            <w:r w:rsidRPr="009F289C">
              <w:rPr>
                <w:szCs w:val="18"/>
              </w:rPr>
              <w:t>WARNING 2</w:t>
            </w:r>
          </w:p>
        </w:tc>
        <w:tc>
          <w:tcPr>
            <w:tcW w:w="3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395849" w:rsidRPr="00F91D8C" w:rsidRDefault="00395849" w:rsidP="00FD55F3">
            <w:pPr>
              <w:spacing w:before="40" w:after="40"/>
              <w:jc w:val="center"/>
              <w:rPr>
                <w:rFonts w:cs="Arial"/>
                <w:sz w:val="20"/>
              </w:rPr>
            </w:pPr>
            <w:r w:rsidRPr="009F289C">
              <w:rPr>
                <w:szCs w:val="18"/>
              </w:rPr>
              <w:t xml:space="preserve">Cases with inactivity of 150 days </w:t>
            </w:r>
          </w:p>
        </w:tc>
      </w:tr>
      <w:tr w:rsidR="00395849" w:rsidRPr="00273A61" w:rsidTr="00FD55F3">
        <w:trPr>
          <w:trHeight w:val="440"/>
        </w:trPr>
        <w:tc>
          <w:tcPr>
            <w:tcW w:w="3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395849" w:rsidRPr="00F91D8C"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WARNING 3</w:t>
            </w:r>
          </w:p>
        </w:tc>
        <w:tc>
          <w:tcPr>
            <w:tcW w:w="3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395849" w:rsidRPr="00F91D8C" w:rsidRDefault="00395849" w:rsidP="00FD55F3">
            <w:pPr>
              <w:spacing w:before="40" w:after="40"/>
              <w:jc w:val="center"/>
              <w:rPr>
                <w:rFonts w:cs="Arial"/>
                <w:sz w:val="20"/>
              </w:rPr>
            </w:pPr>
            <w:r w:rsidRPr="009F289C">
              <w:rPr>
                <w:szCs w:val="18"/>
              </w:rPr>
              <w:t>Cases with inactivity of 180 days</w:t>
            </w:r>
          </w:p>
        </w:tc>
      </w:tr>
    </w:tbl>
    <w:p w:rsidR="00395849" w:rsidRPr="00C84DC4" w:rsidRDefault="00395849" w:rsidP="00395849"/>
    <w:p w:rsidR="00395849" w:rsidRDefault="00395849" w:rsidP="00395849">
      <w:pPr>
        <w:pStyle w:val="Heading3"/>
        <w:numPr>
          <w:ilvl w:val="2"/>
          <w:numId w:val="2"/>
        </w:numPr>
      </w:pPr>
      <w:bookmarkStart w:id="3" w:name="_Toc442279098"/>
      <w:r>
        <w:lastRenderedPageBreak/>
        <w:t>OK DHS Activity Transaction Types</w:t>
      </w:r>
      <w:bookmarkEnd w:id="3"/>
      <w:r>
        <w:t xml:space="preserve"> </w:t>
      </w:r>
    </w:p>
    <w:p w:rsidR="00395849" w:rsidRPr="00286753" w:rsidRDefault="00395849" w:rsidP="00395849">
      <w:pPr>
        <w:ind w:left="720"/>
        <w:rPr>
          <w:sz w:val="20"/>
        </w:rPr>
      </w:pPr>
      <w:r w:rsidRPr="00286753">
        <w:rPr>
          <w:sz w:val="20"/>
        </w:rPr>
        <w:t>The following table identifies the Transaction Types that constitute activity for purposes of aging:</w:t>
      </w:r>
    </w:p>
    <w:p w:rsidR="00395849" w:rsidRPr="00C84DC4" w:rsidRDefault="00395849" w:rsidP="00395849"/>
    <w:p w:rsidR="00395849" w:rsidRPr="00C84DC4" w:rsidRDefault="00395849" w:rsidP="00395849"/>
    <w:tbl>
      <w:tblPr>
        <w:tblW w:w="8826" w:type="dxa"/>
        <w:tblInd w:w="93" w:type="dxa"/>
        <w:tblBorders>
          <w:top w:val="single" w:sz="4" w:space="0" w:color="2895D5"/>
          <w:left w:val="single" w:sz="4" w:space="0" w:color="2895D5"/>
          <w:bottom w:val="single" w:sz="4" w:space="0" w:color="2895D5"/>
          <w:right w:val="single" w:sz="4" w:space="0" w:color="2895D5"/>
          <w:insideH w:val="single" w:sz="4" w:space="0" w:color="2895D5"/>
          <w:insideV w:val="single" w:sz="4" w:space="0" w:color="2895D5"/>
        </w:tblBorders>
        <w:tblLayout w:type="fixed"/>
        <w:tblLook w:val="04A0" w:firstRow="1" w:lastRow="0" w:firstColumn="1" w:lastColumn="0" w:noHBand="0" w:noVBand="1"/>
      </w:tblPr>
      <w:tblGrid>
        <w:gridCol w:w="2392"/>
        <w:gridCol w:w="6434"/>
      </w:tblGrid>
      <w:tr w:rsidR="00395849" w:rsidRPr="00273A61" w:rsidTr="00FD55F3">
        <w:trPr>
          <w:trHeight w:val="293"/>
          <w:tblHeader/>
        </w:trPr>
        <w:tc>
          <w:tcPr>
            <w:tcW w:w="2392" w:type="dxa"/>
            <w:tcBorders>
              <w:top w:val="single" w:sz="4" w:space="0" w:color="FFFFFF"/>
              <w:left w:val="single" w:sz="4" w:space="0" w:color="FFFFFF"/>
              <w:bottom w:val="single" w:sz="4" w:space="0" w:color="4F81BD" w:themeColor="accent1"/>
              <w:right w:val="single" w:sz="4" w:space="0" w:color="FFFFFF"/>
            </w:tcBorders>
            <w:shd w:val="clear" w:color="000000" w:fill="2895D5"/>
            <w:vAlign w:val="bottom"/>
          </w:tcPr>
          <w:p w:rsidR="00395849" w:rsidRPr="00273A61" w:rsidRDefault="00395849" w:rsidP="00FD55F3">
            <w:pPr>
              <w:tabs>
                <w:tab w:val="left" w:pos="2400"/>
              </w:tabs>
              <w:spacing w:before="40" w:after="40"/>
              <w:jc w:val="center"/>
              <w:rPr>
                <w:rFonts w:cs="Arial"/>
                <w:b/>
                <w:color w:val="FFFFFF"/>
                <w:sz w:val="20"/>
              </w:rPr>
            </w:pPr>
            <w:r>
              <w:rPr>
                <w:rFonts w:cs="Arial"/>
                <w:b/>
                <w:color w:val="FFFFFF"/>
                <w:sz w:val="20"/>
              </w:rPr>
              <w:t>Tran Type</w:t>
            </w:r>
          </w:p>
        </w:tc>
        <w:tc>
          <w:tcPr>
            <w:tcW w:w="6434" w:type="dxa"/>
            <w:tcBorders>
              <w:top w:val="single" w:sz="4" w:space="0" w:color="FFFFFF"/>
              <w:left w:val="single" w:sz="4" w:space="0" w:color="FFFFFF"/>
              <w:bottom w:val="single" w:sz="4" w:space="0" w:color="4F81BD" w:themeColor="accent1"/>
              <w:right w:val="single" w:sz="4" w:space="0" w:color="FFFFFF"/>
            </w:tcBorders>
            <w:shd w:val="clear" w:color="000000" w:fill="2895D5"/>
            <w:vAlign w:val="bottom"/>
          </w:tcPr>
          <w:p w:rsidR="00395849" w:rsidRPr="00273A61" w:rsidRDefault="00395849" w:rsidP="00FD55F3">
            <w:pPr>
              <w:spacing w:before="40" w:after="40"/>
              <w:jc w:val="center"/>
              <w:rPr>
                <w:rFonts w:cs="Arial"/>
                <w:b/>
                <w:color w:val="FFFFFF"/>
                <w:sz w:val="20"/>
              </w:rPr>
            </w:pPr>
            <w:r>
              <w:rPr>
                <w:rFonts w:cs="Arial"/>
                <w:b/>
                <w:color w:val="FFFFFF"/>
                <w:sz w:val="20"/>
              </w:rPr>
              <w:t>Description</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601</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Pr>
                <w:rFonts w:cs="Arial"/>
                <w:szCs w:val="18"/>
                <w:lang w:eastAsia="ja-JP"/>
              </w:rPr>
              <w:t>Food Stamp</w:t>
            </w:r>
            <w:r w:rsidRPr="009F289C">
              <w:rPr>
                <w:rFonts w:cs="Arial"/>
                <w:szCs w:val="18"/>
                <w:lang w:eastAsia="ja-JP"/>
              </w:rPr>
              <w:t xml:space="preserve"> Purchase</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609</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Pr>
                <w:rFonts w:cs="Arial"/>
                <w:szCs w:val="18"/>
                <w:lang w:eastAsia="ja-JP"/>
              </w:rPr>
              <w:t>Food Stamp Return</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616</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sidRPr="009F289C">
              <w:rPr>
                <w:rFonts w:cs="Arial"/>
                <w:szCs w:val="18"/>
                <w:lang w:eastAsia="ja-JP"/>
              </w:rPr>
              <w:t>Void Last Debit</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618</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sidRPr="009F289C">
              <w:rPr>
                <w:rFonts w:cs="Arial"/>
                <w:szCs w:val="18"/>
                <w:lang w:eastAsia="ja-JP"/>
              </w:rPr>
              <w:t>Voucher Authorization Approval</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619</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9F289C" w:rsidRDefault="00395849" w:rsidP="00FD55F3">
            <w:pPr>
              <w:pStyle w:val="Table"/>
              <w:spacing w:line="264" w:lineRule="auto"/>
              <w:ind w:left="220" w:hanging="220"/>
              <w:jc w:val="center"/>
              <w:rPr>
                <w:sz w:val="18"/>
                <w:szCs w:val="18"/>
              </w:rPr>
            </w:pPr>
            <w:r w:rsidRPr="009F289C">
              <w:rPr>
                <w:sz w:val="18"/>
                <w:szCs w:val="18"/>
              </w:rPr>
              <w:t>Electronic Voucher Settlement:</w:t>
            </w:r>
          </w:p>
          <w:p w:rsidR="00395849" w:rsidRPr="00086AF1" w:rsidRDefault="00395849" w:rsidP="00FD55F3">
            <w:pPr>
              <w:spacing w:before="40" w:after="40"/>
              <w:jc w:val="center"/>
              <w:rPr>
                <w:rFonts w:cs="Arial"/>
                <w:sz w:val="20"/>
              </w:rPr>
            </w:pPr>
            <w:r w:rsidRPr="009F289C">
              <w:rPr>
                <w:rFonts w:cs="Arial"/>
                <w:szCs w:val="18"/>
                <w:lang w:eastAsia="ja-JP"/>
              </w:rPr>
              <w:t>Updates Last Access date/time if the voucher settlement is less than the original authorization.</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620</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sidRPr="009F289C">
              <w:rPr>
                <w:szCs w:val="18"/>
              </w:rPr>
              <w:t>Void Last Credit</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624</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sidRPr="009F289C">
              <w:rPr>
                <w:rFonts w:cs="Arial"/>
                <w:szCs w:val="18"/>
                <w:lang w:eastAsia="ja-JP"/>
              </w:rPr>
              <w:t>Reversal Credit</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625</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sidRPr="009F289C">
              <w:rPr>
                <w:rFonts w:cs="Arial"/>
                <w:szCs w:val="18"/>
                <w:lang w:eastAsia="ja-JP"/>
              </w:rPr>
              <w:t>Reversal Debit</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636</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sidRPr="009F289C">
              <w:rPr>
                <w:rFonts w:cs="Arial"/>
                <w:szCs w:val="18"/>
                <w:lang w:eastAsia="ja-JP"/>
              </w:rPr>
              <w:t>ARU Voucher Authorization Approval</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tabs>
                <w:tab w:val="left" w:pos="87"/>
                <w:tab w:val="left" w:pos="117"/>
                <w:tab w:val="left" w:pos="345"/>
              </w:tabs>
              <w:spacing w:before="40" w:after="40"/>
              <w:ind w:left="87"/>
              <w:jc w:val="center"/>
              <w:rPr>
                <w:rFonts w:cs="Arial"/>
                <w:sz w:val="20"/>
              </w:rPr>
            </w:pPr>
            <w:r w:rsidRPr="009F289C">
              <w:rPr>
                <w:rFonts w:cs="Arial"/>
                <w:szCs w:val="18"/>
              </w:rPr>
              <w:t>638</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sidRPr="009F289C">
              <w:rPr>
                <w:szCs w:val="18"/>
              </w:rPr>
              <w:t>Electronic Voucher Return Settlement</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9F289C" w:rsidRDefault="00395849" w:rsidP="00FD55F3">
            <w:pPr>
              <w:tabs>
                <w:tab w:val="left" w:pos="87"/>
                <w:tab w:val="left" w:pos="117"/>
                <w:tab w:val="left" w:pos="345"/>
              </w:tabs>
              <w:spacing w:before="40" w:after="40"/>
              <w:ind w:left="87"/>
              <w:jc w:val="center"/>
              <w:rPr>
                <w:rFonts w:cs="Arial"/>
                <w:szCs w:val="18"/>
              </w:rPr>
            </w:pPr>
            <w:r w:rsidRPr="009F289C">
              <w:rPr>
                <w:rFonts w:cs="Arial"/>
                <w:szCs w:val="18"/>
              </w:rPr>
              <w:t>640</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sidRPr="009F289C">
              <w:rPr>
                <w:rFonts w:cs="Arial"/>
                <w:szCs w:val="18"/>
                <w:lang w:eastAsia="ja-JP"/>
              </w:rPr>
              <w:t>Manual Voucher Return Settlement</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9F289C" w:rsidRDefault="00395849" w:rsidP="00FD55F3">
            <w:pPr>
              <w:tabs>
                <w:tab w:val="left" w:pos="87"/>
                <w:tab w:val="left" w:pos="117"/>
                <w:tab w:val="left" w:pos="345"/>
              </w:tabs>
              <w:spacing w:before="40" w:after="40"/>
              <w:ind w:left="87"/>
              <w:jc w:val="center"/>
              <w:rPr>
                <w:rFonts w:cs="Arial"/>
                <w:szCs w:val="18"/>
              </w:rPr>
            </w:pPr>
            <w:r w:rsidRPr="009F289C">
              <w:rPr>
                <w:rFonts w:cs="Arial"/>
                <w:szCs w:val="18"/>
              </w:rPr>
              <w:t>1003</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9F289C" w:rsidRDefault="00395849" w:rsidP="00FD55F3">
            <w:pPr>
              <w:pStyle w:val="StyleAfter6pt"/>
              <w:spacing w:beforeLines="40" w:before="96" w:afterLines="40" w:after="96"/>
              <w:ind w:left="220" w:hanging="220"/>
              <w:jc w:val="center"/>
              <w:rPr>
                <w:rFonts w:ascii="Arial" w:hAnsi="Arial" w:cs="Arial"/>
                <w:sz w:val="18"/>
                <w:szCs w:val="18"/>
                <w:lang w:eastAsia="ja-JP"/>
              </w:rPr>
            </w:pPr>
            <w:r w:rsidRPr="009F289C">
              <w:rPr>
                <w:rFonts w:ascii="Arial" w:hAnsi="Arial" w:cs="Arial"/>
                <w:sz w:val="18"/>
                <w:szCs w:val="18"/>
                <w:lang w:eastAsia="ja-JP"/>
              </w:rPr>
              <w:t>Manual Voucher Settlement:</w:t>
            </w:r>
          </w:p>
          <w:p w:rsidR="00395849" w:rsidRPr="00086AF1" w:rsidRDefault="00395849" w:rsidP="00FD55F3">
            <w:pPr>
              <w:spacing w:before="40" w:after="40"/>
              <w:jc w:val="center"/>
              <w:rPr>
                <w:rFonts w:cs="Arial"/>
                <w:sz w:val="20"/>
              </w:rPr>
            </w:pPr>
            <w:r w:rsidRPr="009F289C">
              <w:rPr>
                <w:rFonts w:cs="Arial"/>
                <w:szCs w:val="18"/>
                <w:lang w:eastAsia="ja-JP"/>
              </w:rPr>
              <w:t>Updates Last Access date/time if the voucher settlement is less than the original authorization.</w:t>
            </w:r>
          </w:p>
        </w:tc>
      </w:tr>
      <w:tr w:rsidR="00395849" w:rsidRPr="00273A61" w:rsidTr="00FD55F3">
        <w:trPr>
          <w:trHeight w:val="293"/>
        </w:trPr>
        <w:tc>
          <w:tcPr>
            <w:tcW w:w="23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9F289C" w:rsidRDefault="00395849" w:rsidP="00FD55F3">
            <w:pPr>
              <w:tabs>
                <w:tab w:val="left" w:pos="87"/>
                <w:tab w:val="left" w:pos="117"/>
                <w:tab w:val="left" w:pos="345"/>
              </w:tabs>
              <w:spacing w:before="40" w:after="40"/>
              <w:ind w:left="87"/>
              <w:jc w:val="center"/>
              <w:rPr>
                <w:rFonts w:cs="Arial"/>
                <w:szCs w:val="18"/>
              </w:rPr>
            </w:pPr>
            <w:r w:rsidRPr="009F289C">
              <w:rPr>
                <w:rFonts w:cs="Arial"/>
                <w:szCs w:val="18"/>
              </w:rPr>
              <w:t>1008</w:t>
            </w:r>
          </w:p>
        </w:tc>
        <w:tc>
          <w:tcPr>
            <w:tcW w:w="64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95849" w:rsidRPr="00086AF1" w:rsidRDefault="00395849" w:rsidP="00FD55F3">
            <w:pPr>
              <w:spacing w:before="40" w:after="40"/>
              <w:jc w:val="center"/>
              <w:rPr>
                <w:rFonts w:cs="Arial"/>
                <w:sz w:val="20"/>
              </w:rPr>
            </w:pPr>
            <w:r w:rsidRPr="009F289C">
              <w:rPr>
                <w:rFonts w:cs="Arial"/>
                <w:szCs w:val="18"/>
                <w:lang w:eastAsia="ja-JP"/>
              </w:rPr>
              <w:t>Expire Voucher</w:t>
            </w:r>
          </w:p>
        </w:tc>
      </w:tr>
    </w:tbl>
    <w:p w:rsidR="00395849" w:rsidRDefault="00395849" w:rsidP="00395849"/>
    <w:p w:rsidR="00395849" w:rsidRDefault="00395849" w:rsidP="00395849"/>
    <w:p w:rsidR="00395849" w:rsidRDefault="00395849" w:rsidP="00395849">
      <w:pPr>
        <w:pStyle w:val="Heading3"/>
        <w:numPr>
          <w:ilvl w:val="2"/>
          <w:numId w:val="2"/>
        </w:numPr>
      </w:pPr>
      <w:bookmarkStart w:id="4" w:name="_Toc442279099"/>
      <w:r>
        <w:t>OK DHS Benefit Aging File Business Rules</w:t>
      </w:r>
      <w:bookmarkEnd w:id="4"/>
    </w:p>
    <w:p w:rsidR="00395849" w:rsidRDefault="00395849" w:rsidP="00395849">
      <w:pPr>
        <w:ind w:left="720"/>
        <w:rPr>
          <w:sz w:val="20"/>
        </w:rPr>
      </w:pPr>
      <w:r w:rsidRPr="006665BC">
        <w:rPr>
          <w:sz w:val="20"/>
        </w:rPr>
        <w:t>The Benefit Aging process is executed in EPPIC™ as part of the batch cycle to validate and mark cases that have exceeded the agreed-upon timeframes of benefit inactivity.  A Benefit Aging File is provided to OKDHS each day.  The aging and expungement process runs on EPPIC™ nightly at midnight, CST.</w:t>
      </w:r>
    </w:p>
    <w:p w:rsidR="00395849" w:rsidRDefault="00395849" w:rsidP="00395849">
      <w:pPr>
        <w:ind w:left="720"/>
        <w:rPr>
          <w:sz w:val="20"/>
        </w:rPr>
      </w:pPr>
    </w:p>
    <w:p w:rsidR="00395849" w:rsidRDefault="00395849" w:rsidP="00395849">
      <w:pPr>
        <w:pStyle w:val="Heading4"/>
        <w:numPr>
          <w:ilvl w:val="3"/>
          <w:numId w:val="2"/>
        </w:numPr>
      </w:pPr>
      <w:r>
        <w:t>Warning Period 1</w:t>
      </w:r>
    </w:p>
    <w:p w:rsidR="00395849" w:rsidRPr="005511E3" w:rsidRDefault="00395849" w:rsidP="00395849">
      <w:pPr>
        <w:ind w:left="720"/>
        <w:rPr>
          <w:sz w:val="20"/>
        </w:rPr>
      </w:pPr>
      <w:r w:rsidRPr="005511E3">
        <w:rPr>
          <w:sz w:val="20"/>
        </w:rPr>
        <w:t>When a case has reached the Warning Period 1 (i.e. .=&gt;90 days) of inactivity the following will occur:</w:t>
      </w:r>
    </w:p>
    <w:p w:rsidR="00395849" w:rsidRDefault="00395849" w:rsidP="00395849"/>
    <w:tbl>
      <w:tblPr>
        <w:tblW w:w="10365" w:type="dxa"/>
        <w:tblInd w:w="93" w:type="dxa"/>
        <w:tblBorders>
          <w:top w:val="single" w:sz="4" w:space="0" w:color="2895D5"/>
          <w:left w:val="single" w:sz="4" w:space="0" w:color="2895D5"/>
          <w:bottom w:val="single" w:sz="4" w:space="0" w:color="2895D5"/>
          <w:right w:val="single" w:sz="4" w:space="0" w:color="2895D5"/>
          <w:insideH w:val="single" w:sz="4" w:space="0" w:color="2895D5"/>
          <w:insideV w:val="single" w:sz="4" w:space="0" w:color="2895D5"/>
        </w:tblBorders>
        <w:tblLook w:val="04A0" w:firstRow="1" w:lastRow="0" w:firstColumn="1" w:lastColumn="0" w:noHBand="0" w:noVBand="1"/>
      </w:tblPr>
      <w:tblGrid>
        <w:gridCol w:w="1455"/>
        <w:gridCol w:w="8910"/>
      </w:tblGrid>
      <w:tr w:rsidR="00395849" w:rsidRPr="00C84DC4" w:rsidTr="00FD55F3">
        <w:trPr>
          <w:trHeight w:val="240"/>
          <w:tblHeader/>
        </w:trPr>
        <w:tc>
          <w:tcPr>
            <w:tcW w:w="1455" w:type="dxa"/>
            <w:tcBorders>
              <w:top w:val="single" w:sz="4" w:space="0" w:color="FFFFFF"/>
              <w:left w:val="single" w:sz="4" w:space="0" w:color="FFFFFF"/>
              <w:bottom w:val="single" w:sz="4" w:space="0" w:color="FFFFFF"/>
              <w:right w:val="single" w:sz="4" w:space="0" w:color="FFFFFF"/>
            </w:tcBorders>
            <w:shd w:val="clear" w:color="000000" w:fill="2895D5"/>
            <w:hideMark/>
          </w:tcPr>
          <w:p w:rsidR="00395849" w:rsidRPr="00C84DC4" w:rsidRDefault="00395849" w:rsidP="00FD55F3">
            <w:pPr>
              <w:pStyle w:val="theader"/>
              <w:rPr>
                <w:rFonts w:cs="Arial"/>
                <w:sz w:val="20"/>
              </w:rPr>
            </w:pPr>
            <w:r w:rsidRPr="00C84DC4">
              <w:rPr>
                <w:rFonts w:cs="Arial"/>
                <w:sz w:val="20"/>
              </w:rPr>
              <w:t>Rule ID</w:t>
            </w:r>
          </w:p>
        </w:tc>
        <w:tc>
          <w:tcPr>
            <w:tcW w:w="8910" w:type="dxa"/>
            <w:tcBorders>
              <w:top w:val="single" w:sz="4" w:space="0" w:color="FFFFFF"/>
              <w:left w:val="single" w:sz="4" w:space="0" w:color="FFFFFF"/>
              <w:bottom w:val="single" w:sz="4" w:space="0" w:color="FFFFFF"/>
              <w:right w:val="single" w:sz="4" w:space="0" w:color="FFFFFF"/>
            </w:tcBorders>
            <w:shd w:val="clear" w:color="000000" w:fill="2895D5"/>
            <w:hideMark/>
          </w:tcPr>
          <w:p w:rsidR="00395849" w:rsidRPr="00C84DC4" w:rsidRDefault="00395849" w:rsidP="00FD55F3">
            <w:pPr>
              <w:pStyle w:val="theader"/>
              <w:rPr>
                <w:rFonts w:cs="Arial"/>
                <w:sz w:val="20"/>
              </w:rPr>
            </w:pPr>
            <w:r w:rsidRPr="00C84DC4">
              <w:rPr>
                <w:rFonts w:cs="Arial"/>
                <w:sz w:val="20"/>
              </w:rPr>
              <w:t>Description</w:t>
            </w:r>
          </w:p>
        </w:tc>
      </w:tr>
      <w:tr w:rsidR="00395849" w:rsidRPr="00C84DC4" w:rsidTr="00FD55F3">
        <w:trPr>
          <w:trHeight w:val="240"/>
        </w:trPr>
        <w:tc>
          <w:tcPr>
            <w:tcW w:w="1455" w:type="dxa"/>
            <w:shd w:val="clear" w:color="auto" w:fill="auto"/>
          </w:tcPr>
          <w:p w:rsidR="00395849" w:rsidRPr="00C84DC4" w:rsidRDefault="00395849" w:rsidP="00FD55F3">
            <w:pPr>
              <w:pStyle w:val="tbody"/>
              <w:spacing w:before="40" w:after="40"/>
              <w:rPr>
                <w:rFonts w:cs="Arial"/>
                <w:sz w:val="20"/>
              </w:rPr>
            </w:pPr>
            <w:r>
              <w:rPr>
                <w:rFonts w:cs="Arial"/>
                <w:sz w:val="20"/>
              </w:rPr>
              <w:t>BR-BA</w:t>
            </w:r>
            <w:r w:rsidRPr="00C84DC4">
              <w:rPr>
                <w:rFonts w:cs="Arial"/>
                <w:sz w:val="20"/>
              </w:rPr>
              <w:t>-01</w:t>
            </w:r>
          </w:p>
        </w:tc>
        <w:tc>
          <w:tcPr>
            <w:tcW w:w="8910" w:type="dxa"/>
            <w:shd w:val="clear" w:color="auto" w:fill="auto"/>
          </w:tcPr>
          <w:p w:rsidR="00395849" w:rsidRPr="00C84DC4" w:rsidRDefault="00395849" w:rsidP="00FD55F3">
            <w:pPr>
              <w:pStyle w:val="tbody"/>
              <w:tabs>
                <w:tab w:val="left" w:pos="939"/>
              </w:tabs>
              <w:rPr>
                <w:rFonts w:cs="Arial"/>
                <w:sz w:val="20"/>
              </w:rPr>
            </w:pPr>
            <w:r w:rsidRPr="005511E3">
              <w:rPr>
                <w:rFonts w:cs="Arial"/>
                <w:sz w:val="20"/>
              </w:rPr>
              <w:t>The State will receive a single record in the benefit aging file for the case as a “warning” period 1 – regardless of how many benefits reside on the case.  Cases identified in the file in period 1 include cases with inactivity of 90 days.</w:t>
            </w:r>
            <w:r>
              <w:rPr>
                <w:rFonts w:cs="Arial"/>
                <w:sz w:val="20"/>
              </w:rPr>
              <w:tab/>
            </w:r>
          </w:p>
        </w:tc>
      </w:tr>
      <w:tr w:rsidR="00395849" w:rsidRPr="00C84DC4" w:rsidTr="00FD55F3">
        <w:trPr>
          <w:trHeight w:val="240"/>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w:t>
            </w:r>
            <w:r>
              <w:rPr>
                <w:rFonts w:cs="Arial"/>
                <w:sz w:val="20"/>
              </w:rPr>
              <w:t>02</w:t>
            </w:r>
          </w:p>
        </w:tc>
        <w:tc>
          <w:tcPr>
            <w:tcW w:w="8910" w:type="dxa"/>
            <w:shd w:val="clear" w:color="auto" w:fill="auto"/>
          </w:tcPr>
          <w:p w:rsidR="00395849" w:rsidRPr="0055251C" w:rsidRDefault="00395849" w:rsidP="00FD55F3">
            <w:pPr>
              <w:pStyle w:val="tbody"/>
              <w:tabs>
                <w:tab w:val="left" w:pos="1227"/>
              </w:tabs>
              <w:rPr>
                <w:rFonts w:cs="Arial"/>
                <w:sz w:val="20"/>
              </w:rPr>
            </w:pPr>
            <w:r w:rsidRPr="005511E3">
              <w:rPr>
                <w:rFonts w:cs="Arial"/>
                <w:sz w:val="20"/>
              </w:rPr>
              <w:t>No change is made to the status of the case or benefits on the database.</w:t>
            </w:r>
          </w:p>
        </w:tc>
      </w:tr>
      <w:tr w:rsidR="00395849" w:rsidRPr="00C84DC4" w:rsidTr="00FD55F3">
        <w:trPr>
          <w:trHeight w:val="240"/>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-0</w:t>
            </w:r>
            <w:r>
              <w:rPr>
                <w:rFonts w:cs="Arial"/>
                <w:sz w:val="20"/>
              </w:rPr>
              <w:t>3</w:t>
            </w:r>
          </w:p>
        </w:tc>
        <w:tc>
          <w:tcPr>
            <w:tcW w:w="8910" w:type="dxa"/>
            <w:shd w:val="clear" w:color="auto" w:fill="auto"/>
          </w:tcPr>
          <w:p w:rsidR="00395849" w:rsidRPr="0055251C" w:rsidRDefault="00395849" w:rsidP="00FD55F3">
            <w:pPr>
              <w:pStyle w:val="tbody"/>
              <w:rPr>
                <w:rFonts w:cs="Arial"/>
                <w:sz w:val="20"/>
              </w:rPr>
            </w:pPr>
            <w:r w:rsidRPr="005511E3">
              <w:rPr>
                <w:rFonts w:cs="Arial"/>
                <w:sz w:val="20"/>
              </w:rPr>
              <w:t>The cardholder can still access the benefits on the case.</w:t>
            </w:r>
          </w:p>
        </w:tc>
      </w:tr>
      <w:tr w:rsidR="00395849" w:rsidRPr="00C84DC4" w:rsidTr="00FD55F3">
        <w:trPr>
          <w:trHeight w:val="449"/>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-0</w:t>
            </w:r>
            <w:r>
              <w:rPr>
                <w:rFonts w:cs="Arial"/>
                <w:sz w:val="20"/>
              </w:rPr>
              <w:t>4</w:t>
            </w:r>
          </w:p>
        </w:tc>
        <w:tc>
          <w:tcPr>
            <w:tcW w:w="8910" w:type="dxa"/>
            <w:shd w:val="clear" w:color="auto" w:fill="auto"/>
          </w:tcPr>
          <w:p w:rsidR="00395849" w:rsidRPr="0055251C" w:rsidRDefault="00395849" w:rsidP="00FD55F3">
            <w:pPr>
              <w:pStyle w:val="tbody"/>
              <w:rPr>
                <w:rFonts w:cs="Arial"/>
                <w:sz w:val="20"/>
              </w:rPr>
            </w:pPr>
            <w:r w:rsidRPr="005511E3">
              <w:rPr>
                <w:rFonts w:cs="Arial"/>
                <w:sz w:val="20"/>
              </w:rPr>
              <w:t>If inactivity continues on this case, the State does not receive a record in the Benefit Aging File every day</w:t>
            </w:r>
            <w:r>
              <w:rPr>
                <w:rFonts w:cs="Arial"/>
                <w:sz w:val="20"/>
              </w:rPr>
              <w:t xml:space="preserve">. </w:t>
            </w:r>
            <w:r w:rsidRPr="005511E3">
              <w:rPr>
                <w:rFonts w:cs="Arial"/>
                <w:sz w:val="20"/>
              </w:rPr>
              <w:t>The next notification the State receives for the case will be at “warning” – period 2.</w:t>
            </w:r>
          </w:p>
        </w:tc>
      </w:tr>
      <w:tr w:rsidR="00395849" w:rsidRPr="00C84DC4" w:rsidTr="00FD55F3">
        <w:trPr>
          <w:trHeight w:val="240"/>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-0</w:t>
            </w:r>
            <w:r>
              <w:rPr>
                <w:rFonts w:cs="Arial"/>
                <w:sz w:val="20"/>
              </w:rPr>
              <w:t>5</w:t>
            </w:r>
          </w:p>
        </w:tc>
        <w:tc>
          <w:tcPr>
            <w:tcW w:w="8910" w:type="dxa"/>
            <w:shd w:val="clear" w:color="auto" w:fill="auto"/>
          </w:tcPr>
          <w:p w:rsidR="00395849" w:rsidRPr="0055251C" w:rsidRDefault="00395849" w:rsidP="00FD55F3">
            <w:pPr>
              <w:pStyle w:val="tbody"/>
              <w:rPr>
                <w:rFonts w:cs="Arial"/>
                <w:sz w:val="20"/>
              </w:rPr>
            </w:pPr>
            <w:r w:rsidRPr="005511E3">
              <w:rPr>
                <w:rFonts w:cs="Arial"/>
                <w:sz w:val="20"/>
              </w:rPr>
              <w:t>Once the case reaches 90 days of inactivity (period 1), the State receives a record in the benefit aging report each day that inactivity continues in the appropriate “inactivity Category” on the report.</w:t>
            </w:r>
          </w:p>
        </w:tc>
      </w:tr>
    </w:tbl>
    <w:p w:rsidR="00395849" w:rsidRDefault="00395849" w:rsidP="00395849"/>
    <w:p w:rsidR="00395849" w:rsidRDefault="00395849" w:rsidP="00395849"/>
    <w:p w:rsidR="00395849" w:rsidRDefault="00395849" w:rsidP="00395849">
      <w:pPr>
        <w:pStyle w:val="Heading4"/>
        <w:numPr>
          <w:ilvl w:val="3"/>
          <w:numId w:val="2"/>
        </w:numPr>
      </w:pPr>
      <w:r>
        <w:t>Warning Period 2</w:t>
      </w:r>
    </w:p>
    <w:p w:rsidR="00395849" w:rsidRDefault="00395849" w:rsidP="00395849">
      <w:pPr>
        <w:ind w:firstLine="720"/>
        <w:rPr>
          <w:sz w:val="20"/>
        </w:rPr>
      </w:pPr>
      <w:r w:rsidRPr="00AE578A">
        <w:rPr>
          <w:sz w:val="20"/>
        </w:rPr>
        <w:t>When a case has reached the Warning Period 2 (i.e&gt;=150 days) of inactivity the following occurs:</w:t>
      </w:r>
    </w:p>
    <w:p w:rsidR="00395849" w:rsidRDefault="00395849" w:rsidP="00395849">
      <w:pPr>
        <w:ind w:firstLine="720"/>
      </w:pPr>
    </w:p>
    <w:tbl>
      <w:tblPr>
        <w:tblW w:w="10365" w:type="dxa"/>
        <w:tblInd w:w="93" w:type="dxa"/>
        <w:tblBorders>
          <w:top w:val="single" w:sz="4" w:space="0" w:color="2895D5"/>
          <w:left w:val="single" w:sz="4" w:space="0" w:color="2895D5"/>
          <w:bottom w:val="single" w:sz="4" w:space="0" w:color="2895D5"/>
          <w:right w:val="single" w:sz="4" w:space="0" w:color="2895D5"/>
          <w:insideH w:val="single" w:sz="4" w:space="0" w:color="2895D5"/>
          <w:insideV w:val="single" w:sz="4" w:space="0" w:color="2895D5"/>
        </w:tblBorders>
        <w:tblLook w:val="04A0" w:firstRow="1" w:lastRow="0" w:firstColumn="1" w:lastColumn="0" w:noHBand="0" w:noVBand="1"/>
      </w:tblPr>
      <w:tblGrid>
        <w:gridCol w:w="1455"/>
        <w:gridCol w:w="8910"/>
      </w:tblGrid>
      <w:tr w:rsidR="00395849" w:rsidRPr="00C84DC4" w:rsidTr="00FD55F3">
        <w:trPr>
          <w:trHeight w:val="240"/>
          <w:tblHeader/>
        </w:trPr>
        <w:tc>
          <w:tcPr>
            <w:tcW w:w="1455" w:type="dxa"/>
            <w:tcBorders>
              <w:top w:val="single" w:sz="4" w:space="0" w:color="FFFFFF"/>
              <w:left w:val="single" w:sz="4" w:space="0" w:color="FFFFFF"/>
              <w:bottom w:val="single" w:sz="4" w:space="0" w:color="FFFFFF"/>
              <w:right w:val="single" w:sz="4" w:space="0" w:color="FFFFFF"/>
            </w:tcBorders>
            <w:shd w:val="clear" w:color="000000" w:fill="2895D5"/>
            <w:hideMark/>
          </w:tcPr>
          <w:p w:rsidR="00395849" w:rsidRPr="00C84DC4" w:rsidRDefault="00395849" w:rsidP="00FD55F3">
            <w:pPr>
              <w:pStyle w:val="theader"/>
              <w:rPr>
                <w:rFonts w:cs="Arial"/>
                <w:sz w:val="20"/>
              </w:rPr>
            </w:pPr>
            <w:r w:rsidRPr="00C84DC4">
              <w:rPr>
                <w:rFonts w:cs="Arial"/>
                <w:sz w:val="20"/>
              </w:rPr>
              <w:lastRenderedPageBreak/>
              <w:t>Rule ID</w:t>
            </w:r>
          </w:p>
        </w:tc>
        <w:tc>
          <w:tcPr>
            <w:tcW w:w="8910" w:type="dxa"/>
            <w:tcBorders>
              <w:top w:val="single" w:sz="4" w:space="0" w:color="FFFFFF"/>
              <w:left w:val="single" w:sz="4" w:space="0" w:color="FFFFFF"/>
              <w:bottom w:val="single" w:sz="4" w:space="0" w:color="FFFFFF"/>
              <w:right w:val="single" w:sz="4" w:space="0" w:color="FFFFFF"/>
            </w:tcBorders>
            <w:shd w:val="clear" w:color="000000" w:fill="2895D5"/>
            <w:hideMark/>
          </w:tcPr>
          <w:p w:rsidR="00395849" w:rsidRPr="00C84DC4" w:rsidRDefault="00395849" w:rsidP="00FD55F3">
            <w:pPr>
              <w:pStyle w:val="theader"/>
              <w:rPr>
                <w:rFonts w:cs="Arial"/>
                <w:sz w:val="20"/>
              </w:rPr>
            </w:pPr>
            <w:r w:rsidRPr="00C84DC4">
              <w:rPr>
                <w:rFonts w:cs="Arial"/>
                <w:sz w:val="20"/>
              </w:rPr>
              <w:t>Description</w:t>
            </w:r>
          </w:p>
        </w:tc>
      </w:tr>
      <w:tr w:rsidR="00395849" w:rsidRPr="00C84DC4" w:rsidTr="00FD55F3">
        <w:trPr>
          <w:trHeight w:val="240"/>
        </w:trPr>
        <w:tc>
          <w:tcPr>
            <w:tcW w:w="1455" w:type="dxa"/>
            <w:shd w:val="clear" w:color="auto" w:fill="auto"/>
          </w:tcPr>
          <w:p w:rsidR="00395849" w:rsidRPr="00C84DC4" w:rsidRDefault="00395849" w:rsidP="00FD55F3">
            <w:pPr>
              <w:pStyle w:val="tbody"/>
              <w:spacing w:before="40" w:after="40"/>
              <w:rPr>
                <w:rFonts w:cs="Arial"/>
                <w:sz w:val="20"/>
              </w:rPr>
            </w:pPr>
            <w:r>
              <w:rPr>
                <w:rFonts w:cs="Arial"/>
                <w:sz w:val="20"/>
              </w:rPr>
              <w:t>BR-BA</w:t>
            </w:r>
            <w:r w:rsidRPr="00C84DC4">
              <w:rPr>
                <w:rFonts w:cs="Arial"/>
                <w:sz w:val="20"/>
              </w:rPr>
              <w:t>-0</w:t>
            </w:r>
            <w:r>
              <w:rPr>
                <w:rFonts w:cs="Arial"/>
                <w:sz w:val="20"/>
              </w:rPr>
              <w:t>6</w:t>
            </w:r>
          </w:p>
        </w:tc>
        <w:tc>
          <w:tcPr>
            <w:tcW w:w="8910" w:type="dxa"/>
            <w:shd w:val="clear" w:color="auto" w:fill="auto"/>
          </w:tcPr>
          <w:p w:rsidR="00395849" w:rsidRPr="00C84DC4" w:rsidRDefault="00395849" w:rsidP="00FD55F3">
            <w:pPr>
              <w:pStyle w:val="tbody"/>
              <w:tabs>
                <w:tab w:val="left" w:pos="939"/>
              </w:tabs>
              <w:rPr>
                <w:rFonts w:cs="Arial"/>
                <w:sz w:val="20"/>
              </w:rPr>
            </w:pPr>
            <w:r w:rsidRPr="00AE578A">
              <w:rPr>
                <w:rFonts w:cs="Arial"/>
                <w:sz w:val="20"/>
              </w:rPr>
              <w:t>The State will receive a single record in the benefit aging file for the case as a “warning” period 2 – regardless of how many benefits reside on the case.  Cases identified in the file in period 2 include cases with inactivity of 150 days.</w:t>
            </w:r>
          </w:p>
        </w:tc>
      </w:tr>
      <w:tr w:rsidR="00395849" w:rsidRPr="00C84DC4" w:rsidTr="00FD55F3">
        <w:trPr>
          <w:trHeight w:val="240"/>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w:t>
            </w:r>
            <w:r>
              <w:rPr>
                <w:rFonts w:cs="Arial"/>
                <w:sz w:val="20"/>
              </w:rPr>
              <w:t>07</w:t>
            </w:r>
          </w:p>
        </w:tc>
        <w:tc>
          <w:tcPr>
            <w:tcW w:w="8910" w:type="dxa"/>
            <w:shd w:val="clear" w:color="auto" w:fill="auto"/>
          </w:tcPr>
          <w:p w:rsidR="00395849" w:rsidRPr="0055251C" w:rsidRDefault="00395849" w:rsidP="00FD55F3">
            <w:pPr>
              <w:pStyle w:val="tbody"/>
              <w:tabs>
                <w:tab w:val="left" w:pos="1227"/>
              </w:tabs>
              <w:rPr>
                <w:rFonts w:cs="Arial"/>
                <w:sz w:val="20"/>
              </w:rPr>
            </w:pPr>
            <w:r w:rsidRPr="00AE578A">
              <w:rPr>
                <w:rFonts w:cs="Arial"/>
                <w:sz w:val="20"/>
              </w:rPr>
              <w:t>No change is made to the status of the case or benefits on the database.</w:t>
            </w:r>
          </w:p>
        </w:tc>
      </w:tr>
      <w:tr w:rsidR="00395849" w:rsidRPr="00C84DC4" w:rsidTr="00FD55F3">
        <w:trPr>
          <w:trHeight w:val="240"/>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-0</w:t>
            </w:r>
            <w:r>
              <w:rPr>
                <w:rFonts w:cs="Arial"/>
                <w:sz w:val="20"/>
              </w:rPr>
              <w:t>8</w:t>
            </w:r>
          </w:p>
        </w:tc>
        <w:tc>
          <w:tcPr>
            <w:tcW w:w="8910" w:type="dxa"/>
            <w:shd w:val="clear" w:color="auto" w:fill="auto"/>
          </w:tcPr>
          <w:p w:rsidR="00395849" w:rsidRPr="0055251C" w:rsidRDefault="00395849" w:rsidP="00FD55F3">
            <w:pPr>
              <w:pStyle w:val="tbody"/>
              <w:rPr>
                <w:rFonts w:cs="Arial"/>
                <w:sz w:val="20"/>
              </w:rPr>
            </w:pPr>
            <w:r w:rsidRPr="00AE578A">
              <w:rPr>
                <w:rFonts w:cs="Arial"/>
                <w:sz w:val="20"/>
              </w:rPr>
              <w:t>The cardholder can still access the benefits on the case.</w:t>
            </w:r>
          </w:p>
        </w:tc>
      </w:tr>
      <w:tr w:rsidR="00395849" w:rsidRPr="00C84DC4" w:rsidTr="00FD55F3">
        <w:trPr>
          <w:trHeight w:val="449"/>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-0</w:t>
            </w:r>
            <w:r>
              <w:rPr>
                <w:rFonts w:cs="Arial"/>
                <w:sz w:val="20"/>
              </w:rPr>
              <w:t>9</w:t>
            </w:r>
          </w:p>
        </w:tc>
        <w:tc>
          <w:tcPr>
            <w:tcW w:w="8910" w:type="dxa"/>
            <w:shd w:val="clear" w:color="auto" w:fill="auto"/>
          </w:tcPr>
          <w:p w:rsidR="00395849" w:rsidRPr="0055251C" w:rsidRDefault="00395849" w:rsidP="00FD55F3">
            <w:pPr>
              <w:pStyle w:val="tbody"/>
              <w:rPr>
                <w:rFonts w:cs="Arial"/>
                <w:sz w:val="20"/>
              </w:rPr>
            </w:pPr>
            <w:r w:rsidRPr="00AE578A">
              <w:rPr>
                <w:rFonts w:cs="Arial"/>
                <w:sz w:val="20"/>
              </w:rPr>
              <w:t>If inactivity continues on this case, the State does not receive a record in the Benefit Aging File every day</w:t>
            </w:r>
            <w:r>
              <w:rPr>
                <w:rFonts w:cs="Arial"/>
                <w:sz w:val="20"/>
              </w:rPr>
              <w:t xml:space="preserve">. </w:t>
            </w:r>
            <w:r w:rsidRPr="00AE578A">
              <w:rPr>
                <w:rFonts w:cs="Arial"/>
                <w:sz w:val="20"/>
              </w:rPr>
              <w:t>The next notification the State receives for the case will be at “warning” – period 3.</w:t>
            </w:r>
          </w:p>
        </w:tc>
      </w:tr>
      <w:tr w:rsidR="00395849" w:rsidRPr="00C84DC4" w:rsidTr="00FD55F3">
        <w:trPr>
          <w:trHeight w:val="240"/>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w:t>
            </w:r>
            <w:r>
              <w:rPr>
                <w:rFonts w:cs="Arial"/>
                <w:sz w:val="20"/>
              </w:rPr>
              <w:t>10</w:t>
            </w:r>
          </w:p>
        </w:tc>
        <w:tc>
          <w:tcPr>
            <w:tcW w:w="8910" w:type="dxa"/>
            <w:shd w:val="clear" w:color="auto" w:fill="auto"/>
          </w:tcPr>
          <w:p w:rsidR="00395849" w:rsidRPr="0055251C" w:rsidRDefault="00395849" w:rsidP="00FD55F3">
            <w:pPr>
              <w:pStyle w:val="tbody"/>
              <w:tabs>
                <w:tab w:val="left" w:pos="964"/>
              </w:tabs>
              <w:rPr>
                <w:rFonts w:cs="Arial"/>
                <w:sz w:val="20"/>
              </w:rPr>
            </w:pPr>
            <w:r w:rsidRPr="00AE578A">
              <w:rPr>
                <w:rFonts w:cs="Arial"/>
                <w:sz w:val="20"/>
              </w:rPr>
              <w:t>Once the case reaches 150 days of inactivity (period 2), the State receives a record in the benefit aging report each day that inactivity continues in the appropriate “inactivity Category” on the report.</w:t>
            </w:r>
          </w:p>
        </w:tc>
      </w:tr>
    </w:tbl>
    <w:p w:rsidR="00395849" w:rsidRDefault="00395849" w:rsidP="00395849"/>
    <w:p w:rsidR="00395849" w:rsidRDefault="00395849" w:rsidP="00395849"/>
    <w:p w:rsidR="00395849" w:rsidRDefault="00395849" w:rsidP="00395849">
      <w:pPr>
        <w:pStyle w:val="Heading4"/>
        <w:numPr>
          <w:ilvl w:val="3"/>
          <w:numId w:val="2"/>
        </w:numPr>
      </w:pPr>
      <w:r>
        <w:t>Warning Period 3</w:t>
      </w:r>
    </w:p>
    <w:p w:rsidR="00395849" w:rsidRDefault="00395849" w:rsidP="00395849">
      <w:pPr>
        <w:ind w:left="720"/>
        <w:rPr>
          <w:sz w:val="20"/>
        </w:rPr>
      </w:pPr>
      <w:r w:rsidRPr="00AE578A">
        <w:rPr>
          <w:sz w:val="20"/>
        </w:rPr>
        <w:t>When an EBT case has reached the Warning Period 3 (i.e. 180 days) of inactivity the following occurs:</w:t>
      </w:r>
    </w:p>
    <w:p w:rsidR="00395849" w:rsidRDefault="00395849" w:rsidP="00395849">
      <w:pPr>
        <w:ind w:left="720"/>
      </w:pPr>
    </w:p>
    <w:tbl>
      <w:tblPr>
        <w:tblW w:w="10365" w:type="dxa"/>
        <w:tblInd w:w="93" w:type="dxa"/>
        <w:tblBorders>
          <w:top w:val="single" w:sz="4" w:space="0" w:color="2895D5"/>
          <w:left w:val="single" w:sz="4" w:space="0" w:color="2895D5"/>
          <w:bottom w:val="single" w:sz="4" w:space="0" w:color="2895D5"/>
          <w:right w:val="single" w:sz="4" w:space="0" w:color="2895D5"/>
          <w:insideH w:val="single" w:sz="4" w:space="0" w:color="2895D5"/>
          <w:insideV w:val="single" w:sz="4" w:space="0" w:color="2895D5"/>
        </w:tblBorders>
        <w:tblLook w:val="04A0" w:firstRow="1" w:lastRow="0" w:firstColumn="1" w:lastColumn="0" w:noHBand="0" w:noVBand="1"/>
      </w:tblPr>
      <w:tblGrid>
        <w:gridCol w:w="1455"/>
        <w:gridCol w:w="8910"/>
      </w:tblGrid>
      <w:tr w:rsidR="00395849" w:rsidRPr="00C84DC4" w:rsidTr="00FD55F3">
        <w:trPr>
          <w:trHeight w:val="240"/>
          <w:tblHeader/>
        </w:trPr>
        <w:tc>
          <w:tcPr>
            <w:tcW w:w="1455" w:type="dxa"/>
            <w:tcBorders>
              <w:top w:val="single" w:sz="4" w:space="0" w:color="FFFFFF"/>
              <w:left w:val="single" w:sz="4" w:space="0" w:color="FFFFFF"/>
              <w:bottom w:val="single" w:sz="4" w:space="0" w:color="FFFFFF"/>
              <w:right w:val="single" w:sz="4" w:space="0" w:color="FFFFFF"/>
            </w:tcBorders>
            <w:shd w:val="clear" w:color="000000" w:fill="2895D5"/>
            <w:hideMark/>
          </w:tcPr>
          <w:p w:rsidR="00395849" w:rsidRPr="00C84DC4" w:rsidRDefault="00395849" w:rsidP="00FD55F3">
            <w:pPr>
              <w:pStyle w:val="theader"/>
              <w:rPr>
                <w:rFonts w:cs="Arial"/>
                <w:sz w:val="20"/>
              </w:rPr>
            </w:pPr>
            <w:r w:rsidRPr="00C84DC4">
              <w:rPr>
                <w:rFonts w:cs="Arial"/>
                <w:sz w:val="20"/>
              </w:rPr>
              <w:t>Rule ID</w:t>
            </w:r>
          </w:p>
        </w:tc>
        <w:tc>
          <w:tcPr>
            <w:tcW w:w="8910" w:type="dxa"/>
            <w:tcBorders>
              <w:top w:val="single" w:sz="4" w:space="0" w:color="FFFFFF"/>
              <w:left w:val="single" w:sz="4" w:space="0" w:color="FFFFFF"/>
              <w:bottom w:val="single" w:sz="4" w:space="0" w:color="FFFFFF"/>
              <w:right w:val="single" w:sz="4" w:space="0" w:color="FFFFFF"/>
            </w:tcBorders>
            <w:shd w:val="clear" w:color="000000" w:fill="2895D5"/>
            <w:hideMark/>
          </w:tcPr>
          <w:p w:rsidR="00395849" w:rsidRPr="00C84DC4" w:rsidRDefault="00395849" w:rsidP="00FD55F3">
            <w:pPr>
              <w:pStyle w:val="theader"/>
              <w:rPr>
                <w:rFonts w:cs="Arial"/>
                <w:sz w:val="20"/>
              </w:rPr>
            </w:pPr>
            <w:r w:rsidRPr="00C84DC4">
              <w:rPr>
                <w:rFonts w:cs="Arial"/>
                <w:sz w:val="20"/>
              </w:rPr>
              <w:t>Description</w:t>
            </w:r>
          </w:p>
        </w:tc>
      </w:tr>
      <w:tr w:rsidR="00395849" w:rsidRPr="00C84DC4" w:rsidTr="00FD55F3">
        <w:trPr>
          <w:trHeight w:val="240"/>
        </w:trPr>
        <w:tc>
          <w:tcPr>
            <w:tcW w:w="1455" w:type="dxa"/>
            <w:shd w:val="clear" w:color="auto" w:fill="auto"/>
          </w:tcPr>
          <w:p w:rsidR="00395849" w:rsidRPr="00C84DC4" w:rsidRDefault="00395849" w:rsidP="00FD55F3">
            <w:pPr>
              <w:pStyle w:val="tbody"/>
              <w:spacing w:before="40" w:after="40"/>
              <w:rPr>
                <w:rFonts w:cs="Arial"/>
                <w:sz w:val="20"/>
              </w:rPr>
            </w:pPr>
            <w:r>
              <w:rPr>
                <w:rFonts w:cs="Arial"/>
                <w:sz w:val="20"/>
              </w:rPr>
              <w:t>BR-BA</w:t>
            </w:r>
            <w:r w:rsidRPr="00C84DC4">
              <w:rPr>
                <w:rFonts w:cs="Arial"/>
                <w:sz w:val="20"/>
              </w:rPr>
              <w:t>-</w:t>
            </w:r>
            <w:r>
              <w:rPr>
                <w:rFonts w:cs="Arial"/>
                <w:sz w:val="20"/>
              </w:rPr>
              <w:t>11</w:t>
            </w:r>
          </w:p>
        </w:tc>
        <w:tc>
          <w:tcPr>
            <w:tcW w:w="8910" w:type="dxa"/>
            <w:shd w:val="clear" w:color="auto" w:fill="auto"/>
          </w:tcPr>
          <w:p w:rsidR="00395849" w:rsidRPr="00C84DC4" w:rsidRDefault="00395849" w:rsidP="00FD55F3">
            <w:pPr>
              <w:pStyle w:val="tbody"/>
              <w:tabs>
                <w:tab w:val="left" w:pos="939"/>
              </w:tabs>
              <w:rPr>
                <w:rFonts w:cs="Arial"/>
                <w:sz w:val="20"/>
              </w:rPr>
            </w:pPr>
            <w:r w:rsidRPr="004E487D">
              <w:rPr>
                <w:rFonts w:cs="Arial"/>
                <w:sz w:val="20"/>
              </w:rPr>
              <w:t>The State will receive a single record in the benefit aging file for the case as a “warning” period 3 – regardless of how many benefits reside on the case.  Cases identified in the file in period 3 include cases with inactivity of 180 days.</w:t>
            </w:r>
          </w:p>
        </w:tc>
      </w:tr>
      <w:tr w:rsidR="00395849" w:rsidRPr="00C84DC4" w:rsidTr="00FD55F3">
        <w:trPr>
          <w:trHeight w:val="240"/>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w:t>
            </w:r>
            <w:r>
              <w:rPr>
                <w:rFonts w:cs="Arial"/>
                <w:sz w:val="20"/>
              </w:rPr>
              <w:t>12</w:t>
            </w:r>
          </w:p>
        </w:tc>
        <w:tc>
          <w:tcPr>
            <w:tcW w:w="8910" w:type="dxa"/>
            <w:shd w:val="clear" w:color="auto" w:fill="auto"/>
          </w:tcPr>
          <w:p w:rsidR="00395849" w:rsidRPr="0055251C" w:rsidRDefault="00395849" w:rsidP="00FD55F3">
            <w:pPr>
              <w:pStyle w:val="tbody"/>
              <w:tabs>
                <w:tab w:val="left" w:pos="1227"/>
              </w:tabs>
              <w:rPr>
                <w:rFonts w:cs="Arial"/>
                <w:sz w:val="20"/>
              </w:rPr>
            </w:pPr>
            <w:r w:rsidRPr="004E487D">
              <w:rPr>
                <w:rFonts w:cs="Arial"/>
                <w:sz w:val="20"/>
              </w:rPr>
              <w:t>No change is made to the status of the case or benefits on the database.</w:t>
            </w:r>
          </w:p>
        </w:tc>
      </w:tr>
      <w:tr w:rsidR="00395849" w:rsidRPr="00C84DC4" w:rsidTr="00FD55F3">
        <w:trPr>
          <w:trHeight w:val="240"/>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w:t>
            </w:r>
            <w:r>
              <w:rPr>
                <w:rFonts w:cs="Arial"/>
                <w:sz w:val="20"/>
              </w:rPr>
              <w:t>13</w:t>
            </w:r>
          </w:p>
        </w:tc>
        <w:tc>
          <w:tcPr>
            <w:tcW w:w="8910" w:type="dxa"/>
            <w:shd w:val="clear" w:color="auto" w:fill="auto"/>
          </w:tcPr>
          <w:p w:rsidR="00395849" w:rsidRPr="0055251C" w:rsidRDefault="00395849" w:rsidP="00FD55F3">
            <w:pPr>
              <w:pStyle w:val="tbody"/>
              <w:rPr>
                <w:rFonts w:cs="Arial"/>
                <w:sz w:val="20"/>
              </w:rPr>
            </w:pPr>
            <w:r w:rsidRPr="004E487D">
              <w:rPr>
                <w:rFonts w:cs="Arial"/>
                <w:sz w:val="20"/>
              </w:rPr>
              <w:t>The cardholder can still access the benefits on the case.</w:t>
            </w:r>
          </w:p>
        </w:tc>
      </w:tr>
      <w:tr w:rsidR="00395849" w:rsidRPr="00C84DC4" w:rsidTr="00FD55F3">
        <w:trPr>
          <w:trHeight w:val="449"/>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w:t>
            </w:r>
            <w:r>
              <w:rPr>
                <w:rFonts w:cs="Arial"/>
                <w:sz w:val="20"/>
              </w:rPr>
              <w:t>14</w:t>
            </w:r>
          </w:p>
        </w:tc>
        <w:tc>
          <w:tcPr>
            <w:tcW w:w="8910" w:type="dxa"/>
            <w:shd w:val="clear" w:color="auto" w:fill="auto"/>
          </w:tcPr>
          <w:p w:rsidR="00395849" w:rsidRPr="0055251C" w:rsidRDefault="00395849" w:rsidP="00FD55F3">
            <w:pPr>
              <w:pStyle w:val="tbody"/>
              <w:rPr>
                <w:rFonts w:cs="Arial"/>
                <w:sz w:val="20"/>
              </w:rPr>
            </w:pPr>
            <w:r w:rsidRPr="004E487D">
              <w:rPr>
                <w:rFonts w:cs="Arial"/>
                <w:sz w:val="20"/>
              </w:rPr>
              <w:t>If inactivity continues on this case, the State does not receive a record in the Benefit Aging File every day.</w:t>
            </w:r>
          </w:p>
        </w:tc>
      </w:tr>
      <w:tr w:rsidR="00395849" w:rsidRPr="00C84DC4" w:rsidTr="00FD55F3">
        <w:trPr>
          <w:trHeight w:val="240"/>
        </w:trPr>
        <w:tc>
          <w:tcPr>
            <w:tcW w:w="1455" w:type="dxa"/>
            <w:shd w:val="clear" w:color="auto" w:fill="auto"/>
          </w:tcPr>
          <w:p w:rsidR="00395849" w:rsidRDefault="00395849" w:rsidP="00FD55F3">
            <w:pPr>
              <w:pStyle w:val="tbody"/>
              <w:spacing w:before="40" w:after="40"/>
              <w:rPr>
                <w:rFonts w:cs="Arial"/>
                <w:sz w:val="20"/>
              </w:rPr>
            </w:pPr>
            <w:r>
              <w:rPr>
                <w:rFonts w:cs="Arial"/>
                <w:sz w:val="20"/>
              </w:rPr>
              <w:t>BR-BA</w:t>
            </w:r>
            <w:r w:rsidRPr="006727F8">
              <w:rPr>
                <w:rFonts w:cs="Arial"/>
                <w:sz w:val="20"/>
              </w:rPr>
              <w:t>-</w:t>
            </w:r>
            <w:r>
              <w:rPr>
                <w:rFonts w:cs="Arial"/>
                <w:sz w:val="20"/>
              </w:rPr>
              <w:t>15</w:t>
            </w:r>
          </w:p>
        </w:tc>
        <w:tc>
          <w:tcPr>
            <w:tcW w:w="8910" w:type="dxa"/>
            <w:shd w:val="clear" w:color="auto" w:fill="auto"/>
          </w:tcPr>
          <w:p w:rsidR="00395849" w:rsidRPr="0055251C" w:rsidRDefault="00395849" w:rsidP="00FD55F3">
            <w:pPr>
              <w:pStyle w:val="tbody"/>
              <w:tabs>
                <w:tab w:val="left" w:pos="964"/>
              </w:tabs>
              <w:rPr>
                <w:rFonts w:cs="Arial"/>
                <w:sz w:val="20"/>
              </w:rPr>
            </w:pPr>
            <w:r w:rsidRPr="004E487D">
              <w:rPr>
                <w:rFonts w:cs="Arial"/>
                <w:sz w:val="20"/>
              </w:rPr>
              <w:t>Once the case reaches 180 days of inactivity (period 3), the State receives a record in the benefit aging report each day that inactivity continues in the appropriate “inactivity Category” on the report.</w:t>
            </w:r>
          </w:p>
        </w:tc>
      </w:tr>
    </w:tbl>
    <w:p w:rsidR="00395849" w:rsidRDefault="00395849" w:rsidP="00395849"/>
    <w:p w:rsidR="00395849" w:rsidRDefault="00395849" w:rsidP="00395849"/>
    <w:p w:rsidR="00395849" w:rsidRDefault="00395849" w:rsidP="00395849">
      <w:pPr>
        <w:pStyle w:val="Heading3"/>
        <w:numPr>
          <w:ilvl w:val="2"/>
          <w:numId w:val="2"/>
        </w:numPr>
      </w:pPr>
      <w:bookmarkStart w:id="5" w:name="_Toc442279100"/>
      <w:r>
        <w:t>OK DHS Benefit Aging File Record Layout</w:t>
      </w:r>
      <w:bookmarkEnd w:id="5"/>
      <w:r>
        <w:t xml:space="preserve"> </w:t>
      </w:r>
    </w:p>
    <w:p w:rsidR="00395849" w:rsidRPr="008B0701" w:rsidRDefault="00395849" w:rsidP="00395849">
      <w:pPr>
        <w:ind w:left="720"/>
        <w:rPr>
          <w:sz w:val="20"/>
          <w:lang w:eastAsia="x-none"/>
        </w:rPr>
      </w:pPr>
      <w:r w:rsidRPr="008B0701">
        <w:rPr>
          <w:sz w:val="20"/>
          <w:lang w:eastAsia="x-none"/>
        </w:rPr>
        <w:t>The following is a description of the Benefit Aging File format for reporting inactive account information back to the State.</w:t>
      </w:r>
      <w:r w:rsidRPr="008B0701">
        <w:rPr>
          <w:sz w:val="20"/>
          <w:lang w:eastAsia="x-none"/>
        </w:rPr>
        <w:tab/>
      </w:r>
    </w:p>
    <w:p w:rsidR="00395849" w:rsidRPr="008B0701" w:rsidRDefault="00395849" w:rsidP="00395849">
      <w:pPr>
        <w:ind w:left="720"/>
        <w:rPr>
          <w:sz w:val="20"/>
          <w:lang w:eastAsia="x-none"/>
        </w:rPr>
      </w:pPr>
    </w:p>
    <w:p w:rsidR="00395849" w:rsidRPr="008B0701" w:rsidRDefault="00395849" w:rsidP="00395849">
      <w:pPr>
        <w:ind w:left="720"/>
        <w:rPr>
          <w:sz w:val="20"/>
          <w:lang w:eastAsia="x-none"/>
        </w:rPr>
      </w:pPr>
      <w:r w:rsidRPr="008B0701">
        <w:rPr>
          <w:sz w:val="20"/>
          <w:lang w:eastAsia="x-none"/>
        </w:rPr>
        <w:t xml:space="preserve">The file layout consists of a header record, followed by multiple detail records, followed by a trailer record. </w:t>
      </w:r>
    </w:p>
    <w:p w:rsidR="00395849" w:rsidRDefault="00395849" w:rsidP="00395849">
      <w:pPr>
        <w:ind w:firstLine="720"/>
        <w:rPr>
          <w:sz w:val="20"/>
          <w:lang w:eastAsia="x-none"/>
        </w:rPr>
      </w:pPr>
      <w:r w:rsidRPr="008B0701">
        <w:rPr>
          <w:sz w:val="20"/>
          <w:lang w:eastAsia="x-none"/>
        </w:rPr>
        <w:t>All alpha-numeric fields are left-justified and right space-filled.</w:t>
      </w:r>
    </w:p>
    <w:p w:rsidR="00395849" w:rsidRDefault="00395849" w:rsidP="00395849">
      <w:pPr>
        <w:rPr>
          <w:sz w:val="20"/>
          <w:lang w:eastAsia="x-none"/>
        </w:rPr>
      </w:pPr>
      <w:r>
        <w:rPr>
          <w:sz w:val="20"/>
          <w:lang w:eastAsia="x-none"/>
        </w:rPr>
        <w:br w:type="page"/>
      </w:r>
    </w:p>
    <w:p w:rsidR="00395849" w:rsidRPr="00C84DC4" w:rsidRDefault="00395849" w:rsidP="00395849">
      <w:pPr>
        <w:pStyle w:val="Heading3"/>
        <w:numPr>
          <w:ilvl w:val="2"/>
          <w:numId w:val="2"/>
        </w:numPr>
      </w:pPr>
      <w:bookmarkStart w:id="6" w:name="_Toc442279101"/>
      <w:r>
        <w:lastRenderedPageBreak/>
        <w:t>OK DHS Benefit Aging File</w:t>
      </w:r>
      <w:r w:rsidRPr="00C84DC4">
        <w:t xml:space="preserve"> Header Record</w:t>
      </w:r>
      <w:bookmarkEnd w:id="6"/>
    </w:p>
    <w:tbl>
      <w:tblPr>
        <w:tblW w:w="9195" w:type="dxa"/>
        <w:tblInd w:w="93" w:type="dxa"/>
        <w:tblBorders>
          <w:top w:val="single" w:sz="4" w:space="0" w:color="2895D5"/>
          <w:left w:val="single" w:sz="4" w:space="0" w:color="2895D5"/>
          <w:bottom w:val="single" w:sz="4" w:space="0" w:color="2895D5"/>
          <w:right w:val="single" w:sz="4" w:space="0" w:color="2895D5"/>
          <w:insideH w:val="single" w:sz="4" w:space="0" w:color="2895D5"/>
          <w:insideV w:val="single" w:sz="4" w:space="0" w:color="2895D5"/>
        </w:tblBorders>
        <w:tblLayout w:type="fixed"/>
        <w:tblLook w:val="04A0" w:firstRow="1" w:lastRow="0" w:firstColumn="1" w:lastColumn="0" w:noHBand="0" w:noVBand="1"/>
      </w:tblPr>
      <w:tblGrid>
        <w:gridCol w:w="825"/>
        <w:gridCol w:w="2610"/>
        <w:gridCol w:w="1350"/>
        <w:gridCol w:w="1259"/>
        <w:gridCol w:w="3151"/>
      </w:tblGrid>
      <w:tr w:rsidR="00395849" w:rsidRPr="00C84DC4" w:rsidTr="00FD55F3">
        <w:trPr>
          <w:trHeight w:val="240"/>
          <w:tblHeader/>
        </w:trPr>
        <w:tc>
          <w:tcPr>
            <w:tcW w:w="825" w:type="dxa"/>
            <w:tcBorders>
              <w:top w:val="single" w:sz="4" w:space="0" w:color="FFFFFF"/>
              <w:left w:val="single" w:sz="4" w:space="0" w:color="FFFFFF"/>
              <w:bottom w:val="single" w:sz="4" w:space="0" w:color="FFFFFF"/>
              <w:right w:val="single" w:sz="4" w:space="0" w:color="FFFFFF"/>
            </w:tcBorders>
            <w:shd w:val="clear" w:color="000000" w:fill="2895D5"/>
            <w:vAlign w:val="bottom"/>
            <w:hideMark/>
          </w:tcPr>
          <w:p w:rsidR="00395849" w:rsidRPr="00C84DC4" w:rsidRDefault="00395849" w:rsidP="00FD55F3">
            <w:pPr>
              <w:pStyle w:val="theader"/>
              <w:rPr>
                <w:rFonts w:cs="Arial"/>
                <w:sz w:val="20"/>
              </w:rPr>
            </w:pPr>
            <w:r w:rsidRPr="00C84DC4">
              <w:rPr>
                <w:rFonts w:cs="Arial"/>
                <w:sz w:val="20"/>
              </w:rPr>
              <w:t>Field Nbr</w:t>
            </w:r>
          </w:p>
        </w:tc>
        <w:tc>
          <w:tcPr>
            <w:tcW w:w="2610" w:type="dxa"/>
            <w:tcBorders>
              <w:top w:val="single" w:sz="4" w:space="0" w:color="FFFFFF"/>
              <w:left w:val="single" w:sz="4" w:space="0" w:color="FFFFFF"/>
              <w:bottom w:val="single" w:sz="4" w:space="0" w:color="FFFFFF"/>
              <w:right w:val="single" w:sz="4" w:space="0" w:color="FFFFFF"/>
            </w:tcBorders>
            <w:shd w:val="clear" w:color="000000" w:fill="2895D5"/>
            <w:vAlign w:val="bottom"/>
            <w:hideMark/>
          </w:tcPr>
          <w:p w:rsidR="00395849" w:rsidRPr="00C84DC4" w:rsidRDefault="00395849" w:rsidP="00FD55F3">
            <w:pPr>
              <w:spacing w:before="40" w:after="40"/>
              <w:rPr>
                <w:rFonts w:cs="Arial"/>
                <w:b/>
                <w:color w:val="FFFFFF"/>
                <w:sz w:val="20"/>
              </w:rPr>
            </w:pPr>
            <w:r w:rsidRPr="00C84DC4">
              <w:rPr>
                <w:rFonts w:cs="Arial"/>
                <w:b/>
                <w:color w:val="FFFFFF"/>
                <w:sz w:val="20"/>
              </w:rPr>
              <w:t>Field Name</w:t>
            </w:r>
          </w:p>
        </w:tc>
        <w:tc>
          <w:tcPr>
            <w:tcW w:w="1350" w:type="dxa"/>
            <w:tcBorders>
              <w:top w:val="single" w:sz="4" w:space="0" w:color="FFFFFF"/>
              <w:left w:val="single" w:sz="4" w:space="0" w:color="FFFFFF"/>
              <w:bottom w:val="single" w:sz="4" w:space="0" w:color="FFFFFF"/>
              <w:right w:val="single" w:sz="4" w:space="0" w:color="FFFFFF"/>
            </w:tcBorders>
            <w:shd w:val="clear" w:color="000000" w:fill="2895D5"/>
            <w:vAlign w:val="bottom"/>
            <w:hideMark/>
          </w:tcPr>
          <w:p w:rsidR="00395849" w:rsidRPr="00C84DC4" w:rsidRDefault="00395849" w:rsidP="00FD55F3">
            <w:pPr>
              <w:pStyle w:val="theader"/>
              <w:jc w:val="center"/>
              <w:rPr>
                <w:rFonts w:cs="Arial"/>
                <w:sz w:val="20"/>
              </w:rPr>
            </w:pPr>
            <w:r w:rsidRPr="00C84DC4">
              <w:rPr>
                <w:rFonts w:cs="Arial"/>
                <w:sz w:val="20"/>
              </w:rPr>
              <w:t>Attribute</w:t>
            </w:r>
          </w:p>
        </w:tc>
        <w:tc>
          <w:tcPr>
            <w:tcW w:w="1259" w:type="dxa"/>
            <w:tcBorders>
              <w:top w:val="single" w:sz="4" w:space="0" w:color="FFFFFF"/>
              <w:left w:val="single" w:sz="4" w:space="0" w:color="FFFFFF"/>
              <w:bottom w:val="single" w:sz="4" w:space="0" w:color="FFFFFF"/>
              <w:right w:val="single" w:sz="4" w:space="0" w:color="FFFFFF"/>
            </w:tcBorders>
            <w:shd w:val="clear" w:color="000000" w:fill="2895D5"/>
          </w:tcPr>
          <w:p w:rsidR="00395849" w:rsidRPr="00C84DC4" w:rsidRDefault="00395849" w:rsidP="00FD55F3">
            <w:pPr>
              <w:pStyle w:val="theader"/>
              <w:jc w:val="center"/>
              <w:rPr>
                <w:rFonts w:cs="Arial"/>
                <w:sz w:val="20"/>
              </w:rPr>
            </w:pPr>
            <w:r w:rsidRPr="00C84DC4">
              <w:rPr>
                <w:rFonts w:cs="Arial"/>
                <w:sz w:val="20"/>
              </w:rPr>
              <w:t>Field</w:t>
            </w:r>
          </w:p>
          <w:p w:rsidR="00395849" w:rsidRPr="00C84DC4" w:rsidRDefault="00395849" w:rsidP="00FD55F3">
            <w:pPr>
              <w:pStyle w:val="theader"/>
              <w:jc w:val="center"/>
              <w:rPr>
                <w:rFonts w:cs="Arial"/>
                <w:sz w:val="20"/>
              </w:rPr>
            </w:pPr>
            <w:r w:rsidRPr="00C84DC4">
              <w:rPr>
                <w:rFonts w:cs="Arial"/>
                <w:sz w:val="20"/>
              </w:rPr>
              <w:t>Position</w:t>
            </w:r>
          </w:p>
        </w:tc>
        <w:tc>
          <w:tcPr>
            <w:tcW w:w="3151" w:type="dxa"/>
            <w:tcBorders>
              <w:top w:val="single" w:sz="4" w:space="0" w:color="FFFFFF"/>
              <w:left w:val="single" w:sz="4" w:space="0" w:color="FFFFFF"/>
              <w:bottom w:val="single" w:sz="4" w:space="0" w:color="FFFFFF"/>
              <w:right w:val="single" w:sz="4" w:space="0" w:color="FFFFFF"/>
            </w:tcBorders>
            <w:shd w:val="clear" w:color="000000" w:fill="2895D5"/>
            <w:vAlign w:val="bottom"/>
          </w:tcPr>
          <w:p w:rsidR="00395849" w:rsidRPr="00C84DC4" w:rsidRDefault="00395849" w:rsidP="00FD55F3">
            <w:pPr>
              <w:pStyle w:val="theader"/>
              <w:rPr>
                <w:rFonts w:cs="Arial"/>
                <w:sz w:val="20"/>
              </w:rPr>
            </w:pPr>
            <w:r w:rsidRPr="00C84DC4">
              <w:rPr>
                <w:rFonts w:cs="Arial"/>
                <w:sz w:val="20"/>
              </w:rPr>
              <w:t>Comments</w:t>
            </w:r>
          </w:p>
        </w:tc>
      </w:tr>
      <w:tr w:rsidR="00395849" w:rsidRPr="00C84DC4" w:rsidTr="00FD55F3">
        <w:trPr>
          <w:trHeight w:val="240"/>
        </w:trPr>
        <w:tc>
          <w:tcPr>
            <w:tcW w:w="825" w:type="dxa"/>
            <w:tcBorders>
              <w:top w:val="single" w:sz="4" w:space="0" w:color="FFFFFF"/>
            </w:tcBorders>
            <w:shd w:val="clear" w:color="auto" w:fill="auto"/>
          </w:tcPr>
          <w:p w:rsidR="00395849" w:rsidRPr="00C84DC4" w:rsidRDefault="00395849" w:rsidP="00395849">
            <w:pPr>
              <w:pStyle w:val="tbody"/>
              <w:numPr>
                <w:ilvl w:val="0"/>
                <w:numId w:val="3"/>
              </w:numPr>
              <w:tabs>
                <w:tab w:val="left" w:pos="87"/>
                <w:tab w:val="left" w:pos="117"/>
                <w:tab w:val="left" w:pos="345"/>
              </w:tabs>
              <w:spacing w:before="40" w:after="40"/>
              <w:rPr>
                <w:rFonts w:cs="Arial"/>
                <w:sz w:val="20"/>
              </w:rPr>
            </w:pPr>
          </w:p>
        </w:tc>
        <w:tc>
          <w:tcPr>
            <w:tcW w:w="2610" w:type="dxa"/>
            <w:tcBorders>
              <w:top w:val="single" w:sz="4" w:space="0" w:color="FFFFFF"/>
            </w:tcBorders>
            <w:shd w:val="clear" w:color="auto" w:fill="auto"/>
          </w:tcPr>
          <w:p w:rsidR="00395849" w:rsidRPr="004231FB" w:rsidRDefault="00395849" w:rsidP="00FD55F3">
            <w:pPr>
              <w:pStyle w:val="TableContent"/>
              <w:rPr>
                <w:rFonts w:eastAsia="Arial" w:cs="Arial"/>
              </w:rPr>
            </w:pPr>
            <w:r w:rsidRPr="004231FB">
              <w:rPr>
                <w:rFonts w:cs="Arial"/>
              </w:rPr>
              <w:t>RECORD-TYPE</w:t>
            </w:r>
          </w:p>
        </w:tc>
        <w:tc>
          <w:tcPr>
            <w:tcW w:w="1350" w:type="dxa"/>
            <w:tcBorders>
              <w:top w:val="single" w:sz="4" w:space="0" w:color="FFFFFF"/>
            </w:tcBorders>
            <w:shd w:val="clear" w:color="auto" w:fill="auto"/>
            <w:vAlign w:val="center"/>
          </w:tcPr>
          <w:p w:rsidR="00395849" w:rsidRPr="00C84DC4" w:rsidRDefault="00395849" w:rsidP="00FD55F3">
            <w:pPr>
              <w:pStyle w:val="tt"/>
              <w:jc w:val="center"/>
              <w:rPr>
                <w:rFonts w:ascii="Arial" w:eastAsia="Arial" w:hAnsi="Arial" w:cs="Arial"/>
                <w:snapToGrid/>
                <w:sz w:val="20"/>
              </w:rPr>
            </w:pPr>
            <w:r w:rsidRPr="00C84DC4">
              <w:rPr>
                <w:rFonts w:ascii="Arial" w:eastAsia="Arial" w:hAnsi="Arial" w:cs="Arial"/>
                <w:snapToGrid/>
                <w:sz w:val="20"/>
              </w:rPr>
              <w:t xml:space="preserve">2 </w:t>
            </w:r>
            <w:r>
              <w:rPr>
                <w:rFonts w:ascii="Arial" w:eastAsia="Arial" w:hAnsi="Arial" w:cs="Arial"/>
                <w:snapToGrid/>
                <w:sz w:val="20"/>
              </w:rPr>
              <w:t>A</w:t>
            </w:r>
          </w:p>
        </w:tc>
        <w:tc>
          <w:tcPr>
            <w:tcW w:w="1259" w:type="dxa"/>
            <w:tcBorders>
              <w:top w:val="single" w:sz="4" w:space="0" w:color="FFFFFF"/>
            </w:tcBorders>
          </w:tcPr>
          <w:p w:rsidR="00395849" w:rsidRPr="004231FB" w:rsidRDefault="00395849" w:rsidP="00FD55F3">
            <w:pPr>
              <w:pStyle w:val="TableContent"/>
              <w:jc w:val="center"/>
              <w:rPr>
                <w:rFonts w:eastAsia="Arial" w:cs="Arial"/>
              </w:rPr>
            </w:pPr>
            <w:r>
              <w:rPr>
                <w:rFonts w:cs="Arial"/>
              </w:rPr>
              <w:t>1-</w:t>
            </w:r>
            <w:r w:rsidRPr="004231FB">
              <w:rPr>
                <w:rFonts w:cs="Arial"/>
              </w:rPr>
              <w:t>2</w:t>
            </w:r>
          </w:p>
        </w:tc>
        <w:tc>
          <w:tcPr>
            <w:tcW w:w="3151" w:type="dxa"/>
            <w:tcBorders>
              <w:top w:val="single" w:sz="4" w:space="0" w:color="FFFFFF"/>
            </w:tcBorders>
          </w:tcPr>
          <w:p w:rsidR="00395849" w:rsidRPr="004231FB" w:rsidRDefault="00395849" w:rsidP="00FD55F3">
            <w:pPr>
              <w:pStyle w:val="TOC8"/>
              <w:ind w:left="90"/>
              <w:rPr>
                <w:rFonts w:eastAsia="Arial" w:cs="Arial"/>
                <w:sz w:val="20"/>
              </w:rPr>
            </w:pPr>
            <w:r w:rsidRPr="004231FB">
              <w:rPr>
                <w:rFonts w:cs="Arial"/>
                <w:sz w:val="20"/>
              </w:rPr>
              <w:t>“HD” indicates batch Header Record</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3"/>
              </w:numPr>
              <w:tabs>
                <w:tab w:val="left" w:pos="87"/>
              </w:tabs>
              <w:spacing w:before="40" w:after="40"/>
              <w:ind w:hanging="453"/>
              <w:rPr>
                <w:rFonts w:cs="Arial"/>
                <w:sz w:val="20"/>
              </w:rPr>
            </w:pPr>
          </w:p>
        </w:tc>
        <w:tc>
          <w:tcPr>
            <w:tcW w:w="2610" w:type="dxa"/>
            <w:shd w:val="clear" w:color="auto" w:fill="auto"/>
          </w:tcPr>
          <w:p w:rsidR="00395849" w:rsidRPr="004231FB" w:rsidRDefault="00395849" w:rsidP="00FD55F3">
            <w:pPr>
              <w:pStyle w:val="TableContent"/>
              <w:rPr>
                <w:rFonts w:eastAsia="Arial" w:cs="Arial"/>
              </w:rPr>
            </w:pPr>
            <w:r w:rsidRPr="004231FB">
              <w:t>TRANS-TYPE</w:t>
            </w:r>
          </w:p>
        </w:tc>
        <w:tc>
          <w:tcPr>
            <w:tcW w:w="1350" w:type="dxa"/>
            <w:shd w:val="clear" w:color="auto" w:fill="auto"/>
            <w:vAlign w:val="center"/>
          </w:tcPr>
          <w:p w:rsidR="00395849" w:rsidRPr="00C84DC4" w:rsidRDefault="00395849" w:rsidP="00FD55F3">
            <w:pPr>
              <w:pStyle w:val="tt"/>
              <w:jc w:val="center"/>
              <w:rPr>
                <w:rFonts w:ascii="Arial" w:eastAsia="Arial" w:hAnsi="Arial" w:cs="Arial"/>
                <w:snapToGrid/>
                <w:sz w:val="20"/>
              </w:rPr>
            </w:pPr>
            <w:r w:rsidRPr="00C84DC4">
              <w:rPr>
                <w:rFonts w:ascii="Arial" w:eastAsia="Arial" w:hAnsi="Arial" w:cs="Arial"/>
                <w:snapToGrid/>
                <w:sz w:val="20"/>
              </w:rPr>
              <w:t xml:space="preserve">8 </w:t>
            </w:r>
            <w:r>
              <w:rPr>
                <w:rFonts w:ascii="Arial" w:eastAsia="Arial" w:hAnsi="Arial" w:cs="Arial"/>
                <w:snapToGrid/>
                <w:sz w:val="20"/>
              </w:rPr>
              <w:t>A</w:t>
            </w:r>
          </w:p>
        </w:tc>
        <w:tc>
          <w:tcPr>
            <w:tcW w:w="1259" w:type="dxa"/>
          </w:tcPr>
          <w:p w:rsidR="00395849" w:rsidRPr="004231FB" w:rsidRDefault="00395849" w:rsidP="00FD55F3">
            <w:pPr>
              <w:pStyle w:val="TableContent"/>
              <w:jc w:val="center"/>
              <w:rPr>
                <w:rFonts w:eastAsia="Arial" w:cs="Arial"/>
              </w:rPr>
            </w:pPr>
            <w:r>
              <w:rPr>
                <w:rFonts w:cs="Arial"/>
              </w:rPr>
              <w:t>3-</w:t>
            </w:r>
            <w:r w:rsidRPr="004231FB">
              <w:rPr>
                <w:rFonts w:cs="Arial"/>
              </w:rPr>
              <w:t>10</w:t>
            </w:r>
          </w:p>
        </w:tc>
        <w:tc>
          <w:tcPr>
            <w:tcW w:w="3151" w:type="dxa"/>
          </w:tcPr>
          <w:p w:rsidR="00395849" w:rsidRPr="004231FB" w:rsidRDefault="00395849" w:rsidP="00FD55F3">
            <w:pPr>
              <w:pStyle w:val="TOC8"/>
              <w:ind w:left="90"/>
              <w:rPr>
                <w:rFonts w:eastAsia="Arial" w:cs="Arial"/>
                <w:sz w:val="20"/>
              </w:rPr>
            </w:pPr>
            <w:r w:rsidRPr="004231FB">
              <w:rPr>
                <w:rFonts w:cs="Arial"/>
                <w:sz w:val="20"/>
              </w:rPr>
              <w:t>VALUE ' OKINACTV’</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3"/>
              </w:numPr>
              <w:tabs>
                <w:tab w:val="left" w:pos="87"/>
              </w:tabs>
              <w:spacing w:before="40" w:after="40"/>
              <w:ind w:hanging="453"/>
              <w:rPr>
                <w:rFonts w:cs="Arial"/>
                <w:sz w:val="20"/>
              </w:rPr>
            </w:pPr>
          </w:p>
        </w:tc>
        <w:tc>
          <w:tcPr>
            <w:tcW w:w="2610" w:type="dxa"/>
            <w:shd w:val="clear" w:color="auto" w:fill="auto"/>
          </w:tcPr>
          <w:p w:rsidR="00395849" w:rsidRPr="004231FB" w:rsidRDefault="00395849" w:rsidP="00FD55F3">
            <w:pPr>
              <w:pStyle w:val="TableContent"/>
              <w:rPr>
                <w:rFonts w:eastAsia="Arial" w:cs="Arial"/>
              </w:rPr>
            </w:pPr>
            <w:r w:rsidRPr="004231FB">
              <w:t>TRANS-DATE</w:t>
            </w:r>
          </w:p>
        </w:tc>
        <w:tc>
          <w:tcPr>
            <w:tcW w:w="1350" w:type="dxa"/>
            <w:shd w:val="clear" w:color="auto" w:fill="auto"/>
            <w:vAlign w:val="center"/>
          </w:tcPr>
          <w:p w:rsidR="00395849" w:rsidRPr="00C84DC4" w:rsidRDefault="00395849" w:rsidP="00FD55F3">
            <w:pPr>
              <w:pStyle w:val="tt"/>
              <w:jc w:val="center"/>
              <w:rPr>
                <w:rFonts w:ascii="Arial" w:eastAsia="Arial" w:hAnsi="Arial" w:cs="Arial"/>
                <w:snapToGrid/>
                <w:sz w:val="20"/>
              </w:rPr>
            </w:pPr>
            <w:r w:rsidRPr="00C84DC4">
              <w:rPr>
                <w:rFonts w:ascii="Arial" w:eastAsia="Arial" w:hAnsi="Arial" w:cs="Arial"/>
                <w:snapToGrid/>
                <w:sz w:val="20"/>
              </w:rPr>
              <w:t xml:space="preserve">8 </w:t>
            </w:r>
            <w:r>
              <w:rPr>
                <w:rFonts w:ascii="Arial" w:eastAsia="Arial" w:hAnsi="Arial" w:cs="Arial"/>
                <w:snapToGrid/>
                <w:sz w:val="20"/>
              </w:rPr>
              <w:t>D</w:t>
            </w:r>
          </w:p>
        </w:tc>
        <w:tc>
          <w:tcPr>
            <w:tcW w:w="1259" w:type="dxa"/>
          </w:tcPr>
          <w:p w:rsidR="00395849" w:rsidRPr="004231FB" w:rsidRDefault="00395849" w:rsidP="00FD55F3">
            <w:pPr>
              <w:pStyle w:val="TableContent"/>
              <w:jc w:val="center"/>
              <w:rPr>
                <w:rFonts w:eastAsia="Arial" w:cs="Arial"/>
              </w:rPr>
            </w:pPr>
            <w:r w:rsidRPr="004231FB">
              <w:rPr>
                <w:rFonts w:cs="Arial"/>
              </w:rPr>
              <w:t>11</w:t>
            </w:r>
            <w:r>
              <w:rPr>
                <w:rFonts w:cs="Arial"/>
              </w:rPr>
              <w:t>-</w:t>
            </w:r>
            <w:r w:rsidRPr="004231FB">
              <w:rPr>
                <w:rFonts w:cs="Arial"/>
              </w:rPr>
              <w:t>18</w:t>
            </w:r>
          </w:p>
        </w:tc>
        <w:tc>
          <w:tcPr>
            <w:tcW w:w="3151" w:type="dxa"/>
          </w:tcPr>
          <w:p w:rsidR="00395849" w:rsidRPr="004231FB" w:rsidRDefault="00395849" w:rsidP="00FD55F3">
            <w:pPr>
              <w:pStyle w:val="TOC8"/>
              <w:ind w:left="90"/>
              <w:rPr>
                <w:rFonts w:eastAsia="Arial" w:cs="Arial"/>
                <w:sz w:val="20"/>
              </w:rPr>
            </w:pPr>
            <w:r w:rsidRPr="004231FB">
              <w:rPr>
                <w:rFonts w:cs="Arial"/>
                <w:sz w:val="20"/>
              </w:rPr>
              <w:t xml:space="preserve">CCYYMMDD   </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3"/>
              </w:numPr>
              <w:tabs>
                <w:tab w:val="left" w:pos="87"/>
              </w:tabs>
              <w:spacing w:before="40" w:after="40"/>
              <w:ind w:hanging="453"/>
              <w:rPr>
                <w:rFonts w:cs="Arial"/>
                <w:sz w:val="20"/>
              </w:rPr>
            </w:pPr>
          </w:p>
        </w:tc>
        <w:tc>
          <w:tcPr>
            <w:tcW w:w="2610" w:type="dxa"/>
            <w:shd w:val="clear" w:color="auto" w:fill="auto"/>
          </w:tcPr>
          <w:p w:rsidR="00395849" w:rsidRPr="004231FB" w:rsidRDefault="00395849" w:rsidP="00FD55F3">
            <w:pPr>
              <w:pStyle w:val="TableContent"/>
              <w:rPr>
                <w:rFonts w:eastAsia="Arial" w:cs="Arial"/>
              </w:rPr>
            </w:pPr>
            <w:r w:rsidRPr="004231FB">
              <w:t>TRANS-TIME</w:t>
            </w:r>
          </w:p>
        </w:tc>
        <w:tc>
          <w:tcPr>
            <w:tcW w:w="1350" w:type="dxa"/>
            <w:shd w:val="clear" w:color="auto" w:fill="auto"/>
            <w:vAlign w:val="center"/>
          </w:tcPr>
          <w:p w:rsidR="00395849" w:rsidRPr="00C84DC4" w:rsidRDefault="00395849" w:rsidP="00FD55F3">
            <w:pPr>
              <w:pStyle w:val="tt"/>
              <w:jc w:val="center"/>
              <w:rPr>
                <w:rFonts w:ascii="Arial" w:eastAsia="Arial" w:hAnsi="Arial" w:cs="Arial"/>
                <w:snapToGrid/>
                <w:sz w:val="20"/>
              </w:rPr>
            </w:pPr>
            <w:r w:rsidRPr="00C84DC4">
              <w:rPr>
                <w:rFonts w:ascii="Arial" w:eastAsia="Arial" w:hAnsi="Arial" w:cs="Arial"/>
                <w:snapToGrid/>
                <w:sz w:val="20"/>
              </w:rPr>
              <w:t xml:space="preserve">8 </w:t>
            </w:r>
            <w:r>
              <w:rPr>
                <w:rFonts w:ascii="Arial" w:eastAsia="Arial" w:hAnsi="Arial" w:cs="Arial"/>
                <w:snapToGrid/>
                <w:sz w:val="20"/>
              </w:rPr>
              <w:t>N</w:t>
            </w:r>
          </w:p>
        </w:tc>
        <w:tc>
          <w:tcPr>
            <w:tcW w:w="1259" w:type="dxa"/>
          </w:tcPr>
          <w:p w:rsidR="00395849" w:rsidRPr="004231FB" w:rsidRDefault="00395849" w:rsidP="00FD55F3">
            <w:pPr>
              <w:pStyle w:val="TableContent"/>
              <w:jc w:val="center"/>
              <w:rPr>
                <w:rFonts w:eastAsia="Arial" w:cs="Arial"/>
              </w:rPr>
            </w:pPr>
            <w:r w:rsidRPr="004231FB">
              <w:rPr>
                <w:rFonts w:cs="Arial"/>
              </w:rPr>
              <w:t>19-26</w:t>
            </w:r>
          </w:p>
        </w:tc>
        <w:tc>
          <w:tcPr>
            <w:tcW w:w="3151" w:type="dxa"/>
          </w:tcPr>
          <w:p w:rsidR="00395849" w:rsidRPr="004231FB" w:rsidRDefault="00395849" w:rsidP="00FD55F3">
            <w:pPr>
              <w:pStyle w:val="TOC8"/>
              <w:ind w:left="90"/>
              <w:rPr>
                <w:rFonts w:eastAsia="Arial" w:cs="Arial"/>
                <w:sz w:val="20"/>
              </w:rPr>
            </w:pPr>
            <w:r w:rsidRPr="004231FB">
              <w:rPr>
                <w:rFonts w:cs="Arial"/>
                <w:sz w:val="20"/>
              </w:rPr>
              <w:t xml:space="preserve"> HHMMSSMS</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3"/>
              </w:numPr>
              <w:tabs>
                <w:tab w:val="left" w:pos="87"/>
              </w:tabs>
              <w:spacing w:before="40" w:after="40"/>
              <w:ind w:hanging="453"/>
              <w:rPr>
                <w:rFonts w:cs="Arial"/>
                <w:sz w:val="20"/>
              </w:rPr>
            </w:pPr>
          </w:p>
        </w:tc>
        <w:tc>
          <w:tcPr>
            <w:tcW w:w="2610" w:type="dxa"/>
            <w:shd w:val="clear" w:color="auto" w:fill="auto"/>
          </w:tcPr>
          <w:p w:rsidR="00395849" w:rsidRPr="004231FB" w:rsidRDefault="00395849" w:rsidP="00FD55F3">
            <w:pPr>
              <w:pStyle w:val="TableContent"/>
              <w:rPr>
                <w:rFonts w:eastAsia="Arial" w:cs="Arial"/>
              </w:rPr>
            </w:pPr>
            <w:r w:rsidRPr="004231FB">
              <w:t>CNTL-NBR</w:t>
            </w:r>
          </w:p>
        </w:tc>
        <w:tc>
          <w:tcPr>
            <w:tcW w:w="1350" w:type="dxa"/>
            <w:shd w:val="clear" w:color="auto" w:fill="auto"/>
            <w:vAlign w:val="center"/>
          </w:tcPr>
          <w:p w:rsidR="00395849" w:rsidRPr="00C84DC4" w:rsidRDefault="00395849" w:rsidP="00FD55F3">
            <w:pPr>
              <w:pStyle w:val="TableContent"/>
              <w:jc w:val="center"/>
            </w:pPr>
            <w:r>
              <w:t>6 N</w:t>
            </w:r>
          </w:p>
        </w:tc>
        <w:tc>
          <w:tcPr>
            <w:tcW w:w="1259" w:type="dxa"/>
          </w:tcPr>
          <w:p w:rsidR="00395849" w:rsidRPr="004231FB" w:rsidRDefault="00395849" w:rsidP="00FD55F3">
            <w:pPr>
              <w:pStyle w:val="TableContent"/>
              <w:jc w:val="center"/>
            </w:pPr>
            <w:r>
              <w:t>27-</w:t>
            </w:r>
            <w:r w:rsidRPr="004231FB">
              <w:t>32</w:t>
            </w:r>
          </w:p>
        </w:tc>
        <w:tc>
          <w:tcPr>
            <w:tcW w:w="3151" w:type="dxa"/>
          </w:tcPr>
          <w:p w:rsidR="00395849" w:rsidRPr="004231FB" w:rsidRDefault="00395849" w:rsidP="00FD55F3">
            <w:pPr>
              <w:pStyle w:val="TableContent"/>
              <w:ind w:left="90"/>
              <w:rPr>
                <w:rFonts w:cs="Arial"/>
              </w:rPr>
            </w:pPr>
            <w:r w:rsidRPr="004231FB">
              <w:rPr>
                <w:rFonts w:cs="Arial"/>
              </w:rPr>
              <w:t xml:space="preserve">incremented by 1 each send by </w:t>
            </w:r>
            <w:r>
              <w:rPr>
                <w:rFonts w:cs="Arial"/>
              </w:rPr>
              <w:t>Conduent</w:t>
            </w:r>
            <w:r w:rsidRPr="004231FB">
              <w:rPr>
                <w:rFonts w:cs="Arial"/>
              </w:rPr>
              <w:t xml:space="preserve"> </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3"/>
              </w:numPr>
              <w:tabs>
                <w:tab w:val="left" w:pos="87"/>
              </w:tabs>
              <w:spacing w:before="40" w:after="40"/>
              <w:ind w:hanging="453"/>
              <w:rPr>
                <w:rFonts w:cs="Arial"/>
                <w:sz w:val="20"/>
              </w:rPr>
            </w:pPr>
          </w:p>
        </w:tc>
        <w:tc>
          <w:tcPr>
            <w:tcW w:w="2610" w:type="dxa"/>
            <w:shd w:val="clear" w:color="auto" w:fill="auto"/>
          </w:tcPr>
          <w:p w:rsidR="00395849" w:rsidRPr="004231FB" w:rsidRDefault="00395849" w:rsidP="00FD55F3">
            <w:pPr>
              <w:pStyle w:val="TableContent"/>
              <w:rPr>
                <w:rFonts w:eastAsia="Arial" w:cs="Arial"/>
              </w:rPr>
            </w:pPr>
            <w:r w:rsidRPr="004231FB">
              <w:t>STATE-ID</w:t>
            </w:r>
          </w:p>
        </w:tc>
        <w:tc>
          <w:tcPr>
            <w:tcW w:w="1350" w:type="dxa"/>
            <w:shd w:val="clear" w:color="auto" w:fill="auto"/>
            <w:vAlign w:val="center"/>
          </w:tcPr>
          <w:p w:rsidR="00395849" w:rsidRPr="00C84DC4" w:rsidRDefault="00395849" w:rsidP="00FD55F3">
            <w:pPr>
              <w:pStyle w:val="tt"/>
              <w:jc w:val="center"/>
              <w:rPr>
                <w:rFonts w:ascii="Arial" w:eastAsia="Arial" w:hAnsi="Arial" w:cs="Arial"/>
                <w:snapToGrid/>
                <w:sz w:val="20"/>
              </w:rPr>
            </w:pPr>
            <w:r w:rsidRPr="00C84DC4">
              <w:rPr>
                <w:rFonts w:ascii="Arial" w:eastAsia="Arial" w:hAnsi="Arial" w:cs="Arial"/>
                <w:snapToGrid/>
                <w:sz w:val="20"/>
              </w:rPr>
              <w:t xml:space="preserve">2 </w:t>
            </w:r>
            <w:r>
              <w:rPr>
                <w:rFonts w:ascii="Arial" w:eastAsia="Arial" w:hAnsi="Arial" w:cs="Arial"/>
                <w:snapToGrid/>
                <w:sz w:val="20"/>
              </w:rPr>
              <w:t>A</w:t>
            </w:r>
          </w:p>
        </w:tc>
        <w:tc>
          <w:tcPr>
            <w:tcW w:w="1259" w:type="dxa"/>
          </w:tcPr>
          <w:p w:rsidR="00395849" w:rsidRPr="004231FB" w:rsidRDefault="00395849" w:rsidP="00FD55F3">
            <w:pPr>
              <w:pStyle w:val="TableContent"/>
              <w:jc w:val="center"/>
              <w:rPr>
                <w:rFonts w:eastAsia="Arial" w:cs="Arial"/>
              </w:rPr>
            </w:pPr>
            <w:r>
              <w:t>33-</w:t>
            </w:r>
            <w:r w:rsidRPr="004231FB">
              <w:t>34</w:t>
            </w:r>
          </w:p>
        </w:tc>
        <w:tc>
          <w:tcPr>
            <w:tcW w:w="3151" w:type="dxa"/>
          </w:tcPr>
          <w:p w:rsidR="00395849" w:rsidRPr="004231FB" w:rsidRDefault="00395849" w:rsidP="00FD55F3">
            <w:pPr>
              <w:pStyle w:val="TOC8"/>
              <w:ind w:left="90"/>
              <w:rPr>
                <w:rFonts w:eastAsia="Arial" w:cs="Arial"/>
                <w:sz w:val="20"/>
              </w:rPr>
            </w:pPr>
            <w:r w:rsidRPr="004231FB">
              <w:rPr>
                <w:rFonts w:cs="Arial"/>
                <w:sz w:val="20"/>
              </w:rPr>
              <w:t>VALUE 'OK'</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3"/>
              </w:numPr>
              <w:tabs>
                <w:tab w:val="left" w:pos="87"/>
              </w:tabs>
              <w:spacing w:before="40" w:after="40"/>
              <w:ind w:hanging="453"/>
              <w:rPr>
                <w:rFonts w:cs="Arial"/>
                <w:sz w:val="20"/>
              </w:rPr>
            </w:pPr>
          </w:p>
        </w:tc>
        <w:tc>
          <w:tcPr>
            <w:tcW w:w="2610" w:type="dxa"/>
            <w:shd w:val="clear" w:color="auto" w:fill="auto"/>
          </w:tcPr>
          <w:p w:rsidR="00395849" w:rsidRPr="004231FB" w:rsidRDefault="00395849" w:rsidP="00FD55F3">
            <w:pPr>
              <w:pStyle w:val="TableContent"/>
              <w:rPr>
                <w:rFonts w:eastAsia="Arial" w:cs="Arial"/>
              </w:rPr>
            </w:pPr>
            <w:r w:rsidRPr="004231FB">
              <w:t>FILLER</w:t>
            </w:r>
          </w:p>
        </w:tc>
        <w:tc>
          <w:tcPr>
            <w:tcW w:w="1350" w:type="dxa"/>
            <w:shd w:val="clear" w:color="auto" w:fill="auto"/>
            <w:vAlign w:val="center"/>
          </w:tcPr>
          <w:p w:rsidR="00395849" w:rsidRPr="00C84DC4" w:rsidRDefault="00395849" w:rsidP="00FD55F3">
            <w:pPr>
              <w:pStyle w:val="tt"/>
              <w:jc w:val="center"/>
              <w:rPr>
                <w:rFonts w:ascii="Arial" w:eastAsia="Arial" w:hAnsi="Arial" w:cs="Arial"/>
                <w:snapToGrid/>
                <w:sz w:val="20"/>
              </w:rPr>
            </w:pPr>
            <w:r>
              <w:rPr>
                <w:rFonts w:ascii="Arial" w:eastAsia="Arial" w:hAnsi="Arial" w:cs="Arial"/>
                <w:snapToGrid/>
                <w:sz w:val="20"/>
              </w:rPr>
              <w:t>9</w:t>
            </w:r>
            <w:r w:rsidRPr="00C84DC4">
              <w:rPr>
                <w:rFonts w:ascii="Arial" w:eastAsia="Arial" w:hAnsi="Arial" w:cs="Arial"/>
                <w:snapToGrid/>
                <w:sz w:val="20"/>
              </w:rPr>
              <w:t>6</w:t>
            </w:r>
            <w:r>
              <w:rPr>
                <w:rFonts w:ascii="Arial" w:eastAsia="Arial" w:hAnsi="Arial" w:cs="Arial"/>
                <w:snapToGrid/>
                <w:sz w:val="20"/>
              </w:rPr>
              <w:t xml:space="preserve"> A</w:t>
            </w:r>
          </w:p>
        </w:tc>
        <w:tc>
          <w:tcPr>
            <w:tcW w:w="1259" w:type="dxa"/>
          </w:tcPr>
          <w:p w:rsidR="00395849" w:rsidRPr="004231FB" w:rsidRDefault="00395849" w:rsidP="00FD55F3">
            <w:pPr>
              <w:pStyle w:val="TableContent"/>
              <w:jc w:val="center"/>
              <w:rPr>
                <w:rFonts w:eastAsia="Arial" w:cs="Arial"/>
              </w:rPr>
            </w:pPr>
            <w:r w:rsidRPr="004231FB">
              <w:t>35-130</w:t>
            </w:r>
          </w:p>
        </w:tc>
        <w:tc>
          <w:tcPr>
            <w:tcW w:w="3151" w:type="dxa"/>
          </w:tcPr>
          <w:p w:rsidR="00395849" w:rsidRPr="004231FB" w:rsidRDefault="00395849" w:rsidP="00FD55F3">
            <w:pPr>
              <w:pStyle w:val="TableText"/>
              <w:ind w:left="90"/>
              <w:rPr>
                <w:rFonts w:ascii="Arial" w:eastAsia="Arial" w:hAnsi="Arial" w:cs="Arial"/>
                <w:sz w:val="20"/>
                <w:szCs w:val="20"/>
              </w:rPr>
            </w:pPr>
            <w:r w:rsidRPr="004231FB">
              <w:rPr>
                <w:rFonts w:ascii="Arial" w:hAnsi="Arial" w:cs="Arial"/>
                <w:sz w:val="20"/>
                <w:szCs w:val="20"/>
              </w:rPr>
              <w:t>VALUE SPACES</w:t>
            </w:r>
          </w:p>
        </w:tc>
      </w:tr>
    </w:tbl>
    <w:p w:rsidR="00395849" w:rsidRPr="00C84DC4" w:rsidRDefault="00395849" w:rsidP="00395849">
      <w:pPr>
        <w:spacing w:after="60"/>
        <w:rPr>
          <w:szCs w:val="18"/>
        </w:rPr>
      </w:pPr>
    </w:p>
    <w:p w:rsidR="00395849" w:rsidRDefault="00395849" w:rsidP="00395849">
      <w:pPr>
        <w:spacing w:after="60"/>
        <w:rPr>
          <w:szCs w:val="18"/>
        </w:rPr>
      </w:pPr>
      <w:r w:rsidRPr="00BE48D2">
        <w:rPr>
          <w:szCs w:val="18"/>
        </w:rPr>
        <w:t xml:space="preserve">Records length = </w:t>
      </w:r>
      <w:r>
        <w:rPr>
          <w:szCs w:val="18"/>
        </w:rPr>
        <w:t>13</w:t>
      </w:r>
      <w:r w:rsidRPr="00BE48D2">
        <w:rPr>
          <w:szCs w:val="18"/>
        </w:rPr>
        <w:t>0 characters</w:t>
      </w:r>
    </w:p>
    <w:p w:rsidR="00395849" w:rsidRPr="00BE48D2" w:rsidRDefault="00395849" w:rsidP="00395849">
      <w:pPr>
        <w:spacing w:after="60"/>
        <w:rPr>
          <w:szCs w:val="18"/>
        </w:rPr>
      </w:pPr>
    </w:p>
    <w:p w:rsidR="00395849" w:rsidRPr="00BE48D2" w:rsidRDefault="00395849" w:rsidP="00395849">
      <w:pPr>
        <w:pStyle w:val="Heading3"/>
        <w:numPr>
          <w:ilvl w:val="2"/>
          <w:numId w:val="2"/>
        </w:numPr>
      </w:pPr>
      <w:bookmarkStart w:id="7" w:name="_Toc442279102"/>
      <w:r>
        <w:t xml:space="preserve">OK DHS Benefit </w:t>
      </w:r>
      <w:r w:rsidRPr="00BE48D2">
        <w:t>Aging File Detail Record</w:t>
      </w:r>
      <w:bookmarkEnd w:id="7"/>
    </w:p>
    <w:p w:rsidR="00395849" w:rsidRPr="00C84DC4" w:rsidRDefault="00395849" w:rsidP="00395849"/>
    <w:tbl>
      <w:tblPr>
        <w:tblW w:w="9195" w:type="dxa"/>
        <w:tblInd w:w="93" w:type="dxa"/>
        <w:tblBorders>
          <w:top w:val="single" w:sz="4" w:space="0" w:color="2895D5"/>
          <w:left w:val="single" w:sz="4" w:space="0" w:color="2895D5"/>
          <w:bottom w:val="single" w:sz="4" w:space="0" w:color="2895D5"/>
          <w:right w:val="single" w:sz="4" w:space="0" w:color="2895D5"/>
          <w:insideH w:val="single" w:sz="4" w:space="0" w:color="2895D5"/>
          <w:insideV w:val="single" w:sz="4" w:space="0" w:color="2895D5"/>
        </w:tblBorders>
        <w:tblLayout w:type="fixed"/>
        <w:tblLook w:val="04A0" w:firstRow="1" w:lastRow="0" w:firstColumn="1" w:lastColumn="0" w:noHBand="0" w:noVBand="1"/>
      </w:tblPr>
      <w:tblGrid>
        <w:gridCol w:w="825"/>
        <w:gridCol w:w="2879"/>
        <w:gridCol w:w="1260"/>
        <w:gridCol w:w="1080"/>
        <w:gridCol w:w="3151"/>
      </w:tblGrid>
      <w:tr w:rsidR="00395849" w:rsidRPr="00C84DC4" w:rsidTr="00FD55F3">
        <w:trPr>
          <w:trHeight w:val="240"/>
          <w:tblHeader/>
        </w:trPr>
        <w:tc>
          <w:tcPr>
            <w:tcW w:w="825" w:type="dxa"/>
            <w:tcBorders>
              <w:top w:val="single" w:sz="4" w:space="0" w:color="FFFFFF"/>
              <w:left w:val="single" w:sz="4" w:space="0" w:color="FFFFFF"/>
              <w:bottom w:val="single" w:sz="4" w:space="0" w:color="FFFFFF"/>
              <w:right w:val="single" w:sz="4" w:space="0" w:color="FFFFFF"/>
            </w:tcBorders>
            <w:shd w:val="clear" w:color="000000" w:fill="2895D5"/>
            <w:vAlign w:val="bottom"/>
            <w:hideMark/>
          </w:tcPr>
          <w:p w:rsidR="00395849" w:rsidRPr="00C84DC4" w:rsidRDefault="00395849" w:rsidP="00FD55F3">
            <w:pPr>
              <w:pStyle w:val="theader"/>
              <w:rPr>
                <w:rFonts w:cs="Arial"/>
                <w:sz w:val="20"/>
              </w:rPr>
            </w:pPr>
            <w:r w:rsidRPr="00C84DC4">
              <w:rPr>
                <w:rFonts w:cs="Arial"/>
                <w:sz w:val="20"/>
              </w:rPr>
              <w:t>Field Nbr</w:t>
            </w:r>
          </w:p>
        </w:tc>
        <w:tc>
          <w:tcPr>
            <w:tcW w:w="2879" w:type="dxa"/>
            <w:tcBorders>
              <w:top w:val="single" w:sz="4" w:space="0" w:color="FFFFFF"/>
              <w:left w:val="single" w:sz="4" w:space="0" w:color="FFFFFF"/>
              <w:bottom w:val="single" w:sz="4" w:space="0" w:color="FFFFFF"/>
              <w:right w:val="single" w:sz="4" w:space="0" w:color="FFFFFF"/>
            </w:tcBorders>
            <w:shd w:val="clear" w:color="000000" w:fill="2895D5"/>
            <w:vAlign w:val="bottom"/>
            <w:hideMark/>
          </w:tcPr>
          <w:p w:rsidR="00395849" w:rsidRPr="00C84DC4" w:rsidRDefault="00395849" w:rsidP="00FD55F3">
            <w:pPr>
              <w:spacing w:before="40" w:after="40"/>
              <w:rPr>
                <w:rFonts w:cs="Arial"/>
                <w:b/>
                <w:color w:val="FFFFFF"/>
                <w:sz w:val="20"/>
              </w:rPr>
            </w:pPr>
            <w:r w:rsidRPr="00C84DC4">
              <w:rPr>
                <w:rFonts w:cs="Arial"/>
                <w:b/>
                <w:color w:val="FFFFFF"/>
                <w:sz w:val="20"/>
              </w:rPr>
              <w:t>Field Name</w:t>
            </w:r>
          </w:p>
        </w:tc>
        <w:tc>
          <w:tcPr>
            <w:tcW w:w="1260" w:type="dxa"/>
            <w:tcBorders>
              <w:top w:val="single" w:sz="4" w:space="0" w:color="FFFFFF"/>
              <w:left w:val="single" w:sz="4" w:space="0" w:color="FFFFFF"/>
              <w:bottom w:val="single" w:sz="4" w:space="0" w:color="FFFFFF"/>
              <w:right w:val="single" w:sz="4" w:space="0" w:color="FFFFFF"/>
            </w:tcBorders>
            <w:shd w:val="clear" w:color="000000" w:fill="2895D5"/>
            <w:vAlign w:val="bottom"/>
            <w:hideMark/>
          </w:tcPr>
          <w:p w:rsidR="00395849" w:rsidRPr="00C84DC4" w:rsidRDefault="00395849" w:rsidP="00FD55F3">
            <w:pPr>
              <w:pStyle w:val="theader"/>
              <w:jc w:val="center"/>
              <w:rPr>
                <w:rFonts w:cs="Arial"/>
                <w:sz w:val="20"/>
              </w:rPr>
            </w:pPr>
            <w:r w:rsidRPr="00C84DC4">
              <w:rPr>
                <w:rFonts w:cs="Arial"/>
                <w:sz w:val="20"/>
              </w:rPr>
              <w:t>Attribute</w:t>
            </w:r>
          </w:p>
        </w:tc>
        <w:tc>
          <w:tcPr>
            <w:tcW w:w="1080" w:type="dxa"/>
            <w:tcBorders>
              <w:top w:val="single" w:sz="4" w:space="0" w:color="FFFFFF"/>
              <w:left w:val="single" w:sz="4" w:space="0" w:color="FFFFFF"/>
              <w:bottom w:val="single" w:sz="4" w:space="0" w:color="FFFFFF"/>
              <w:right w:val="single" w:sz="4" w:space="0" w:color="FFFFFF"/>
            </w:tcBorders>
            <w:shd w:val="clear" w:color="000000" w:fill="2895D5"/>
          </w:tcPr>
          <w:p w:rsidR="00395849" w:rsidRPr="00C84DC4" w:rsidRDefault="00395849" w:rsidP="00FD55F3">
            <w:pPr>
              <w:pStyle w:val="theader"/>
              <w:jc w:val="center"/>
              <w:rPr>
                <w:rFonts w:cs="Arial"/>
                <w:sz w:val="20"/>
              </w:rPr>
            </w:pPr>
            <w:r w:rsidRPr="00C84DC4">
              <w:rPr>
                <w:rFonts w:cs="Arial"/>
                <w:sz w:val="20"/>
              </w:rPr>
              <w:t>Field</w:t>
            </w:r>
          </w:p>
          <w:p w:rsidR="00395849" w:rsidRPr="00C84DC4" w:rsidRDefault="00395849" w:rsidP="00FD55F3">
            <w:pPr>
              <w:pStyle w:val="theader"/>
              <w:jc w:val="center"/>
              <w:rPr>
                <w:rFonts w:cs="Arial"/>
                <w:sz w:val="20"/>
              </w:rPr>
            </w:pPr>
            <w:r w:rsidRPr="00C84DC4">
              <w:rPr>
                <w:rFonts w:cs="Arial"/>
                <w:sz w:val="20"/>
              </w:rPr>
              <w:t>Position</w:t>
            </w:r>
          </w:p>
        </w:tc>
        <w:tc>
          <w:tcPr>
            <w:tcW w:w="3151" w:type="dxa"/>
            <w:tcBorders>
              <w:top w:val="single" w:sz="4" w:space="0" w:color="FFFFFF"/>
              <w:left w:val="single" w:sz="4" w:space="0" w:color="FFFFFF"/>
              <w:bottom w:val="single" w:sz="4" w:space="0" w:color="FFFFFF"/>
              <w:right w:val="single" w:sz="4" w:space="0" w:color="FFFFFF"/>
            </w:tcBorders>
            <w:shd w:val="clear" w:color="000000" w:fill="2895D5"/>
            <w:vAlign w:val="bottom"/>
          </w:tcPr>
          <w:p w:rsidR="00395849" w:rsidRPr="00C84DC4" w:rsidRDefault="00395849" w:rsidP="00FD55F3">
            <w:pPr>
              <w:pStyle w:val="theader"/>
              <w:rPr>
                <w:rFonts w:cs="Arial"/>
                <w:sz w:val="20"/>
              </w:rPr>
            </w:pPr>
            <w:r w:rsidRPr="00C84DC4">
              <w:rPr>
                <w:rFonts w:cs="Arial"/>
                <w:sz w:val="20"/>
              </w:rPr>
              <w:t>Comments</w:t>
            </w:r>
          </w:p>
        </w:tc>
      </w:tr>
      <w:tr w:rsidR="00395849" w:rsidRPr="00C84DC4" w:rsidTr="00FD55F3">
        <w:trPr>
          <w:trHeight w:val="386"/>
        </w:trPr>
        <w:tc>
          <w:tcPr>
            <w:tcW w:w="825" w:type="dxa"/>
            <w:tcBorders>
              <w:top w:val="single" w:sz="4" w:space="0" w:color="FFFFFF"/>
            </w:tcBorders>
            <w:shd w:val="clear" w:color="auto" w:fill="auto"/>
          </w:tcPr>
          <w:p w:rsidR="00395849" w:rsidRPr="00C84DC4" w:rsidRDefault="00395849" w:rsidP="00395849">
            <w:pPr>
              <w:pStyle w:val="tbody"/>
              <w:numPr>
                <w:ilvl w:val="0"/>
                <w:numId w:val="4"/>
              </w:numPr>
              <w:tabs>
                <w:tab w:val="left" w:pos="87"/>
                <w:tab w:val="left" w:pos="117"/>
                <w:tab w:val="left" w:pos="345"/>
              </w:tabs>
              <w:spacing w:before="40" w:after="40"/>
              <w:rPr>
                <w:rFonts w:cs="Arial"/>
                <w:sz w:val="20"/>
              </w:rPr>
            </w:pPr>
          </w:p>
        </w:tc>
        <w:tc>
          <w:tcPr>
            <w:tcW w:w="2879" w:type="dxa"/>
            <w:tcBorders>
              <w:top w:val="single" w:sz="4" w:space="0" w:color="FFFFFF"/>
            </w:tcBorders>
            <w:shd w:val="clear" w:color="auto" w:fill="auto"/>
          </w:tcPr>
          <w:p w:rsidR="00395849" w:rsidRPr="00670B3E" w:rsidRDefault="00395849" w:rsidP="00FD55F3">
            <w:pPr>
              <w:spacing w:after="180" w:line="264" w:lineRule="auto"/>
              <w:ind w:left="90"/>
              <w:rPr>
                <w:rFonts w:eastAsia="Tw Cen MT" w:cs="Arial"/>
                <w:sz w:val="20"/>
                <w:lang w:eastAsia="ja-JP"/>
              </w:rPr>
            </w:pPr>
            <w:r w:rsidRPr="00670B3E">
              <w:rPr>
                <w:rFonts w:cs="Arial"/>
                <w:sz w:val="20"/>
              </w:rPr>
              <w:t>RECORD-TYPE</w:t>
            </w:r>
          </w:p>
        </w:tc>
        <w:tc>
          <w:tcPr>
            <w:tcW w:w="1260" w:type="dxa"/>
            <w:tcBorders>
              <w:top w:val="single" w:sz="4" w:space="0" w:color="FFFFFF"/>
            </w:tcBorders>
            <w:shd w:val="clear" w:color="auto" w:fill="auto"/>
          </w:tcPr>
          <w:p w:rsidR="00395849" w:rsidRPr="00C84DC4" w:rsidRDefault="00395849" w:rsidP="00FD55F3">
            <w:pPr>
              <w:spacing w:after="180" w:line="264" w:lineRule="auto"/>
              <w:jc w:val="center"/>
              <w:rPr>
                <w:rFonts w:eastAsia="Tw Cen MT" w:cs="Arial"/>
                <w:sz w:val="20"/>
                <w:lang w:eastAsia="ja-JP"/>
              </w:rPr>
            </w:pPr>
            <w:r>
              <w:rPr>
                <w:rFonts w:eastAsia="Tw Cen MT" w:cs="Arial"/>
                <w:sz w:val="20"/>
                <w:lang w:eastAsia="ja-JP"/>
              </w:rPr>
              <w:t>2 A</w:t>
            </w:r>
          </w:p>
        </w:tc>
        <w:tc>
          <w:tcPr>
            <w:tcW w:w="1080" w:type="dxa"/>
            <w:tcBorders>
              <w:top w:val="single" w:sz="4" w:space="0" w:color="FFFFFF"/>
            </w:tcBorders>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1-2</w:t>
            </w:r>
          </w:p>
        </w:tc>
        <w:tc>
          <w:tcPr>
            <w:tcW w:w="3151" w:type="dxa"/>
            <w:tcBorders>
              <w:top w:val="single" w:sz="4" w:space="0" w:color="FFFFFF"/>
            </w:tcBorders>
          </w:tcPr>
          <w:p w:rsidR="00395849" w:rsidRPr="00670B3E" w:rsidRDefault="00395849" w:rsidP="00FD55F3">
            <w:pPr>
              <w:spacing w:after="180" w:line="264" w:lineRule="auto"/>
              <w:ind w:left="90"/>
              <w:rPr>
                <w:rFonts w:eastAsia="Tw Cen MT" w:cs="Arial"/>
                <w:sz w:val="20"/>
                <w:lang w:eastAsia="ja-JP"/>
              </w:rPr>
            </w:pPr>
            <w:r w:rsidRPr="00670B3E">
              <w:rPr>
                <w:rFonts w:cs="Arial"/>
                <w:sz w:val="20"/>
              </w:rPr>
              <w:t>“DT” indicates detail Record</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4"/>
              </w:numPr>
              <w:tabs>
                <w:tab w:val="left" w:pos="87"/>
              </w:tabs>
              <w:spacing w:before="40" w:after="40"/>
              <w:ind w:hanging="453"/>
              <w:rPr>
                <w:rFonts w:cs="Arial"/>
                <w:sz w:val="20"/>
              </w:rPr>
            </w:pPr>
          </w:p>
        </w:tc>
        <w:tc>
          <w:tcPr>
            <w:tcW w:w="2879" w:type="dxa"/>
            <w:shd w:val="clear" w:color="auto" w:fill="auto"/>
          </w:tcPr>
          <w:p w:rsidR="00395849" w:rsidRPr="00670B3E" w:rsidRDefault="00395849" w:rsidP="00FD55F3">
            <w:pPr>
              <w:spacing w:after="180" w:line="264" w:lineRule="auto"/>
              <w:ind w:left="90"/>
              <w:rPr>
                <w:rFonts w:eastAsia="Tw Cen MT" w:cs="Arial"/>
                <w:sz w:val="20"/>
                <w:lang w:eastAsia="ja-JP"/>
              </w:rPr>
            </w:pPr>
            <w:r w:rsidRPr="00670B3E">
              <w:rPr>
                <w:rFonts w:cs="Arial"/>
                <w:sz w:val="20"/>
              </w:rPr>
              <w:t>COUNTY-OFFICE</w:t>
            </w:r>
          </w:p>
        </w:tc>
        <w:tc>
          <w:tcPr>
            <w:tcW w:w="1260" w:type="dxa"/>
            <w:shd w:val="clear" w:color="auto" w:fill="auto"/>
          </w:tcPr>
          <w:p w:rsidR="00395849" w:rsidRPr="00C84DC4" w:rsidRDefault="00395849" w:rsidP="00FD55F3">
            <w:pPr>
              <w:spacing w:after="180" w:line="264" w:lineRule="auto"/>
              <w:jc w:val="center"/>
              <w:rPr>
                <w:rFonts w:eastAsia="Tw Cen MT" w:cs="Arial"/>
                <w:sz w:val="20"/>
                <w:lang w:eastAsia="ja-JP"/>
              </w:rPr>
            </w:pPr>
            <w:r>
              <w:rPr>
                <w:rFonts w:eastAsia="Tw Cen MT" w:cs="Arial"/>
                <w:sz w:val="20"/>
                <w:lang w:eastAsia="ja-JP"/>
              </w:rPr>
              <w:t>3 A</w:t>
            </w:r>
          </w:p>
        </w:tc>
        <w:tc>
          <w:tcPr>
            <w:tcW w:w="1080" w:type="dxa"/>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3-5</w:t>
            </w:r>
          </w:p>
        </w:tc>
        <w:tc>
          <w:tcPr>
            <w:tcW w:w="3151" w:type="dxa"/>
          </w:tcPr>
          <w:p w:rsidR="00395849" w:rsidRPr="00670B3E" w:rsidRDefault="00395849" w:rsidP="00FD55F3">
            <w:pPr>
              <w:spacing w:after="180" w:line="264" w:lineRule="auto"/>
              <w:ind w:left="90"/>
              <w:rPr>
                <w:rFonts w:eastAsia="Tw Cen MT" w:cs="Arial"/>
                <w:sz w:val="20"/>
                <w:lang w:eastAsia="ja-JP"/>
              </w:rPr>
            </w:pP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4"/>
              </w:numPr>
              <w:tabs>
                <w:tab w:val="left" w:pos="87"/>
              </w:tabs>
              <w:spacing w:before="40" w:after="40"/>
              <w:ind w:hanging="453"/>
              <w:rPr>
                <w:rFonts w:cs="Arial"/>
                <w:sz w:val="20"/>
              </w:rPr>
            </w:pPr>
          </w:p>
        </w:tc>
        <w:tc>
          <w:tcPr>
            <w:tcW w:w="2879" w:type="dxa"/>
            <w:shd w:val="clear" w:color="auto" w:fill="auto"/>
          </w:tcPr>
          <w:p w:rsidR="00395849" w:rsidRPr="00670B3E" w:rsidRDefault="00395849" w:rsidP="00FD55F3">
            <w:pPr>
              <w:spacing w:after="180" w:line="264" w:lineRule="auto"/>
              <w:ind w:left="90"/>
              <w:rPr>
                <w:rFonts w:eastAsia="Tw Cen MT" w:cs="Arial"/>
                <w:sz w:val="20"/>
                <w:lang w:eastAsia="ja-JP"/>
              </w:rPr>
            </w:pPr>
            <w:r w:rsidRPr="00670B3E">
              <w:rPr>
                <w:rFonts w:cs="Arial"/>
                <w:sz w:val="20"/>
              </w:rPr>
              <w:t>STATE-ID</w:t>
            </w:r>
          </w:p>
        </w:tc>
        <w:tc>
          <w:tcPr>
            <w:tcW w:w="1260" w:type="dxa"/>
            <w:shd w:val="clear" w:color="auto" w:fill="auto"/>
          </w:tcPr>
          <w:p w:rsidR="00395849" w:rsidRPr="00C84DC4" w:rsidRDefault="00395849" w:rsidP="00FD55F3">
            <w:pPr>
              <w:spacing w:after="180" w:line="264" w:lineRule="auto"/>
              <w:jc w:val="center"/>
              <w:rPr>
                <w:rFonts w:eastAsia="Tw Cen MT" w:cs="Arial"/>
                <w:sz w:val="20"/>
                <w:lang w:eastAsia="ja-JP"/>
              </w:rPr>
            </w:pPr>
            <w:r>
              <w:rPr>
                <w:rFonts w:eastAsia="Tw Cen MT" w:cs="Arial"/>
                <w:sz w:val="20"/>
                <w:lang w:eastAsia="ja-JP"/>
              </w:rPr>
              <w:t>13 A</w:t>
            </w:r>
          </w:p>
        </w:tc>
        <w:tc>
          <w:tcPr>
            <w:tcW w:w="1080" w:type="dxa"/>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6-18</w:t>
            </w:r>
          </w:p>
        </w:tc>
        <w:tc>
          <w:tcPr>
            <w:tcW w:w="3151" w:type="dxa"/>
          </w:tcPr>
          <w:p w:rsidR="00395849" w:rsidRPr="00670B3E" w:rsidRDefault="00395849" w:rsidP="00FD55F3">
            <w:pPr>
              <w:spacing w:after="180" w:line="264" w:lineRule="auto"/>
              <w:ind w:left="90"/>
              <w:rPr>
                <w:rFonts w:eastAsia="Tw Cen MT" w:cs="Arial"/>
                <w:sz w:val="20"/>
                <w:lang w:eastAsia="ja-JP"/>
              </w:rPr>
            </w:pPr>
            <w:r w:rsidRPr="00670B3E">
              <w:rPr>
                <w:rFonts w:cs="Arial"/>
                <w:sz w:val="20"/>
              </w:rPr>
              <w:t>Case Number</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4"/>
              </w:numPr>
              <w:tabs>
                <w:tab w:val="left" w:pos="87"/>
              </w:tabs>
              <w:spacing w:before="40" w:after="40"/>
              <w:ind w:hanging="453"/>
              <w:rPr>
                <w:rFonts w:cs="Arial"/>
                <w:sz w:val="20"/>
              </w:rPr>
            </w:pPr>
          </w:p>
        </w:tc>
        <w:tc>
          <w:tcPr>
            <w:tcW w:w="2879" w:type="dxa"/>
            <w:shd w:val="clear" w:color="auto" w:fill="auto"/>
          </w:tcPr>
          <w:p w:rsidR="00395849" w:rsidRPr="00670B3E" w:rsidRDefault="00395849" w:rsidP="00FD55F3">
            <w:pPr>
              <w:spacing w:after="180" w:line="264" w:lineRule="auto"/>
              <w:ind w:left="90"/>
              <w:rPr>
                <w:rFonts w:eastAsia="Tw Cen MT" w:cs="Arial"/>
                <w:sz w:val="20"/>
                <w:lang w:eastAsia="ja-JP"/>
              </w:rPr>
            </w:pPr>
            <w:r w:rsidRPr="00670B3E">
              <w:rPr>
                <w:rFonts w:cs="Arial"/>
                <w:sz w:val="20"/>
              </w:rPr>
              <w:t>Primary Cardholder First name</w:t>
            </w:r>
          </w:p>
        </w:tc>
        <w:tc>
          <w:tcPr>
            <w:tcW w:w="1260" w:type="dxa"/>
            <w:shd w:val="clear" w:color="auto" w:fill="auto"/>
          </w:tcPr>
          <w:p w:rsidR="00395849" w:rsidRPr="00C84DC4" w:rsidRDefault="00395849" w:rsidP="00FD55F3">
            <w:pPr>
              <w:spacing w:after="180" w:line="264" w:lineRule="auto"/>
              <w:jc w:val="center"/>
              <w:rPr>
                <w:rFonts w:eastAsia="Tw Cen MT" w:cs="Arial"/>
                <w:sz w:val="20"/>
                <w:lang w:eastAsia="ja-JP"/>
              </w:rPr>
            </w:pPr>
            <w:r>
              <w:rPr>
                <w:rFonts w:eastAsia="Tw Cen MT" w:cs="Arial"/>
                <w:sz w:val="20"/>
                <w:lang w:eastAsia="ja-JP"/>
              </w:rPr>
              <w:t>15 A</w:t>
            </w:r>
          </w:p>
        </w:tc>
        <w:tc>
          <w:tcPr>
            <w:tcW w:w="1080" w:type="dxa"/>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19-33</w:t>
            </w:r>
          </w:p>
        </w:tc>
        <w:tc>
          <w:tcPr>
            <w:tcW w:w="3151" w:type="dxa"/>
          </w:tcPr>
          <w:p w:rsidR="00395849" w:rsidRPr="00670B3E" w:rsidRDefault="00395849" w:rsidP="00FD55F3">
            <w:pPr>
              <w:spacing w:after="180" w:line="264" w:lineRule="auto"/>
              <w:ind w:left="90"/>
              <w:rPr>
                <w:rFonts w:eastAsia="Tw Cen MT" w:cs="Arial"/>
                <w:sz w:val="20"/>
                <w:lang w:eastAsia="ja-JP"/>
              </w:rPr>
            </w:pPr>
            <w:r w:rsidRPr="00670B3E">
              <w:rPr>
                <w:rFonts w:cs="Arial"/>
                <w:i/>
                <w:sz w:val="20"/>
              </w:rPr>
              <w:t xml:space="preserve"> </w:t>
            </w:r>
          </w:p>
        </w:tc>
      </w:tr>
      <w:tr w:rsidR="00395849" w:rsidRPr="00C84DC4" w:rsidTr="00FD55F3">
        <w:trPr>
          <w:trHeight w:val="240"/>
        </w:trPr>
        <w:tc>
          <w:tcPr>
            <w:tcW w:w="825" w:type="dxa"/>
            <w:shd w:val="clear" w:color="auto" w:fill="auto"/>
          </w:tcPr>
          <w:p w:rsidR="00395849" w:rsidRPr="002B4C15" w:rsidRDefault="00395849" w:rsidP="00395849">
            <w:pPr>
              <w:pStyle w:val="tbody"/>
              <w:numPr>
                <w:ilvl w:val="0"/>
                <w:numId w:val="4"/>
              </w:numPr>
              <w:tabs>
                <w:tab w:val="left" w:pos="87"/>
              </w:tabs>
              <w:spacing w:before="40" w:after="40"/>
              <w:ind w:hanging="453"/>
              <w:rPr>
                <w:rFonts w:cs="Arial"/>
                <w:sz w:val="20"/>
              </w:rPr>
            </w:pPr>
          </w:p>
        </w:tc>
        <w:tc>
          <w:tcPr>
            <w:tcW w:w="2879" w:type="dxa"/>
            <w:shd w:val="clear" w:color="auto" w:fill="auto"/>
          </w:tcPr>
          <w:p w:rsidR="00395849" w:rsidRPr="00670B3E" w:rsidRDefault="00395849" w:rsidP="00FD55F3">
            <w:pPr>
              <w:spacing w:after="180" w:line="264" w:lineRule="auto"/>
              <w:ind w:left="90"/>
              <w:rPr>
                <w:rFonts w:eastAsia="Tw Cen MT" w:cs="Arial"/>
                <w:sz w:val="20"/>
                <w:lang w:eastAsia="ja-JP"/>
              </w:rPr>
            </w:pPr>
            <w:r w:rsidRPr="00670B3E">
              <w:rPr>
                <w:rFonts w:cs="Arial"/>
                <w:sz w:val="20"/>
              </w:rPr>
              <w:t>Primary Cardholder Last name</w:t>
            </w:r>
          </w:p>
        </w:tc>
        <w:tc>
          <w:tcPr>
            <w:tcW w:w="1260" w:type="dxa"/>
            <w:shd w:val="clear" w:color="auto" w:fill="auto"/>
          </w:tcPr>
          <w:p w:rsidR="00395849" w:rsidRPr="00C84DC4" w:rsidRDefault="00395849" w:rsidP="00FD55F3">
            <w:pPr>
              <w:spacing w:after="180" w:line="264" w:lineRule="auto"/>
              <w:jc w:val="center"/>
              <w:rPr>
                <w:rFonts w:eastAsia="Tw Cen MT" w:cs="Arial"/>
                <w:sz w:val="20"/>
                <w:lang w:eastAsia="ja-JP"/>
              </w:rPr>
            </w:pPr>
            <w:r>
              <w:rPr>
                <w:rFonts w:eastAsia="Tw Cen MT" w:cs="Arial"/>
                <w:sz w:val="20"/>
                <w:lang w:eastAsia="ja-JP"/>
              </w:rPr>
              <w:t>25 A</w:t>
            </w:r>
          </w:p>
        </w:tc>
        <w:tc>
          <w:tcPr>
            <w:tcW w:w="1080" w:type="dxa"/>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34-58</w:t>
            </w:r>
          </w:p>
        </w:tc>
        <w:tc>
          <w:tcPr>
            <w:tcW w:w="3151" w:type="dxa"/>
          </w:tcPr>
          <w:p w:rsidR="00395849" w:rsidRPr="00670B3E" w:rsidRDefault="00395849" w:rsidP="00FD55F3">
            <w:pPr>
              <w:spacing w:after="180" w:line="264" w:lineRule="auto"/>
              <w:ind w:left="90"/>
              <w:rPr>
                <w:rFonts w:eastAsia="Tw Cen MT" w:cs="Arial"/>
                <w:sz w:val="20"/>
                <w:lang w:eastAsia="ja-JP"/>
              </w:rPr>
            </w:pPr>
            <w:r w:rsidRPr="00670B3E">
              <w:rPr>
                <w:rFonts w:cs="Arial"/>
                <w:i/>
                <w:sz w:val="20"/>
              </w:rPr>
              <w:t xml:space="preserve"> </w:t>
            </w:r>
          </w:p>
        </w:tc>
      </w:tr>
      <w:tr w:rsidR="00395849" w:rsidRPr="00C84DC4" w:rsidTr="00FD55F3">
        <w:trPr>
          <w:trHeight w:val="240"/>
        </w:trPr>
        <w:tc>
          <w:tcPr>
            <w:tcW w:w="825" w:type="dxa"/>
            <w:shd w:val="clear" w:color="auto" w:fill="auto"/>
          </w:tcPr>
          <w:p w:rsidR="00395849" w:rsidRPr="002B4C15" w:rsidRDefault="00395849" w:rsidP="00395849">
            <w:pPr>
              <w:pStyle w:val="tbody"/>
              <w:numPr>
                <w:ilvl w:val="0"/>
                <w:numId w:val="4"/>
              </w:numPr>
              <w:tabs>
                <w:tab w:val="left" w:pos="87"/>
              </w:tabs>
              <w:spacing w:before="40" w:after="40"/>
              <w:ind w:hanging="453"/>
              <w:rPr>
                <w:rFonts w:cs="Arial"/>
                <w:sz w:val="20"/>
              </w:rPr>
            </w:pPr>
          </w:p>
        </w:tc>
        <w:tc>
          <w:tcPr>
            <w:tcW w:w="2879" w:type="dxa"/>
            <w:shd w:val="clear" w:color="auto" w:fill="auto"/>
          </w:tcPr>
          <w:p w:rsidR="00395849" w:rsidRPr="00670B3E" w:rsidRDefault="00395849" w:rsidP="00FD55F3">
            <w:pPr>
              <w:spacing w:after="180" w:line="264" w:lineRule="auto"/>
              <w:ind w:left="90"/>
              <w:rPr>
                <w:rFonts w:eastAsia="Tw Cen MT" w:cs="Arial"/>
                <w:sz w:val="20"/>
                <w:lang w:eastAsia="ja-JP"/>
              </w:rPr>
            </w:pPr>
            <w:r w:rsidRPr="00670B3E">
              <w:rPr>
                <w:rFonts w:cs="Arial"/>
                <w:sz w:val="20"/>
              </w:rPr>
              <w:t>EBT-CARD-NUM</w:t>
            </w:r>
          </w:p>
        </w:tc>
        <w:tc>
          <w:tcPr>
            <w:tcW w:w="1260" w:type="dxa"/>
            <w:shd w:val="clear" w:color="auto" w:fill="auto"/>
          </w:tcPr>
          <w:p w:rsidR="00395849" w:rsidRPr="00C84DC4" w:rsidRDefault="00395849" w:rsidP="00FD55F3">
            <w:pPr>
              <w:spacing w:after="180" w:line="264" w:lineRule="auto"/>
              <w:jc w:val="center"/>
              <w:rPr>
                <w:rFonts w:eastAsia="Tw Cen MT" w:cs="Arial"/>
                <w:sz w:val="20"/>
                <w:lang w:eastAsia="ja-JP"/>
              </w:rPr>
            </w:pPr>
            <w:r>
              <w:rPr>
                <w:rFonts w:eastAsia="Tw Cen MT" w:cs="Arial"/>
                <w:sz w:val="20"/>
                <w:lang w:eastAsia="ja-JP"/>
              </w:rPr>
              <w:t>19 A</w:t>
            </w:r>
          </w:p>
        </w:tc>
        <w:tc>
          <w:tcPr>
            <w:tcW w:w="1080" w:type="dxa"/>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59-77</w:t>
            </w:r>
          </w:p>
        </w:tc>
        <w:tc>
          <w:tcPr>
            <w:tcW w:w="3151" w:type="dxa"/>
          </w:tcPr>
          <w:p w:rsidR="00395849" w:rsidRPr="00670B3E" w:rsidRDefault="00395849" w:rsidP="00FD55F3">
            <w:pPr>
              <w:spacing w:after="180" w:line="264" w:lineRule="auto"/>
              <w:ind w:left="90"/>
              <w:rPr>
                <w:rFonts w:eastAsia="Tw Cen MT" w:cs="Arial"/>
                <w:sz w:val="20"/>
                <w:lang w:eastAsia="ja-JP"/>
              </w:rPr>
            </w:pPr>
            <w:r w:rsidRPr="00670B3E">
              <w:rPr>
                <w:rFonts w:cs="Arial"/>
                <w:sz w:val="20"/>
              </w:rPr>
              <w:t>Current Primary Card Number</w:t>
            </w:r>
          </w:p>
        </w:tc>
      </w:tr>
      <w:tr w:rsidR="00395849" w:rsidRPr="00C84DC4" w:rsidTr="00FD55F3">
        <w:trPr>
          <w:trHeight w:val="240"/>
        </w:trPr>
        <w:tc>
          <w:tcPr>
            <w:tcW w:w="825" w:type="dxa"/>
            <w:shd w:val="clear" w:color="auto" w:fill="auto"/>
          </w:tcPr>
          <w:p w:rsidR="00395849" w:rsidRPr="002B4C15" w:rsidRDefault="00395849" w:rsidP="00395849">
            <w:pPr>
              <w:pStyle w:val="tbody"/>
              <w:numPr>
                <w:ilvl w:val="0"/>
                <w:numId w:val="4"/>
              </w:numPr>
              <w:tabs>
                <w:tab w:val="left" w:pos="87"/>
              </w:tabs>
              <w:spacing w:before="40" w:after="40"/>
              <w:ind w:hanging="453"/>
              <w:rPr>
                <w:rFonts w:cs="Arial"/>
                <w:sz w:val="20"/>
              </w:rPr>
            </w:pPr>
          </w:p>
        </w:tc>
        <w:tc>
          <w:tcPr>
            <w:tcW w:w="2879" w:type="dxa"/>
            <w:shd w:val="clear" w:color="auto" w:fill="auto"/>
          </w:tcPr>
          <w:p w:rsidR="00395849" w:rsidRPr="00670B3E" w:rsidRDefault="00395849" w:rsidP="00FD55F3">
            <w:pPr>
              <w:spacing w:after="180" w:line="264" w:lineRule="auto"/>
              <w:ind w:left="90"/>
              <w:rPr>
                <w:rFonts w:eastAsia="Tw Cen MT" w:cs="Arial"/>
                <w:sz w:val="20"/>
                <w:lang w:eastAsia="ja-JP"/>
              </w:rPr>
            </w:pPr>
            <w:r w:rsidRPr="00670B3E">
              <w:rPr>
                <w:rFonts w:cs="Arial"/>
                <w:sz w:val="20"/>
              </w:rPr>
              <w:t>LAST-DEBIT-TRANS-DATE</w:t>
            </w:r>
          </w:p>
        </w:tc>
        <w:tc>
          <w:tcPr>
            <w:tcW w:w="1260" w:type="dxa"/>
            <w:shd w:val="clear" w:color="auto" w:fill="auto"/>
          </w:tcPr>
          <w:p w:rsidR="00395849" w:rsidRPr="00C84DC4" w:rsidRDefault="00395849" w:rsidP="00FD55F3">
            <w:pPr>
              <w:spacing w:after="180" w:line="264" w:lineRule="auto"/>
              <w:jc w:val="center"/>
              <w:rPr>
                <w:rFonts w:eastAsia="Tw Cen MT" w:cs="Arial"/>
                <w:sz w:val="20"/>
                <w:lang w:eastAsia="ja-JP"/>
              </w:rPr>
            </w:pPr>
            <w:r>
              <w:rPr>
                <w:rFonts w:eastAsia="Tw Cen MT" w:cs="Arial"/>
                <w:sz w:val="20"/>
                <w:lang w:eastAsia="ja-JP"/>
              </w:rPr>
              <w:t>8 D</w:t>
            </w:r>
          </w:p>
        </w:tc>
        <w:tc>
          <w:tcPr>
            <w:tcW w:w="1080" w:type="dxa"/>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78-85</w:t>
            </w:r>
          </w:p>
        </w:tc>
        <w:tc>
          <w:tcPr>
            <w:tcW w:w="3151" w:type="dxa"/>
          </w:tcPr>
          <w:p w:rsidR="00395849" w:rsidRPr="00670B3E" w:rsidRDefault="00395849" w:rsidP="00FD55F3">
            <w:pPr>
              <w:spacing w:before="60" w:after="60"/>
              <w:rPr>
                <w:rFonts w:cs="Arial"/>
                <w:sz w:val="20"/>
              </w:rPr>
            </w:pPr>
            <w:r w:rsidRPr="00670B3E">
              <w:rPr>
                <w:rFonts w:cs="Arial"/>
                <w:sz w:val="20"/>
              </w:rPr>
              <w:t xml:space="preserve">CCYYMMDD </w:t>
            </w:r>
          </w:p>
          <w:p w:rsidR="00395849" w:rsidRPr="00670B3E" w:rsidRDefault="00395849" w:rsidP="00FD55F3">
            <w:pPr>
              <w:ind w:left="90"/>
              <w:rPr>
                <w:rFonts w:eastAsia="Tw Cen MT" w:cs="Arial"/>
                <w:sz w:val="20"/>
                <w:lang w:eastAsia="ja-JP"/>
              </w:rPr>
            </w:pPr>
            <w:r w:rsidRPr="00670B3E">
              <w:rPr>
                <w:rFonts w:cs="Arial"/>
                <w:sz w:val="20"/>
              </w:rPr>
              <w:t>Last Used Timestamp</w:t>
            </w:r>
          </w:p>
        </w:tc>
      </w:tr>
      <w:tr w:rsidR="00395849" w:rsidRPr="00C84DC4" w:rsidTr="00FD55F3">
        <w:trPr>
          <w:trHeight w:val="240"/>
        </w:trPr>
        <w:tc>
          <w:tcPr>
            <w:tcW w:w="825" w:type="dxa"/>
            <w:shd w:val="clear" w:color="auto" w:fill="auto"/>
          </w:tcPr>
          <w:p w:rsidR="00395849" w:rsidRPr="002B4C15" w:rsidRDefault="00395849" w:rsidP="00395849">
            <w:pPr>
              <w:pStyle w:val="tbody"/>
              <w:numPr>
                <w:ilvl w:val="0"/>
                <w:numId w:val="4"/>
              </w:numPr>
              <w:tabs>
                <w:tab w:val="left" w:pos="87"/>
              </w:tabs>
              <w:spacing w:before="40" w:after="40"/>
              <w:ind w:hanging="453"/>
              <w:rPr>
                <w:rFonts w:cs="Arial"/>
                <w:sz w:val="20"/>
              </w:rPr>
            </w:pPr>
          </w:p>
        </w:tc>
        <w:tc>
          <w:tcPr>
            <w:tcW w:w="2879" w:type="dxa"/>
            <w:shd w:val="clear" w:color="auto" w:fill="auto"/>
          </w:tcPr>
          <w:p w:rsidR="00395849" w:rsidRPr="00670B3E" w:rsidRDefault="00395849" w:rsidP="00FD55F3">
            <w:pPr>
              <w:spacing w:after="180" w:line="264" w:lineRule="auto"/>
              <w:ind w:left="90"/>
              <w:rPr>
                <w:rFonts w:eastAsia="Arial" w:cs="Arial"/>
                <w:sz w:val="20"/>
              </w:rPr>
            </w:pPr>
            <w:r w:rsidRPr="00670B3E">
              <w:rPr>
                <w:rFonts w:cs="Arial"/>
                <w:sz w:val="20"/>
              </w:rPr>
              <w:t>LAST-BENEFIT-DEPOSIT-DATE</w:t>
            </w:r>
          </w:p>
        </w:tc>
        <w:tc>
          <w:tcPr>
            <w:tcW w:w="1260" w:type="dxa"/>
            <w:shd w:val="clear" w:color="auto" w:fill="auto"/>
          </w:tcPr>
          <w:p w:rsidR="00395849" w:rsidRDefault="00395849" w:rsidP="00FD55F3">
            <w:pPr>
              <w:spacing w:after="180" w:line="264" w:lineRule="auto"/>
              <w:jc w:val="center"/>
              <w:rPr>
                <w:rFonts w:eastAsia="Arial" w:cs="Arial"/>
                <w:sz w:val="20"/>
              </w:rPr>
            </w:pPr>
            <w:r>
              <w:rPr>
                <w:rFonts w:eastAsia="Arial" w:cs="Arial"/>
                <w:sz w:val="20"/>
              </w:rPr>
              <w:t>8 D</w:t>
            </w:r>
          </w:p>
        </w:tc>
        <w:tc>
          <w:tcPr>
            <w:tcW w:w="1080" w:type="dxa"/>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86-93</w:t>
            </w:r>
          </w:p>
        </w:tc>
        <w:tc>
          <w:tcPr>
            <w:tcW w:w="3151" w:type="dxa"/>
          </w:tcPr>
          <w:p w:rsidR="00395849" w:rsidRPr="00670B3E" w:rsidRDefault="00395849" w:rsidP="00FD55F3">
            <w:pPr>
              <w:spacing w:before="60" w:after="60"/>
              <w:rPr>
                <w:rFonts w:cs="Arial"/>
                <w:sz w:val="20"/>
              </w:rPr>
            </w:pPr>
            <w:r w:rsidRPr="00670B3E">
              <w:rPr>
                <w:rFonts w:cs="Arial"/>
                <w:sz w:val="20"/>
              </w:rPr>
              <w:t>CCYYMMDD</w:t>
            </w:r>
          </w:p>
          <w:p w:rsidR="00395849" w:rsidRPr="00670B3E" w:rsidRDefault="00395849" w:rsidP="00FD55F3">
            <w:pPr>
              <w:ind w:left="90"/>
              <w:rPr>
                <w:rFonts w:eastAsia="Tw Cen MT" w:cs="Arial"/>
                <w:sz w:val="20"/>
                <w:lang w:eastAsia="ja-JP"/>
              </w:rPr>
            </w:pPr>
            <w:r w:rsidRPr="00670B3E">
              <w:rPr>
                <w:rFonts w:cs="Arial"/>
                <w:sz w:val="20"/>
              </w:rPr>
              <w:t>Date of last benefit deposit</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4"/>
              </w:numPr>
              <w:tabs>
                <w:tab w:val="left" w:pos="87"/>
              </w:tabs>
              <w:spacing w:before="40" w:after="40"/>
              <w:ind w:hanging="453"/>
              <w:rPr>
                <w:rFonts w:cs="Arial"/>
                <w:sz w:val="20"/>
              </w:rPr>
            </w:pPr>
          </w:p>
        </w:tc>
        <w:tc>
          <w:tcPr>
            <w:tcW w:w="2879" w:type="dxa"/>
            <w:shd w:val="clear" w:color="auto" w:fill="auto"/>
          </w:tcPr>
          <w:p w:rsidR="00395849" w:rsidRPr="00670B3E" w:rsidRDefault="00395849" w:rsidP="00FD55F3">
            <w:pPr>
              <w:spacing w:after="180" w:line="264" w:lineRule="auto"/>
              <w:ind w:left="90"/>
              <w:rPr>
                <w:rFonts w:eastAsia="Arial" w:cs="Arial"/>
                <w:sz w:val="20"/>
              </w:rPr>
            </w:pPr>
            <w:r w:rsidRPr="00670B3E">
              <w:rPr>
                <w:rFonts w:cs="Arial"/>
                <w:sz w:val="20"/>
              </w:rPr>
              <w:t>Available-BAL</w:t>
            </w:r>
          </w:p>
        </w:tc>
        <w:tc>
          <w:tcPr>
            <w:tcW w:w="1260" w:type="dxa"/>
            <w:shd w:val="clear" w:color="auto" w:fill="auto"/>
          </w:tcPr>
          <w:p w:rsidR="00395849" w:rsidRPr="00670B3E" w:rsidRDefault="00395849" w:rsidP="00FD55F3">
            <w:pPr>
              <w:spacing w:after="180" w:line="264" w:lineRule="auto"/>
              <w:jc w:val="center"/>
              <w:rPr>
                <w:rFonts w:eastAsia="Arial" w:cs="Arial"/>
                <w:sz w:val="20"/>
              </w:rPr>
            </w:pPr>
            <w:r>
              <w:rPr>
                <w:rFonts w:eastAsia="Arial" w:cs="Arial"/>
                <w:sz w:val="20"/>
              </w:rPr>
              <w:t>7 N</w:t>
            </w:r>
          </w:p>
        </w:tc>
        <w:tc>
          <w:tcPr>
            <w:tcW w:w="1080" w:type="dxa"/>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94-100</w:t>
            </w:r>
          </w:p>
        </w:tc>
        <w:tc>
          <w:tcPr>
            <w:tcW w:w="3151" w:type="dxa"/>
          </w:tcPr>
          <w:p w:rsidR="00395849" w:rsidRPr="00670B3E" w:rsidRDefault="00395849" w:rsidP="00FD55F3">
            <w:pPr>
              <w:spacing w:before="60" w:after="60"/>
              <w:rPr>
                <w:rFonts w:cs="Arial"/>
                <w:sz w:val="20"/>
              </w:rPr>
            </w:pPr>
            <w:r w:rsidRPr="00670B3E">
              <w:rPr>
                <w:rFonts w:cs="Arial"/>
                <w:sz w:val="20"/>
              </w:rPr>
              <w:t>9(5)V99</w:t>
            </w:r>
          </w:p>
          <w:p w:rsidR="00395849" w:rsidRPr="00670B3E" w:rsidRDefault="00395849" w:rsidP="00FD55F3">
            <w:pPr>
              <w:ind w:left="90"/>
              <w:rPr>
                <w:rFonts w:eastAsia="Tw Cen MT" w:cs="Arial"/>
                <w:sz w:val="20"/>
                <w:lang w:eastAsia="ja-JP"/>
              </w:rPr>
            </w:pPr>
            <w:r w:rsidRPr="00670B3E">
              <w:rPr>
                <w:rFonts w:cs="Arial"/>
                <w:sz w:val="20"/>
              </w:rPr>
              <w:t>Balance of the account at the time of file generation</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4"/>
              </w:numPr>
              <w:tabs>
                <w:tab w:val="left" w:pos="87"/>
              </w:tabs>
              <w:spacing w:before="40" w:after="40"/>
              <w:ind w:hanging="453"/>
              <w:rPr>
                <w:rFonts w:cs="Arial"/>
                <w:sz w:val="20"/>
              </w:rPr>
            </w:pPr>
          </w:p>
        </w:tc>
        <w:tc>
          <w:tcPr>
            <w:tcW w:w="2879" w:type="dxa"/>
            <w:shd w:val="clear" w:color="auto" w:fill="auto"/>
          </w:tcPr>
          <w:p w:rsidR="00395849" w:rsidRPr="00670B3E" w:rsidRDefault="00395849" w:rsidP="00FD55F3">
            <w:pPr>
              <w:spacing w:after="180" w:line="264" w:lineRule="auto"/>
              <w:ind w:left="90"/>
              <w:rPr>
                <w:rFonts w:eastAsia="Arial" w:cs="Arial"/>
                <w:sz w:val="20"/>
              </w:rPr>
            </w:pPr>
            <w:r w:rsidRPr="00670B3E">
              <w:rPr>
                <w:rFonts w:cs="Arial"/>
                <w:sz w:val="20"/>
              </w:rPr>
              <w:t>Aging Indicator</w:t>
            </w:r>
          </w:p>
        </w:tc>
        <w:tc>
          <w:tcPr>
            <w:tcW w:w="1260" w:type="dxa"/>
            <w:shd w:val="clear" w:color="auto" w:fill="auto"/>
          </w:tcPr>
          <w:p w:rsidR="00395849" w:rsidRPr="00670B3E" w:rsidRDefault="00395849" w:rsidP="00FD55F3">
            <w:pPr>
              <w:spacing w:after="180" w:line="264" w:lineRule="auto"/>
              <w:jc w:val="center"/>
              <w:rPr>
                <w:rFonts w:eastAsia="Arial" w:cs="Arial"/>
                <w:sz w:val="20"/>
              </w:rPr>
            </w:pPr>
            <w:r>
              <w:rPr>
                <w:rFonts w:eastAsia="Arial" w:cs="Arial"/>
                <w:sz w:val="20"/>
              </w:rPr>
              <w:t>1 N</w:t>
            </w:r>
          </w:p>
        </w:tc>
        <w:tc>
          <w:tcPr>
            <w:tcW w:w="1080" w:type="dxa"/>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101-101</w:t>
            </w:r>
          </w:p>
        </w:tc>
        <w:tc>
          <w:tcPr>
            <w:tcW w:w="3151" w:type="dxa"/>
          </w:tcPr>
          <w:p w:rsidR="00395849" w:rsidRPr="00670B3E" w:rsidRDefault="00395849" w:rsidP="00FD55F3">
            <w:pPr>
              <w:spacing w:before="60" w:after="60"/>
              <w:rPr>
                <w:rFonts w:cs="Arial"/>
                <w:sz w:val="20"/>
              </w:rPr>
            </w:pPr>
            <w:r w:rsidRPr="00670B3E">
              <w:rPr>
                <w:rFonts w:cs="Arial"/>
                <w:sz w:val="20"/>
              </w:rPr>
              <w:t>“1” = Aging Period 1</w:t>
            </w:r>
          </w:p>
          <w:p w:rsidR="00395849" w:rsidRPr="00670B3E" w:rsidRDefault="00395849" w:rsidP="00FD55F3">
            <w:pPr>
              <w:spacing w:before="60" w:after="60"/>
              <w:rPr>
                <w:rFonts w:cs="Arial"/>
                <w:sz w:val="20"/>
              </w:rPr>
            </w:pPr>
            <w:r w:rsidRPr="00670B3E">
              <w:rPr>
                <w:rFonts w:cs="Arial"/>
                <w:sz w:val="20"/>
              </w:rPr>
              <w:t>“2” = Aging Period 2</w:t>
            </w:r>
          </w:p>
          <w:p w:rsidR="00395849" w:rsidRPr="00670B3E" w:rsidRDefault="00395849" w:rsidP="00FD55F3">
            <w:pPr>
              <w:ind w:left="90"/>
              <w:rPr>
                <w:rFonts w:eastAsia="Tw Cen MT" w:cs="Arial"/>
                <w:sz w:val="20"/>
                <w:lang w:eastAsia="ja-JP"/>
              </w:rPr>
            </w:pPr>
            <w:r w:rsidRPr="00670B3E">
              <w:rPr>
                <w:rFonts w:cs="Arial"/>
                <w:sz w:val="20"/>
              </w:rPr>
              <w:t>“3’ = Aging Period 3</w:t>
            </w:r>
          </w:p>
        </w:tc>
      </w:tr>
      <w:tr w:rsidR="00395849" w:rsidRPr="00C84DC4" w:rsidTr="00FD55F3">
        <w:trPr>
          <w:trHeight w:val="240"/>
        </w:trPr>
        <w:tc>
          <w:tcPr>
            <w:tcW w:w="825" w:type="dxa"/>
            <w:shd w:val="clear" w:color="auto" w:fill="auto"/>
          </w:tcPr>
          <w:p w:rsidR="00395849" w:rsidRPr="00C84DC4" w:rsidRDefault="00395849" w:rsidP="00395849">
            <w:pPr>
              <w:pStyle w:val="tbody"/>
              <w:numPr>
                <w:ilvl w:val="0"/>
                <w:numId w:val="4"/>
              </w:numPr>
              <w:tabs>
                <w:tab w:val="left" w:pos="87"/>
              </w:tabs>
              <w:spacing w:before="40" w:after="40"/>
              <w:ind w:hanging="453"/>
              <w:rPr>
                <w:rFonts w:cs="Arial"/>
                <w:sz w:val="20"/>
              </w:rPr>
            </w:pPr>
          </w:p>
        </w:tc>
        <w:tc>
          <w:tcPr>
            <w:tcW w:w="2879" w:type="dxa"/>
            <w:shd w:val="clear" w:color="auto" w:fill="auto"/>
          </w:tcPr>
          <w:p w:rsidR="00395849" w:rsidRPr="00670B3E" w:rsidRDefault="00395849" w:rsidP="00FD55F3">
            <w:pPr>
              <w:spacing w:after="180" w:line="264" w:lineRule="auto"/>
              <w:ind w:left="90"/>
              <w:rPr>
                <w:rFonts w:eastAsia="Arial" w:cs="Arial"/>
                <w:sz w:val="20"/>
              </w:rPr>
            </w:pPr>
            <w:r w:rsidRPr="00670B3E">
              <w:rPr>
                <w:rFonts w:cs="Arial"/>
                <w:sz w:val="20"/>
              </w:rPr>
              <w:t>Filler</w:t>
            </w:r>
          </w:p>
        </w:tc>
        <w:tc>
          <w:tcPr>
            <w:tcW w:w="1260" w:type="dxa"/>
            <w:shd w:val="clear" w:color="auto" w:fill="auto"/>
          </w:tcPr>
          <w:p w:rsidR="00395849" w:rsidRPr="00670B3E" w:rsidRDefault="00395849" w:rsidP="00FD55F3">
            <w:pPr>
              <w:spacing w:after="180" w:line="264" w:lineRule="auto"/>
              <w:jc w:val="center"/>
              <w:rPr>
                <w:rFonts w:eastAsia="Arial" w:cs="Arial"/>
                <w:sz w:val="20"/>
              </w:rPr>
            </w:pPr>
            <w:r>
              <w:rPr>
                <w:rFonts w:eastAsia="Arial" w:cs="Arial"/>
                <w:sz w:val="20"/>
              </w:rPr>
              <w:t>29 N</w:t>
            </w:r>
          </w:p>
        </w:tc>
        <w:tc>
          <w:tcPr>
            <w:tcW w:w="1080" w:type="dxa"/>
          </w:tcPr>
          <w:p w:rsidR="00395849" w:rsidRPr="00670B3E" w:rsidRDefault="00395849" w:rsidP="00FD55F3">
            <w:pPr>
              <w:spacing w:after="180" w:line="264" w:lineRule="auto"/>
              <w:jc w:val="center"/>
              <w:rPr>
                <w:rFonts w:eastAsia="Tw Cen MT" w:cs="Arial"/>
                <w:sz w:val="20"/>
                <w:lang w:eastAsia="ja-JP"/>
              </w:rPr>
            </w:pPr>
            <w:r w:rsidRPr="00670B3E">
              <w:rPr>
                <w:rFonts w:cs="Arial"/>
                <w:sz w:val="20"/>
              </w:rPr>
              <w:t>102-130</w:t>
            </w:r>
          </w:p>
        </w:tc>
        <w:tc>
          <w:tcPr>
            <w:tcW w:w="3151" w:type="dxa"/>
          </w:tcPr>
          <w:p w:rsidR="00395849" w:rsidRPr="00670B3E" w:rsidRDefault="00395849" w:rsidP="00FD55F3">
            <w:pPr>
              <w:ind w:left="90"/>
              <w:rPr>
                <w:rFonts w:eastAsia="Tw Cen MT" w:cs="Arial"/>
                <w:sz w:val="20"/>
                <w:lang w:eastAsia="ja-JP"/>
              </w:rPr>
            </w:pPr>
            <w:r w:rsidRPr="00670B3E">
              <w:rPr>
                <w:rFonts w:cs="Arial"/>
                <w:sz w:val="20"/>
              </w:rPr>
              <w:t>Filler</w:t>
            </w:r>
          </w:p>
        </w:tc>
      </w:tr>
    </w:tbl>
    <w:p w:rsidR="00395849" w:rsidRPr="00C84DC4" w:rsidRDefault="00395849" w:rsidP="00395849">
      <w:pPr>
        <w:spacing w:after="60"/>
        <w:rPr>
          <w:szCs w:val="18"/>
        </w:rPr>
      </w:pPr>
    </w:p>
    <w:p w:rsidR="00395849" w:rsidRDefault="00395849" w:rsidP="00395849">
      <w:pPr>
        <w:spacing w:after="60"/>
        <w:rPr>
          <w:szCs w:val="18"/>
        </w:rPr>
      </w:pPr>
      <w:r w:rsidRPr="00C84DC4">
        <w:rPr>
          <w:szCs w:val="18"/>
        </w:rPr>
        <w:t xml:space="preserve">Records length = </w:t>
      </w:r>
      <w:r>
        <w:rPr>
          <w:szCs w:val="18"/>
        </w:rPr>
        <w:t>13</w:t>
      </w:r>
      <w:r w:rsidRPr="00C84DC4">
        <w:rPr>
          <w:szCs w:val="18"/>
        </w:rPr>
        <w:t>0 characters</w:t>
      </w:r>
    </w:p>
    <w:p w:rsidR="00395849" w:rsidRPr="00C84DC4" w:rsidRDefault="00395849" w:rsidP="00395849">
      <w:pPr>
        <w:spacing w:after="60"/>
        <w:rPr>
          <w:szCs w:val="18"/>
        </w:rPr>
      </w:pPr>
    </w:p>
    <w:p w:rsidR="00395849" w:rsidRPr="00C84DC4" w:rsidRDefault="00395849" w:rsidP="00395849">
      <w:pPr>
        <w:pStyle w:val="Heading3"/>
        <w:numPr>
          <w:ilvl w:val="2"/>
          <w:numId w:val="2"/>
        </w:numPr>
      </w:pPr>
      <w:bookmarkStart w:id="8" w:name="_Toc442279103"/>
      <w:r>
        <w:lastRenderedPageBreak/>
        <w:t>OK DHS Benefit Aging</w:t>
      </w:r>
      <w:r w:rsidRPr="00C84DC4">
        <w:t xml:space="preserve"> File Trailer Record</w:t>
      </w:r>
      <w:bookmarkEnd w:id="8"/>
    </w:p>
    <w:p w:rsidR="00395849" w:rsidRPr="00C84DC4" w:rsidRDefault="00395849" w:rsidP="00395849"/>
    <w:tbl>
      <w:tblPr>
        <w:tblW w:w="9192" w:type="dxa"/>
        <w:tblInd w:w="93" w:type="dxa"/>
        <w:tblBorders>
          <w:top w:val="single" w:sz="4" w:space="0" w:color="2895D5"/>
          <w:left w:val="single" w:sz="4" w:space="0" w:color="2895D5"/>
          <w:bottom w:val="single" w:sz="4" w:space="0" w:color="2895D5"/>
          <w:right w:val="single" w:sz="4" w:space="0" w:color="2895D5"/>
          <w:insideH w:val="single" w:sz="4" w:space="0" w:color="2895D5"/>
          <w:insideV w:val="single" w:sz="4" w:space="0" w:color="2895D5"/>
        </w:tblBorders>
        <w:tblLayout w:type="fixed"/>
        <w:tblLook w:val="04A0" w:firstRow="1" w:lastRow="0" w:firstColumn="1" w:lastColumn="0" w:noHBand="0" w:noVBand="1"/>
      </w:tblPr>
      <w:tblGrid>
        <w:gridCol w:w="735"/>
        <w:gridCol w:w="2970"/>
        <w:gridCol w:w="1260"/>
        <w:gridCol w:w="1080"/>
        <w:gridCol w:w="3147"/>
      </w:tblGrid>
      <w:tr w:rsidR="00395849" w:rsidRPr="00C84DC4" w:rsidTr="00FD55F3">
        <w:trPr>
          <w:trHeight w:val="240"/>
          <w:tblHeader/>
        </w:trPr>
        <w:tc>
          <w:tcPr>
            <w:tcW w:w="735" w:type="dxa"/>
            <w:tcBorders>
              <w:top w:val="single" w:sz="4" w:space="0" w:color="FFFFFF"/>
              <w:left w:val="single" w:sz="4" w:space="0" w:color="FFFFFF"/>
              <w:bottom w:val="single" w:sz="4" w:space="0" w:color="FFFFFF"/>
              <w:right w:val="single" w:sz="4" w:space="0" w:color="FFFFFF"/>
            </w:tcBorders>
            <w:shd w:val="clear" w:color="000000" w:fill="2895D5"/>
            <w:vAlign w:val="bottom"/>
            <w:hideMark/>
          </w:tcPr>
          <w:p w:rsidR="00395849" w:rsidRPr="00C84DC4" w:rsidRDefault="00395849" w:rsidP="00FD55F3">
            <w:pPr>
              <w:pStyle w:val="theader"/>
              <w:rPr>
                <w:rFonts w:cs="Arial"/>
                <w:sz w:val="20"/>
              </w:rPr>
            </w:pPr>
            <w:r w:rsidRPr="00C84DC4">
              <w:rPr>
                <w:rFonts w:cs="Arial"/>
                <w:sz w:val="20"/>
              </w:rPr>
              <w:t>Field Nbr</w:t>
            </w:r>
          </w:p>
        </w:tc>
        <w:tc>
          <w:tcPr>
            <w:tcW w:w="2970" w:type="dxa"/>
            <w:tcBorders>
              <w:top w:val="single" w:sz="4" w:space="0" w:color="FFFFFF"/>
              <w:left w:val="single" w:sz="4" w:space="0" w:color="FFFFFF"/>
              <w:bottom w:val="single" w:sz="4" w:space="0" w:color="FFFFFF"/>
              <w:right w:val="single" w:sz="4" w:space="0" w:color="FFFFFF"/>
            </w:tcBorders>
            <w:shd w:val="clear" w:color="000000" w:fill="2895D5"/>
            <w:vAlign w:val="bottom"/>
            <w:hideMark/>
          </w:tcPr>
          <w:p w:rsidR="00395849" w:rsidRPr="00C84DC4" w:rsidRDefault="00395849" w:rsidP="00FD55F3">
            <w:pPr>
              <w:spacing w:before="40" w:after="40"/>
              <w:rPr>
                <w:rFonts w:cs="Arial"/>
                <w:b/>
                <w:color w:val="FFFFFF"/>
                <w:sz w:val="20"/>
              </w:rPr>
            </w:pPr>
            <w:r w:rsidRPr="00C84DC4">
              <w:rPr>
                <w:rFonts w:cs="Arial"/>
                <w:b/>
                <w:color w:val="FFFFFF"/>
                <w:sz w:val="20"/>
              </w:rPr>
              <w:t>Field Name</w:t>
            </w:r>
          </w:p>
        </w:tc>
        <w:tc>
          <w:tcPr>
            <w:tcW w:w="1260" w:type="dxa"/>
            <w:tcBorders>
              <w:top w:val="single" w:sz="4" w:space="0" w:color="FFFFFF"/>
              <w:left w:val="single" w:sz="4" w:space="0" w:color="FFFFFF"/>
              <w:bottom w:val="single" w:sz="4" w:space="0" w:color="FFFFFF"/>
              <w:right w:val="single" w:sz="4" w:space="0" w:color="FFFFFF"/>
            </w:tcBorders>
            <w:shd w:val="clear" w:color="000000" w:fill="2895D5"/>
            <w:vAlign w:val="bottom"/>
            <w:hideMark/>
          </w:tcPr>
          <w:p w:rsidR="00395849" w:rsidRPr="00C84DC4" w:rsidRDefault="00395849" w:rsidP="00FD55F3">
            <w:pPr>
              <w:pStyle w:val="theader"/>
              <w:jc w:val="center"/>
              <w:rPr>
                <w:rFonts w:cs="Arial"/>
                <w:sz w:val="20"/>
              </w:rPr>
            </w:pPr>
            <w:r w:rsidRPr="00C84DC4">
              <w:rPr>
                <w:rFonts w:cs="Arial"/>
                <w:sz w:val="20"/>
              </w:rPr>
              <w:t>Attribute</w:t>
            </w:r>
          </w:p>
        </w:tc>
        <w:tc>
          <w:tcPr>
            <w:tcW w:w="1080" w:type="dxa"/>
            <w:tcBorders>
              <w:top w:val="single" w:sz="4" w:space="0" w:color="FFFFFF"/>
              <w:left w:val="single" w:sz="4" w:space="0" w:color="FFFFFF"/>
              <w:bottom w:val="single" w:sz="4" w:space="0" w:color="FFFFFF"/>
              <w:right w:val="single" w:sz="4" w:space="0" w:color="FFFFFF"/>
            </w:tcBorders>
            <w:shd w:val="clear" w:color="000000" w:fill="2895D5"/>
            <w:vAlign w:val="bottom"/>
          </w:tcPr>
          <w:p w:rsidR="00395849" w:rsidRPr="00C84DC4" w:rsidRDefault="00395849" w:rsidP="00FD55F3">
            <w:pPr>
              <w:pStyle w:val="theader"/>
              <w:jc w:val="center"/>
              <w:rPr>
                <w:rFonts w:cs="Arial"/>
                <w:sz w:val="20"/>
              </w:rPr>
            </w:pPr>
            <w:r w:rsidRPr="00C84DC4">
              <w:rPr>
                <w:rFonts w:cs="Arial"/>
                <w:sz w:val="20"/>
              </w:rPr>
              <w:t>Field</w:t>
            </w:r>
          </w:p>
          <w:p w:rsidR="00395849" w:rsidRPr="00C84DC4" w:rsidRDefault="00395849" w:rsidP="00FD55F3">
            <w:pPr>
              <w:pStyle w:val="theader"/>
              <w:jc w:val="center"/>
              <w:rPr>
                <w:rFonts w:cs="Arial"/>
                <w:sz w:val="20"/>
              </w:rPr>
            </w:pPr>
            <w:r w:rsidRPr="00C84DC4">
              <w:rPr>
                <w:rFonts w:cs="Arial"/>
                <w:sz w:val="20"/>
              </w:rPr>
              <w:t>Position</w:t>
            </w:r>
          </w:p>
        </w:tc>
        <w:tc>
          <w:tcPr>
            <w:tcW w:w="3147" w:type="dxa"/>
            <w:tcBorders>
              <w:top w:val="single" w:sz="4" w:space="0" w:color="FFFFFF"/>
              <w:left w:val="single" w:sz="4" w:space="0" w:color="FFFFFF"/>
              <w:bottom w:val="single" w:sz="4" w:space="0" w:color="FFFFFF"/>
              <w:right w:val="single" w:sz="4" w:space="0" w:color="FFFFFF"/>
            </w:tcBorders>
            <w:shd w:val="clear" w:color="000000" w:fill="2895D5"/>
            <w:vAlign w:val="bottom"/>
          </w:tcPr>
          <w:p w:rsidR="00395849" w:rsidRPr="00C84DC4" w:rsidRDefault="00395849" w:rsidP="00FD55F3">
            <w:pPr>
              <w:pStyle w:val="theader"/>
              <w:rPr>
                <w:rFonts w:cs="Arial"/>
                <w:sz w:val="20"/>
              </w:rPr>
            </w:pPr>
            <w:r w:rsidRPr="00C84DC4">
              <w:rPr>
                <w:rFonts w:cs="Arial"/>
                <w:sz w:val="20"/>
              </w:rPr>
              <w:t>Comments</w:t>
            </w:r>
          </w:p>
        </w:tc>
      </w:tr>
      <w:tr w:rsidR="00395849" w:rsidRPr="00C84DC4" w:rsidTr="00FD55F3">
        <w:trPr>
          <w:trHeight w:val="240"/>
        </w:trPr>
        <w:tc>
          <w:tcPr>
            <w:tcW w:w="735" w:type="dxa"/>
            <w:tcBorders>
              <w:top w:val="single" w:sz="4" w:space="0" w:color="FFFFFF"/>
            </w:tcBorders>
            <w:shd w:val="clear" w:color="auto" w:fill="auto"/>
          </w:tcPr>
          <w:p w:rsidR="00395849" w:rsidRPr="00C84DC4" w:rsidRDefault="00395849" w:rsidP="00395849">
            <w:pPr>
              <w:pStyle w:val="tbody"/>
              <w:numPr>
                <w:ilvl w:val="0"/>
                <w:numId w:val="5"/>
              </w:numPr>
              <w:tabs>
                <w:tab w:val="left" w:pos="87"/>
                <w:tab w:val="left" w:pos="117"/>
              </w:tabs>
              <w:spacing w:before="40" w:after="40"/>
              <w:rPr>
                <w:rFonts w:cs="Arial"/>
                <w:sz w:val="20"/>
              </w:rPr>
            </w:pPr>
          </w:p>
        </w:tc>
        <w:tc>
          <w:tcPr>
            <w:tcW w:w="2970" w:type="dxa"/>
            <w:tcBorders>
              <w:top w:val="single" w:sz="4" w:space="0" w:color="FFFFFF"/>
            </w:tcBorders>
            <w:shd w:val="clear" w:color="auto" w:fill="auto"/>
          </w:tcPr>
          <w:p w:rsidR="00395849" w:rsidRPr="009D541B" w:rsidRDefault="00395849" w:rsidP="00FD55F3">
            <w:pPr>
              <w:rPr>
                <w:rFonts w:cs="Arial"/>
                <w:sz w:val="20"/>
              </w:rPr>
            </w:pPr>
            <w:r w:rsidRPr="009D541B">
              <w:rPr>
                <w:rFonts w:cs="Tw Cen MT"/>
                <w:sz w:val="20"/>
              </w:rPr>
              <w:t>RECORD-TYPE</w:t>
            </w:r>
          </w:p>
        </w:tc>
        <w:tc>
          <w:tcPr>
            <w:tcW w:w="1260" w:type="dxa"/>
            <w:tcBorders>
              <w:top w:val="single" w:sz="4" w:space="0" w:color="FFFFFF"/>
            </w:tcBorders>
            <w:shd w:val="clear" w:color="auto" w:fill="auto"/>
          </w:tcPr>
          <w:p w:rsidR="00395849" w:rsidRPr="009D541B" w:rsidRDefault="00395849" w:rsidP="00FD55F3">
            <w:pPr>
              <w:pStyle w:val="tbody"/>
              <w:spacing w:before="40" w:after="40"/>
              <w:jc w:val="center"/>
              <w:rPr>
                <w:rFonts w:cs="Arial"/>
                <w:sz w:val="20"/>
              </w:rPr>
            </w:pPr>
            <w:r w:rsidRPr="009D541B">
              <w:rPr>
                <w:rFonts w:cs="Arial"/>
                <w:sz w:val="20"/>
              </w:rPr>
              <w:t>2 A</w:t>
            </w:r>
          </w:p>
        </w:tc>
        <w:tc>
          <w:tcPr>
            <w:tcW w:w="1080" w:type="dxa"/>
            <w:tcBorders>
              <w:top w:val="single" w:sz="4" w:space="0" w:color="FFFFFF"/>
            </w:tcBorders>
          </w:tcPr>
          <w:p w:rsidR="00395849" w:rsidRPr="009D541B" w:rsidRDefault="00395849" w:rsidP="00FD55F3">
            <w:pPr>
              <w:jc w:val="center"/>
              <w:rPr>
                <w:rFonts w:cs="Arial"/>
                <w:sz w:val="20"/>
              </w:rPr>
            </w:pPr>
            <w:r w:rsidRPr="009D541B">
              <w:rPr>
                <w:rFonts w:cs="Tw Cen MT"/>
                <w:sz w:val="20"/>
              </w:rPr>
              <w:t>1-2</w:t>
            </w:r>
          </w:p>
        </w:tc>
        <w:tc>
          <w:tcPr>
            <w:tcW w:w="3147" w:type="dxa"/>
            <w:tcBorders>
              <w:top w:val="single" w:sz="4" w:space="0" w:color="FFFFFF"/>
            </w:tcBorders>
          </w:tcPr>
          <w:p w:rsidR="00395849" w:rsidRPr="009D541B" w:rsidRDefault="00395849" w:rsidP="00FD55F3">
            <w:pPr>
              <w:rPr>
                <w:rFonts w:cs="Arial"/>
                <w:sz w:val="20"/>
              </w:rPr>
            </w:pPr>
            <w:r w:rsidRPr="009D541B">
              <w:rPr>
                <w:rFonts w:cs="Tw Cen MT"/>
                <w:sz w:val="20"/>
              </w:rPr>
              <w:t>“TR” indicates batch Trailer Record</w:t>
            </w:r>
          </w:p>
        </w:tc>
      </w:tr>
      <w:tr w:rsidR="00395849" w:rsidRPr="00C84DC4" w:rsidTr="00FD55F3">
        <w:trPr>
          <w:trHeight w:val="240"/>
        </w:trPr>
        <w:tc>
          <w:tcPr>
            <w:tcW w:w="735" w:type="dxa"/>
            <w:shd w:val="clear" w:color="auto" w:fill="auto"/>
          </w:tcPr>
          <w:p w:rsidR="00395849" w:rsidRPr="00C84DC4" w:rsidRDefault="00395849" w:rsidP="00395849">
            <w:pPr>
              <w:pStyle w:val="tbody"/>
              <w:numPr>
                <w:ilvl w:val="0"/>
                <w:numId w:val="5"/>
              </w:numPr>
              <w:tabs>
                <w:tab w:val="left" w:pos="87"/>
              </w:tabs>
              <w:spacing w:before="40" w:after="40"/>
              <w:ind w:hanging="453"/>
              <w:rPr>
                <w:rFonts w:cs="Arial"/>
                <w:sz w:val="20"/>
              </w:rPr>
            </w:pPr>
          </w:p>
        </w:tc>
        <w:tc>
          <w:tcPr>
            <w:tcW w:w="2970" w:type="dxa"/>
            <w:shd w:val="clear" w:color="auto" w:fill="auto"/>
          </w:tcPr>
          <w:p w:rsidR="00395849" w:rsidRPr="009D541B" w:rsidRDefault="00395849" w:rsidP="00FD55F3">
            <w:pPr>
              <w:rPr>
                <w:rFonts w:cs="Arial"/>
                <w:sz w:val="20"/>
              </w:rPr>
            </w:pPr>
            <w:r w:rsidRPr="009D541B">
              <w:rPr>
                <w:rFonts w:cs="Tw Cen MT"/>
                <w:sz w:val="20"/>
              </w:rPr>
              <w:t>TRANS-TYPE</w:t>
            </w:r>
          </w:p>
        </w:tc>
        <w:tc>
          <w:tcPr>
            <w:tcW w:w="1260" w:type="dxa"/>
            <w:shd w:val="clear" w:color="auto" w:fill="auto"/>
          </w:tcPr>
          <w:p w:rsidR="00395849" w:rsidRPr="009D541B" w:rsidRDefault="00395849" w:rsidP="00FD55F3">
            <w:pPr>
              <w:pStyle w:val="tbody"/>
              <w:spacing w:before="40" w:after="40"/>
              <w:jc w:val="center"/>
              <w:rPr>
                <w:rFonts w:cs="Arial"/>
                <w:sz w:val="20"/>
              </w:rPr>
            </w:pPr>
            <w:r w:rsidRPr="009D541B">
              <w:rPr>
                <w:rFonts w:cs="Arial"/>
                <w:sz w:val="20"/>
              </w:rPr>
              <w:t xml:space="preserve"> 8 A</w:t>
            </w:r>
          </w:p>
        </w:tc>
        <w:tc>
          <w:tcPr>
            <w:tcW w:w="1080" w:type="dxa"/>
          </w:tcPr>
          <w:p w:rsidR="00395849" w:rsidRPr="009D541B" w:rsidRDefault="00395849" w:rsidP="00FD55F3">
            <w:pPr>
              <w:jc w:val="center"/>
              <w:rPr>
                <w:rFonts w:cs="Arial"/>
                <w:sz w:val="20"/>
              </w:rPr>
            </w:pPr>
            <w:r w:rsidRPr="009D541B">
              <w:rPr>
                <w:rFonts w:cs="Tw Cen MT"/>
                <w:sz w:val="20"/>
              </w:rPr>
              <w:t>3-10</w:t>
            </w:r>
          </w:p>
        </w:tc>
        <w:tc>
          <w:tcPr>
            <w:tcW w:w="3147" w:type="dxa"/>
          </w:tcPr>
          <w:p w:rsidR="00395849" w:rsidRPr="009D541B" w:rsidRDefault="00395849" w:rsidP="00FD55F3">
            <w:pPr>
              <w:rPr>
                <w:rFonts w:cs="Arial"/>
                <w:sz w:val="20"/>
              </w:rPr>
            </w:pPr>
            <w:r w:rsidRPr="009D541B">
              <w:rPr>
                <w:rFonts w:cs="Tw Cen MT"/>
                <w:sz w:val="20"/>
              </w:rPr>
              <w:t>VALUE ' OKINACTV’</w:t>
            </w:r>
          </w:p>
        </w:tc>
      </w:tr>
      <w:tr w:rsidR="00395849" w:rsidRPr="00C84DC4" w:rsidTr="00FD55F3">
        <w:trPr>
          <w:trHeight w:val="240"/>
        </w:trPr>
        <w:tc>
          <w:tcPr>
            <w:tcW w:w="735" w:type="dxa"/>
            <w:shd w:val="clear" w:color="auto" w:fill="auto"/>
          </w:tcPr>
          <w:p w:rsidR="00395849" w:rsidRPr="00C84DC4" w:rsidRDefault="00395849" w:rsidP="00395849">
            <w:pPr>
              <w:pStyle w:val="tbody"/>
              <w:numPr>
                <w:ilvl w:val="0"/>
                <w:numId w:val="5"/>
              </w:numPr>
              <w:tabs>
                <w:tab w:val="left" w:pos="87"/>
              </w:tabs>
              <w:spacing w:before="40" w:after="40"/>
              <w:ind w:hanging="453"/>
              <w:rPr>
                <w:rFonts w:cs="Arial"/>
                <w:sz w:val="20"/>
              </w:rPr>
            </w:pPr>
          </w:p>
        </w:tc>
        <w:tc>
          <w:tcPr>
            <w:tcW w:w="2970" w:type="dxa"/>
            <w:shd w:val="clear" w:color="auto" w:fill="auto"/>
          </w:tcPr>
          <w:p w:rsidR="00395849" w:rsidRPr="009D541B" w:rsidRDefault="00395849" w:rsidP="00FD55F3">
            <w:pPr>
              <w:rPr>
                <w:rFonts w:cs="Arial"/>
                <w:sz w:val="20"/>
              </w:rPr>
            </w:pPr>
            <w:r w:rsidRPr="009D541B">
              <w:rPr>
                <w:rFonts w:cs="Tw Cen MT"/>
                <w:sz w:val="20"/>
              </w:rPr>
              <w:t>TRANS-DATE</w:t>
            </w:r>
          </w:p>
        </w:tc>
        <w:tc>
          <w:tcPr>
            <w:tcW w:w="1260" w:type="dxa"/>
            <w:shd w:val="clear" w:color="auto" w:fill="auto"/>
          </w:tcPr>
          <w:p w:rsidR="00395849" w:rsidRPr="009D541B" w:rsidRDefault="00395849" w:rsidP="00FD55F3">
            <w:pPr>
              <w:pStyle w:val="tbody"/>
              <w:spacing w:before="40" w:after="40"/>
              <w:jc w:val="center"/>
              <w:rPr>
                <w:rFonts w:cs="Arial"/>
                <w:sz w:val="20"/>
              </w:rPr>
            </w:pPr>
            <w:r w:rsidRPr="009D541B">
              <w:rPr>
                <w:rFonts w:cs="Arial"/>
                <w:sz w:val="20"/>
              </w:rPr>
              <w:t>8 D</w:t>
            </w:r>
          </w:p>
        </w:tc>
        <w:tc>
          <w:tcPr>
            <w:tcW w:w="1080" w:type="dxa"/>
          </w:tcPr>
          <w:p w:rsidR="00395849" w:rsidRPr="009D541B" w:rsidRDefault="00395849" w:rsidP="00FD55F3">
            <w:pPr>
              <w:jc w:val="center"/>
              <w:rPr>
                <w:rFonts w:cs="Arial"/>
                <w:sz w:val="20"/>
              </w:rPr>
            </w:pPr>
            <w:r w:rsidRPr="009D541B">
              <w:rPr>
                <w:rFonts w:cs="Tw Cen MT"/>
                <w:sz w:val="20"/>
              </w:rPr>
              <w:t>11-18</w:t>
            </w:r>
          </w:p>
        </w:tc>
        <w:tc>
          <w:tcPr>
            <w:tcW w:w="3147" w:type="dxa"/>
          </w:tcPr>
          <w:p w:rsidR="00395849" w:rsidRPr="009D541B" w:rsidRDefault="00395849" w:rsidP="00FD55F3">
            <w:pPr>
              <w:rPr>
                <w:rFonts w:cs="Arial"/>
                <w:sz w:val="20"/>
              </w:rPr>
            </w:pPr>
            <w:r w:rsidRPr="009D541B">
              <w:rPr>
                <w:rFonts w:cs="Tw Cen MT"/>
                <w:sz w:val="20"/>
              </w:rPr>
              <w:t>Must match Header</w:t>
            </w:r>
          </w:p>
        </w:tc>
      </w:tr>
      <w:tr w:rsidR="00395849" w:rsidRPr="00C84DC4" w:rsidTr="00FD55F3">
        <w:trPr>
          <w:trHeight w:val="240"/>
        </w:trPr>
        <w:tc>
          <w:tcPr>
            <w:tcW w:w="735" w:type="dxa"/>
            <w:shd w:val="clear" w:color="auto" w:fill="auto"/>
          </w:tcPr>
          <w:p w:rsidR="00395849" w:rsidRPr="00C84DC4" w:rsidRDefault="00395849" w:rsidP="00395849">
            <w:pPr>
              <w:pStyle w:val="tbody"/>
              <w:numPr>
                <w:ilvl w:val="0"/>
                <w:numId w:val="5"/>
              </w:numPr>
              <w:tabs>
                <w:tab w:val="left" w:pos="87"/>
              </w:tabs>
              <w:spacing w:before="40" w:after="40"/>
              <w:ind w:hanging="453"/>
              <w:rPr>
                <w:rFonts w:cs="Arial"/>
                <w:sz w:val="20"/>
              </w:rPr>
            </w:pPr>
          </w:p>
        </w:tc>
        <w:tc>
          <w:tcPr>
            <w:tcW w:w="2970" w:type="dxa"/>
            <w:shd w:val="clear" w:color="auto" w:fill="auto"/>
          </w:tcPr>
          <w:p w:rsidR="00395849" w:rsidRPr="009D541B" w:rsidRDefault="00395849" w:rsidP="00FD55F3">
            <w:pPr>
              <w:rPr>
                <w:rFonts w:cs="Arial"/>
                <w:sz w:val="20"/>
              </w:rPr>
            </w:pPr>
            <w:r w:rsidRPr="009D541B">
              <w:rPr>
                <w:rFonts w:cs="Tw Cen MT"/>
                <w:sz w:val="20"/>
              </w:rPr>
              <w:t>TRANS-TIME</w:t>
            </w:r>
          </w:p>
        </w:tc>
        <w:tc>
          <w:tcPr>
            <w:tcW w:w="1260" w:type="dxa"/>
            <w:shd w:val="clear" w:color="auto" w:fill="auto"/>
          </w:tcPr>
          <w:p w:rsidR="00395849" w:rsidRPr="009D541B" w:rsidRDefault="00395849" w:rsidP="00FD55F3">
            <w:pPr>
              <w:jc w:val="center"/>
              <w:rPr>
                <w:rFonts w:cs="Arial"/>
                <w:sz w:val="20"/>
              </w:rPr>
            </w:pPr>
            <w:r w:rsidRPr="009D541B">
              <w:rPr>
                <w:rFonts w:cs="Arial"/>
                <w:sz w:val="20"/>
              </w:rPr>
              <w:t>8 N</w:t>
            </w:r>
          </w:p>
        </w:tc>
        <w:tc>
          <w:tcPr>
            <w:tcW w:w="1080" w:type="dxa"/>
          </w:tcPr>
          <w:p w:rsidR="00395849" w:rsidRPr="009D541B" w:rsidRDefault="00395849" w:rsidP="00FD55F3">
            <w:pPr>
              <w:jc w:val="center"/>
              <w:rPr>
                <w:rFonts w:cs="Arial"/>
                <w:sz w:val="20"/>
              </w:rPr>
            </w:pPr>
            <w:r w:rsidRPr="009D541B">
              <w:rPr>
                <w:rFonts w:cs="Tw Cen MT"/>
                <w:sz w:val="20"/>
              </w:rPr>
              <w:t>19-26</w:t>
            </w:r>
          </w:p>
        </w:tc>
        <w:tc>
          <w:tcPr>
            <w:tcW w:w="3147" w:type="dxa"/>
          </w:tcPr>
          <w:p w:rsidR="00395849" w:rsidRPr="009D541B" w:rsidRDefault="00395849" w:rsidP="00FD55F3">
            <w:pPr>
              <w:rPr>
                <w:rFonts w:cs="Arial"/>
                <w:sz w:val="20"/>
              </w:rPr>
            </w:pPr>
            <w:r w:rsidRPr="009D541B">
              <w:rPr>
                <w:rFonts w:cs="Tw Cen MT"/>
                <w:sz w:val="20"/>
              </w:rPr>
              <w:t>Must match Header</w:t>
            </w:r>
          </w:p>
        </w:tc>
      </w:tr>
      <w:tr w:rsidR="00395849" w:rsidRPr="00C84DC4" w:rsidTr="00FD55F3">
        <w:trPr>
          <w:trHeight w:val="240"/>
        </w:trPr>
        <w:tc>
          <w:tcPr>
            <w:tcW w:w="735" w:type="dxa"/>
            <w:shd w:val="clear" w:color="auto" w:fill="auto"/>
          </w:tcPr>
          <w:p w:rsidR="00395849" w:rsidRPr="00C84DC4" w:rsidRDefault="00395849" w:rsidP="00395849">
            <w:pPr>
              <w:pStyle w:val="tbody"/>
              <w:numPr>
                <w:ilvl w:val="0"/>
                <w:numId w:val="5"/>
              </w:numPr>
              <w:tabs>
                <w:tab w:val="left" w:pos="87"/>
              </w:tabs>
              <w:spacing w:before="40" w:after="40"/>
              <w:ind w:hanging="453"/>
              <w:rPr>
                <w:rFonts w:cs="Arial"/>
                <w:sz w:val="20"/>
              </w:rPr>
            </w:pPr>
          </w:p>
        </w:tc>
        <w:tc>
          <w:tcPr>
            <w:tcW w:w="2970" w:type="dxa"/>
            <w:shd w:val="clear" w:color="auto" w:fill="auto"/>
          </w:tcPr>
          <w:p w:rsidR="00395849" w:rsidRPr="009D541B" w:rsidRDefault="00395849" w:rsidP="00FD55F3">
            <w:pPr>
              <w:rPr>
                <w:rFonts w:cs="Arial"/>
                <w:sz w:val="20"/>
              </w:rPr>
            </w:pPr>
            <w:r w:rsidRPr="009D541B">
              <w:rPr>
                <w:rFonts w:cs="Tw Cen MT"/>
                <w:sz w:val="20"/>
              </w:rPr>
              <w:t>CNTL-NBR</w:t>
            </w:r>
          </w:p>
        </w:tc>
        <w:tc>
          <w:tcPr>
            <w:tcW w:w="1260" w:type="dxa"/>
            <w:shd w:val="clear" w:color="auto" w:fill="auto"/>
          </w:tcPr>
          <w:p w:rsidR="00395849" w:rsidRPr="009D541B" w:rsidRDefault="00395849" w:rsidP="00FD55F3">
            <w:pPr>
              <w:jc w:val="center"/>
              <w:rPr>
                <w:rFonts w:cs="Arial"/>
                <w:sz w:val="20"/>
              </w:rPr>
            </w:pPr>
            <w:r w:rsidRPr="009D541B">
              <w:rPr>
                <w:rFonts w:cs="Arial"/>
                <w:sz w:val="20"/>
              </w:rPr>
              <w:t>6 N</w:t>
            </w:r>
          </w:p>
        </w:tc>
        <w:tc>
          <w:tcPr>
            <w:tcW w:w="1080" w:type="dxa"/>
          </w:tcPr>
          <w:p w:rsidR="00395849" w:rsidRPr="009D541B" w:rsidRDefault="00395849" w:rsidP="00FD55F3">
            <w:pPr>
              <w:jc w:val="center"/>
              <w:rPr>
                <w:rFonts w:cs="Arial"/>
                <w:sz w:val="20"/>
              </w:rPr>
            </w:pPr>
            <w:r w:rsidRPr="009D541B">
              <w:rPr>
                <w:rFonts w:cs="Tw Cen MT"/>
                <w:sz w:val="20"/>
              </w:rPr>
              <w:t>27-32</w:t>
            </w:r>
          </w:p>
        </w:tc>
        <w:tc>
          <w:tcPr>
            <w:tcW w:w="3147" w:type="dxa"/>
          </w:tcPr>
          <w:p w:rsidR="00395849" w:rsidRPr="009D541B" w:rsidRDefault="00395849" w:rsidP="00FD55F3">
            <w:pPr>
              <w:rPr>
                <w:rFonts w:cs="Arial"/>
                <w:sz w:val="20"/>
              </w:rPr>
            </w:pPr>
            <w:r w:rsidRPr="009D541B">
              <w:rPr>
                <w:rFonts w:cs="Tw Cen MT"/>
                <w:sz w:val="20"/>
              </w:rPr>
              <w:t>Must match Header</w:t>
            </w:r>
          </w:p>
        </w:tc>
      </w:tr>
      <w:tr w:rsidR="00395849" w:rsidRPr="00C84DC4" w:rsidTr="00FD55F3">
        <w:trPr>
          <w:trHeight w:val="240"/>
        </w:trPr>
        <w:tc>
          <w:tcPr>
            <w:tcW w:w="735" w:type="dxa"/>
            <w:shd w:val="clear" w:color="auto" w:fill="auto"/>
          </w:tcPr>
          <w:p w:rsidR="00395849" w:rsidRPr="00C84DC4" w:rsidRDefault="00395849" w:rsidP="00395849">
            <w:pPr>
              <w:pStyle w:val="tbody"/>
              <w:numPr>
                <w:ilvl w:val="0"/>
                <w:numId w:val="5"/>
              </w:numPr>
              <w:tabs>
                <w:tab w:val="left" w:pos="87"/>
              </w:tabs>
              <w:spacing w:before="40" w:after="40"/>
              <w:ind w:hanging="453"/>
              <w:rPr>
                <w:rFonts w:cs="Arial"/>
                <w:sz w:val="20"/>
              </w:rPr>
            </w:pPr>
          </w:p>
        </w:tc>
        <w:tc>
          <w:tcPr>
            <w:tcW w:w="2970" w:type="dxa"/>
            <w:shd w:val="clear" w:color="auto" w:fill="auto"/>
          </w:tcPr>
          <w:p w:rsidR="00395849" w:rsidRPr="009D541B" w:rsidRDefault="00395849" w:rsidP="00FD55F3">
            <w:pPr>
              <w:rPr>
                <w:rFonts w:cs="Arial"/>
                <w:sz w:val="20"/>
              </w:rPr>
            </w:pPr>
            <w:r w:rsidRPr="009D541B">
              <w:rPr>
                <w:rFonts w:cs="Tw Cen MT"/>
                <w:sz w:val="20"/>
              </w:rPr>
              <w:t>REC-COUNT</w:t>
            </w:r>
          </w:p>
        </w:tc>
        <w:tc>
          <w:tcPr>
            <w:tcW w:w="1260" w:type="dxa"/>
            <w:shd w:val="clear" w:color="auto" w:fill="auto"/>
          </w:tcPr>
          <w:p w:rsidR="00395849" w:rsidRPr="009D541B" w:rsidRDefault="00395849" w:rsidP="00FD55F3">
            <w:pPr>
              <w:jc w:val="center"/>
              <w:rPr>
                <w:rFonts w:cs="Arial"/>
                <w:sz w:val="20"/>
              </w:rPr>
            </w:pPr>
            <w:r w:rsidRPr="009D541B">
              <w:rPr>
                <w:rFonts w:cs="Arial"/>
                <w:sz w:val="20"/>
              </w:rPr>
              <w:t>6 N</w:t>
            </w:r>
          </w:p>
        </w:tc>
        <w:tc>
          <w:tcPr>
            <w:tcW w:w="1080" w:type="dxa"/>
          </w:tcPr>
          <w:p w:rsidR="00395849" w:rsidRPr="009D541B" w:rsidRDefault="00395849" w:rsidP="00FD55F3">
            <w:pPr>
              <w:jc w:val="center"/>
              <w:rPr>
                <w:rFonts w:cs="Arial"/>
                <w:sz w:val="20"/>
              </w:rPr>
            </w:pPr>
            <w:r w:rsidRPr="009D541B">
              <w:rPr>
                <w:rFonts w:cs="Tw Cen MT"/>
                <w:sz w:val="20"/>
              </w:rPr>
              <w:t>33-34</w:t>
            </w:r>
          </w:p>
        </w:tc>
        <w:tc>
          <w:tcPr>
            <w:tcW w:w="3147" w:type="dxa"/>
          </w:tcPr>
          <w:p w:rsidR="00395849" w:rsidRPr="009D541B" w:rsidRDefault="00395849" w:rsidP="00FD55F3">
            <w:pPr>
              <w:rPr>
                <w:rFonts w:cs="Arial"/>
                <w:sz w:val="20"/>
              </w:rPr>
            </w:pPr>
            <w:r w:rsidRPr="009D541B">
              <w:rPr>
                <w:rFonts w:cs="Tw Cen MT"/>
                <w:sz w:val="20"/>
              </w:rPr>
              <w:t xml:space="preserve">Number of record </w:t>
            </w:r>
          </w:p>
        </w:tc>
      </w:tr>
      <w:tr w:rsidR="00395849" w:rsidRPr="00C84DC4" w:rsidTr="00FD55F3">
        <w:trPr>
          <w:trHeight w:val="240"/>
        </w:trPr>
        <w:tc>
          <w:tcPr>
            <w:tcW w:w="735" w:type="dxa"/>
            <w:shd w:val="clear" w:color="auto" w:fill="auto"/>
          </w:tcPr>
          <w:p w:rsidR="00395849" w:rsidRPr="00C84DC4" w:rsidRDefault="00395849" w:rsidP="00395849">
            <w:pPr>
              <w:pStyle w:val="tbody"/>
              <w:numPr>
                <w:ilvl w:val="0"/>
                <w:numId w:val="5"/>
              </w:numPr>
              <w:tabs>
                <w:tab w:val="left" w:pos="87"/>
              </w:tabs>
              <w:spacing w:before="40" w:after="40"/>
              <w:ind w:hanging="453"/>
              <w:rPr>
                <w:rFonts w:cs="Arial"/>
                <w:sz w:val="20"/>
              </w:rPr>
            </w:pPr>
          </w:p>
        </w:tc>
        <w:tc>
          <w:tcPr>
            <w:tcW w:w="2970" w:type="dxa"/>
            <w:shd w:val="clear" w:color="auto" w:fill="auto"/>
          </w:tcPr>
          <w:p w:rsidR="00395849" w:rsidRPr="009D541B" w:rsidRDefault="00395849" w:rsidP="00FD55F3">
            <w:pPr>
              <w:rPr>
                <w:rFonts w:cs="Arial"/>
                <w:sz w:val="20"/>
              </w:rPr>
            </w:pPr>
            <w:r w:rsidRPr="009D541B">
              <w:rPr>
                <w:rFonts w:cs="Tw Cen MT"/>
                <w:sz w:val="20"/>
              </w:rPr>
              <w:t>FILLER</w:t>
            </w:r>
          </w:p>
        </w:tc>
        <w:tc>
          <w:tcPr>
            <w:tcW w:w="1260" w:type="dxa"/>
            <w:shd w:val="clear" w:color="auto" w:fill="auto"/>
          </w:tcPr>
          <w:p w:rsidR="00395849" w:rsidRPr="009D541B" w:rsidRDefault="00395849" w:rsidP="00FD55F3">
            <w:pPr>
              <w:jc w:val="center"/>
              <w:rPr>
                <w:rFonts w:cs="Arial"/>
                <w:sz w:val="20"/>
              </w:rPr>
            </w:pPr>
            <w:r w:rsidRPr="009D541B">
              <w:rPr>
                <w:rFonts w:cs="Arial"/>
                <w:sz w:val="20"/>
              </w:rPr>
              <w:t>92 A</w:t>
            </w:r>
          </w:p>
        </w:tc>
        <w:tc>
          <w:tcPr>
            <w:tcW w:w="1080" w:type="dxa"/>
          </w:tcPr>
          <w:p w:rsidR="00395849" w:rsidRPr="009D541B" w:rsidRDefault="00395849" w:rsidP="00FD55F3">
            <w:pPr>
              <w:jc w:val="center"/>
              <w:rPr>
                <w:rFonts w:cs="Arial"/>
                <w:sz w:val="20"/>
              </w:rPr>
            </w:pPr>
            <w:r w:rsidRPr="009D541B">
              <w:rPr>
                <w:rFonts w:cs="Tw Cen MT"/>
                <w:sz w:val="20"/>
              </w:rPr>
              <w:t>35-130</w:t>
            </w:r>
          </w:p>
        </w:tc>
        <w:tc>
          <w:tcPr>
            <w:tcW w:w="3147" w:type="dxa"/>
          </w:tcPr>
          <w:p w:rsidR="00395849" w:rsidRPr="009D541B" w:rsidRDefault="00395849" w:rsidP="00FD55F3">
            <w:pPr>
              <w:rPr>
                <w:rFonts w:cs="Arial"/>
                <w:sz w:val="20"/>
              </w:rPr>
            </w:pPr>
            <w:r w:rsidRPr="009D541B">
              <w:rPr>
                <w:rFonts w:cs="Tw Cen MT"/>
                <w:sz w:val="20"/>
              </w:rPr>
              <w:t>VALUE SPACES</w:t>
            </w:r>
          </w:p>
        </w:tc>
      </w:tr>
    </w:tbl>
    <w:p w:rsidR="00395849" w:rsidRDefault="00395849" w:rsidP="00395849">
      <w:pPr>
        <w:spacing w:after="60"/>
        <w:rPr>
          <w:szCs w:val="18"/>
        </w:rPr>
      </w:pPr>
    </w:p>
    <w:p w:rsidR="00395849" w:rsidRPr="00C84DC4" w:rsidRDefault="00395849" w:rsidP="00395849">
      <w:pPr>
        <w:spacing w:after="60"/>
        <w:rPr>
          <w:szCs w:val="18"/>
        </w:rPr>
      </w:pPr>
      <w:r>
        <w:rPr>
          <w:szCs w:val="18"/>
        </w:rPr>
        <w:t>Records length = 13</w:t>
      </w:r>
      <w:r w:rsidRPr="00C84DC4">
        <w:rPr>
          <w:szCs w:val="18"/>
        </w:rPr>
        <w:t>0 characters</w:t>
      </w:r>
    </w:p>
    <w:p w:rsidR="00395849" w:rsidRPr="00C84DC4" w:rsidRDefault="00395849" w:rsidP="00395849">
      <w:pPr>
        <w:rPr>
          <w:szCs w:val="18"/>
        </w:rPr>
      </w:pPr>
      <w:r>
        <w:rPr>
          <w:szCs w:val="18"/>
        </w:rPr>
        <w:br w:type="page"/>
      </w:r>
    </w:p>
    <w:p w:rsidR="00A20DE3" w:rsidRDefault="00395849"/>
    <w:sectPr w:rsidR="00A20DE3" w:rsidSect="00395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2DB8"/>
    <w:multiLevelType w:val="multilevel"/>
    <w:tmpl w:val="66009E8A"/>
    <w:styleLink w:val="Headings"/>
    <w:lvl w:ilvl="0">
      <w:start w:val="1"/>
      <w:numFmt w:val="decimal"/>
      <w:pStyle w:val="Heading1"/>
      <w:lvlText w:val="%1.0"/>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620"/>
        </w:tabs>
        <w:ind w:left="162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none"/>
      <w:lvlText w:val=""/>
      <w:lvlJc w:val="left"/>
      <w:pPr>
        <w:tabs>
          <w:tab w:val="num" w:pos="7920"/>
        </w:tabs>
        <w:ind w:left="8640" w:hanging="1440"/>
      </w:pPr>
      <w:rPr>
        <w:rFonts w:hint="default"/>
      </w:rPr>
    </w:lvl>
    <w:lvl w:ilvl="6">
      <w:start w:val="1"/>
      <w:numFmt w:val="none"/>
      <w:lvlText w:val=""/>
      <w:lvlJc w:val="left"/>
      <w:pPr>
        <w:tabs>
          <w:tab w:val="num" w:pos="9360"/>
        </w:tabs>
        <w:ind w:left="10080" w:hanging="1440"/>
      </w:pPr>
      <w:rPr>
        <w:rFonts w:hint="default"/>
      </w:rPr>
    </w:lvl>
    <w:lvl w:ilvl="7">
      <w:start w:val="1"/>
      <w:numFmt w:val="none"/>
      <w:lvlText w:val=""/>
      <w:lvlJc w:val="left"/>
      <w:pPr>
        <w:tabs>
          <w:tab w:val="num" w:pos="10800"/>
        </w:tabs>
        <w:ind w:left="11520" w:hanging="1440"/>
      </w:pPr>
      <w:rPr>
        <w:rFonts w:hint="default"/>
      </w:rPr>
    </w:lvl>
    <w:lvl w:ilvl="8">
      <w:start w:val="1"/>
      <w:numFmt w:val="none"/>
      <w:lvlText w:val=""/>
      <w:lvlJc w:val="left"/>
      <w:pPr>
        <w:tabs>
          <w:tab w:val="num" w:pos="12240"/>
        </w:tabs>
        <w:ind w:left="12960" w:hanging="1440"/>
      </w:pPr>
      <w:rPr>
        <w:rFonts w:hint="default"/>
      </w:rPr>
    </w:lvl>
  </w:abstractNum>
  <w:abstractNum w:abstractNumId="1">
    <w:nsid w:val="357C1075"/>
    <w:multiLevelType w:val="hybridMultilevel"/>
    <w:tmpl w:val="39667EBE"/>
    <w:lvl w:ilvl="0" w:tplc="82B4B458">
      <w:start w:val="1"/>
      <w:numFmt w:val="decimal"/>
      <w:lvlText w:val="%1."/>
      <w:lvlJc w:val="left"/>
      <w:pPr>
        <w:ind w:left="562" w:hanging="418"/>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67338A0"/>
    <w:multiLevelType w:val="hybridMultilevel"/>
    <w:tmpl w:val="6A5CBC00"/>
    <w:lvl w:ilvl="0" w:tplc="2C263234">
      <w:start w:val="1"/>
      <w:numFmt w:val="decimal"/>
      <w:lvlText w:val="%1."/>
      <w:lvlJc w:val="left"/>
      <w:pPr>
        <w:ind w:left="576" w:hanging="446"/>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E0506C1"/>
    <w:multiLevelType w:val="hybridMultilevel"/>
    <w:tmpl w:val="39667EBE"/>
    <w:lvl w:ilvl="0" w:tplc="82B4B458">
      <w:start w:val="1"/>
      <w:numFmt w:val="decimal"/>
      <w:lvlText w:val="%1."/>
      <w:lvlJc w:val="left"/>
      <w:pPr>
        <w:ind w:left="562" w:hanging="418"/>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0"/>
    <w:lvlOverride w:ilvl="0">
      <w:lvl w:ilvl="0">
        <w:start w:val="1"/>
        <w:numFmt w:val="decimal"/>
        <w:pStyle w:val="Heading1"/>
        <w:lvlText w:val="%1.0"/>
        <w:lvlJc w:val="left"/>
        <w:pPr>
          <w:tabs>
            <w:tab w:val="num" w:pos="1440"/>
          </w:tabs>
          <w:ind w:left="1440" w:hanging="1440"/>
        </w:pPr>
        <w:rPr>
          <w:rFonts w:hint="default"/>
        </w:rPr>
      </w:lvl>
    </w:lvlOverride>
    <w:lvlOverride w:ilvl="1">
      <w:lvl w:ilvl="1">
        <w:start w:val="1"/>
        <w:numFmt w:val="decimal"/>
        <w:pStyle w:val="Heading2"/>
        <w:lvlText w:val="%1.%2"/>
        <w:lvlJc w:val="left"/>
        <w:pPr>
          <w:tabs>
            <w:tab w:val="num" w:pos="1440"/>
          </w:tabs>
          <w:ind w:left="1440" w:hanging="1440"/>
        </w:pPr>
        <w:rPr>
          <w:rFonts w:hint="default"/>
        </w:rPr>
      </w:lvl>
    </w:lvlOverride>
    <w:lvlOverride w:ilvl="2">
      <w:lvl w:ilvl="2">
        <w:start w:val="1"/>
        <w:numFmt w:val="decimal"/>
        <w:pStyle w:val="Heading3"/>
        <w:lvlText w:val="%1.%2.%3"/>
        <w:lvlJc w:val="left"/>
        <w:pPr>
          <w:tabs>
            <w:tab w:val="num" w:pos="1620"/>
          </w:tabs>
          <w:ind w:left="1620" w:hanging="1440"/>
        </w:pPr>
        <w:rPr>
          <w:rFonts w:hint="default"/>
          <w:sz w:val="28"/>
          <w:szCs w:val="28"/>
        </w:rPr>
      </w:lvl>
    </w:lvlOverride>
    <w:lvlOverride w:ilvl="3">
      <w:lvl w:ilvl="3">
        <w:start w:val="1"/>
        <w:numFmt w:val="decimal"/>
        <w:pStyle w:val="Heading4"/>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none"/>
        <w:lvlText w:val=""/>
        <w:lvlJc w:val="left"/>
        <w:pPr>
          <w:tabs>
            <w:tab w:val="num" w:pos="7920"/>
          </w:tabs>
          <w:ind w:left="8640" w:hanging="1440"/>
        </w:pPr>
        <w:rPr>
          <w:rFonts w:hint="default"/>
        </w:rPr>
      </w:lvl>
    </w:lvlOverride>
    <w:lvlOverride w:ilvl="6">
      <w:lvl w:ilvl="6">
        <w:start w:val="1"/>
        <w:numFmt w:val="none"/>
        <w:lvlText w:val=""/>
        <w:lvlJc w:val="left"/>
        <w:pPr>
          <w:tabs>
            <w:tab w:val="num" w:pos="9360"/>
          </w:tabs>
          <w:ind w:left="10080" w:hanging="1440"/>
        </w:pPr>
        <w:rPr>
          <w:rFonts w:hint="default"/>
        </w:rPr>
      </w:lvl>
    </w:lvlOverride>
    <w:lvlOverride w:ilvl="7">
      <w:lvl w:ilvl="7">
        <w:start w:val="1"/>
        <w:numFmt w:val="none"/>
        <w:lvlText w:val=""/>
        <w:lvlJc w:val="left"/>
        <w:pPr>
          <w:tabs>
            <w:tab w:val="num" w:pos="10800"/>
          </w:tabs>
          <w:ind w:left="11520" w:hanging="1440"/>
        </w:pPr>
        <w:rPr>
          <w:rFonts w:hint="default"/>
        </w:rPr>
      </w:lvl>
    </w:lvlOverride>
    <w:lvlOverride w:ilvl="8">
      <w:lvl w:ilvl="8">
        <w:start w:val="1"/>
        <w:numFmt w:val="none"/>
        <w:lvlText w:val=""/>
        <w:lvlJc w:val="left"/>
        <w:pPr>
          <w:tabs>
            <w:tab w:val="num" w:pos="12240"/>
          </w:tabs>
          <w:ind w:left="12960" w:hanging="1440"/>
        </w:pPr>
        <w:rPr>
          <w:rFonts w:hint="default"/>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49"/>
    <w:rsid w:val="001A5E04"/>
    <w:rsid w:val="00395849"/>
    <w:rsid w:val="00A0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49"/>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qFormat/>
    <w:rsid w:val="00395849"/>
    <w:pPr>
      <w:keepNext/>
      <w:keepLines/>
      <w:numPr>
        <w:numId w:val="1"/>
      </w:numPr>
      <w:spacing w:after="120"/>
      <w:contextualSpacing/>
      <w:outlineLvl w:val="0"/>
    </w:pPr>
    <w:rPr>
      <w:rFonts w:cs="Arial"/>
      <w:color w:val="2895D5"/>
      <w:sz w:val="52"/>
      <w:szCs w:val="52"/>
    </w:rPr>
  </w:style>
  <w:style w:type="paragraph" w:styleId="Heading2">
    <w:name w:val="heading 2"/>
    <w:basedOn w:val="Normal"/>
    <w:next w:val="Normal"/>
    <w:link w:val="Heading2Char"/>
    <w:qFormat/>
    <w:rsid w:val="00395849"/>
    <w:pPr>
      <w:keepNext/>
      <w:keepLines/>
      <w:numPr>
        <w:ilvl w:val="1"/>
        <w:numId w:val="1"/>
      </w:numPr>
      <w:spacing w:before="240" w:after="260"/>
      <w:outlineLvl w:val="1"/>
    </w:pPr>
    <w:rPr>
      <w:color w:val="2895D5"/>
      <w:sz w:val="32"/>
      <w:szCs w:val="32"/>
      <w:lang w:eastAsia="x-none"/>
    </w:rPr>
  </w:style>
  <w:style w:type="paragraph" w:styleId="Heading3">
    <w:name w:val="heading 3"/>
    <w:next w:val="Normal"/>
    <w:link w:val="Heading3Char"/>
    <w:qFormat/>
    <w:rsid w:val="00395849"/>
    <w:pPr>
      <w:keepNext/>
      <w:keepLines/>
      <w:numPr>
        <w:ilvl w:val="2"/>
        <w:numId w:val="1"/>
      </w:numPr>
      <w:spacing w:before="340" w:after="120" w:line="240" w:lineRule="auto"/>
      <w:outlineLvl w:val="2"/>
    </w:pPr>
    <w:rPr>
      <w:rFonts w:ascii="Arial" w:eastAsia="Times New Roman" w:hAnsi="Arial" w:cs="Arial"/>
      <w:color w:val="2895D5"/>
      <w:sz w:val="28"/>
      <w:szCs w:val="28"/>
    </w:rPr>
  </w:style>
  <w:style w:type="paragraph" w:styleId="Heading4">
    <w:name w:val="heading 4"/>
    <w:next w:val="Normal"/>
    <w:link w:val="Heading4Char"/>
    <w:qFormat/>
    <w:rsid w:val="00395849"/>
    <w:pPr>
      <w:numPr>
        <w:ilvl w:val="3"/>
        <w:numId w:val="1"/>
      </w:numPr>
      <w:spacing w:before="240" w:after="60" w:line="240" w:lineRule="auto"/>
      <w:outlineLvl w:val="3"/>
    </w:pPr>
    <w:rPr>
      <w:rFonts w:ascii="Arial" w:eastAsia="Times New Roman" w:hAnsi="Arial" w:cs="Times New Roman"/>
      <w:bCs/>
      <w:color w:val="2895D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849"/>
    <w:rPr>
      <w:rFonts w:ascii="Arial" w:eastAsia="Times New Roman" w:hAnsi="Arial" w:cs="Arial"/>
      <w:color w:val="2895D5"/>
      <w:sz w:val="52"/>
      <w:szCs w:val="52"/>
    </w:rPr>
  </w:style>
  <w:style w:type="character" w:customStyle="1" w:styleId="Heading2Char">
    <w:name w:val="Heading 2 Char"/>
    <w:basedOn w:val="DefaultParagraphFont"/>
    <w:link w:val="Heading2"/>
    <w:rsid w:val="00395849"/>
    <w:rPr>
      <w:rFonts w:ascii="Arial" w:eastAsia="Times New Roman" w:hAnsi="Arial" w:cs="Times New Roman"/>
      <w:color w:val="2895D5"/>
      <w:sz w:val="32"/>
      <w:szCs w:val="32"/>
      <w:lang w:eastAsia="x-none"/>
    </w:rPr>
  </w:style>
  <w:style w:type="character" w:customStyle="1" w:styleId="Heading3Char">
    <w:name w:val="Heading 3 Char"/>
    <w:basedOn w:val="DefaultParagraphFont"/>
    <w:link w:val="Heading3"/>
    <w:rsid w:val="00395849"/>
    <w:rPr>
      <w:rFonts w:ascii="Arial" w:eastAsia="Times New Roman" w:hAnsi="Arial" w:cs="Arial"/>
      <w:color w:val="2895D5"/>
      <w:sz w:val="28"/>
      <w:szCs w:val="28"/>
    </w:rPr>
  </w:style>
  <w:style w:type="character" w:customStyle="1" w:styleId="Heading4Char">
    <w:name w:val="Heading 4 Char"/>
    <w:basedOn w:val="DefaultParagraphFont"/>
    <w:link w:val="Heading4"/>
    <w:rsid w:val="00395849"/>
    <w:rPr>
      <w:rFonts w:ascii="Arial" w:eastAsia="Times New Roman" w:hAnsi="Arial" w:cs="Times New Roman"/>
      <w:bCs/>
      <w:color w:val="2895D5"/>
      <w:sz w:val="24"/>
      <w:szCs w:val="28"/>
    </w:rPr>
  </w:style>
  <w:style w:type="character" w:customStyle="1" w:styleId="InformationTextACS">
    <w:name w:val="Information Text_ACS"/>
    <w:rsid w:val="00395849"/>
    <w:rPr>
      <w:color w:val="0000FF"/>
    </w:rPr>
  </w:style>
  <w:style w:type="paragraph" w:customStyle="1" w:styleId="theader">
    <w:name w:val="theader"/>
    <w:rsid w:val="00395849"/>
    <w:pPr>
      <w:tabs>
        <w:tab w:val="left" w:pos="2400"/>
      </w:tabs>
      <w:spacing w:before="40" w:after="40" w:line="240" w:lineRule="auto"/>
    </w:pPr>
    <w:rPr>
      <w:rFonts w:ascii="Arial" w:eastAsia="Times New Roman" w:hAnsi="Arial" w:cs="Times New Roman"/>
      <w:b/>
      <w:color w:val="FFFFFF"/>
      <w:sz w:val="18"/>
      <w:szCs w:val="20"/>
    </w:rPr>
  </w:style>
  <w:style w:type="paragraph" w:customStyle="1" w:styleId="tbody">
    <w:name w:val="tbody"/>
    <w:uiPriority w:val="99"/>
    <w:rsid w:val="00395849"/>
    <w:pPr>
      <w:spacing w:before="60" w:after="60" w:line="240" w:lineRule="auto"/>
    </w:pPr>
    <w:rPr>
      <w:rFonts w:ascii="Arial" w:eastAsia="Times New Roman" w:hAnsi="Arial" w:cs="Times New Roman"/>
      <w:sz w:val="18"/>
      <w:szCs w:val="20"/>
    </w:rPr>
  </w:style>
  <w:style w:type="numbering" w:customStyle="1" w:styleId="Headings">
    <w:name w:val="Headings"/>
    <w:uiPriority w:val="99"/>
    <w:rsid w:val="00395849"/>
    <w:pPr>
      <w:numPr>
        <w:numId w:val="1"/>
      </w:numPr>
    </w:pPr>
  </w:style>
  <w:style w:type="paragraph" w:styleId="TOC8">
    <w:name w:val="toc 8"/>
    <w:basedOn w:val="Normal"/>
    <w:next w:val="Normal"/>
    <w:autoRedefine/>
    <w:uiPriority w:val="39"/>
    <w:qFormat/>
    <w:rsid w:val="00395849"/>
    <w:pPr>
      <w:ind w:left="1260"/>
    </w:pPr>
  </w:style>
  <w:style w:type="paragraph" w:customStyle="1" w:styleId="tt">
    <w:name w:val="tt"/>
    <w:aliases w:val="table title"/>
    <w:basedOn w:val="Normal"/>
    <w:rsid w:val="00395849"/>
    <w:pPr>
      <w:spacing w:before="20" w:after="20" w:line="240" w:lineRule="exact"/>
    </w:pPr>
    <w:rPr>
      <w:rFonts w:ascii="CG Omega" w:hAnsi="CG Omega"/>
      <w:snapToGrid w:val="0"/>
    </w:rPr>
  </w:style>
  <w:style w:type="paragraph" w:customStyle="1" w:styleId="TableContent">
    <w:name w:val="TableContent"/>
    <w:basedOn w:val="Normal"/>
    <w:rsid w:val="00395849"/>
    <w:pPr>
      <w:spacing w:before="60" w:after="60"/>
    </w:pPr>
    <w:rPr>
      <w:sz w:val="20"/>
    </w:rPr>
  </w:style>
  <w:style w:type="paragraph" w:customStyle="1" w:styleId="TableText">
    <w:name w:val="Table Text"/>
    <w:basedOn w:val="Normal"/>
    <w:rsid w:val="00395849"/>
    <w:pPr>
      <w:spacing w:after="20"/>
    </w:pPr>
    <w:rPr>
      <w:rFonts w:ascii="Verdana" w:hAnsi="Verdana"/>
      <w:sz w:val="16"/>
      <w:szCs w:val="24"/>
    </w:rPr>
  </w:style>
  <w:style w:type="paragraph" w:customStyle="1" w:styleId="Table">
    <w:name w:val="Table"/>
    <w:link w:val="TableChar"/>
    <w:rsid w:val="00395849"/>
    <w:pPr>
      <w:widowControl w:val="0"/>
      <w:suppressAutoHyphens/>
      <w:spacing w:before="60" w:after="60" w:line="240" w:lineRule="auto"/>
    </w:pPr>
    <w:rPr>
      <w:rFonts w:ascii="Arial" w:eastAsia="Times New Roman" w:hAnsi="Arial" w:cs="Arial"/>
      <w:sz w:val="20"/>
      <w:szCs w:val="24"/>
    </w:rPr>
  </w:style>
  <w:style w:type="character" w:customStyle="1" w:styleId="TableChar">
    <w:name w:val="Table Char"/>
    <w:link w:val="Table"/>
    <w:rsid w:val="00395849"/>
    <w:rPr>
      <w:rFonts w:ascii="Arial" w:eastAsia="Times New Roman" w:hAnsi="Arial" w:cs="Arial"/>
      <w:sz w:val="20"/>
      <w:szCs w:val="24"/>
    </w:rPr>
  </w:style>
  <w:style w:type="paragraph" w:customStyle="1" w:styleId="StyleAfter6pt">
    <w:name w:val="Style After:  6 pt"/>
    <w:rsid w:val="00395849"/>
    <w:pPr>
      <w:keepNext/>
      <w:spacing w:after="240" w:line="300" w:lineRule="exact"/>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49"/>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qFormat/>
    <w:rsid w:val="00395849"/>
    <w:pPr>
      <w:keepNext/>
      <w:keepLines/>
      <w:numPr>
        <w:numId w:val="1"/>
      </w:numPr>
      <w:spacing w:after="120"/>
      <w:contextualSpacing/>
      <w:outlineLvl w:val="0"/>
    </w:pPr>
    <w:rPr>
      <w:rFonts w:cs="Arial"/>
      <w:color w:val="2895D5"/>
      <w:sz w:val="52"/>
      <w:szCs w:val="52"/>
    </w:rPr>
  </w:style>
  <w:style w:type="paragraph" w:styleId="Heading2">
    <w:name w:val="heading 2"/>
    <w:basedOn w:val="Normal"/>
    <w:next w:val="Normal"/>
    <w:link w:val="Heading2Char"/>
    <w:qFormat/>
    <w:rsid w:val="00395849"/>
    <w:pPr>
      <w:keepNext/>
      <w:keepLines/>
      <w:numPr>
        <w:ilvl w:val="1"/>
        <w:numId w:val="1"/>
      </w:numPr>
      <w:spacing w:before="240" w:after="260"/>
      <w:outlineLvl w:val="1"/>
    </w:pPr>
    <w:rPr>
      <w:color w:val="2895D5"/>
      <w:sz w:val="32"/>
      <w:szCs w:val="32"/>
      <w:lang w:eastAsia="x-none"/>
    </w:rPr>
  </w:style>
  <w:style w:type="paragraph" w:styleId="Heading3">
    <w:name w:val="heading 3"/>
    <w:next w:val="Normal"/>
    <w:link w:val="Heading3Char"/>
    <w:qFormat/>
    <w:rsid w:val="00395849"/>
    <w:pPr>
      <w:keepNext/>
      <w:keepLines/>
      <w:numPr>
        <w:ilvl w:val="2"/>
        <w:numId w:val="1"/>
      </w:numPr>
      <w:spacing w:before="340" w:after="120" w:line="240" w:lineRule="auto"/>
      <w:outlineLvl w:val="2"/>
    </w:pPr>
    <w:rPr>
      <w:rFonts w:ascii="Arial" w:eastAsia="Times New Roman" w:hAnsi="Arial" w:cs="Arial"/>
      <w:color w:val="2895D5"/>
      <w:sz w:val="28"/>
      <w:szCs w:val="28"/>
    </w:rPr>
  </w:style>
  <w:style w:type="paragraph" w:styleId="Heading4">
    <w:name w:val="heading 4"/>
    <w:next w:val="Normal"/>
    <w:link w:val="Heading4Char"/>
    <w:qFormat/>
    <w:rsid w:val="00395849"/>
    <w:pPr>
      <w:numPr>
        <w:ilvl w:val="3"/>
        <w:numId w:val="1"/>
      </w:numPr>
      <w:spacing w:before="240" w:after="60" w:line="240" w:lineRule="auto"/>
      <w:outlineLvl w:val="3"/>
    </w:pPr>
    <w:rPr>
      <w:rFonts w:ascii="Arial" w:eastAsia="Times New Roman" w:hAnsi="Arial" w:cs="Times New Roman"/>
      <w:bCs/>
      <w:color w:val="2895D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849"/>
    <w:rPr>
      <w:rFonts w:ascii="Arial" w:eastAsia="Times New Roman" w:hAnsi="Arial" w:cs="Arial"/>
      <w:color w:val="2895D5"/>
      <w:sz w:val="52"/>
      <w:szCs w:val="52"/>
    </w:rPr>
  </w:style>
  <w:style w:type="character" w:customStyle="1" w:styleId="Heading2Char">
    <w:name w:val="Heading 2 Char"/>
    <w:basedOn w:val="DefaultParagraphFont"/>
    <w:link w:val="Heading2"/>
    <w:rsid w:val="00395849"/>
    <w:rPr>
      <w:rFonts w:ascii="Arial" w:eastAsia="Times New Roman" w:hAnsi="Arial" w:cs="Times New Roman"/>
      <w:color w:val="2895D5"/>
      <w:sz w:val="32"/>
      <w:szCs w:val="32"/>
      <w:lang w:eastAsia="x-none"/>
    </w:rPr>
  </w:style>
  <w:style w:type="character" w:customStyle="1" w:styleId="Heading3Char">
    <w:name w:val="Heading 3 Char"/>
    <w:basedOn w:val="DefaultParagraphFont"/>
    <w:link w:val="Heading3"/>
    <w:rsid w:val="00395849"/>
    <w:rPr>
      <w:rFonts w:ascii="Arial" w:eastAsia="Times New Roman" w:hAnsi="Arial" w:cs="Arial"/>
      <w:color w:val="2895D5"/>
      <w:sz w:val="28"/>
      <w:szCs w:val="28"/>
    </w:rPr>
  </w:style>
  <w:style w:type="character" w:customStyle="1" w:styleId="Heading4Char">
    <w:name w:val="Heading 4 Char"/>
    <w:basedOn w:val="DefaultParagraphFont"/>
    <w:link w:val="Heading4"/>
    <w:rsid w:val="00395849"/>
    <w:rPr>
      <w:rFonts w:ascii="Arial" w:eastAsia="Times New Roman" w:hAnsi="Arial" w:cs="Times New Roman"/>
      <w:bCs/>
      <w:color w:val="2895D5"/>
      <w:sz w:val="24"/>
      <w:szCs w:val="28"/>
    </w:rPr>
  </w:style>
  <w:style w:type="character" w:customStyle="1" w:styleId="InformationTextACS">
    <w:name w:val="Information Text_ACS"/>
    <w:rsid w:val="00395849"/>
    <w:rPr>
      <w:color w:val="0000FF"/>
    </w:rPr>
  </w:style>
  <w:style w:type="paragraph" w:customStyle="1" w:styleId="theader">
    <w:name w:val="theader"/>
    <w:rsid w:val="00395849"/>
    <w:pPr>
      <w:tabs>
        <w:tab w:val="left" w:pos="2400"/>
      </w:tabs>
      <w:spacing w:before="40" w:after="40" w:line="240" w:lineRule="auto"/>
    </w:pPr>
    <w:rPr>
      <w:rFonts w:ascii="Arial" w:eastAsia="Times New Roman" w:hAnsi="Arial" w:cs="Times New Roman"/>
      <w:b/>
      <w:color w:val="FFFFFF"/>
      <w:sz w:val="18"/>
      <w:szCs w:val="20"/>
    </w:rPr>
  </w:style>
  <w:style w:type="paragraph" w:customStyle="1" w:styleId="tbody">
    <w:name w:val="tbody"/>
    <w:uiPriority w:val="99"/>
    <w:rsid w:val="00395849"/>
    <w:pPr>
      <w:spacing w:before="60" w:after="60" w:line="240" w:lineRule="auto"/>
    </w:pPr>
    <w:rPr>
      <w:rFonts w:ascii="Arial" w:eastAsia="Times New Roman" w:hAnsi="Arial" w:cs="Times New Roman"/>
      <w:sz w:val="18"/>
      <w:szCs w:val="20"/>
    </w:rPr>
  </w:style>
  <w:style w:type="numbering" w:customStyle="1" w:styleId="Headings">
    <w:name w:val="Headings"/>
    <w:uiPriority w:val="99"/>
    <w:rsid w:val="00395849"/>
    <w:pPr>
      <w:numPr>
        <w:numId w:val="1"/>
      </w:numPr>
    </w:pPr>
  </w:style>
  <w:style w:type="paragraph" w:styleId="TOC8">
    <w:name w:val="toc 8"/>
    <w:basedOn w:val="Normal"/>
    <w:next w:val="Normal"/>
    <w:autoRedefine/>
    <w:uiPriority w:val="39"/>
    <w:qFormat/>
    <w:rsid w:val="00395849"/>
    <w:pPr>
      <w:ind w:left="1260"/>
    </w:pPr>
  </w:style>
  <w:style w:type="paragraph" w:customStyle="1" w:styleId="tt">
    <w:name w:val="tt"/>
    <w:aliases w:val="table title"/>
    <w:basedOn w:val="Normal"/>
    <w:rsid w:val="00395849"/>
    <w:pPr>
      <w:spacing w:before="20" w:after="20" w:line="240" w:lineRule="exact"/>
    </w:pPr>
    <w:rPr>
      <w:rFonts w:ascii="CG Omega" w:hAnsi="CG Omega"/>
      <w:snapToGrid w:val="0"/>
    </w:rPr>
  </w:style>
  <w:style w:type="paragraph" w:customStyle="1" w:styleId="TableContent">
    <w:name w:val="TableContent"/>
    <w:basedOn w:val="Normal"/>
    <w:rsid w:val="00395849"/>
    <w:pPr>
      <w:spacing w:before="60" w:after="60"/>
    </w:pPr>
    <w:rPr>
      <w:sz w:val="20"/>
    </w:rPr>
  </w:style>
  <w:style w:type="paragraph" w:customStyle="1" w:styleId="TableText">
    <w:name w:val="Table Text"/>
    <w:basedOn w:val="Normal"/>
    <w:rsid w:val="00395849"/>
    <w:pPr>
      <w:spacing w:after="20"/>
    </w:pPr>
    <w:rPr>
      <w:rFonts w:ascii="Verdana" w:hAnsi="Verdana"/>
      <w:sz w:val="16"/>
      <w:szCs w:val="24"/>
    </w:rPr>
  </w:style>
  <w:style w:type="paragraph" w:customStyle="1" w:styleId="Table">
    <w:name w:val="Table"/>
    <w:link w:val="TableChar"/>
    <w:rsid w:val="00395849"/>
    <w:pPr>
      <w:widowControl w:val="0"/>
      <w:suppressAutoHyphens/>
      <w:spacing w:before="60" w:after="60" w:line="240" w:lineRule="auto"/>
    </w:pPr>
    <w:rPr>
      <w:rFonts w:ascii="Arial" w:eastAsia="Times New Roman" w:hAnsi="Arial" w:cs="Arial"/>
      <w:sz w:val="20"/>
      <w:szCs w:val="24"/>
    </w:rPr>
  </w:style>
  <w:style w:type="character" w:customStyle="1" w:styleId="TableChar">
    <w:name w:val="Table Char"/>
    <w:link w:val="Table"/>
    <w:rsid w:val="00395849"/>
    <w:rPr>
      <w:rFonts w:ascii="Arial" w:eastAsia="Times New Roman" w:hAnsi="Arial" w:cs="Arial"/>
      <w:sz w:val="20"/>
      <w:szCs w:val="24"/>
    </w:rPr>
  </w:style>
  <w:style w:type="paragraph" w:customStyle="1" w:styleId="StyleAfter6pt">
    <w:name w:val="Style After:  6 pt"/>
    <w:rsid w:val="00395849"/>
    <w:pPr>
      <w:keepNext/>
      <w:spacing w:after="240" w:line="300" w:lineRule="exac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OKDHS</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Gary</dc:creator>
  <cp:lastModifiedBy>Gregg, Gary</cp:lastModifiedBy>
  <cp:revision>1</cp:revision>
  <dcterms:created xsi:type="dcterms:W3CDTF">2020-12-15T22:10:00Z</dcterms:created>
  <dcterms:modified xsi:type="dcterms:W3CDTF">2020-12-15T22:11:00Z</dcterms:modified>
</cp:coreProperties>
</file>