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20" w:type="dxa"/>
        <w:tblInd w:w="5" w:type="dxa"/>
        <w:tblLayout w:type="fixed"/>
        <w:tblLook w:val="0000" w:firstRow="0" w:lastRow="0" w:firstColumn="0" w:lastColumn="0" w:noHBand="0" w:noVBand="0"/>
      </w:tblPr>
      <w:tblGrid>
        <w:gridCol w:w="2880"/>
        <w:gridCol w:w="3600"/>
        <w:gridCol w:w="4140"/>
      </w:tblGrid>
      <w:tr w:rsidR="00F06E46" w:rsidRPr="00B47C30" w14:paraId="71962F1F" w14:textId="77777777" w:rsidTr="00AF39A9">
        <w:trPr>
          <w:cantSplit/>
          <w:trHeight w:hRule="exact" w:val="1296"/>
        </w:trPr>
        <w:tc>
          <w:tcPr>
            <w:tcW w:w="2880" w:type="dxa"/>
            <w:tcBorders>
              <w:top w:val="single" w:sz="4" w:space="0" w:color="FFFFFF"/>
              <w:left w:val="single" w:sz="4" w:space="0" w:color="FFFFFF"/>
              <w:bottom w:val="single" w:sz="24" w:space="0" w:color="auto"/>
              <w:right w:val="single" w:sz="4" w:space="0" w:color="FFFFFF"/>
            </w:tcBorders>
            <w:tcMar>
              <w:left w:w="0" w:type="dxa"/>
              <w:right w:w="0" w:type="dxa"/>
            </w:tcMar>
            <w:vAlign w:val="center"/>
          </w:tcPr>
          <w:p w14:paraId="0C42AABD" w14:textId="77777777" w:rsidR="00F06E46" w:rsidRPr="00B47C30" w:rsidRDefault="00572512" w:rsidP="00E82A8E">
            <w:pPr>
              <w:jc w:val="center"/>
            </w:pPr>
            <w:r w:rsidRPr="0014573F">
              <w:rPr>
                <w:noProof/>
              </w:rPr>
              <w:drawing>
                <wp:anchor distT="0" distB="0" distL="114300" distR="114300" simplePos="0" relativeHeight="251658240" behindDoc="1" locked="0" layoutInCell="1" allowOverlap="1" wp14:anchorId="7E0004FA" wp14:editId="61CBEB52">
                  <wp:simplePos x="0" y="0"/>
                  <wp:positionH relativeFrom="column">
                    <wp:posOffset>0</wp:posOffset>
                  </wp:positionH>
                  <wp:positionV relativeFrom="paragraph">
                    <wp:posOffset>-351790</wp:posOffset>
                  </wp:positionV>
                  <wp:extent cx="2419350" cy="882650"/>
                  <wp:effectExtent l="0" t="0" r="0" b="0"/>
                  <wp:wrapNone/>
                  <wp:docPr id="2" name="Picture 2" descr="J:\Function\Branding\- New OMES logo\Horizontal\OMES-logo-horiz-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Function\Branding\- New OMES logo\Horizontal\OMES-logo-horiz-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9350" cy="8826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600" w:type="dxa"/>
            <w:tcBorders>
              <w:top w:val="single" w:sz="4" w:space="0" w:color="FFFFFF"/>
              <w:left w:val="single" w:sz="4" w:space="0" w:color="FFFFFF"/>
              <w:bottom w:val="single" w:sz="24" w:space="0" w:color="auto"/>
              <w:right w:val="single" w:sz="4" w:space="0" w:color="FFFFFF"/>
            </w:tcBorders>
            <w:vAlign w:val="center"/>
          </w:tcPr>
          <w:p w14:paraId="749CDB04" w14:textId="77777777" w:rsidR="00F06E46" w:rsidRPr="00B47C30" w:rsidRDefault="00F06E46" w:rsidP="00E82A8E">
            <w:pPr>
              <w:pStyle w:val="TableText"/>
              <w:spacing w:line="324" w:lineRule="exact"/>
              <w:jc w:val="left"/>
              <w:rPr>
                <w:b/>
                <w:sz w:val="24"/>
                <w:szCs w:val="24"/>
              </w:rPr>
            </w:pPr>
          </w:p>
          <w:p w14:paraId="408B17CC" w14:textId="77777777" w:rsidR="00F06E46" w:rsidRPr="00B47C30" w:rsidRDefault="00F06E46" w:rsidP="00E16ACA">
            <w:pPr>
              <w:pStyle w:val="TableText"/>
              <w:spacing w:line="324" w:lineRule="exact"/>
              <w:jc w:val="left"/>
            </w:pPr>
          </w:p>
        </w:tc>
        <w:tc>
          <w:tcPr>
            <w:tcW w:w="4140" w:type="dxa"/>
            <w:tcBorders>
              <w:top w:val="single" w:sz="4" w:space="0" w:color="FFFFFF"/>
              <w:left w:val="single" w:sz="4" w:space="0" w:color="FFFFFF"/>
              <w:bottom w:val="single" w:sz="24" w:space="0" w:color="auto"/>
              <w:right w:val="single" w:sz="4" w:space="0" w:color="FFFFFF"/>
            </w:tcBorders>
            <w:vAlign w:val="center"/>
          </w:tcPr>
          <w:p w14:paraId="331CC3F4" w14:textId="77777777" w:rsidR="00F06E46" w:rsidRPr="00B47C30" w:rsidRDefault="001228D8" w:rsidP="004A1495">
            <w:pPr>
              <w:pStyle w:val="Heading1"/>
            </w:pPr>
            <w:r w:rsidRPr="009B6FF7">
              <w:t>Amendment of Solicitation</w:t>
            </w:r>
          </w:p>
        </w:tc>
      </w:tr>
    </w:tbl>
    <w:p w14:paraId="299A9D0B" w14:textId="77777777" w:rsidR="001645DA" w:rsidRDefault="001645DA"/>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29" w:type="dxa"/>
          <w:right w:w="29" w:type="dxa"/>
        </w:tblCellMar>
        <w:tblLook w:val="00A0" w:firstRow="1" w:lastRow="0" w:firstColumn="1" w:lastColumn="0" w:noHBand="0" w:noVBand="0"/>
      </w:tblPr>
      <w:tblGrid>
        <w:gridCol w:w="1779"/>
        <w:gridCol w:w="2983"/>
        <w:gridCol w:w="347"/>
        <w:gridCol w:w="906"/>
        <w:gridCol w:w="1208"/>
        <w:gridCol w:w="1754"/>
        <w:gridCol w:w="1274"/>
        <w:gridCol w:w="352"/>
        <w:gridCol w:w="7"/>
      </w:tblGrid>
      <w:tr w:rsidR="00977E0D" w14:paraId="1D5F4EC9" w14:textId="77777777" w:rsidTr="00680721">
        <w:trPr>
          <w:gridAfter w:val="1"/>
          <w:wAfter w:w="7" w:type="dxa"/>
        </w:trPr>
        <w:tc>
          <w:tcPr>
            <w:tcW w:w="1778" w:type="dxa"/>
          </w:tcPr>
          <w:p w14:paraId="2B876E50" w14:textId="77777777" w:rsidR="00977E0D" w:rsidRDefault="00E16ACA" w:rsidP="00680721">
            <w:pPr>
              <w:spacing w:beforeLines="50" w:before="120"/>
              <w:jc w:val="right"/>
            </w:pPr>
            <w:r>
              <w:rPr>
                <w:b/>
                <w:bCs/>
              </w:rPr>
              <w:t xml:space="preserve">Date of </w:t>
            </w:r>
            <w:r w:rsidR="003A36FF" w:rsidRPr="00680721">
              <w:rPr>
                <w:b/>
                <w:bCs/>
              </w:rPr>
              <w:t>Issuance:</w:t>
            </w:r>
          </w:p>
        </w:tc>
        <w:tc>
          <w:tcPr>
            <w:tcW w:w="3360" w:type="dxa"/>
            <w:gridSpan w:val="2"/>
            <w:tcBorders>
              <w:bottom w:val="single" w:sz="4" w:space="0" w:color="auto"/>
            </w:tcBorders>
          </w:tcPr>
          <w:p w14:paraId="059FB933" w14:textId="30B9CE8A" w:rsidR="00977E0D" w:rsidRDefault="00853DA7" w:rsidP="00680721">
            <w:pPr>
              <w:spacing w:beforeLines="50" w:before="120"/>
            </w:pPr>
            <w:r>
              <w:t>8/26/21</w:t>
            </w:r>
          </w:p>
        </w:tc>
        <w:tc>
          <w:tcPr>
            <w:tcW w:w="2120" w:type="dxa"/>
            <w:gridSpan w:val="2"/>
          </w:tcPr>
          <w:p w14:paraId="5B908D9A" w14:textId="77777777" w:rsidR="00977E0D" w:rsidRDefault="003A36FF" w:rsidP="00680721">
            <w:pPr>
              <w:spacing w:beforeLines="50" w:before="120"/>
              <w:jc w:val="right"/>
            </w:pPr>
            <w:r w:rsidRPr="00680721">
              <w:rPr>
                <w:b/>
              </w:rPr>
              <w:t>Solicitation No.</w:t>
            </w:r>
          </w:p>
        </w:tc>
        <w:tc>
          <w:tcPr>
            <w:tcW w:w="3413" w:type="dxa"/>
            <w:gridSpan w:val="3"/>
            <w:tcBorders>
              <w:bottom w:val="single" w:sz="4" w:space="0" w:color="auto"/>
            </w:tcBorders>
          </w:tcPr>
          <w:p w14:paraId="53953000" w14:textId="73C7C110" w:rsidR="00977E0D" w:rsidRDefault="00853DA7" w:rsidP="00680721">
            <w:pPr>
              <w:spacing w:beforeLines="50" w:before="120"/>
            </w:pPr>
            <w:bookmarkStart w:id="0" w:name="_GoBack"/>
            <w:r>
              <w:t>8300001183</w:t>
            </w:r>
            <w:bookmarkEnd w:id="0"/>
          </w:p>
        </w:tc>
      </w:tr>
      <w:tr w:rsidR="00977E0D" w14:paraId="6895BEA2" w14:textId="77777777" w:rsidTr="00680721">
        <w:trPr>
          <w:gridAfter w:val="1"/>
          <w:wAfter w:w="7" w:type="dxa"/>
        </w:trPr>
        <w:tc>
          <w:tcPr>
            <w:tcW w:w="1778" w:type="dxa"/>
          </w:tcPr>
          <w:p w14:paraId="6C5E463D" w14:textId="77777777" w:rsidR="00977E0D" w:rsidRDefault="003A36FF" w:rsidP="00680721">
            <w:pPr>
              <w:spacing w:beforeLines="50" w:before="120"/>
              <w:jc w:val="right"/>
            </w:pPr>
            <w:r w:rsidRPr="00680721">
              <w:rPr>
                <w:b/>
                <w:bCs/>
              </w:rPr>
              <w:t>Requisition No.</w:t>
            </w:r>
          </w:p>
        </w:tc>
        <w:tc>
          <w:tcPr>
            <w:tcW w:w="3360" w:type="dxa"/>
            <w:gridSpan w:val="2"/>
            <w:tcBorders>
              <w:top w:val="single" w:sz="4" w:space="0" w:color="auto"/>
              <w:bottom w:val="single" w:sz="4" w:space="0" w:color="auto"/>
            </w:tcBorders>
          </w:tcPr>
          <w:p w14:paraId="77B98E77" w14:textId="0F8968BA" w:rsidR="00977E0D" w:rsidRDefault="00853DA7" w:rsidP="00680721">
            <w:pPr>
              <w:spacing w:beforeLines="50" w:before="120"/>
            </w:pPr>
            <w:r>
              <w:t>8300001183</w:t>
            </w:r>
          </w:p>
        </w:tc>
        <w:tc>
          <w:tcPr>
            <w:tcW w:w="2120" w:type="dxa"/>
            <w:gridSpan w:val="2"/>
          </w:tcPr>
          <w:p w14:paraId="249B5242" w14:textId="77777777" w:rsidR="00977E0D" w:rsidRDefault="003A36FF" w:rsidP="00680721">
            <w:pPr>
              <w:spacing w:beforeLines="50" w:before="120"/>
              <w:jc w:val="right"/>
            </w:pPr>
            <w:r w:rsidRPr="00680721">
              <w:rPr>
                <w:b/>
              </w:rPr>
              <w:t>Amendment No.</w:t>
            </w:r>
          </w:p>
        </w:tc>
        <w:tc>
          <w:tcPr>
            <w:tcW w:w="3413" w:type="dxa"/>
            <w:gridSpan w:val="3"/>
            <w:tcBorders>
              <w:top w:val="single" w:sz="4" w:space="0" w:color="auto"/>
              <w:bottom w:val="single" w:sz="4" w:space="0" w:color="auto"/>
            </w:tcBorders>
          </w:tcPr>
          <w:p w14:paraId="75AF7E86" w14:textId="65E3A28A" w:rsidR="00977E0D" w:rsidRDefault="00714656" w:rsidP="00680721">
            <w:pPr>
              <w:spacing w:beforeLines="50" w:before="120"/>
            </w:pPr>
            <w:r>
              <w:t>5</w:t>
            </w:r>
          </w:p>
        </w:tc>
      </w:tr>
      <w:tr w:rsidR="003A36FF" w14:paraId="42F493E6" w14:textId="77777777" w:rsidTr="00417AF9">
        <w:trPr>
          <w:gridAfter w:val="1"/>
          <w:wAfter w:w="7" w:type="dxa"/>
          <w:trHeight w:val="215"/>
        </w:trPr>
        <w:tc>
          <w:tcPr>
            <w:tcW w:w="5138" w:type="dxa"/>
            <w:gridSpan w:val="3"/>
            <w:vAlign w:val="bottom"/>
          </w:tcPr>
          <w:p w14:paraId="53BF32AE" w14:textId="77777777" w:rsidR="003A36FF" w:rsidRDefault="003A36FF" w:rsidP="00680721">
            <w:pPr>
              <w:spacing w:beforeLines="150" w:before="360"/>
            </w:pPr>
            <w:r w:rsidRPr="00680721">
              <w:rPr>
                <w:bCs/>
              </w:rPr>
              <w:t xml:space="preserve">Hour and date specified for receipt of offers is </w:t>
            </w:r>
            <w:r w:rsidR="00EB320E" w:rsidRPr="00680721">
              <w:rPr>
                <w:bCs/>
              </w:rPr>
              <w:t>changed</w:t>
            </w:r>
            <w:r w:rsidRPr="00680721">
              <w:rPr>
                <w:bCs/>
              </w:rPr>
              <w:t>:</w:t>
            </w:r>
          </w:p>
        </w:tc>
        <w:tc>
          <w:tcPr>
            <w:tcW w:w="907" w:type="dxa"/>
            <w:vAlign w:val="bottom"/>
          </w:tcPr>
          <w:p w14:paraId="69081147" w14:textId="56699B18" w:rsidR="003A36FF" w:rsidRDefault="00310C37" w:rsidP="00680721">
            <w:pPr>
              <w:spacing w:beforeLines="100" w:before="240"/>
            </w:pPr>
            <w:r>
              <w:fldChar w:fldCharType="begin">
                <w:ffData>
                  <w:name w:val="Check1"/>
                  <w:enabled/>
                  <w:calcOnExit w:val="0"/>
                  <w:checkBox>
                    <w:sizeAuto/>
                    <w:default w:val="1"/>
                  </w:checkBox>
                </w:ffData>
              </w:fldChar>
            </w:r>
            <w:bookmarkStart w:id="1" w:name="Check1"/>
            <w:r>
              <w:instrText xml:space="preserve"> FORMCHECKBOX </w:instrText>
            </w:r>
            <w:r w:rsidR="004C0C48">
              <w:fldChar w:fldCharType="separate"/>
            </w:r>
            <w:r>
              <w:fldChar w:fldCharType="end"/>
            </w:r>
            <w:bookmarkEnd w:id="1"/>
            <w:r w:rsidR="007C0AF0">
              <w:t xml:space="preserve"> No</w:t>
            </w:r>
            <w:r w:rsidR="003A36FF">
              <w:t xml:space="preserve"> </w:t>
            </w:r>
          </w:p>
        </w:tc>
        <w:tc>
          <w:tcPr>
            <w:tcW w:w="1213" w:type="dxa"/>
            <w:vAlign w:val="bottom"/>
          </w:tcPr>
          <w:p w14:paraId="758BC95A" w14:textId="1E2E323D" w:rsidR="003A36FF" w:rsidRDefault="00310C37" w:rsidP="00E16ACA">
            <w:pPr>
              <w:spacing w:beforeLines="100" w:before="240"/>
              <w:jc w:val="right"/>
            </w:pPr>
            <w:r>
              <w:fldChar w:fldCharType="begin">
                <w:ffData>
                  <w:name w:val="Check2"/>
                  <w:enabled/>
                  <w:calcOnExit w:val="0"/>
                  <w:checkBox>
                    <w:sizeAuto/>
                    <w:default w:val="0"/>
                  </w:checkBox>
                </w:ffData>
              </w:fldChar>
            </w:r>
            <w:bookmarkStart w:id="2" w:name="Check2"/>
            <w:r>
              <w:instrText xml:space="preserve"> FORMCHECKBOX </w:instrText>
            </w:r>
            <w:r w:rsidR="004C0C48">
              <w:fldChar w:fldCharType="separate"/>
            </w:r>
            <w:r>
              <w:fldChar w:fldCharType="end"/>
            </w:r>
            <w:bookmarkEnd w:id="2"/>
            <w:r w:rsidR="003A36FF">
              <w:t xml:space="preserve"> Y</w:t>
            </w:r>
            <w:r w:rsidR="007C0AF0">
              <w:t>es</w:t>
            </w:r>
            <w:r w:rsidR="003A36FF">
              <w:t>, to:</w:t>
            </w:r>
          </w:p>
        </w:tc>
        <w:tc>
          <w:tcPr>
            <w:tcW w:w="1771" w:type="dxa"/>
            <w:tcBorders>
              <w:top w:val="single" w:sz="4" w:space="0" w:color="auto"/>
              <w:bottom w:val="single" w:sz="4" w:space="0" w:color="auto"/>
            </w:tcBorders>
            <w:vAlign w:val="bottom"/>
          </w:tcPr>
          <w:p w14:paraId="0EB86581" w14:textId="6D4A12A4" w:rsidR="003A36FF" w:rsidRDefault="003A36FF" w:rsidP="00680721">
            <w:pPr>
              <w:spacing w:beforeLines="100" w:before="240"/>
            </w:pPr>
          </w:p>
        </w:tc>
        <w:bookmarkStart w:id="3" w:name="Text17"/>
        <w:tc>
          <w:tcPr>
            <w:tcW w:w="1642" w:type="dxa"/>
            <w:gridSpan w:val="2"/>
            <w:tcBorders>
              <w:top w:val="single" w:sz="4" w:space="0" w:color="auto"/>
            </w:tcBorders>
            <w:vAlign w:val="bottom"/>
          </w:tcPr>
          <w:p w14:paraId="531AB73D" w14:textId="77777777" w:rsidR="003A36FF" w:rsidRDefault="00E77510" w:rsidP="00417AF9">
            <w:pPr>
              <w:spacing w:beforeLines="100" w:before="240"/>
              <w:jc w:val="right"/>
            </w:pPr>
            <w:r>
              <w:rPr>
                <w:bCs/>
              </w:rPr>
              <w:fldChar w:fldCharType="begin">
                <w:ffData>
                  <w:name w:val="Text17"/>
                  <w:enabled/>
                  <w:calcOnExit w:val="0"/>
                  <w:textInput>
                    <w:maxLength w:val="5"/>
                  </w:textInput>
                </w:ffData>
              </w:fldChar>
            </w:r>
            <w:r>
              <w:rPr>
                <w:bCs/>
              </w:rPr>
              <w:instrText xml:space="preserve"> FORMTEXT </w:instrText>
            </w:r>
            <w:r>
              <w:rPr>
                <w:bCs/>
              </w:rPr>
            </w:r>
            <w:r>
              <w:rPr>
                <w:bCs/>
              </w:rPr>
              <w:fldChar w:fldCharType="separate"/>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bCs/>
              </w:rPr>
              <w:fldChar w:fldCharType="end"/>
            </w:r>
            <w:bookmarkEnd w:id="3"/>
            <w:r>
              <w:rPr>
                <w:bCs/>
              </w:rPr>
              <w:t xml:space="preserve"> </w:t>
            </w:r>
            <w:bookmarkStart w:id="4" w:name="Text18"/>
            <w:r>
              <w:rPr>
                <w:bCs/>
              </w:rPr>
              <w:fldChar w:fldCharType="begin">
                <w:ffData>
                  <w:name w:val="Text18"/>
                  <w:enabled/>
                  <w:calcOnExit w:val="0"/>
                  <w:textInput>
                    <w:maxLength w:val="2"/>
                  </w:textInput>
                </w:ffData>
              </w:fldChar>
            </w:r>
            <w:r>
              <w:rPr>
                <w:bCs/>
              </w:rPr>
              <w:instrText xml:space="preserve"> FORMTEXT </w:instrText>
            </w:r>
            <w:r>
              <w:rPr>
                <w:bCs/>
              </w:rPr>
            </w:r>
            <w:r>
              <w:rPr>
                <w:bCs/>
              </w:rPr>
              <w:fldChar w:fldCharType="separate"/>
            </w:r>
            <w:r>
              <w:rPr>
                <w:bCs/>
                <w:noProof/>
              </w:rPr>
              <w:t> </w:t>
            </w:r>
            <w:r>
              <w:rPr>
                <w:bCs/>
                <w:noProof/>
              </w:rPr>
              <w:t> </w:t>
            </w:r>
            <w:r>
              <w:rPr>
                <w:bCs/>
              </w:rPr>
              <w:fldChar w:fldCharType="end"/>
            </w:r>
            <w:bookmarkEnd w:id="4"/>
            <w:r w:rsidR="003A36FF" w:rsidRPr="00680721">
              <w:rPr>
                <w:bCs/>
              </w:rPr>
              <w:t xml:space="preserve"> CST</w:t>
            </w:r>
          </w:p>
        </w:tc>
      </w:tr>
      <w:tr w:rsidR="003A36FF" w14:paraId="4F221070" w14:textId="77777777" w:rsidTr="00680721">
        <w:trPr>
          <w:gridAfter w:val="1"/>
          <w:wAfter w:w="7" w:type="dxa"/>
          <w:trHeight w:val="692"/>
        </w:trPr>
        <w:tc>
          <w:tcPr>
            <w:tcW w:w="10671" w:type="dxa"/>
            <w:gridSpan w:val="8"/>
          </w:tcPr>
          <w:p w14:paraId="3BDAB83F" w14:textId="77777777" w:rsidR="002D11B4" w:rsidRDefault="002D11B4" w:rsidP="002D11B4"/>
          <w:p w14:paraId="50DB0C9F" w14:textId="77777777" w:rsidR="00E64370" w:rsidRDefault="00E64370" w:rsidP="00680721">
            <w:pPr>
              <w:spacing w:before="40"/>
            </w:pPr>
            <w:r>
              <w:t xml:space="preserve">Pursuant to OAC </w:t>
            </w:r>
            <w:r w:rsidR="00775D7C">
              <w:t>26</w:t>
            </w:r>
            <w:r>
              <w:t>0:</w:t>
            </w:r>
            <w:r w:rsidR="00775D7C">
              <w:t>115</w:t>
            </w:r>
            <w:r>
              <w:t>-</w:t>
            </w:r>
            <w:r w:rsidR="00BA72C6">
              <w:t>7</w:t>
            </w:r>
            <w:r>
              <w:t>-</w:t>
            </w:r>
            <w:r w:rsidR="00BA72C6">
              <w:t>30</w:t>
            </w:r>
            <w:r>
              <w:t>(</w:t>
            </w:r>
            <w:r w:rsidR="00BA72C6">
              <w:t>d</w:t>
            </w:r>
            <w:r>
              <w:t xml:space="preserve">), this document shall serve as official notice of amendment to the </w:t>
            </w:r>
            <w:r w:rsidR="00C24D90">
              <w:t xml:space="preserve">solicitation identified above. </w:t>
            </w:r>
            <w:r>
              <w:t xml:space="preserve">Such notice is being </w:t>
            </w:r>
            <w:r w:rsidR="00D13959">
              <w:t xml:space="preserve">provided </w:t>
            </w:r>
            <w:r>
              <w:t xml:space="preserve">to all </w:t>
            </w:r>
            <w:r w:rsidR="00C311B0">
              <w:t>supplie</w:t>
            </w:r>
            <w:r>
              <w:t xml:space="preserve">rs to which the original solicitation was sent. </w:t>
            </w:r>
          </w:p>
          <w:p w14:paraId="7E801164" w14:textId="77777777" w:rsidR="00E64370" w:rsidRDefault="00C311B0" w:rsidP="00680721">
            <w:pPr>
              <w:spacing w:before="40"/>
            </w:pPr>
            <w:r>
              <w:t>Supplie</w:t>
            </w:r>
            <w:r w:rsidR="00E64370">
              <w:t xml:space="preserve">rs submitting bids or quotations shall acknowledge receipt </w:t>
            </w:r>
            <w:r w:rsidR="00E64370" w:rsidRPr="00D16F3B">
              <w:t xml:space="preserve">of </w:t>
            </w:r>
            <w:r w:rsidR="00E64370">
              <w:t xml:space="preserve">this solicitation </w:t>
            </w:r>
            <w:r w:rsidR="00E64370" w:rsidRPr="00D16F3B">
              <w:t xml:space="preserve">amendment </w:t>
            </w:r>
            <w:r w:rsidR="00E64370" w:rsidRPr="00680721">
              <w:rPr>
                <w:u w:val="single"/>
              </w:rPr>
              <w:t>prior</w:t>
            </w:r>
            <w:r w:rsidR="00E64370">
              <w:t xml:space="preserve"> to the hour and date specified in the solicitation as follows:</w:t>
            </w:r>
          </w:p>
          <w:p w14:paraId="12281D2C" w14:textId="77777777" w:rsidR="00E64370" w:rsidRDefault="00E64370" w:rsidP="00680721">
            <w:pPr>
              <w:spacing w:before="40"/>
              <w:ind w:left="720" w:hanging="360"/>
            </w:pPr>
            <w:r>
              <w:t xml:space="preserve">(1)  </w:t>
            </w:r>
            <w:r w:rsidR="00E36D5D">
              <w:t xml:space="preserve">Sign and return a copy of this amendment with the </w:t>
            </w:r>
            <w:r>
              <w:t>solicitation response being submitted; or,</w:t>
            </w:r>
          </w:p>
          <w:p w14:paraId="27F3CD92" w14:textId="77777777" w:rsidR="003A36FF" w:rsidRDefault="00E64370" w:rsidP="00680721">
            <w:pPr>
              <w:spacing w:before="40"/>
              <w:ind w:left="720" w:hanging="360"/>
            </w:pPr>
            <w:r>
              <w:t>(2)  If the supplier has already submitted a response, this acknowledgement must be signed and returned prior to the solicitation deadline. All amendment acknowledgements submitted separately shall have the solicitation number and bid opening date printed clearly on the front of the envelope.</w:t>
            </w:r>
          </w:p>
        </w:tc>
      </w:tr>
      <w:tr w:rsidR="00965DBA" w14:paraId="11C1BF41" w14:textId="77777777" w:rsidTr="00680721">
        <w:trPr>
          <w:gridAfter w:val="1"/>
          <w:wAfter w:w="7" w:type="dxa"/>
        </w:trPr>
        <w:tc>
          <w:tcPr>
            <w:tcW w:w="10671" w:type="dxa"/>
            <w:gridSpan w:val="8"/>
          </w:tcPr>
          <w:p w14:paraId="68DD6D94" w14:textId="77777777" w:rsidR="00965DBA" w:rsidRDefault="003A03DA" w:rsidP="00680721">
            <w:pPr>
              <w:spacing w:beforeLines="50" w:before="120"/>
            </w:pPr>
            <w:r w:rsidRPr="00680721">
              <w:rPr>
                <w:b/>
                <w:bCs/>
              </w:rPr>
              <w:t>ISSUED BY</w:t>
            </w:r>
            <w:r w:rsidR="00FB6B84" w:rsidRPr="00680721">
              <w:rPr>
                <w:b/>
                <w:bCs/>
              </w:rPr>
              <w:t xml:space="preserve"> and RETURN TO</w:t>
            </w:r>
            <w:r w:rsidRPr="00680721">
              <w:rPr>
                <w:b/>
                <w:bCs/>
              </w:rPr>
              <w:t>:</w:t>
            </w:r>
          </w:p>
        </w:tc>
      </w:tr>
      <w:tr w:rsidR="00001ACA" w14:paraId="7FA1B137" w14:textId="77777777" w:rsidTr="00680721">
        <w:trPr>
          <w:gridAfter w:val="1"/>
          <w:wAfter w:w="7" w:type="dxa"/>
          <w:trHeight w:val="73"/>
        </w:trPr>
        <w:tc>
          <w:tcPr>
            <w:tcW w:w="4789" w:type="dxa"/>
            <w:gridSpan w:val="2"/>
            <w:vMerge w:val="restart"/>
          </w:tcPr>
          <w:p w14:paraId="50D2D716" w14:textId="77777777" w:rsidR="00001ACA" w:rsidRPr="00D23BF2" w:rsidRDefault="00001ACA" w:rsidP="00565818">
            <w:pPr>
              <w:overflowPunct/>
              <w:autoSpaceDE/>
              <w:autoSpaceDN/>
              <w:adjustRightInd/>
              <w:textAlignment w:val="auto"/>
              <w:rPr>
                <w:b/>
                <w:bCs/>
                <w:u w:val="single"/>
              </w:rPr>
            </w:pPr>
            <w:r w:rsidRPr="00D23BF2">
              <w:rPr>
                <w:b/>
                <w:bCs/>
                <w:u w:val="single"/>
              </w:rPr>
              <w:t>U.S. Postal Delivery</w:t>
            </w:r>
            <w:r>
              <w:rPr>
                <w:b/>
                <w:bCs/>
                <w:u w:val="single"/>
              </w:rPr>
              <w:t xml:space="preserve"> or </w:t>
            </w:r>
            <w:r w:rsidRPr="00D23BF2">
              <w:rPr>
                <w:b/>
                <w:bCs/>
                <w:u w:val="single"/>
              </w:rPr>
              <w:t>Personal or Common Carrier Delivery:</w:t>
            </w:r>
          </w:p>
          <w:p w14:paraId="439242DB" w14:textId="77777777" w:rsidR="00C4745E" w:rsidRDefault="00C4745E" w:rsidP="00565818">
            <w:pPr>
              <w:overflowPunct/>
              <w:autoSpaceDE/>
              <w:autoSpaceDN/>
              <w:adjustRightInd/>
              <w:textAlignment w:val="auto"/>
            </w:pPr>
            <w:r w:rsidRPr="00C4745E">
              <w:rPr>
                <w:bCs/>
              </w:rPr>
              <w:t>OMES Central Purchasing</w:t>
            </w:r>
            <w:r w:rsidRPr="00C4745E">
              <w:br/>
              <w:t>Will Rogers Building</w:t>
            </w:r>
          </w:p>
          <w:p w14:paraId="5D1B998F" w14:textId="4FA3F8B3" w:rsidR="00001ACA" w:rsidRDefault="00001ACA" w:rsidP="00565818">
            <w:pPr>
              <w:overflowPunct/>
              <w:autoSpaceDE/>
              <w:autoSpaceDN/>
              <w:adjustRightInd/>
              <w:textAlignment w:val="auto"/>
            </w:pPr>
            <w:r>
              <w:t xml:space="preserve">ATTN: </w:t>
            </w:r>
            <w:r w:rsidR="002E7E29">
              <w:t>Teresa Terry</w:t>
            </w:r>
          </w:p>
          <w:p w14:paraId="06DEE02A" w14:textId="77777777" w:rsidR="00C4745E" w:rsidRDefault="00C4745E" w:rsidP="00565818">
            <w:pPr>
              <w:overflowPunct/>
              <w:autoSpaceDE/>
              <w:autoSpaceDN/>
              <w:adjustRightInd/>
              <w:textAlignment w:val="auto"/>
            </w:pPr>
            <w:r w:rsidRPr="00C4745E">
              <w:t>2401 N. Lincoln Blvd., Ste. 116</w:t>
            </w:r>
          </w:p>
          <w:p w14:paraId="2F4A5D3D" w14:textId="77777777" w:rsidR="00001ACA" w:rsidRPr="00D23BF2" w:rsidRDefault="00001ACA" w:rsidP="00565818">
            <w:pPr>
              <w:overflowPunct/>
              <w:autoSpaceDE/>
              <w:autoSpaceDN/>
              <w:adjustRightInd/>
              <w:textAlignment w:val="auto"/>
              <w:rPr>
                <w:rFonts w:ascii="Times New Roman" w:hAnsi="Times New Roman" w:cs="Times New Roman"/>
                <w:sz w:val="24"/>
                <w:szCs w:val="24"/>
              </w:rPr>
            </w:pPr>
            <w:r>
              <w:t>Oklahoma City, OK 73105</w:t>
            </w:r>
          </w:p>
        </w:tc>
        <w:tc>
          <w:tcPr>
            <w:tcW w:w="5530" w:type="dxa"/>
            <w:gridSpan w:val="5"/>
            <w:tcBorders>
              <w:bottom w:val="single" w:sz="4" w:space="0" w:color="auto"/>
            </w:tcBorders>
            <w:vAlign w:val="bottom"/>
          </w:tcPr>
          <w:p w14:paraId="52E7A68E" w14:textId="47947685" w:rsidR="00001ACA" w:rsidRDefault="002E7E29" w:rsidP="00680721">
            <w:pPr>
              <w:spacing w:beforeLines="50" w:before="120"/>
            </w:pPr>
            <w:r>
              <w:t>Teresa Terry</w:t>
            </w:r>
          </w:p>
        </w:tc>
        <w:tc>
          <w:tcPr>
            <w:tcW w:w="352" w:type="dxa"/>
            <w:vAlign w:val="bottom"/>
          </w:tcPr>
          <w:p w14:paraId="1BED74AC" w14:textId="77777777" w:rsidR="00001ACA" w:rsidRDefault="00001ACA" w:rsidP="002F787C"/>
        </w:tc>
      </w:tr>
      <w:tr w:rsidR="00001ACA" w14:paraId="3955BE21" w14:textId="77777777" w:rsidTr="00680721">
        <w:trPr>
          <w:gridAfter w:val="1"/>
          <w:wAfter w:w="7" w:type="dxa"/>
          <w:trHeight w:val="98"/>
        </w:trPr>
        <w:tc>
          <w:tcPr>
            <w:tcW w:w="4789" w:type="dxa"/>
            <w:gridSpan w:val="2"/>
            <w:vMerge/>
          </w:tcPr>
          <w:p w14:paraId="791876CD" w14:textId="77777777" w:rsidR="00001ACA" w:rsidRPr="00D16F3B" w:rsidRDefault="00001ACA" w:rsidP="00680721">
            <w:pPr>
              <w:ind w:right="252"/>
            </w:pPr>
          </w:p>
        </w:tc>
        <w:tc>
          <w:tcPr>
            <w:tcW w:w="5530" w:type="dxa"/>
            <w:gridSpan w:val="5"/>
            <w:tcBorders>
              <w:top w:val="single" w:sz="4" w:space="0" w:color="auto"/>
            </w:tcBorders>
          </w:tcPr>
          <w:p w14:paraId="3A927F00" w14:textId="77777777" w:rsidR="00001ACA" w:rsidRDefault="00001ACA" w:rsidP="002F787C">
            <w:r w:rsidRPr="00D16F3B">
              <w:t>Contracting Officer</w:t>
            </w:r>
          </w:p>
        </w:tc>
        <w:tc>
          <w:tcPr>
            <w:tcW w:w="352" w:type="dxa"/>
          </w:tcPr>
          <w:p w14:paraId="211EE577" w14:textId="77777777" w:rsidR="00001ACA" w:rsidRDefault="00001ACA" w:rsidP="002F787C"/>
        </w:tc>
      </w:tr>
      <w:tr w:rsidR="00001ACA" w14:paraId="7D3A613C" w14:textId="77777777" w:rsidTr="00680721">
        <w:trPr>
          <w:gridAfter w:val="1"/>
          <w:wAfter w:w="7" w:type="dxa"/>
          <w:trHeight w:val="73"/>
        </w:trPr>
        <w:tc>
          <w:tcPr>
            <w:tcW w:w="4789" w:type="dxa"/>
            <w:gridSpan w:val="2"/>
            <w:vMerge/>
          </w:tcPr>
          <w:p w14:paraId="296BBECC" w14:textId="77777777" w:rsidR="00001ACA" w:rsidRPr="00D16F3B" w:rsidRDefault="00001ACA" w:rsidP="00680721">
            <w:pPr>
              <w:ind w:right="252"/>
            </w:pPr>
          </w:p>
        </w:tc>
        <w:tc>
          <w:tcPr>
            <w:tcW w:w="5530" w:type="dxa"/>
            <w:gridSpan w:val="5"/>
            <w:tcBorders>
              <w:bottom w:val="single" w:sz="4" w:space="0" w:color="auto"/>
            </w:tcBorders>
          </w:tcPr>
          <w:p w14:paraId="2583648A" w14:textId="12B09033" w:rsidR="00001ACA" w:rsidRDefault="00001ACA" w:rsidP="00001ACA">
            <w:pPr>
              <w:spacing w:beforeLines="50" w:before="120"/>
            </w:pPr>
            <w:r>
              <w:t xml:space="preserve">(405) </w:t>
            </w:r>
            <w:r w:rsidR="002E7E29">
              <w:t>521-2432</w:t>
            </w:r>
          </w:p>
        </w:tc>
        <w:tc>
          <w:tcPr>
            <w:tcW w:w="352" w:type="dxa"/>
          </w:tcPr>
          <w:p w14:paraId="3CB4C019" w14:textId="77777777" w:rsidR="00001ACA" w:rsidRDefault="00001ACA" w:rsidP="00680721">
            <w:pPr>
              <w:spacing w:beforeLines="50" w:before="120"/>
            </w:pPr>
          </w:p>
        </w:tc>
      </w:tr>
      <w:tr w:rsidR="00001ACA" w14:paraId="5841A738" w14:textId="77777777" w:rsidTr="00680721">
        <w:trPr>
          <w:gridAfter w:val="1"/>
          <w:wAfter w:w="7" w:type="dxa"/>
          <w:trHeight w:val="63"/>
        </w:trPr>
        <w:tc>
          <w:tcPr>
            <w:tcW w:w="4789" w:type="dxa"/>
            <w:gridSpan w:val="2"/>
            <w:vMerge/>
          </w:tcPr>
          <w:p w14:paraId="43B1390D" w14:textId="77777777" w:rsidR="00001ACA" w:rsidRPr="00D16F3B" w:rsidRDefault="00001ACA" w:rsidP="00680721">
            <w:pPr>
              <w:ind w:right="252"/>
            </w:pPr>
          </w:p>
        </w:tc>
        <w:tc>
          <w:tcPr>
            <w:tcW w:w="5530" w:type="dxa"/>
            <w:gridSpan w:val="5"/>
            <w:tcBorders>
              <w:top w:val="single" w:sz="4" w:space="0" w:color="auto"/>
            </w:tcBorders>
          </w:tcPr>
          <w:p w14:paraId="00E6841D" w14:textId="77777777" w:rsidR="00001ACA" w:rsidRDefault="00001ACA" w:rsidP="002F787C">
            <w:r w:rsidRPr="00D16F3B">
              <w:t xml:space="preserve">Phone </w:t>
            </w:r>
            <w:r>
              <w:t xml:space="preserve"> </w:t>
            </w:r>
            <w:r w:rsidRPr="00D16F3B">
              <w:t>Number</w:t>
            </w:r>
          </w:p>
        </w:tc>
        <w:tc>
          <w:tcPr>
            <w:tcW w:w="352" w:type="dxa"/>
          </w:tcPr>
          <w:p w14:paraId="2666FE97" w14:textId="77777777" w:rsidR="00001ACA" w:rsidRDefault="00001ACA" w:rsidP="002F787C"/>
        </w:tc>
      </w:tr>
      <w:tr w:rsidR="00001ACA" w14:paraId="774B16D0" w14:textId="77777777" w:rsidTr="00680721">
        <w:trPr>
          <w:gridAfter w:val="1"/>
          <w:wAfter w:w="7" w:type="dxa"/>
          <w:trHeight w:val="180"/>
        </w:trPr>
        <w:tc>
          <w:tcPr>
            <w:tcW w:w="4789" w:type="dxa"/>
            <w:gridSpan w:val="2"/>
            <w:vMerge/>
          </w:tcPr>
          <w:p w14:paraId="69B8F5CE" w14:textId="77777777" w:rsidR="00001ACA" w:rsidRPr="00D16F3B" w:rsidRDefault="00001ACA" w:rsidP="00680721">
            <w:pPr>
              <w:ind w:right="252"/>
            </w:pPr>
          </w:p>
        </w:tc>
        <w:tc>
          <w:tcPr>
            <w:tcW w:w="5530" w:type="dxa"/>
            <w:gridSpan w:val="5"/>
            <w:tcBorders>
              <w:bottom w:val="single" w:sz="4" w:space="0" w:color="auto"/>
            </w:tcBorders>
            <w:vAlign w:val="bottom"/>
          </w:tcPr>
          <w:p w14:paraId="77BADBEA" w14:textId="72F90D97" w:rsidR="00001ACA" w:rsidRDefault="002E7E29" w:rsidP="00680721">
            <w:pPr>
              <w:spacing w:beforeLines="50" w:before="120"/>
            </w:pPr>
            <w:r>
              <w:t>Teresa.terry</w:t>
            </w:r>
            <w:r w:rsidR="00001ACA">
              <w:t>@omes.ok.gov</w:t>
            </w:r>
          </w:p>
        </w:tc>
        <w:tc>
          <w:tcPr>
            <w:tcW w:w="352" w:type="dxa"/>
          </w:tcPr>
          <w:p w14:paraId="5693986B" w14:textId="77777777" w:rsidR="00001ACA" w:rsidRPr="00D16FC3" w:rsidRDefault="00001ACA" w:rsidP="002F787C"/>
        </w:tc>
      </w:tr>
      <w:tr w:rsidR="00001ACA" w14:paraId="02056BE2" w14:textId="77777777" w:rsidTr="00680721">
        <w:trPr>
          <w:gridAfter w:val="1"/>
          <w:wAfter w:w="7" w:type="dxa"/>
          <w:trHeight w:val="73"/>
        </w:trPr>
        <w:tc>
          <w:tcPr>
            <w:tcW w:w="4789" w:type="dxa"/>
            <w:gridSpan w:val="2"/>
            <w:vMerge/>
          </w:tcPr>
          <w:p w14:paraId="16B71084" w14:textId="77777777" w:rsidR="00001ACA" w:rsidRPr="00D16F3B" w:rsidRDefault="00001ACA" w:rsidP="00680721">
            <w:pPr>
              <w:ind w:right="252"/>
            </w:pPr>
          </w:p>
        </w:tc>
        <w:tc>
          <w:tcPr>
            <w:tcW w:w="5530" w:type="dxa"/>
            <w:gridSpan w:val="5"/>
            <w:tcBorders>
              <w:top w:val="single" w:sz="4" w:space="0" w:color="auto"/>
            </w:tcBorders>
          </w:tcPr>
          <w:p w14:paraId="0801619D" w14:textId="77777777" w:rsidR="00001ACA" w:rsidRDefault="00001ACA" w:rsidP="002F787C">
            <w:r w:rsidRPr="00D16FC3">
              <w:t>E-Mail  Address</w:t>
            </w:r>
          </w:p>
        </w:tc>
        <w:tc>
          <w:tcPr>
            <w:tcW w:w="352" w:type="dxa"/>
          </w:tcPr>
          <w:p w14:paraId="380A665A" w14:textId="77777777" w:rsidR="00001ACA" w:rsidRPr="00D16FC3" w:rsidRDefault="00001ACA" w:rsidP="002F787C"/>
        </w:tc>
      </w:tr>
      <w:tr w:rsidR="00001ACA" w14:paraId="4D752ABA" w14:textId="77777777" w:rsidTr="00680721">
        <w:trPr>
          <w:gridAfter w:val="1"/>
          <w:wAfter w:w="7" w:type="dxa"/>
        </w:trPr>
        <w:tc>
          <w:tcPr>
            <w:tcW w:w="10671" w:type="dxa"/>
            <w:gridSpan w:val="8"/>
          </w:tcPr>
          <w:p w14:paraId="250860C5" w14:textId="77777777" w:rsidR="00001ACA" w:rsidRDefault="00001ACA" w:rsidP="00680721">
            <w:pPr>
              <w:spacing w:beforeLines="50" w:before="120"/>
            </w:pPr>
            <w:r w:rsidRPr="00680721">
              <w:rPr>
                <w:b/>
                <w:bCs/>
              </w:rPr>
              <w:t>Description of Amendment:</w:t>
            </w:r>
          </w:p>
        </w:tc>
      </w:tr>
      <w:tr w:rsidR="00001ACA" w14:paraId="2CD36C01" w14:textId="77777777" w:rsidTr="00680721">
        <w:trPr>
          <w:gridAfter w:val="1"/>
          <w:wAfter w:w="7" w:type="dxa"/>
        </w:trPr>
        <w:tc>
          <w:tcPr>
            <w:tcW w:w="10671" w:type="dxa"/>
            <w:gridSpan w:val="8"/>
          </w:tcPr>
          <w:p w14:paraId="22F50527" w14:textId="77777777" w:rsidR="00001ACA" w:rsidRDefault="00001ACA" w:rsidP="00680721">
            <w:pPr>
              <w:spacing w:beforeLines="50" w:before="120"/>
            </w:pPr>
            <w:r>
              <w:t xml:space="preserve">a. </w:t>
            </w:r>
            <w:r w:rsidRPr="00D16F3B">
              <w:t>This is to incorporate the following:</w:t>
            </w:r>
          </w:p>
        </w:tc>
      </w:tr>
      <w:tr w:rsidR="00001ACA" w14:paraId="0F3B775F" w14:textId="77777777" w:rsidTr="00417AF9">
        <w:trPr>
          <w:trHeight w:val="2600"/>
        </w:trPr>
        <w:tc>
          <w:tcPr>
            <w:tcW w:w="10678" w:type="dxa"/>
            <w:gridSpan w:val="9"/>
            <w:tcBorders>
              <w:top w:val="single" w:sz="4" w:space="0" w:color="auto"/>
              <w:left w:val="single" w:sz="4" w:space="0" w:color="auto"/>
              <w:bottom w:val="single" w:sz="4" w:space="0" w:color="auto"/>
              <w:right w:val="single" w:sz="4" w:space="0" w:color="auto"/>
            </w:tcBorders>
          </w:tcPr>
          <w:p w14:paraId="6197C128" w14:textId="77777777" w:rsidR="00310C37" w:rsidRDefault="001608C3" w:rsidP="00310C37">
            <w:pPr>
              <w:spacing w:beforeLines="50" w:before="120"/>
            </w:pPr>
            <w:r w:rsidRPr="00451E72">
              <w:t>On behalf of the State of Oklahoma, the Office of Management and Enterprise Services (OMES) gives notice of the following que</w:t>
            </w:r>
            <w:r w:rsidR="003579D8" w:rsidRPr="00451E72">
              <w:t xml:space="preserve">stions concerning this solicitation, received during the Wiki QA period, which </w:t>
            </w:r>
            <w:r w:rsidR="00310C37">
              <w:t xml:space="preserve">was to </w:t>
            </w:r>
            <w:r w:rsidR="003579D8" w:rsidRPr="00451E72">
              <w:t>close on</w:t>
            </w:r>
            <w:r w:rsidR="00310C37">
              <w:t xml:space="preserve"> 9/8/2021 is now going to be extended to 9/9/2021 at 3:00 pm </w:t>
            </w:r>
            <w:proofErr w:type="spellStart"/>
            <w:r w:rsidR="00310C37">
              <w:t>cst</w:t>
            </w:r>
            <w:proofErr w:type="spellEnd"/>
            <w:r w:rsidR="00310C37">
              <w:t>.</w:t>
            </w:r>
          </w:p>
          <w:p w14:paraId="66116A66" w14:textId="77777777" w:rsidR="00310C37" w:rsidRDefault="00310C37" w:rsidP="00310C37">
            <w:pPr>
              <w:spacing w:beforeLines="50" w:before="120"/>
            </w:pPr>
          </w:p>
          <w:p w14:paraId="11566C0C" w14:textId="77777777" w:rsidR="00714656" w:rsidRDefault="00714656" w:rsidP="00714656">
            <w:pPr>
              <w:pStyle w:val="FISBody"/>
              <w:numPr>
                <w:ilvl w:val="0"/>
                <w:numId w:val="10"/>
              </w:numPr>
            </w:pPr>
            <w:r>
              <w:rPr>
                <w:b/>
                <w:bCs/>
              </w:rPr>
              <w:t>Exhibit 1-B, 5.g.5.2.e</w:t>
            </w:r>
            <w:r w:rsidRPr="00E9550D">
              <w:rPr>
                <w:b/>
                <w:bCs/>
              </w:rPr>
              <w:t>.</w:t>
            </w:r>
            <w:r>
              <w:t xml:space="preserve"> Please describe the Farmer market cards program. How is this card and benefit different from a SNAP EBT card and SNAP benefits?</w:t>
            </w:r>
          </w:p>
          <w:p w14:paraId="3B7BC221" w14:textId="77777777" w:rsidR="00714656" w:rsidRDefault="00714656" w:rsidP="00714656">
            <w:pPr>
              <w:pStyle w:val="FISBody"/>
              <w:ind w:left="900"/>
              <w:rPr>
                <w:color w:val="FF0000"/>
              </w:rPr>
            </w:pPr>
            <w:r w:rsidRPr="5F7D0B8B">
              <w:rPr>
                <w:color w:val="FF0000"/>
              </w:rPr>
              <w:t xml:space="preserve">The Farmer market cards are for a specific annual grant OKDHS receives for Senior Citizens who are eligible so they can purchase fresh fruits and vegetables during the harvest season.  These cards are only issued to those Senior citizens who apply and are eligible and can only be used </w:t>
            </w:r>
            <w:r w:rsidRPr="00837A5A">
              <w:rPr>
                <w:color w:val="FF0000"/>
              </w:rPr>
              <w:t>at</w:t>
            </w:r>
            <w:r w:rsidRPr="5F7D0B8B">
              <w:rPr>
                <w:color w:val="FF0000"/>
              </w:rPr>
              <w:t xml:space="preserve"> specific farmers markets, unlike SNAP cards which can be used at any SNAP approved retailer.  Also, the funds issued to a farmer market card are expunged at the end of the season.</w:t>
            </w:r>
          </w:p>
          <w:p w14:paraId="15D3478E" w14:textId="77777777" w:rsidR="00714656" w:rsidRPr="00837A5A" w:rsidRDefault="00714656" w:rsidP="00714656">
            <w:pPr>
              <w:pStyle w:val="FISBody"/>
              <w:rPr>
                <w:color w:val="FF0000"/>
              </w:rPr>
            </w:pPr>
            <w:r>
              <w:rPr>
                <w:b/>
                <w:bCs/>
              </w:rPr>
              <w:t xml:space="preserve">2. </w:t>
            </w:r>
            <w:r w:rsidRPr="00837A5A">
              <w:rPr>
                <w:b/>
                <w:bCs/>
              </w:rPr>
              <w:t>Exhibit 1-B, 5.g.5</w:t>
            </w:r>
            <w:r w:rsidRPr="00837A5A">
              <w:t>. An EBT processor doesn’t have visibility into the funds paid by or returned to a TPP. Would the State clarify this requirement to indicate it is the TPP’s responsibility to return unsettled funds as required by the RFP?</w:t>
            </w:r>
            <w:r>
              <w:t xml:space="preserve">  </w:t>
            </w:r>
            <w:r w:rsidRPr="00837A5A">
              <w:rPr>
                <w:color w:val="FF0000"/>
              </w:rPr>
              <w:t>Exhibit 1-B, 5.h.xxiv refers to unsettled funds from TPPs to retailers and that it should be returned to the client’s account and the EBT processor should require that TPPS return those funds and be able to monitor when those funds are returned to the account in question.  An example would be if a client orders food items online and is charged for those items but some of those items are not available at the time the order is fulfilled then those unsettled funds should be returned to the client’s account and the EBT processor should have a way to display that return of funds and require the TPP to return those funds directly to the account.</w:t>
            </w:r>
          </w:p>
          <w:p w14:paraId="656CC4B6" w14:textId="77777777" w:rsidR="00714656" w:rsidRDefault="00714656" w:rsidP="00714656">
            <w:pPr>
              <w:pStyle w:val="FISBody"/>
              <w:ind w:left="540" w:hanging="540"/>
              <w:rPr>
                <w:b/>
                <w:bCs/>
              </w:rPr>
            </w:pPr>
            <w:r>
              <w:rPr>
                <w:b/>
                <w:bCs/>
              </w:rPr>
              <w:t>3.</w:t>
            </w:r>
            <w:r>
              <w:rPr>
                <w:b/>
                <w:bCs/>
              </w:rPr>
              <w:tab/>
            </w:r>
            <w:r w:rsidRPr="00666D3C">
              <w:rPr>
                <w:b/>
                <w:bCs/>
              </w:rPr>
              <w:t>Exhibit 1-B, 12.</w:t>
            </w:r>
            <w:r>
              <w:t xml:space="preserve"> </w:t>
            </w:r>
            <w:r>
              <w:tab/>
              <w:t xml:space="preserve">How many Support Group Living facilities require POS devices?  </w:t>
            </w:r>
            <w:r>
              <w:rPr>
                <w:color w:val="FF0000"/>
              </w:rPr>
              <w:t>We do not maintain</w:t>
            </w:r>
            <w:r w:rsidRPr="00C2770F">
              <w:rPr>
                <w:color w:val="FF0000"/>
              </w:rPr>
              <w:t xml:space="preserve"> a listing of all </w:t>
            </w:r>
            <w:r>
              <w:rPr>
                <w:color w:val="FF0000"/>
              </w:rPr>
              <w:t>the Support Group Living faciliti</w:t>
            </w:r>
            <w:r w:rsidRPr="00C2770F">
              <w:rPr>
                <w:color w:val="FF0000"/>
              </w:rPr>
              <w:t>es</w:t>
            </w:r>
            <w:r>
              <w:rPr>
                <w:color w:val="FF0000"/>
              </w:rPr>
              <w:t xml:space="preserve"> that use a POS device.</w:t>
            </w:r>
          </w:p>
          <w:p w14:paraId="18C367D1" w14:textId="77777777" w:rsidR="00714656" w:rsidRPr="00805DBC" w:rsidRDefault="00714656" w:rsidP="00714656">
            <w:pPr>
              <w:pStyle w:val="FISBody"/>
              <w:ind w:left="540" w:hanging="540"/>
              <w:rPr>
                <w:color w:val="FF0000"/>
              </w:rPr>
            </w:pPr>
            <w:r>
              <w:rPr>
                <w:b/>
                <w:bCs/>
              </w:rPr>
              <w:t>4.</w:t>
            </w:r>
            <w:r>
              <w:t xml:space="preserve"> </w:t>
            </w:r>
            <w:r>
              <w:tab/>
            </w:r>
            <w:r w:rsidRPr="00680F83">
              <w:rPr>
                <w:b/>
                <w:bCs/>
              </w:rPr>
              <w:t xml:space="preserve">Exhibit 1-B, 13.d.v and 13.e.x. </w:t>
            </w:r>
            <w:r>
              <w:t xml:space="preserve">Sharing confidential information such as email addresses may raise concerns about cardholder and retailer privacy. Could the State share the reason email addresses would need to be </w:t>
            </w:r>
            <w:r>
              <w:lastRenderedPageBreak/>
              <w:t xml:space="preserve">captured and provided to the State?  </w:t>
            </w:r>
            <w:r w:rsidRPr="00805DBC">
              <w:rPr>
                <w:color w:val="FF0000"/>
              </w:rPr>
              <w:t>The State uses these to communicate with retailers</w:t>
            </w:r>
            <w:r>
              <w:rPr>
                <w:color w:val="FF0000"/>
              </w:rPr>
              <w:t xml:space="preserve"> and with clients when there are situations that affect all clients or all retailers.</w:t>
            </w:r>
          </w:p>
          <w:p w14:paraId="1B726D68" w14:textId="77777777" w:rsidR="00714656" w:rsidRDefault="00714656" w:rsidP="00714656">
            <w:pPr>
              <w:pStyle w:val="FISBody"/>
              <w:ind w:left="540" w:hanging="540"/>
              <w:rPr>
                <w:color w:val="FF0000"/>
              </w:rPr>
            </w:pPr>
            <w:r w:rsidRPr="004703AD">
              <w:rPr>
                <w:b/>
                <w:bCs/>
              </w:rPr>
              <w:t>5.</w:t>
            </w:r>
            <w:r w:rsidRPr="004703AD">
              <w:rPr>
                <w:b/>
                <w:bCs/>
              </w:rPr>
              <w:tab/>
            </w:r>
            <w:r w:rsidRPr="00666D3C">
              <w:rPr>
                <w:b/>
                <w:bCs/>
              </w:rPr>
              <w:t>Exhibit 1-D, General Question</w:t>
            </w:r>
            <w:r>
              <w:t>.</w:t>
            </w:r>
            <w:r>
              <w:tab/>
              <w:t xml:space="preserve">How many recipients are currently receiving cash benefits via debit card?  </w:t>
            </w:r>
            <w:r>
              <w:rPr>
                <w:color w:val="FF0000"/>
              </w:rPr>
              <w:t>We issue cash benefits for the following; however, we use one card for multiple programs so some clients have one card but receive multiple deposits from multiple programs:</w:t>
            </w:r>
          </w:p>
          <w:p w14:paraId="0FDBF644" w14:textId="77777777" w:rsidR="00714656" w:rsidRDefault="00714656" w:rsidP="00714656">
            <w:pPr>
              <w:pStyle w:val="FISBody"/>
              <w:ind w:left="540" w:hanging="540"/>
            </w:pPr>
            <w:r>
              <w:rPr>
                <w:noProof/>
              </w:rPr>
              <w:drawing>
                <wp:inline distT="0" distB="0" distL="0" distR="0" wp14:anchorId="56D084B1" wp14:editId="187F6381">
                  <wp:extent cx="4914900" cy="2343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914900" cy="2343150"/>
                          </a:xfrm>
                          <a:prstGeom prst="rect">
                            <a:avLst/>
                          </a:prstGeom>
                        </pic:spPr>
                      </pic:pic>
                    </a:graphicData>
                  </a:graphic>
                </wp:inline>
              </w:drawing>
            </w:r>
          </w:p>
          <w:p w14:paraId="04834D1F" w14:textId="77777777" w:rsidR="00714656" w:rsidRDefault="00714656" w:rsidP="00714656">
            <w:pPr>
              <w:pStyle w:val="FISBody"/>
              <w:ind w:left="540" w:hanging="540"/>
            </w:pPr>
          </w:p>
          <w:p w14:paraId="3C325D80" w14:textId="77777777" w:rsidR="00714656" w:rsidRPr="00287A51" w:rsidRDefault="00714656" w:rsidP="00714656">
            <w:pPr>
              <w:pStyle w:val="FISBody"/>
              <w:ind w:left="540" w:hanging="540"/>
              <w:rPr>
                <w:color w:val="FF0000"/>
              </w:rPr>
            </w:pPr>
            <w:r>
              <w:rPr>
                <w:b/>
                <w:bCs/>
              </w:rPr>
              <w:t>6.</w:t>
            </w:r>
            <w:r>
              <w:rPr>
                <w:b/>
                <w:bCs/>
              </w:rPr>
              <w:tab/>
            </w:r>
            <w:r w:rsidRPr="00666D3C">
              <w:rPr>
                <w:b/>
                <w:bCs/>
              </w:rPr>
              <w:t>Exhibit 1-E, 2.a.xi, Training Plan.</w:t>
            </w:r>
            <w:r>
              <w:tab/>
              <w:t xml:space="preserve">Please confirm what materials are required to be provided by the vendor with each SNAP card issued via mail (i.e., card carrier, training brochure, card sleeve, etc.). </w:t>
            </w:r>
            <w:r>
              <w:rPr>
                <w:color w:val="FF0000"/>
              </w:rPr>
              <w:t>Exhibit 1-E, 2.a.xi covers training material for all aspects of the different programs.  Each SNAP card issued via mail would need at the minimum a card, a card mailer with information on how to PIN the card and information of use and contact number for questions, a card sleeve, and any information that the USDA FNS division would deem necessary.</w:t>
            </w:r>
          </w:p>
          <w:p w14:paraId="7339DD06" w14:textId="77777777" w:rsidR="00714656" w:rsidRDefault="00714656" w:rsidP="00714656">
            <w:pPr>
              <w:pStyle w:val="FISBody"/>
              <w:ind w:left="540" w:hanging="540"/>
            </w:pPr>
            <w:r>
              <w:rPr>
                <w:b/>
                <w:bCs/>
              </w:rPr>
              <w:t>7.</w:t>
            </w:r>
            <w:r>
              <w:rPr>
                <w:b/>
                <w:bCs/>
              </w:rPr>
              <w:tab/>
            </w:r>
            <w:r w:rsidRPr="00666D3C">
              <w:rPr>
                <w:b/>
                <w:bCs/>
              </w:rPr>
              <w:t>Exhibit 1-E, 2.a.xi, Training Plan.</w:t>
            </w:r>
            <w:r>
              <w:tab/>
              <w:t xml:space="preserve">Please confirm what materials the vendor is responsible for providing to local offices for OTC issuance of SNAP cards (i.e., training brochure, card sleeve, etc.). </w:t>
            </w:r>
            <w:r w:rsidRPr="00287A51">
              <w:rPr>
                <w:color w:val="FF0000"/>
              </w:rPr>
              <w:t>Please see Q #6</w:t>
            </w:r>
          </w:p>
          <w:p w14:paraId="0DE1341B" w14:textId="77777777" w:rsidR="00714656" w:rsidRPr="00287A51" w:rsidRDefault="00714656" w:rsidP="00714656">
            <w:pPr>
              <w:pStyle w:val="FISBody"/>
              <w:ind w:left="540" w:hanging="540"/>
              <w:rPr>
                <w:color w:val="FF0000"/>
              </w:rPr>
            </w:pPr>
            <w:r>
              <w:rPr>
                <w:b/>
                <w:bCs/>
              </w:rPr>
              <w:t>8.</w:t>
            </w:r>
            <w:r>
              <w:rPr>
                <w:b/>
                <w:bCs/>
              </w:rPr>
              <w:tab/>
            </w:r>
            <w:r w:rsidRPr="00666D3C">
              <w:rPr>
                <w:b/>
                <w:bCs/>
              </w:rPr>
              <w:t>Exhibit 1-E, 2.a.xi, Training Plan.</w:t>
            </w:r>
            <w:r w:rsidRPr="00666D3C">
              <w:rPr>
                <w:b/>
                <w:bCs/>
              </w:rPr>
              <w:tab/>
            </w:r>
            <w:r>
              <w:t xml:space="preserve">Please provide a sample of the required training materials to be included with SNAP initial and replacement cards issued OTC and via mail. </w:t>
            </w:r>
            <w:r>
              <w:rPr>
                <w:color w:val="FF0000"/>
              </w:rPr>
              <w:t>Please see Q #6</w:t>
            </w:r>
          </w:p>
          <w:p w14:paraId="1398AC47" w14:textId="77777777" w:rsidR="00714656" w:rsidRPr="00287A51" w:rsidRDefault="00714656" w:rsidP="00714656">
            <w:pPr>
              <w:pStyle w:val="FISBody"/>
              <w:ind w:left="540" w:hanging="540"/>
              <w:rPr>
                <w:color w:val="FF0000"/>
              </w:rPr>
            </w:pPr>
            <w:r>
              <w:rPr>
                <w:b/>
                <w:bCs/>
              </w:rPr>
              <w:t>9.</w:t>
            </w:r>
            <w:r>
              <w:rPr>
                <w:b/>
                <w:bCs/>
              </w:rPr>
              <w:tab/>
            </w:r>
            <w:r w:rsidRPr="00666D3C">
              <w:rPr>
                <w:b/>
                <w:bCs/>
              </w:rPr>
              <w:t>Exhibit 1-E, 2.a.xi, Training Plan.</w:t>
            </w:r>
            <w:r>
              <w:tab/>
              <w:t xml:space="preserve">Is the vendor responsible for providing the State agency/clinics any printed materials other than the Child Care plastic card for OTC issuance (i.e., card carrier, training/user guide, etc.)? </w:t>
            </w:r>
            <w:r>
              <w:rPr>
                <w:color w:val="FF0000"/>
              </w:rPr>
              <w:t>For conversion, any training material for learning the new system, how to use the time and attendance machines or app, etc.</w:t>
            </w:r>
          </w:p>
          <w:p w14:paraId="6315E9AC" w14:textId="77777777" w:rsidR="00714656" w:rsidRDefault="00714656" w:rsidP="00714656">
            <w:pPr>
              <w:pStyle w:val="FISBody"/>
              <w:ind w:left="540" w:hanging="540"/>
            </w:pPr>
            <w:r>
              <w:rPr>
                <w:b/>
                <w:bCs/>
              </w:rPr>
              <w:t>10.</w:t>
            </w:r>
            <w:r>
              <w:rPr>
                <w:b/>
                <w:bCs/>
              </w:rPr>
              <w:tab/>
            </w:r>
            <w:r w:rsidRPr="00666D3C">
              <w:rPr>
                <w:b/>
                <w:bCs/>
              </w:rPr>
              <w:t>Exhibit 1-E. 2.a.xi, Training Plan.</w:t>
            </w:r>
            <w:r>
              <w:tab/>
              <w:t xml:space="preserve">If vendor is responsible for training materials, please provide a sample of the required training materials to be included with Child Care initial and replacement cards.  </w:t>
            </w:r>
            <w:r>
              <w:rPr>
                <w:color w:val="FF0000"/>
              </w:rPr>
              <w:t>We currently do not have our vendor mail out child care only cards.  If a vendor did so, we would want the card, a card mailer, card sleeve, how to activate/PIN the card, number to call for help.</w:t>
            </w:r>
          </w:p>
          <w:p w14:paraId="5AB24912" w14:textId="77777777" w:rsidR="00714656" w:rsidRDefault="00714656" w:rsidP="00714656">
            <w:pPr>
              <w:pStyle w:val="FISBody"/>
              <w:ind w:left="540" w:hanging="540"/>
              <w:rPr>
                <w:color w:val="FF0000"/>
              </w:rPr>
            </w:pPr>
            <w:r w:rsidRPr="5F7D0B8B">
              <w:rPr>
                <w:b/>
                <w:bCs/>
              </w:rPr>
              <w:t>11.</w:t>
            </w:r>
            <w:r>
              <w:tab/>
            </w:r>
            <w:r w:rsidRPr="5F7D0B8B">
              <w:rPr>
                <w:b/>
                <w:bCs/>
              </w:rPr>
              <w:t xml:space="preserve">Exhibit 1-E, 2.a.xi, Training Plan. </w:t>
            </w:r>
            <w:r>
              <w:t xml:space="preserve">Please confirm what materials the vendor is responsible for providing to local offices for OTC issuance of WIC EBT cards (i.e., training brochure, card sleeve, etc.). </w:t>
            </w:r>
            <w:r w:rsidRPr="5F7D0B8B">
              <w:rPr>
                <w:color w:val="FF0000"/>
              </w:rPr>
              <w:t>Exhibit 1-E is not applicable to OSDH-WIC. Please see Exhibit 2 for requirements for the WIC EBT cards.</w:t>
            </w:r>
            <w:r>
              <w:rPr>
                <w:color w:val="FF0000"/>
              </w:rPr>
              <w:t xml:space="preserve"> </w:t>
            </w:r>
            <w:r w:rsidRPr="5F7D0B8B">
              <w:rPr>
                <w:color w:val="FF0000"/>
              </w:rPr>
              <w:t>The vendor is only responsible for providing the embossed cards. All other materials are distributed by the State.</w:t>
            </w:r>
          </w:p>
          <w:p w14:paraId="04AA0C5D" w14:textId="77777777" w:rsidR="00714656" w:rsidRDefault="00714656" w:rsidP="00714656">
            <w:pPr>
              <w:pStyle w:val="FISBody"/>
              <w:ind w:left="540" w:hanging="540"/>
              <w:rPr>
                <w:color w:val="FF0000"/>
              </w:rPr>
            </w:pPr>
            <w:r>
              <w:rPr>
                <w:b/>
                <w:bCs/>
              </w:rPr>
              <w:t>12.</w:t>
            </w:r>
            <w:r>
              <w:rPr>
                <w:b/>
                <w:bCs/>
              </w:rPr>
              <w:tab/>
              <w:t>Exhibit 1-E, 2.a.xi, Training Plan.</w:t>
            </w:r>
            <w:r>
              <w:tab/>
              <w:t xml:space="preserve">Please confirm what materials the vendor is responsible for providing to local offices for OTC issuance of WIC EBT cards and what materials are to be included with mailed replacement WIC EBT cards (i.e., training brochure, card sleeve, etc.)  For OTC issued cards, please also provide the quantity, number of locations and frequency that the materials need to be provided. </w:t>
            </w:r>
            <w:r w:rsidRPr="5F7D0B8B">
              <w:rPr>
                <w:color w:val="FF0000"/>
              </w:rPr>
              <w:t>Exhibit 1-E is not applicable to OSDH-WIC. Please see Exhibit 2 for requirements for the WIC EBT cards. However, to clarify for OSDH-WIC: The vendor is only responsible for providing the embossed cards. All other materials are distributed by the State.</w:t>
            </w:r>
          </w:p>
          <w:p w14:paraId="0AA8F094" w14:textId="77777777" w:rsidR="00714656" w:rsidRPr="0009426C" w:rsidRDefault="00714656" w:rsidP="00714656">
            <w:pPr>
              <w:pStyle w:val="FISBody"/>
              <w:ind w:left="540" w:hanging="540"/>
            </w:pPr>
            <w:r w:rsidRPr="5F7D0B8B">
              <w:rPr>
                <w:b/>
                <w:bCs/>
              </w:rPr>
              <w:t>13.</w:t>
            </w:r>
            <w:r>
              <w:tab/>
            </w:r>
            <w:r w:rsidRPr="5F7D0B8B">
              <w:rPr>
                <w:b/>
                <w:bCs/>
              </w:rPr>
              <w:t>Exhibit 1-E, 2.a.xi, Training Plan.</w:t>
            </w:r>
            <w:r>
              <w:t xml:space="preserve"> </w:t>
            </w:r>
            <w:r>
              <w:tab/>
              <w:t xml:space="preserve">Please confirm if the vendor is to provide card sleeves for all OTC and mailed cards for SNAP, WIC and Child Care.  </w:t>
            </w:r>
            <w:r w:rsidRPr="5F7D0B8B">
              <w:rPr>
                <w:color w:val="FF0000"/>
              </w:rPr>
              <w:t xml:space="preserve">OKDHS would want a card sleeve included for all SNAP and Child Care only cards whether printed OTC or mailed. Exhibit 1-E is not applicable to OSDH-WIC. Please see Exhibit 2 </w:t>
            </w:r>
            <w:r w:rsidRPr="5F7D0B8B">
              <w:rPr>
                <w:color w:val="FF0000"/>
              </w:rPr>
              <w:lastRenderedPageBreak/>
              <w:t xml:space="preserve">for requirements for the WIC EBT cards. However, to clarify for WIC: WIC does not require provision of card sleeves for </w:t>
            </w:r>
            <w:proofErr w:type="spellStart"/>
            <w:r w:rsidRPr="5F7D0B8B">
              <w:rPr>
                <w:color w:val="FF0000"/>
              </w:rPr>
              <w:t>eWIC</w:t>
            </w:r>
            <w:proofErr w:type="spellEnd"/>
            <w:r w:rsidRPr="5F7D0B8B">
              <w:rPr>
                <w:color w:val="FF0000"/>
              </w:rPr>
              <w:t xml:space="preserve"> cards.</w:t>
            </w:r>
          </w:p>
          <w:p w14:paraId="0E22185D" w14:textId="77777777" w:rsidR="00714656" w:rsidRDefault="00714656" w:rsidP="00714656">
            <w:pPr>
              <w:pStyle w:val="FISBody"/>
              <w:ind w:left="540" w:hanging="540"/>
              <w:rPr>
                <w:color w:val="FF0000"/>
              </w:rPr>
            </w:pPr>
            <w:r w:rsidRPr="5F7D0B8B">
              <w:rPr>
                <w:b/>
                <w:bCs/>
              </w:rPr>
              <w:t>14.</w:t>
            </w:r>
            <w:r>
              <w:tab/>
            </w:r>
            <w:r w:rsidRPr="5F7D0B8B">
              <w:rPr>
                <w:b/>
                <w:bCs/>
              </w:rPr>
              <w:t>Exhibit 2, 1.l.ii.2.</w:t>
            </w:r>
            <w:r>
              <w:t xml:space="preserve"> Please define the Recon files and Price entry functionalities that are to be included on the Vendor Portal.  </w:t>
            </w:r>
            <w:r w:rsidRPr="005B714B">
              <w:rPr>
                <w:rFonts w:ascii="Segoe UI" w:hAnsi="Segoe UI" w:cs="Segoe UI"/>
                <w:color w:val="FF0000"/>
              </w:rPr>
              <w:t>Recon files will provide transactional history information to vendors and price entry functionality refers to a vendor’s ability to update pricing which can be completed through the POS terminal rather than the vendor portal.</w:t>
            </w:r>
          </w:p>
          <w:p w14:paraId="4D0D5CE9" w14:textId="77777777" w:rsidR="00714656" w:rsidRDefault="00714656" w:rsidP="00714656">
            <w:pPr>
              <w:pStyle w:val="FISBody"/>
              <w:ind w:left="540" w:hanging="540"/>
              <w:rPr>
                <w:color w:val="FF0000"/>
              </w:rPr>
            </w:pPr>
            <w:r w:rsidRPr="5F7D0B8B">
              <w:rPr>
                <w:b/>
                <w:bCs/>
              </w:rPr>
              <w:t>15.</w:t>
            </w:r>
            <w:r>
              <w:tab/>
            </w:r>
            <w:r w:rsidRPr="5F7D0B8B">
              <w:rPr>
                <w:b/>
                <w:bCs/>
              </w:rPr>
              <w:t>Exhibit 2, 3.v.</w:t>
            </w:r>
            <w:r>
              <w:tab/>
              <w:t>Page 20, Paragraph 3:</w:t>
            </w:r>
            <w:r w:rsidRPr="5F7D0B8B">
              <w:rPr>
                <w:b/>
                <w:bCs/>
              </w:rPr>
              <w:t xml:space="preserve"> </w:t>
            </w:r>
            <w:r>
              <w:t xml:space="preserve">Can the state provide the ICD that is being utilized today for the WIC interface?  </w:t>
            </w:r>
            <w:r>
              <w:rPr>
                <w:color w:val="FF0000"/>
              </w:rPr>
              <w:t>No.</w:t>
            </w:r>
          </w:p>
          <w:p w14:paraId="14B2282B" w14:textId="77777777" w:rsidR="00714656" w:rsidRDefault="00714656" w:rsidP="00714656">
            <w:pPr>
              <w:pStyle w:val="FISBody"/>
              <w:ind w:left="540" w:hanging="540"/>
              <w:rPr>
                <w:color w:val="FF0000"/>
              </w:rPr>
            </w:pPr>
            <w:r w:rsidRPr="5F7D0B8B">
              <w:rPr>
                <w:b/>
                <w:bCs/>
              </w:rPr>
              <w:t>16.</w:t>
            </w:r>
            <w:r>
              <w:tab/>
            </w:r>
            <w:r w:rsidRPr="5F7D0B8B">
              <w:rPr>
                <w:b/>
                <w:bCs/>
              </w:rPr>
              <w:t>Exhibit 2, 3.x, Retailer Enablement Plan.</w:t>
            </w:r>
            <w:r>
              <w:tab/>
              <w:t xml:space="preserve">Page 21, Paragraph 2: Will the State please release a list of authorized WIC vendors and their ECR method (integrated system name or stand beside device)?  </w:t>
            </w:r>
            <w:r w:rsidRPr="5F7D0B8B">
              <w:rPr>
                <w:color w:val="FF0000"/>
              </w:rPr>
              <w:t>See attachment “Authorized Vendor List 9-2021...”.</w:t>
            </w:r>
          </w:p>
          <w:p w14:paraId="11BBC514" w14:textId="77777777" w:rsidR="00714656" w:rsidRPr="0009426C" w:rsidRDefault="00714656" w:rsidP="00714656">
            <w:pPr>
              <w:pStyle w:val="FISBody"/>
              <w:ind w:left="540" w:hanging="540"/>
              <w:rPr>
                <w:color w:val="FF0000"/>
              </w:rPr>
            </w:pPr>
            <w:r>
              <w:rPr>
                <w:b/>
                <w:bCs/>
              </w:rPr>
              <w:t>17.</w:t>
            </w:r>
            <w:r>
              <w:rPr>
                <w:b/>
                <w:bCs/>
              </w:rPr>
              <w:tab/>
            </w:r>
            <w:r w:rsidRPr="00666D3C">
              <w:rPr>
                <w:b/>
                <w:bCs/>
              </w:rPr>
              <w:t>Exhibit 3 Background.</w:t>
            </w:r>
            <w:r>
              <w:tab/>
              <w:t xml:space="preserve">Under "Historical Caseloads 2020", the number of Child Recipients is 49,053. Does this number include P-EBT cases? If so, what is the number of children excluding PEBT children? </w:t>
            </w:r>
            <w:r w:rsidRPr="0009426C">
              <w:rPr>
                <w:color w:val="FF0000"/>
              </w:rPr>
              <w:t>This number (49,053) is the number of children with active child care authorizations.</w:t>
            </w:r>
          </w:p>
          <w:p w14:paraId="6B84405E" w14:textId="77777777" w:rsidR="00714656" w:rsidRDefault="00714656" w:rsidP="00714656">
            <w:pPr>
              <w:pStyle w:val="FISBody"/>
              <w:ind w:left="540" w:hanging="540"/>
            </w:pPr>
            <w:r w:rsidRPr="5F7D0B8B">
              <w:rPr>
                <w:b/>
                <w:bCs/>
              </w:rPr>
              <w:t>18.</w:t>
            </w:r>
            <w:r>
              <w:tab/>
            </w:r>
            <w:r w:rsidRPr="5F7D0B8B">
              <w:rPr>
                <w:b/>
                <w:bCs/>
              </w:rPr>
              <w:t>Exhibit 3, Section E, OK State DOH (Oklahoma WIC Program).</w:t>
            </w:r>
            <w:r>
              <w:t xml:space="preserve"> Page 4, Paragraph 2: Can the state provide monthly household counts for the WIC program for the last three years? </w:t>
            </w:r>
            <w:r w:rsidRPr="5F7D0B8B">
              <w:rPr>
                <w:color w:val="FF0000"/>
              </w:rPr>
              <w:t xml:space="preserve">The previous 36 months of household counts are below: </w:t>
            </w:r>
          </w:p>
          <w:p w14:paraId="4BA64784" w14:textId="77777777" w:rsidR="00714656" w:rsidRDefault="00714656" w:rsidP="00714656">
            <w:pPr>
              <w:pStyle w:val="FISBody"/>
              <w:ind w:left="540" w:hanging="540"/>
            </w:pPr>
          </w:p>
          <w:tbl>
            <w:tblPr>
              <w:tblW w:w="0" w:type="auto"/>
              <w:tblInd w:w="540" w:type="dxa"/>
              <w:tblLook w:val="04A0" w:firstRow="1" w:lastRow="0" w:firstColumn="1" w:lastColumn="0" w:noHBand="0" w:noVBand="1"/>
            </w:tblPr>
            <w:tblGrid>
              <w:gridCol w:w="1485"/>
              <w:gridCol w:w="1575"/>
              <w:gridCol w:w="1500"/>
              <w:gridCol w:w="1500"/>
              <w:gridCol w:w="1500"/>
            </w:tblGrid>
            <w:tr w:rsidR="00714656" w14:paraId="4E9CA540" w14:textId="77777777" w:rsidTr="001462FA">
              <w:trPr>
                <w:trHeight w:val="360"/>
              </w:trPr>
              <w:tc>
                <w:tcPr>
                  <w:tcW w:w="1485" w:type="dxa"/>
                  <w:tcBorders>
                    <w:top w:val="single" w:sz="8" w:space="0" w:color="auto"/>
                    <w:left w:val="single" w:sz="8" w:space="0" w:color="auto"/>
                    <w:bottom w:val="single" w:sz="8" w:space="0" w:color="auto"/>
                    <w:right w:val="single" w:sz="8" w:space="0" w:color="auto"/>
                  </w:tcBorders>
                </w:tcPr>
                <w:p w14:paraId="4512660C" w14:textId="77777777" w:rsidR="00714656" w:rsidRDefault="00714656" w:rsidP="00714656">
                  <w:pPr>
                    <w:rPr>
                      <w:rFonts w:ascii="Calibri" w:eastAsia="Calibri" w:hAnsi="Calibri" w:cs="Calibri"/>
                      <w:b/>
                      <w:bCs/>
                      <w:color w:val="000000" w:themeColor="text1"/>
                    </w:rPr>
                  </w:pPr>
                </w:p>
              </w:tc>
              <w:tc>
                <w:tcPr>
                  <w:tcW w:w="1575" w:type="dxa"/>
                  <w:tcBorders>
                    <w:top w:val="single" w:sz="8" w:space="0" w:color="auto"/>
                    <w:left w:val="single" w:sz="8" w:space="0" w:color="auto"/>
                    <w:bottom w:val="single" w:sz="8" w:space="0" w:color="auto"/>
                    <w:right w:val="single" w:sz="8" w:space="0" w:color="auto"/>
                  </w:tcBorders>
                </w:tcPr>
                <w:p w14:paraId="6DE1C50E" w14:textId="77777777" w:rsidR="00714656" w:rsidRDefault="00714656" w:rsidP="00714656">
                  <w:r w:rsidRPr="5F7D0B8B">
                    <w:rPr>
                      <w:rFonts w:ascii="Calibri" w:eastAsia="Calibri" w:hAnsi="Calibri" w:cs="Calibri"/>
                      <w:b/>
                      <w:bCs/>
                      <w:color w:val="000000" w:themeColor="text1"/>
                    </w:rPr>
                    <w:t>2018</w:t>
                  </w:r>
                </w:p>
              </w:tc>
              <w:tc>
                <w:tcPr>
                  <w:tcW w:w="1500" w:type="dxa"/>
                  <w:tcBorders>
                    <w:top w:val="single" w:sz="8" w:space="0" w:color="auto"/>
                    <w:left w:val="single" w:sz="8" w:space="0" w:color="auto"/>
                    <w:bottom w:val="single" w:sz="8" w:space="0" w:color="auto"/>
                    <w:right w:val="single" w:sz="8" w:space="0" w:color="auto"/>
                  </w:tcBorders>
                </w:tcPr>
                <w:p w14:paraId="09519D1B" w14:textId="77777777" w:rsidR="00714656" w:rsidRDefault="00714656" w:rsidP="00714656">
                  <w:r w:rsidRPr="5F7D0B8B">
                    <w:rPr>
                      <w:rFonts w:ascii="Calibri" w:eastAsia="Calibri" w:hAnsi="Calibri" w:cs="Calibri"/>
                      <w:b/>
                      <w:bCs/>
                      <w:color w:val="000000" w:themeColor="text1"/>
                    </w:rPr>
                    <w:t>2019</w:t>
                  </w:r>
                </w:p>
              </w:tc>
              <w:tc>
                <w:tcPr>
                  <w:tcW w:w="1500" w:type="dxa"/>
                  <w:tcBorders>
                    <w:top w:val="single" w:sz="8" w:space="0" w:color="auto"/>
                    <w:left w:val="single" w:sz="8" w:space="0" w:color="auto"/>
                    <w:bottom w:val="single" w:sz="8" w:space="0" w:color="auto"/>
                    <w:right w:val="single" w:sz="8" w:space="0" w:color="auto"/>
                  </w:tcBorders>
                </w:tcPr>
                <w:p w14:paraId="1B04C165" w14:textId="77777777" w:rsidR="00714656" w:rsidRDefault="00714656" w:rsidP="00714656">
                  <w:r w:rsidRPr="5F7D0B8B">
                    <w:rPr>
                      <w:rFonts w:ascii="Calibri" w:eastAsia="Calibri" w:hAnsi="Calibri" w:cs="Calibri"/>
                      <w:b/>
                      <w:bCs/>
                      <w:color w:val="000000" w:themeColor="text1"/>
                    </w:rPr>
                    <w:t>2020</w:t>
                  </w:r>
                </w:p>
              </w:tc>
              <w:tc>
                <w:tcPr>
                  <w:tcW w:w="1500" w:type="dxa"/>
                  <w:tcBorders>
                    <w:top w:val="single" w:sz="8" w:space="0" w:color="auto"/>
                    <w:left w:val="single" w:sz="8" w:space="0" w:color="auto"/>
                    <w:bottom w:val="single" w:sz="8" w:space="0" w:color="auto"/>
                    <w:right w:val="single" w:sz="8" w:space="0" w:color="auto"/>
                  </w:tcBorders>
                </w:tcPr>
                <w:p w14:paraId="207BF617" w14:textId="77777777" w:rsidR="00714656" w:rsidRDefault="00714656" w:rsidP="00714656">
                  <w:r w:rsidRPr="5F7D0B8B">
                    <w:rPr>
                      <w:rFonts w:ascii="Calibri" w:eastAsia="Calibri" w:hAnsi="Calibri" w:cs="Calibri"/>
                      <w:b/>
                      <w:bCs/>
                      <w:color w:val="000000" w:themeColor="text1"/>
                    </w:rPr>
                    <w:t>2021</w:t>
                  </w:r>
                </w:p>
              </w:tc>
            </w:tr>
            <w:tr w:rsidR="00714656" w14:paraId="2C08BCF0" w14:textId="77777777" w:rsidTr="001462FA">
              <w:trPr>
                <w:trHeight w:val="360"/>
              </w:trPr>
              <w:tc>
                <w:tcPr>
                  <w:tcW w:w="1485" w:type="dxa"/>
                  <w:tcBorders>
                    <w:top w:val="single" w:sz="8" w:space="0" w:color="auto"/>
                    <w:left w:val="single" w:sz="8" w:space="0" w:color="auto"/>
                    <w:bottom w:val="single" w:sz="8" w:space="0" w:color="auto"/>
                    <w:right w:val="single" w:sz="8" w:space="0" w:color="auto"/>
                  </w:tcBorders>
                </w:tcPr>
                <w:p w14:paraId="6A7C5A5F" w14:textId="77777777" w:rsidR="00714656" w:rsidRDefault="00714656" w:rsidP="00714656">
                  <w:r w:rsidRPr="5F7D0B8B">
                    <w:rPr>
                      <w:rFonts w:ascii="Calibri" w:eastAsia="Calibri" w:hAnsi="Calibri" w:cs="Calibri"/>
                      <w:b/>
                      <w:bCs/>
                      <w:color w:val="000000" w:themeColor="text1"/>
                    </w:rPr>
                    <w:t>January</w:t>
                  </w:r>
                </w:p>
              </w:tc>
              <w:tc>
                <w:tcPr>
                  <w:tcW w:w="1575" w:type="dxa"/>
                  <w:tcBorders>
                    <w:top w:val="single" w:sz="8" w:space="0" w:color="auto"/>
                    <w:left w:val="single" w:sz="8" w:space="0" w:color="auto"/>
                    <w:bottom w:val="single" w:sz="8" w:space="0" w:color="auto"/>
                    <w:right w:val="single" w:sz="8" w:space="0" w:color="auto"/>
                  </w:tcBorders>
                </w:tcPr>
                <w:p w14:paraId="3FA3CB59" w14:textId="77777777" w:rsidR="00714656" w:rsidRDefault="00714656" w:rsidP="00714656">
                  <w:r w:rsidRPr="5F7D0B8B">
                    <w:rPr>
                      <w:rFonts w:ascii="Calibri" w:eastAsia="Calibri" w:hAnsi="Calibri" w:cs="Calibri"/>
                      <w:color w:val="000000" w:themeColor="text1"/>
                    </w:rPr>
                    <w:t xml:space="preserve"> </w:t>
                  </w:r>
                </w:p>
              </w:tc>
              <w:tc>
                <w:tcPr>
                  <w:tcW w:w="1500" w:type="dxa"/>
                  <w:tcBorders>
                    <w:top w:val="single" w:sz="8" w:space="0" w:color="auto"/>
                    <w:left w:val="single" w:sz="8" w:space="0" w:color="auto"/>
                    <w:bottom w:val="single" w:sz="8" w:space="0" w:color="auto"/>
                    <w:right w:val="single" w:sz="8" w:space="0" w:color="auto"/>
                  </w:tcBorders>
                </w:tcPr>
                <w:p w14:paraId="09BCF133" w14:textId="77777777" w:rsidR="00714656" w:rsidRDefault="00714656" w:rsidP="00714656">
                  <w:r w:rsidRPr="5F7D0B8B">
                    <w:rPr>
                      <w:rFonts w:ascii="Calibri" w:eastAsia="Calibri" w:hAnsi="Calibri" w:cs="Calibri"/>
                      <w:color w:val="000000" w:themeColor="text1"/>
                    </w:rPr>
                    <w:t>41495</w:t>
                  </w:r>
                </w:p>
              </w:tc>
              <w:tc>
                <w:tcPr>
                  <w:tcW w:w="1500" w:type="dxa"/>
                  <w:tcBorders>
                    <w:top w:val="single" w:sz="8" w:space="0" w:color="auto"/>
                    <w:left w:val="single" w:sz="8" w:space="0" w:color="auto"/>
                    <w:bottom w:val="single" w:sz="8" w:space="0" w:color="auto"/>
                    <w:right w:val="single" w:sz="8" w:space="0" w:color="auto"/>
                  </w:tcBorders>
                </w:tcPr>
                <w:p w14:paraId="307DD92A" w14:textId="77777777" w:rsidR="00714656" w:rsidRDefault="00714656" w:rsidP="00714656">
                  <w:r w:rsidRPr="5F7D0B8B">
                    <w:rPr>
                      <w:rFonts w:ascii="Calibri" w:eastAsia="Calibri" w:hAnsi="Calibri" w:cs="Calibri"/>
                      <w:color w:val="000000" w:themeColor="text1"/>
                    </w:rPr>
                    <w:t>41357</w:t>
                  </w:r>
                </w:p>
              </w:tc>
              <w:tc>
                <w:tcPr>
                  <w:tcW w:w="1500" w:type="dxa"/>
                  <w:tcBorders>
                    <w:top w:val="single" w:sz="8" w:space="0" w:color="auto"/>
                    <w:left w:val="single" w:sz="8" w:space="0" w:color="auto"/>
                    <w:bottom w:val="single" w:sz="8" w:space="0" w:color="auto"/>
                    <w:right w:val="single" w:sz="8" w:space="0" w:color="auto"/>
                  </w:tcBorders>
                </w:tcPr>
                <w:p w14:paraId="6700FD77" w14:textId="77777777" w:rsidR="00714656" w:rsidRDefault="00714656" w:rsidP="00714656">
                  <w:r w:rsidRPr="5F7D0B8B">
                    <w:rPr>
                      <w:rFonts w:ascii="Calibri" w:eastAsia="Calibri" w:hAnsi="Calibri" w:cs="Calibri"/>
                      <w:color w:val="000000" w:themeColor="text1"/>
                    </w:rPr>
                    <w:t>39027</w:t>
                  </w:r>
                </w:p>
              </w:tc>
            </w:tr>
            <w:tr w:rsidR="00714656" w14:paraId="5976ADDE" w14:textId="77777777" w:rsidTr="001462FA">
              <w:trPr>
                <w:trHeight w:val="360"/>
              </w:trPr>
              <w:tc>
                <w:tcPr>
                  <w:tcW w:w="1485" w:type="dxa"/>
                  <w:tcBorders>
                    <w:top w:val="single" w:sz="8" w:space="0" w:color="auto"/>
                    <w:left w:val="single" w:sz="8" w:space="0" w:color="auto"/>
                    <w:bottom w:val="single" w:sz="8" w:space="0" w:color="auto"/>
                    <w:right w:val="single" w:sz="8" w:space="0" w:color="auto"/>
                  </w:tcBorders>
                </w:tcPr>
                <w:p w14:paraId="6644FC95" w14:textId="77777777" w:rsidR="00714656" w:rsidRDefault="00714656" w:rsidP="00714656">
                  <w:r w:rsidRPr="5F7D0B8B">
                    <w:rPr>
                      <w:rFonts w:ascii="Calibri" w:eastAsia="Calibri" w:hAnsi="Calibri" w:cs="Calibri"/>
                      <w:b/>
                      <w:bCs/>
                      <w:color w:val="000000" w:themeColor="text1"/>
                    </w:rPr>
                    <w:t>February</w:t>
                  </w:r>
                </w:p>
              </w:tc>
              <w:tc>
                <w:tcPr>
                  <w:tcW w:w="1575" w:type="dxa"/>
                  <w:tcBorders>
                    <w:top w:val="single" w:sz="8" w:space="0" w:color="auto"/>
                    <w:left w:val="single" w:sz="8" w:space="0" w:color="auto"/>
                    <w:bottom w:val="single" w:sz="8" w:space="0" w:color="auto"/>
                    <w:right w:val="single" w:sz="8" w:space="0" w:color="auto"/>
                  </w:tcBorders>
                </w:tcPr>
                <w:p w14:paraId="7F9ABF36" w14:textId="77777777" w:rsidR="00714656" w:rsidRDefault="00714656" w:rsidP="00714656">
                  <w:r w:rsidRPr="5F7D0B8B">
                    <w:rPr>
                      <w:rFonts w:ascii="Calibri" w:eastAsia="Calibri" w:hAnsi="Calibri" w:cs="Calibri"/>
                      <w:color w:val="000000" w:themeColor="text1"/>
                    </w:rPr>
                    <w:t xml:space="preserve"> </w:t>
                  </w:r>
                </w:p>
              </w:tc>
              <w:tc>
                <w:tcPr>
                  <w:tcW w:w="1500" w:type="dxa"/>
                  <w:tcBorders>
                    <w:top w:val="single" w:sz="8" w:space="0" w:color="auto"/>
                    <w:left w:val="single" w:sz="8" w:space="0" w:color="auto"/>
                    <w:bottom w:val="single" w:sz="8" w:space="0" w:color="auto"/>
                    <w:right w:val="single" w:sz="8" w:space="0" w:color="auto"/>
                  </w:tcBorders>
                </w:tcPr>
                <w:p w14:paraId="6EA667B6" w14:textId="77777777" w:rsidR="00714656" w:rsidRDefault="00714656" w:rsidP="00714656">
                  <w:r w:rsidRPr="5F7D0B8B">
                    <w:rPr>
                      <w:rFonts w:ascii="Calibri" w:eastAsia="Calibri" w:hAnsi="Calibri" w:cs="Calibri"/>
                      <w:color w:val="000000" w:themeColor="text1"/>
                    </w:rPr>
                    <w:t>40730</w:t>
                  </w:r>
                </w:p>
              </w:tc>
              <w:tc>
                <w:tcPr>
                  <w:tcW w:w="1500" w:type="dxa"/>
                  <w:tcBorders>
                    <w:top w:val="single" w:sz="8" w:space="0" w:color="auto"/>
                    <w:left w:val="single" w:sz="8" w:space="0" w:color="auto"/>
                    <w:bottom w:val="single" w:sz="8" w:space="0" w:color="auto"/>
                    <w:right w:val="single" w:sz="8" w:space="0" w:color="auto"/>
                  </w:tcBorders>
                </w:tcPr>
                <w:p w14:paraId="00E59CF1" w14:textId="77777777" w:rsidR="00714656" w:rsidRDefault="00714656" w:rsidP="00714656">
                  <w:r w:rsidRPr="5F7D0B8B">
                    <w:rPr>
                      <w:rFonts w:ascii="Calibri" w:eastAsia="Calibri" w:hAnsi="Calibri" w:cs="Calibri"/>
                      <w:color w:val="000000" w:themeColor="text1"/>
                    </w:rPr>
                    <w:t>40015</w:t>
                  </w:r>
                </w:p>
              </w:tc>
              <w:tc>
                <w:tcPr>
                  <w:tcW w:w="1500" w:type="dxa"/>
                  <w:tcBorders>
                    <w:top w:val="single" w:sz="8" w:space="0" w:color="auto"/>
                    <w:left w:val="single" w:sz="8" w:space="0" w:color="auto"/>
                    <w:bottom w:val="single" w:sz="8" w:space="0" w:color="auto"/>
                    <w:right w:val="single" w:sz="8" w:space="0" w:color="auto"/>
                  </w:tcBorders>
                </w:tcPr>
                <w:p w14:paraId="03C28BB7" w14:textId="77777777" w:rsidR="00714656" w:rsidRDefault="00714656" w:rsidP="00714656">
                  <w:r w:rsidRPr="5F7D0B8B">
                    <w:rPr>
                      <w:rFonts w:ascii="Calibri" w:eastAsia="Calibri" w:hAnsi="Calibri" w:cs="Calibri"/>
                      <w:color w:val="000000" w:themeColor="text1"/>
                    </w:rPr>
                    <w:t>37700</w:t>
                  </w:r>
                </w:p>
              </w:tc>
            </w:tr>
            <w:tr w:rsidR="00714656" w14:paraId="4ED6FA2B" w14:textId="77777777" w:rsidTr="001462FA">
              <w:trPr>
                <w:trHeight w:val="360"/>
              </w:trPr>
              <w:tc>
                <w:tcPr>
                  <w:tcW w:w="1485" w:type="dxa"/>
                  <w:tcBorders>
                    <w:top w:val="single" w:sz="8" w:space="0" w:color="auto"/>
                    <w:left w:val="single" w:sz="8" w:space="0" w:color="auto"/>
                    <w:bottom w:val="single" w:sz="8" w:space="0" w:color="auto"/>
                    <w:right w:val="single" w:sz="8" w:space="0" w:color="auto"/>
                  </w:tcBorders>
                </w:tcPr>
                <w:p w14:paraId="38F90070" w14:textId="77777777" w:rsidR="00714656" w:rsidRDefault="00714656" w:rsidP="00714656">
                  <w:r w:rsidRPr="5F7D0B8B">
                    <w:rPr>
                      <w:rFonts w:ascii="Calibri" w:eastAsia="Calibri" w:hAnsi="Calibri" w:cs="Calibri"/>
                      <w:b/>
                      <w:bCs/>
                      <w:color w:val="000000" w:themeColor="text1"/>
                    </w:rPr>
                    <w:t>March</w:t>
                  </w:r>
                </w:p>
              </w:tc>
              <w:tc>
                <w:tcPr>
                  <w:tcW w:w="1575" w:type="dxa"/>
                  <w:tcBorders>
                    <w:top w:val="single" w:sz="8" w:space="0" w:color="auto"/>
                    <w:left w:val="single" w:sz="8" w:space="0" w:color="auto"/>
                    <w:bottom w:val="single" w:sz="8" w:space="0" w:color="auto"/>
                    <w:right w:val="single" w:sz="8" w:space="0" w:color="auto"/>
                  </w:tcBorders>
                </w:tcPr>
                <w:p w14:paraId="43929AA9" w14:textId="77777777" w:rsidR="00714656" w:rsidRDefault="00714656" w:rsidP="00714656">
                  <w:r w:rsidRPr="5F7D0B8B">
                    <w:rPr>
                      <w:rFonts w:ascii="Calibri" w:eastAsia="Calibri" w:hAnsi="Calibri" w:cs="Calibri"/>
                      <w:color w:val="000000" w:themeColor="text1"/>
                    </w:rPr>
                    <w:t xml:space="preserve"> </w:t>
                  </w:r>
                </w:p>
              </w:tc>
              <w:tc>
                <w:tcPr>
                  <w:tcW w:w="1500" w:type="dxa"/>
                  <w:tcBorders>
                    <w:top w:val="single" w:sz="8" w:space="0" w:color="auto"/>
                    <w:left w:val="single" w:sz="8" w:space="0" w:color="auto"/>
                    <w:bottom w:val="single" w:sz="8" w:space="0" w:color="auto"/>
                    <w:right w:val="single" w:sz="8" w:space="0" w:color="auto"/>
                  </w:tcBorders>
                </w:tcPr>
                <w:p w14:paraId="6A44144B" w14:textId="77777777" w:rsidR="00714656" w:rsidRDefault="00714656" w:rsidP="00714656">
                  <w:r w:rsidRPr="5F7D0B8B">
                    <w:rPr>
                      <w:rFonts w:ascii="Calibri" w:eastAsia="Calibri" w:hAnsi="Calibri" w:cs="Calibri"/>
                      <w:color w:val="000000" w:themeColor="text1"/>
                    </w:rPr>
                    <w:t>40781</w:t>
                  </w:r>
                </w:p>
              </w:tc>
              <w:tc>
                <w:tcPr>
                  <w:tcW w:w="1500" w:type="dxa"/>
                  <w:tcBorders>
                    <w:top w:val="single" w:sz="8" w:space="0" w:color="auto"/>
                    <w:left w:val="single" w:sz="8" w:space="0" w:color="auto"/>
                    <w:bottom w:val="single" w:sz="8" w:space="0" w:color="auto"/>
                    <w:right w:val="single" w:sz="8" w:space="0" w:color="auto"/>
                  </w:tcBorders>
                </w:tcPr>
                <w:p w14:paraId="50CB6559" w14:textId="77777777" w:rsidR="00714656" w:rsidRDefault="00714656" w:rsidP="00714656">
                  <w:r w:rsidRPr="5F7D0B8B">
                    <w:rPr>
                      <w:rFonts w:ascii="Calibri" w:eastAsia="Calibri" w:hAnsi="Calibri" w:cs="Calibri"/>
                      <w:color w:val="000000" w:themeColor="text1"/>
                    </w:rPr>
                    <w:t>42077</w:t>
                  </w:r>
                </w:p>
              </w:tc>
              <w:tc>
                <w:tcPr>
                  <w:tcW w:w="1500" w:type="dxa"/>
                  <w:tcBorders>
                    <w:top w:val="single" w:sz="8" w:space="0" w:color="auto"/>
                    <w:left w:val="single" w:sz="8" w:space="0" w:color="auto"/>
                    <w:bottom w:val="single" w:sz="8" w:space="0" w:color="auto"/>
                    <w:right w:val="single" w:sz="8" w:space="0" w:color="auto"/>
                  </w:tcBorders>
                </w:tcPr>
                <w:p w14:paraId="25FBFAF3" w14:textId="77777777" w:rsidR="00714656" w:rsidRDefault="00714656" w:rsidP="00714656">
                  <w:r w:rsidRPr="5F7D0B8B">
                    <w:rPr>
                      <w:rFonts w:ascii="Calibri" w:eastAsia="Calibri" w:hAnsi="Calibri" w:cs="Calibri"/>
                      <w:color w:val="000000" w:themeColor="text1"/>
                    </w:rPr>
                    <w:t>38507</w:t>
                  </w:r>
                </w:p>
              </w:tc>
            </w:tr>
            <w:tr w:rsidR="00714656" w14:paraId="1F6D0175" w14:textId="77777777" w:rsidTr="001462FA">
              <w:trPr>
                <w:trHeight w:val="360"/>
              </w:trPr>
              <w:tc>
                <w:tcPr>
                  <w:tcW w:w="1485" w:type="dxa"/>
                  <w:tcBorders>
                    <w:top w:val="single" w:sz="8" w:space="0" w:color="auto"/>
                    <w:left w:val="single" w:sz="8" w:space="0" w:color="auto"/>
                    <w:bottom w:val="single" w:sz="8" w:space="0" w:color="auto"/>
                    <w:right w:val="single" w:sz="8" w:space="0" w:color="auto"/>
                  </w:tcBorders>
                </w:tcPr>
                <w:p w14:paraId="28481ED0" w14:textId="77777777" w:rsidR="00714656" w:rsidRDefault="00714656" w:rsidP="00714656">
                  <w:r w:rsidRPr="5F7D0B8B">
                    <w:rPr>
                      <w:rFonts w:ascii="Calibri" w:eastAsia="Calibri" w:hAnsi="Calibri" w:cs="Calibri"/>
                      <w:b/>
                      <w:bCs/>
                      <w:color w:val="000000" w:themeColor="text1"/>
                    </w:rPr>
                    <w:t>April</w:t>
                  </w:r>
                </w:p>
              </w:tc>
              <w:tc>
                <w:tcPr>
                  <w:tcW w:w="1575" w:type="dxa"/>
                  <w:tcBorders>
                    <w:top w:val="single" w:sz="8" w:space="0" w:color="auto"/>
                    <w:left w:val="single" w:sz="8" w:space="0" w:color="auto"/>
                    <w:bottom w:val="single" w:sz="8" w:space="0" w:color="auto"/>
                    <w:right w:val="single" w:sz="8" w:space="0" w:color="auto"/>
                  </w:tcBorders>
                </w:tcPr>
                <w:p w14:paraId="71D2C735" w14:textId="77777777" w:rsidR="00714656" w:rsidRDefault="00714656" w:rsidP="00714656">
                  <w:r w:rsidRPr="5F7D0B8B">
                    <w:rPr>
                      <w:rFonts w:ascii="Calibri" w:eastAsia="Calibri" w:hAnsi="Calibri" w:cs="Calibri"/>
                      <w:color w:val="000000" w:themeColor="text1"/>
                    </w:rPr>
                    <w:t xml:space="preserve"> </w:t>
                  </w:r>
                </w:p>
              </w:tc>
              <w:tc>
                <w:tcPr>
                  <w:tcW w:w="1500" w:type="dxa"/>
                  <w:tcBorders>
                    <w:top w:val="single" w:sz="8" w:space="0" w:color="auto"/>
                    <w:left w:val="single" w:sz="8" w:space="0" w:color="auto"/>
                    <w:bottom w:val="single" w:sz="8" w:space="0" w:color="auto"/>
                    <w:right w:val="single" w:sz="8" w:space="0" w:color="auto"/>
                  </w:tcBorders>
                </w:tcPr>
                <w:p w14:paraId="3E313E8E" w14:textId="77777777" w:rsidR="00714656" w:rsidRDefault="00714656" w:rsidP="00714656">
                  <w:r w:rsidRPr="5F7D0B8B">
                    <w:rPr>
                      <w:rFonts w:ascii="Calibri" w:eastAsia="Calibri" w:hAnsi="Calibri" w:cs="Calibri"/>
                      <w:color w:val="000000" w:themeColor="text1"/>
                    </w:rPr>
                    <w:t>41450</w:t>
                  </w:r>
                </w:p>
              </w:tc>
              <w:tc>
                <w:tcPr>
                  <w:tcW w:w="1500" w:type="dxa"/>
                  <w:tcBorders>
                    <w:top w:val="single" w:sz="8" w:space="0" w:color="auto"/>
                    <w:left w:val="single" w:sz="8" w:space="0" w:color="auto"/>
                    <w:bottom w:val="single" w:sz="8" w:space="0" w:color="auto"/>
                    <w:right w:val="single" w:sz="8" w:space="0" w:color="auto"/>
                  </w:tcBorders>
                </w:tcPr>
                <w:p w14:paraId="0239A2A2" w14:textId="77777777" w:rsidR="00714656" w:rsidRDefault="00714656" w:rsidP="00714656">
                  <w:r w:rsidRPr="5F7D0B8B">
                    <w:rPr>
                      <w:rFonts w:ascii="Calibri" w:eastAsia="Calibri" w:hAnsi="Calibri" w:cs="Calibri"/>
                      <w:color w:val="000000" w:themeColor="text1"/>
                    </w:rPr>
                    <w:t>42339</w:t>
                  </w:r>
                </w:p>
              </w:tc>
              <w:tc>
                <w:tcPr>
                  <w:tcW w:w="1500" w:type="dxa"/>
                  <w:tcBorders>
                    <w:top w:val="single" w:sz="8" w:space="0" w:color="auto"/>
                    <w:left w:val="single" w:sz="8" w:space="0" w:color="auto"/>
                    <w:bottom w:val="single" w:sz="8" w:space="0" w:color="auto"/>
                    <w:right w:val="single" w:sz="8" w:space="0" w:color="auto"/>
                  </w:tcBorders>
                </w:tcPr>
                <w:p w14:paraId="7820DA8B" w14:textId="77777777" w:rsidR="00714656" w:rsidRDefault="00714656" w:rsidP="00714656">
                  <w:r w:rsidRPr="5F7D0B8B">
                    <w:rPr>
                      <w:rFonts w:ascii="Calibri" w:eastAsia="Calibri" w:hAnsi="Calibri" w:cs="Calibri"/>
                      <w:color w:val="000000" w:themeColor="text1"/>
                    </w:rPr>
                    <w:t>38609</w:t>
                  </w:r>
                </w:p>
              </w:tc>
            </w:tr>
            <w:tr w:rsidR="00714656" w14:paraId="1CDED132" w14:textId="77777777" w:rsidTr="001462FA">
              <w:trPr>
                <w:trHeight w:val="360"/>
              </w:trPr>
              <w:tc>
                <w:tcPr>
                  <w:tcW w:w="1485" w:type="dxa"/>
                  <w:tcBorders>
                    <w:top w:val="single" w:sz="8" w:space="0" w:color="auto"/>
                    <w:left w:val="single" w:sz="8" w:space="0" w:color="auto"/>
                    <w:bottom w:val="single" w:sz="8" w:space="0" w:color="auto"/>
                    <w:right w:val="single" w:sz="8" w:space="0" w:color="auto"/>
                  </w:tcBorders>
                </w:tcPr>
                <w:p w14:paraId="33DDB2C2" w14:textId="77777777" w:rsidR="00714656" w:rsidRDefault="00714656" w:rsidP="00714656">
                  <w:r w:rsidRPr="5F7D0B8B">
                    <w:rPr>
                      <w:rFonts w:ascii="Calibri" w:eastAsia="Calibri" w:hAnsi="Calibri" w:cs="Calibri"/>
                      <w:b/>
                      <w:bCs/>
                      <w:color w:val="000000" w:themeColor="text1"/>
                    </w:rPr>
                    <w:t>May</w:t>
                  </w:r>
                </w:p>
              </w:tc>
              <w:tc>
                <w:tcPr>
                  <w:tcW w:w="1575" w:type="dxa"/>
                  <w:tcBorders>
                    <w:top w:val="single" w:sz="8" w:space="0" w:color="auto"/>
                    <w:left w:val="single" w:sz="8" w:space="0" w:color="auto"/>
                    <w:bottom w:val="single" w:sz="8" w:space="0" w:color="auto"/>
                    <w:right w:val="single" w:sz="8" w:space="0" w:color="auto"/>
                  </w:tcBorders>
                </w:tcPr>
                <w:p w14:paraId="5B1F7A5E" w14:textId="77777777" w:rsidR="00714656" w:rsidRDefault="00714656" w:rsidP="00714656">
                  <w:r w:rsidRPr="5F7D0B8B">
                    <w:rPr>
                      <w:rFonts w:ascii="Calibri" w:eastAsia="Calibri" w:hAnsi="Calibri" w:cs="Calibri"/>
                      <w:color w:val="000000" w:themeColor="text1"/>
                    </w:rPr>
                    <w:t xml:space="preserve"> </w:t>
                  </w:r>
                </w:p>
              </w:tc>
              <w:tc>
                <w:tcPr>
                  <w:tcW w:w="1500" w:type="dxa"/>
                  <w:tcBorders>
                    <w:top w:val="single" w:sz="8" w:space="0" w:color="auto"/>
                    <w:left w:val="single" w:sz="8" w:space="0" w:color="auto"/>
                    <w:bottom w:val="single" w:sz="8" w:space="0" w:color="auto"/>
                    <w:right w:val="single" w:sz="8" w:space="0" w:color="auto"/>
                  </w:tcBorders>
                </w:tcPr>
                <w:p w14:paraId="61A64356" w14:textId="77777777" w:rsidR="00714656" w:rsidRDefault="00714656" w:rsidP="00714656">
                  <w:r w:rsidRPr="5F7D0B8B">
                    <w:rPr>
                      <w:rFonts w:ascii="Calibri" w:eastAsia="Calibri" w:hAnsi="Calibri" w:cs="Calibri"/>
                      <w:color w:val="000000" w:themeColor="text1"/>
                    </w:rPr>
                    <w:t>41724</w:t>
                  </w:r>
                </w:p>
              </w:tc>
              <w:tc>
                <w:tcPr>
                  <w:tcW w:w="1500" w:type="dxa"/>
                  <w:tcBorders>
                    <w:top w:val="single" w:sz="8" w:space="0" w:color="auto"/>
                    <w:left w:val="single" w:sz="8" w:space="0" w:color="auto"/>
                    <w:bottom w:val="single" w:sz="8" w:space="0" w:color="auto"/>
                    <w:right w:val="single" w:sz="8" w:space="0" w:color="auto"/>
                  </w:tcBorders>
                </w:tcPr>
                <w:p w14:paraId="42721641" w14:textId="77777777" w:rsidR="00714656" w:rsidRDefault="00714656" w:rsidP="00714656">
                  <w:r w:rsidRPr="5F7D0B8B">
                    <w:rPr>
                      <w:rFonts w:ascii="Calibri" w:eastAsia="Calibri" w:hAnsi="Calibri" w:cs="Calibri"/>
                      <w:color w:val="000000" w:themeColor="text1"/>
                    </w:rPr>
                    <w:t>41540</w:t>
                  </w:r>
                </w:p>
              </w:tc>
              <w:tc>
                <w:tcPr>
                  <w:tcW w:w="1500" w:type="dxa"/>
                  <w:tcBorders>
                    <w:top w:val="single" w:sz="8" w:space="0" w:color="auto"/>
                    <w:left w:val="single" w:sz="8" w:space="0" w:color="auto"/>
                    <w:bottom w:val="single" w:sz="8" w:space="0" w:color="auto"/>
                    <w:right w:val="single" w:sz="8" w:space="0" w:color="auto"/>
                  </w:tcBorders>
                </w:tcPr>
                <w:p w14:paraId="2DCC978D" w14:textId="77777777" w:rsidR="00714656" w:rsidRDefault="00714656" w:rsidP="00714656">
                  <w:r w:rsidRPr="5F7D0B8B">
                    <w:rPr>
                      <w:rFonts w:ascii="Calibri" w:eastAsia="Calibri" w:hAnsi="Calibri" w:cs="Calibri"/>
                      <w:color w:val="000000" w:themeColor="text1"/>
                    </w:rPr>
                    <w:t>38541</w:t>
                  </w:r>
                </w:p>
              </w:tc>
            </w:tr>
            <w:tr w:rsidR="00714656" w14:paraId="418E25D8" w14:textId="77777777" w:rsidTr="001462FA">
              <w:trPr>
                <w:trHeight w:val="360"/>
              </w:trPr>
              <w:tc>
                <w:tcPr>
                  <w:tcW w:w="1485" w:type="dxa"/>
                  <w:tcBorders>
                    <w:top w:val="single" w:sz="8" w:space="0" w:color="auto"/>
                    <w:left w:val="single" w:sz="8" w:space="0" w:color="auto"/>
                    <w:bottom w:val="single" w:sz="8" w:space="0" w:color="auto"/>
                    <w:right w:val="single" w:sz="8" w:space="0" w:color="auto"/>
                  </w:tcBorders>
                </w:tcPr>
                <w:p w14:paraId="2B0C1DE4" w14:textId="77777777" w:rsidR="00714656" w:rsidRDefault="00714656" w:rsidP="00714656">
                  <w:r w:rsidRPr="5F7D0B8B">
                    <w:rPr>
                      <w:rFonts w:ascii="Calibri" w:eastAsia="Calibri" w:hAnsi="Calibri" w:cs="Calibri"/>
                      <w:b/>
                      <w:bCs/>
                      <w:color w:val="000000" w:themeColor="text1"/>
                    </w:rPr>
                    <w:t>June</w:t>
                  </w:r>
                </w:p>
              </w:tc>
              <w:tc>
                <w:tcPr>
                  <w:tcW w:w="1575" w:type="dxa"/>
                  <w:tcBorders>
                    <w:top w:val="single" w:sz="8" w:space="0" w:color="auto"/>
                    <w:left w:val="single" w:sz="8" w:space="0" w:color="auto"/>
                    <w:bottom w:val="single" w:sz="8" w:space="0" w:color="auto"/>
                    <w:right w:val="single" w:sz="8" w:space="0" w:color="auto"/>
                  </w:tcBorders>
                </w:tcPr>
                <w:p w14:paraId="0AE38C8C" w14:textId="77777777" w:rsidR="00714656" w:rsidRDefault="00714656" w:rsidP="00714656">
                  <w:r w:rsidRPr="5F7D0B8B">
                    <w:rPr>
                      <w:rFonts w:ascii="Calibri" w:eastAsia="Calibri" w:hAnsi="Calibri" w:cs="Calibri"/>
                      <w:color w:val="000000" w:themeColor="text1"/>
                    </w:rPr>
                    <w:t xml:space="preserve"> </w:t>
                  </w:r>
                </w:p>
              </w:tc>
              <w:tc>
                <w:tcPr>
                  <w:tcW w:w="1500" w:type="dxa"/>
                  <w:tcBorders>
                    <w:top w:val="single" w:sz="8" w:space="0" w:color="auto"/>
                    <w:left w:val="single" w:sz="8" w:space="0" w:color="auto"/>
                    <w:bottom w:val="single" w:sz="8" w:space="0" w:color="auto"/>
                    <w:right w:val="single" w:sz="8" w:space="0" w:color="auto"/>
                  </w:tcBorders>
                </w:tcPr>
                <w:p w14:paraId="56938CBB" w14:textId="77777777" w:rsidR="00714656" w:rsidRDefault="00714656" w:rsidP="00714656">
                  <w:r w:rsidRPr="5F7D0B8B">
                    <w:rPr>
                      <w:rFonts w:ascii="Calibri" w:eastAsia="Calibri" w:hAnsi="Calibri" w:cs="Calibri"/>
                      <w:color w:val="000000" w:themeColor="text1"/>
                    </w:rPr>
                    <w:t>41600</w:t>
                  </w:r>
                </w:p>
              </w:tc>
              <w:tc>
                <w:tcPr>
                  <w:tcW w:w="1500" w:type="dxa"/>
                  <w:tcBorders>
                    <w:top w:val="single" w:sz="8" w:space="0" w:color="auto"/>
                    <w:left w:val="single" w:sz="8" w:space="0" w:color="auto"/>
                    <w:bottom w:val="single" w:sz="8" w:space="0" w:color="auto"/>
                    <w:right w:val="single" w:sz="8" w:space="0" w:color="auto"/>
                  </w:tcBorders>
                </w:tcPr>
                <w:p w14:paraId="758AD2C6" w14:textId="77777777" w:rsidR="00714656" w:rsidRDefault="00714656" w:rsidP="00714656">
                  <w:r w:rsidRPr="5F7D0B8B">
                    <w:rPr>
                      <w:rFonts w:ascii="Calibri" w:eastAsia="Calibri" w:hAnsi="Calibri" w:cs="Calibri"/>
                      <w:color w:val="000000" w:themeColor="text1"/>
                    </w:rPr>
                    <w:t>41399</w:t>
                  </w:r>
                </w:p>
              </w:tc>
              <w:tc>
                <w:tcPr>
                  <w:tcW w:w="1500" w:type="dxa"/>
                  <w:tcBorders>
                    <w:top w:val="single" w:sz="8" w:space="0" w:color="auto"/>
                    <w:left w:val="single" w:sz="8" w:space="0" w:color="auto"/>
                    <w:bottom w:val="single" w:sz="8" w:space="0" w:color="auto"/>
                    <w:right w:val="single" w:sz="8" w:space="0" w:color="auto"/>
                  </w:tcBorders>
                </w:tcPr>
                <w:p w14:paraId="69C4E4E5" w14:textId="77777777" w:rsidR="00714656" w:rsidRDefault="00714656" w:rsidP="00714656">
                  <w:r w:rsidRPr="5F7D0B8B">
                    <w:rPr>
                      <w:rFonts w:ascii="Calibri" w:eastAsia="Calibri" w:hAnsi="Calibri" w:cs="Calibri"/>
                      <w:color w:val="000000" w:themeColor="text1"/>
                    </w:rPr>
                    <w:t>38285</w:t>
                  </w:r>
                </w:p>
              </w:tc>
            </w:tr>
            <w:tr w:rsidR="00714656" w14:paraId="5D0C4009" w14:textId="77777777" w:rsidTr="001462FA">
              <w:trPr>
                <w:trHeight w:val="360"/>
              </w:trPr>
              <w:tc>
                <w:tcPr>
                  <w:tcW w:w="1485" w:type="dxa"/>
                  <w:tcBorders>
                    <w:top w:val="single" w:sz="8" w:space="0" w:color="auto"/>
                    <w:left w:val="single" w:sz="8" w:space="0" w:color="auto"/>
                    <w:bottom w:val="single" w:sz="8" w:space="0" w:color="auto"/>
                    <w:right w:val="single" w:sz="8" w:space="0" w:color="auto"/>
                  </w:tcBorders>
                </w:tcPr>
                <w:p w14:paraId="054EA497" w14:textId="77777777" w:rsidR="00714656" w:rsidRDefault="00714656" w:rsidP="00714656">
                  <w:r w:rsidRPr="5F7D0B8B">
                    <w:rPr>
                      <w:rFonts w:ascii="Calibri" w:eastAsia="Calibri" w:hAnsi="Calibri" w:cs="Calibri"/>
                      <w:b/>
                      <w:bCs/>
                      <w:color w:val="000000" w:themeColor="text1"/>
                    </w:rPr>
                    <w:t>July</w:t>
                  </w:r>
                </w:p>
              </w:tc>
              <w:tc>
                <w:tcPr>
                  <w:tcW w:w="1575" w:type="dxa"/>
                  <w:tcBorders>
                    <w:top w:val="single" w:sz="8" w:space="0" w:color="auto"/>
                    <w:left w:val="single" w:sz="8" w:space="0" w:color="auto"/>
                    <w:bottom w:val="single" w:sz="8" w:space="0" w:color="auto"/>
                    <w:right w:val="single" w:sz="8" w:space="0" w:color="auto"/>
                  </w:tcBorders>
                </w:tcPr>
                <w:p w14:paraId="350CF585" w14:textId="77777777" w:rsidR="00714656" w:rsidRDefault="00714656" w:rsidP="00714656">
                  <w:r w:rsidRPr="5F7D0B8B">
                    <w:rPr>
                      <w:rFonts w:ascii="Calibri" w:eastAsia="Calibri" w:hAnsi="Calibri" w:cs="Calibri"/>
                      <w:color w:val="000000" w:themeColor="text1"/>
                    </w:rPr>
                    <w:t xml:space="preserve"> </w:t>
                  </w:r>
                </w:p>
              </w:tc>
              <w:tc>
                <w:tcPr>
                  <w:tcW w:w="1500" w:type="dxa"/>
                  <w:tcBorders>
                    <w:top w:val="single" w:sz="8" w:space="0" w:color="auto"/>
                    <w:left w:val="single" w:sz="8" w:space="0" w:color="auto"/>
                    <w:bottom w:val="single" w:sz="8" w:space="0" w:color="auto"/>
                    <w:right w:val="single" w:sz="8" w:space="0" w:color="auto"/>
                  </w:tcBorders>
                </w:tcPr>
                <w:p w14:paraId="4D33BFCA" w14:textId="77777777" w:rsidR="00714656" w:rsidRDefault="00714656" w:rsidP="00714656">
                  <w:r w:rsidRPr="5F7D0B8B">
                    <w:rPr>
                      <w:rFonts w:ascii="Calibri" w:eastAsia="Calibri" w:hAnsi="Calibri" w:cs="Calibri"/>
                      <w:color w:val="000000" w:themeColor="text1"/>
                    </w:rPr>
                    <w:t>42313</w:t>
                  </w:r>
                </w:p>
              </w:tc>
              <w:tc>
                <w:tcPr>
                  <w:tcW w:w="1500" w:type="dxa"/>
                  <w:tcBorders>
                    <w:top w:val="single" w:sz="8" w:space="0" w:color="auto"/>
                    <w:left w:val="single" w:sz="8" w:space="0" w:color="auto"/>
                    <w:bottom w:val="single" w:sz="8" w:space="0" w:color="auto"/>
                    <w:right w:val="single" w:sz="8" w:space="0" w:color="auto"/>
                  </w:tcBorders>
                </w:tcPr>
                <w:p w14:paraId="5551855E" w14:textId="77777777" w:rsidR="00714656" w:rsidRDefault="00714656" w:rsidP="00714656">
                  <w:r w:rsidRPr="5F7D0B8B">
                    <w:rPr>
                      <w:rFonts w:ascii="Calibri" w:eastAsia="Calibri" w:hAnsi="Calibri" w:cs="Calibri"/>
                      <w:color w:val="000000" w:themeColor="text1"/>
                    </w:rPr>
                    <w:t>41326</w:t>
                  </w:r>
                </w:p>
              </w:tc>
              <w:tc>
                <w:tcPr>
                  <w:tcW w:w="1500" w:type="dxa"/>
                  <w:tcBorders>
                    <w:top w:val="single" w:sz="8" w:space="0" w:color="auto"/>
                    <w:left w:val="single" w:sz="8" w:space="0" w:color="auto"/>
                    <w:bottom w:val="single" w:sz="8" w:space="0" w:color="auto"/>
                    <w:right w:val="single" w:sz="8" w:space="0" w:color="auto"/>
                  </w:tcBorders>
                </w:tcPr>
                <w:p w14:paraId="337650F3" w14:textId="77777777" w:rsidR="00714656" w:rsidRDefault="00714656" w:rsidP="00714656">
                  <w:r w:rsidRPr="5F7D0B8B">
                    <w:rPr>
                      <w:rFonts w:ascii="Calibri" w:eastAsia="Calibri" w:hAnsi="Calibri" w:cs="Calibri"/>
                      <w:color w:val="000000" w:themeColor="text1"/>
                    </w:rPr>
                    <w:t>38745</w:t>
                  </w:r>
                </w:p>
              </w:tc>
            </w:tr>
            <w:tr w:rsidR="00714656" w14:paraId="083C75EF" w14:textId="77777777" w:rsidTr="001462FA">
              <w:trPr>
                <w:trHeight w:val="360"/>
              </w:trPr>
              <w:tc>
                <w:tcPr>
                  <w:tcW w:w="1485" w:type="dxa"/>
                  <w:tcBorders>
                    <w:top w:val="single" w:sz="8" w:space="0" w:color="auto"/>
                    <w:left w:val="single" w:sz="8" w:space="0" w:color="auto"/>
                    <w:bottom w:val="single" w:sz="8" w:space="0" w:color="auto"/>
                    <w:right w:val="single" w:sz="8" w:space="0" w:color="auto"/>
                  </w:tcBorders>
                </w:tcPr>
                <w:p w14:paraId="3A01773B" w14:textId="77777777" w:rsidR="00714656" w:rsidRDefault="00714656" w:rsidP="00714656">
                  <w:r w:rsidRPr="5F7D0B8B">
                    <w:rPr>
                      <w:rFonts w:ascii="Calibri" w:eastAsia="Calibri" w:hAnsi="Calibri" w:cs="Calibri"/>
                      <w:b/>
                      <w:bCs/>
                      <w:color w:val="000000" w:themeColor="text1"/>
                    </w:rPr>
                    <w:t>August</w:t>
                  </w:r>
                </w:p>
              </w:tc>
              <w:tc>
                <w:tcPr>
                  <w:tcW w:w="1575" w:type="dxa"/>
                  <w:tcBorders>
                    <w:top w:val="single" w:sz="8" w:space="0" w:color="auto"/>
                    <w:left w:val="single" w:sz="8" w:space="0" w:color="auto"/>
                    <w:bottom w:val="single" w:sz="8" w:space="0" w:color="auto"/>
                    <w:right w:val="single" w:sz="8" w:space="0" w:color="auto"/>
                  </w:tcBorders>
                </w:tcPr>
                <w:p w14:paraId="6547E3BB" w14:textId="77777777" w:rsidR="00714656" w:rsidRDefault="00714656" w:rsidP="00714656">
                  <w:r w:rsidRPr="5F7D0B8B">
                    <w:rPr>
                      <w:rFonts w:ascii="Calibri" w:eastAsia="Calibri" w:hAnsi="Calibri" w:cs="Calibri"/>
                      <w:color w:val="000000" w:themeColor="text1"/>
                    </w:rPr>
                    <w:t xml:space="preserve"> </w:t>
                  </w:r>
                </w:p>
              </w:tc>
              <w:tc>
                <w:tcPr>
                  <w:tcW w:w="1500" w:type="dxa"/>
                  <w:tcBorders>
                    <w:top w:val="single" w:sz="8" w:space="0" w:color="auto"/>
                    <w:left w:val="single" w:sz="8" w:space="0" w:color="auto"/>
                    <w:bottom w:val="single" w:sz="8" w:space="0" w:color="auto"/>
                    <w:right w:val="single" w:sz="8" w:space="0" w:color="auto"/>
                  </w:tcBorders>
                </w:tcPr>
                <w:p w14:paraId="11F859D9" w14:textId="77777777" w:rsidR="00714656" w:rsidRDefault="00714656" w:rsidP="00714656">
                  <w:r w:rsidRPr="5F7D0B8B">
                    <w:rPr>
                      <w:rFonts w:ascii="Calibri" w:eastAsia="Calibri" w:hAnsi="Calibri" w:cs="Calibri"/>
                      <w:color w:val="000000" w:themeColor="text1"/>
                    </w:rPr>
                    <w:t>42366</w:t>
                  </w:r>
                </w:p>
              </w:tc>
              <w:tc>
                <w:tcPr>
                  <w:tcW w:w="1500" w:type="dxa"/>
                  <w:tcBorders>
                    <w:top w:val="single" w:sz="8" w:space="0" w:color="auto"/>
                    <w:left w:val="single" w:sz="8" w:space="0" w:color="auto"/>
                    <w:bottom w:val="single" w:sz="8" w:space="0" w:color="auto"/>
                    <w:right w:val="single" w:sz="8" w:space="0" w:color="auto"/>
                  </w:tcBorders>
                </w:tcPr>
                <w:p w14:paraId="7F9B964C" w14:textId="77777777" w:rsidR="00714656" w:rsidRDefault="00714656" w:rsidP="00714656">
                  <w:r w:rsidRPr="5F7D0B8B">
                    <w:rPr>
                      <w:rFonts w:ascii="Calibri" w:eastAsia="Calibri" w:hAnsi="Calibri" w:cs="Calibri"/>
                      <w:color w:val="000000" w:themeColor="text1"/>
                    </w:rPr>
                    <w:t>41801</w:t>
                  </w:r>
                </w:p>
              </w:tc>
              <w:tc>
                <w:tcPr>
                  <w:tcW w:w="1500" w:type="dxa"/>
                  <w:tcBorders>
                    <w:top w:val="single" w:sz="8" w:space="0" w:color="auto"/>
                    <w:left w:val="single" w:sz="8" w:space="0" w:color="auto"/>
                    <w:bottom w:val="single" w:sz="8" w:space="0" w:color="auto"/>
                    <w:right w:val="single" w:sz="8" w:space="0" w:color="auto"/>
                  </w:tcBorders>
                </w:tcPr>
                <w:p w14:paraId="0EE1D1DB" w14:textId="77777777" w:rsidR="00714656" w:rsidRDefault="00714656" w:rsidP="00714656">
                  <w:r w:rsidRPr="5F7D0B8B">
                    <w:rPr>
                      <w:rFonts w:ascii="Calibri" w:eastAsia="Calibri" w:hAnsi="Calibri" w:cs="Calibri"/>
                      <w:color w:val="000000" w:themeColor="text1"/>
                    </w:rPr>
                    <w:t>40682</w:t>
                  </w:r>
                </w:p>
              </w:tc>
            </w:tr>
            <w:tr w:rsidR="00714656" w14:paraId="01458329" w14:textId="77777777" w:rsidTr="001462FA">
              <w:trPr>
                <w:trHeight w:val="360"/>
              </w:trPr>
              <w:tc>
                <w:tcPr>
                  <w:tcW w:w="1485" w:type="dxa"/>
                  <w:tcBorders>
                    <w:top w:val="single" w:sz="8" w:space="0" w:color="auto"/>
                    <w:left w:val="single" w:sz="8" w:space="0" w:color="auto"/>
                    <w:bottom w:val="single" w:sz="8" w:space="0" w:color="auto"/>
                    <w:right w:val="single" w:sz="8" w:space="0" w:color="auto"/>
                  </w:tcBorders>
                </w:tcPr>
                <w:p w14:paraId="12850E38" w14:textId="77777777" w:rsidR="00714656" w:rsidRDefault="00714656" w:rsidP="00714656">
                  <w:r w:rsidRPr="5F7D0B8B">
                    <w:rPr>
                      <w:rFonts w:ascii="Calibri" w:eastAsia="Calibri" w:hAnsi="Calibri" w:cs="Calibri"/>
                      <w:b/>
                      <w:bCs/>
                      <w:color w:val="000000" w:themeColor="text1"/>
                    </w:rPr>
                    <w:t>September</w:t>
                  </w:r>
                </w:p>
              </w:tc>
              <w:tc>
                <w:tcPr>
                  <w:tcW w:w="1575" w:type="dxa"/>
                  <w:tcBorders>
                    <w:top w:val="single" w:sz="8" w:space="0" w:color="auto"/>
                    <w:left w:val="single" w:sz="8" w:space="0" w:color="auto"/>
                    <w:bottom w:val="single" w:sz="8" w:space="0" w:color="auto"/>
                    <w:right w:val="single" w:sz="8" w:space="0" w:color="auto"/>
                  </w:tcBorders>
                </w:tcPr>
                <w:p w14:paraId="157F3D42" w14:textId="77777777" w:rsidR="00714656" w:rsidRDefault="00714656" w:rsidP="00714656">
                  <w:r w:rsidRPr="5F7D0B8B">
                    <w:rPr>
                      <w:rFonts w:ascii="Calibri" w:eastAsia="Calibri" w:hAnsi="Calibri" w:cs="Calibri"/>
                      <w:color w:val="000000" w:themeColor="text1"/>
                    </w:rPr>
                    <w:t>44979</w:t>
                  </w:r>
                </w:p>
              </w:tc>
              <w:tc>
                <w:tcPr>
                  <w:tcW w:w="1500" w:type="dxa"/>
                  <w:tcBorders>
                    <w:top w:val="single" w:sz="8" w:space="0" w:color="auto"/>
                    <w:left w:val="single" w:sz="8" w:space="0" w:color="auto"/>
                    <w:bottom w:val="single" w:sz="8" w:space="0" w:color="auto"/>
                    <w:right w:val="single" w:sz="8" w:space="0" w:color="auto"/>
                  </w:tcBorders>
                </w:tcPr>
                <w:p w14:paraId="4D5DC852" w14:textId="77777777" w:rsidR="00714656" w:rsidRDefault="00714656" w:rsidP="00714656">
                  <w:r w:rsidRPr="5F7D0B8B">
                    <w:rPr>
                      <w:rFonts w:ascii="Calibri" w:eastAsia="Calibri" w:hAnsi="Calibri" w:cs="Calibri"/>
                      <w:color w:val="000000" w:themeColor="text1"/>
                    </w:rPr>
                    <w:t>42517</w:t>
                  </w:r>
                </w:p>
              </w:tc>
              <w:tc>
                <w:tcPr>
                  <w:tcW w:w="1500" w:type="dxa"/>
                  <w:tcBorders>
                    <w:top w:val="single" w:sz="8" w:space="0" w:color="auto"/>
                    <w:left w:val="single" w:sz="8" w:space="0" w:color="auto"/>
                    <w:bottom w:val="single" w:sz="8" w:space="0" w:color="auto"/>
                    <w:right w:val="single" w:sz="8" w:space="0" w:color="auto"/>
                  </w:tcBorders>
                </w:tcPr>
                <w:p w14:paraId="21DAC63C" w14:textId="77777777" w:rsidR="00714656" w:rsidRDefault="00714656" w:rsidP="00714656">
                  <w:r w:rsidRPr="5F7D0B8B">
                    <w:rPr>
                      <w:rFonts w:ascii="Calibri" w:eastAsia="Calibri" w:hAnsi="Calibri" w:cs="Calibri"/>
                      <w:color w:val="000000" w:themeColor="text1"/>
                    </w:rPr>
                    <w:t>41866</w:t>
                  </w:r>
                </w:p>
              </w:tc>
              <w:tc>
                <w:tcPr>
                  <w:tcW w:w="1500" w:type="dxa"/>
                  <w:tcBorders>
                    <w:top w:val="single" w:sz="8" w:space="0" w:color="auto"/>
                    <w:left w:val="single" w:sz="8" w:space="0" w:color="auto"/>
                    <w:bottom w:val="single" w:sz="8" w:space="0" w:color="auto"/>
                    <w:right w:val="single" w:sz="8" w:space="0" w:color="auto"/>
                  </w:tcBorders>
                </w:tcPr>
                <w:p w14:paraId="60F3BA78" w14:textId="77777777" w:rsidR="00714656" w:rsidRDefault="00714656" w:rsidP="00714656">
                  <w:r w:rsidRPr="5F7D0B8B">
                    <w:rPr>
                      <w:rFonts w:ascii="Calibri" w:eastAsia="Calibri" w:hAnsi="Calibri" w:cs="Calibri"/>
                      <w:color w:val="000000" w:themeColor="text1"/>
                    </w:rPr>
                    <w:t xml:space="preserve"> </w:t>
                  </w:r>
                </w:p>
              </w:tc>
            </w:tr>
            <w:tr w:rsidR="00714656" w14:paraId="3CE8FA42" w14:textId="77777777" w:rsidTr="001462FA">
              <w:trPr>
                <w:trHeight w:val="360"/>
              </w:trPr>
              <w:tc>
                <w:tcPr>
                  <w:tcW w:w="1485" w:type="dxa"/>
                  <w:tcBorders>
                    <w:top w:val="single" w:sz="8" w:space="0" w:color="auto"/>
                    <w:left w:val="single" w:sz="8" w:space="0" w:color="auto"/>
                    <w:bottom w:val="single" w:sz="8" w:space="0" w:color="auto"/>
                    <w:right w:val="single" w:sz="8" w:space="0" w:color="auto"/>
                  </w:tcBorders>
                </w:tcPr>
                <w:p w14:paraId="62C56F25" w14:textId="77777777" w:rsidR="00714656" w:rsidRDefault="00714656" w:rsidP="00714656">
                  <w:r w:rsidRPr="5F7D0B8B">
                    <w:rPr>
                      <w:rFonts w:ascii="Calibri" w:eastAsia="Calibri" w:hAnsi="Calibri" w:cs="Calibri"/>
                      <w:b/>
                      <w:bCs/>
                      <w:color w:val="000000" w:themeColor="text1"/>
                    </w:rPr>
                    <w:t>October</w:t>
                  </w:r>
                </w:p>
              </w:tc>
              <w:tc>
                <w:tcPr>
                  <w:tcW w:w="1575" w:type="dxa"/>
                  <w:tcBorders>
                    <w:top w:val="single" w:sz="8" w:space="0" w:color="auto"/>
                    <w:left w:val="single" w:sz="8" w:space="0" w:color="auto"/>
                    <w:bottom w:val="single" w:sz="8" w:space="0" w:color="auto"/>
                    <w:right w:val="single" w:sz="8" w:space="0" w:color="auto"/>
                  </w:tcBorders>
                </w:tcPr>
                <w:p w14:paraId="4B45C193" w14:textId="77777777" w:rsidR="00714656" w:rsidRDefault="00714656" w:rsidP="00714656">
                  <w:r w:rsidRPr="5F7D0B8B">
                    <w:rPr>
                      <w:rFonts w:ascii="Calibri" w:eastAsia="Calibri" w:hAnsi="Calibri" w:cs="Calibri"/>
                      <w:color w:val="000000" w:themeColor="text1"/>
                    </w:rPr>
                    <w:t>44984</w:t>
                  </w:r>
                </w:p>
              </w:tc>
              <w:tc>
                <w:tcPr>
                  <w:tcW w:w="1500" w:type="dxa"/>
                  <w:tcBorders>
                    <w:top w:val="single" w:sz="8" w:space="0" w:color="auto"/>
                    <w:left w:val="single" w:sz="8" w:space="0" w:color="auto"/>
                    <w:bottom w:val="single" w:sz="8" w:space="0" w:color="auto"/>
                    <w:right w:val="single" w:sz="8" w:space="0" w:color="auto"/>
                  </w:tcBorders>
                </w:tcPr>
                <w:p w14:paraId="4E1FEF41" w14:textId="77777777" w:rsidR="00714656" w:rsidRDefault="00714656" w:rsidP="00714656">
                  <w:r w:rsidRPr="5F7D0B8B">
                    <w:rPr>
                      <w:rFonts w:ascii="Calibri" w:eastAsia="Calibri" w:hAnsi="Calibri" w:cs="Calibri"/>
                      <w:color w:val="000000" w:themeColor="text1"/>
                    </w:rPr>
                    <w:t>42580</w:t>
                  </w:r>
                </w:p>
              </w:tc>
              <w:tc>
                <w:tcPr>
                  <w:tcW w:w="1500" w:type="dxa"/>
                  <w:tcBorders>
                    <w:top w:val="single" w:sz="8" w:space="0" w:color="auto"/>
                    <w:left w:val="single" w:sz="8" w:space="0" w:color="auto"/>
                    <w:bottom w:val="single" w:sz="8" w:space="0" w:color="auto"/>
                    <w:right w:val="single" w:sz="8" w:space="0" w:color="auto"/>
                  </w:tcBorders>
                </w:tcPr>
                <w:p w14:paraId="3A2A7C10" w14:textId="77777777" w:rsidR="00714656" w:rsidRDefault="00714656" w:rsidP="00714656">
                  <w:r w:rsidRPr="5F7D0B8B">
                    <w:rPr>
                      <w:rFonts w:ascii="Calibri" w:eastAsia="Calibri" w:hAnsi="Calibri" w:cs="Calibri"/>
                      <w:color w:val="000000" w:themeColor="text1"/>
                    </w:rPr>
                    <w:t>40899</w:t>
                  </w:r>
                </w:p>
              </w:tc>
              <w:tc>
                <w:tcPr>
                  <w:tcW w:w="1500" w:type="dxa"/>
                  <w:tcBorders>
                    <w:top w:val="single" w:sz="8" w:space="0" w:color="auto"/>
                    <w:left w:val="single" w:sz="8" w:space="0" w:color="auto"/>
                    <w:bottom w:val="single" w:sz="8" w:space="0" w:color="auto"/>
                    <w:right w:val="single" w:sz="8" w:space="0" w:color="auto"/>
                  </w:tcBorders>
                </w:tcPr>
                <w:p w14:paraId="0AE6376D" w14:textId="77777777" w:rsidR="00714656" w:rsidRDefault="00714656" w:rsidP="00714656">
                  <w:r w:rsidRPr="5F7D0B8B">
                    <w:rPr>
                      <w:rFonts w:ascii="Calibri" w:eastAsia="Calibri" w:hAnsi="Calibri" w:cs="Calibri"/>
                      <w:color w:val="000000" w:themeColor="text1"/>
                    </w:rPr>
                    <w:t xml:space="preserve"> </w:t>
                  </w:r>
                </w:p>
              </w:tc>
            </w:tr>
            <w:tr w:rsidR="00714656" w14:paraId="382489DE" w14:textId="77777777" w:rsidTr="001462FA">
              <w:trPr>
                <w:trHeight w:val="360"/>
              </w:trPr>
              <w:tc>
                <w:tcPr>
                  <w:tcW w:w="1485" w:type="dxa"/>
                  <w:tcBorders>
                    <w:top w:val="single" w:sz="8" w:space="0" w:color="auto"/>
                    <w:left w:val="single" w:sz="8" w:space="0" w:color="auto"/>
                    <w:bottom w:val="single" w:sz="8" w:space="0" w:color="auto"/>
                    <w:right w:val="single" w:sz="8" w:space="0" w:color="auto"/>
                  </w:tcBorders>
                </w:tcPr>
                <w:p w14:paraId="50D58F84" w14:textId="77777777" w:rsidR="00714656" w:rsidRDefault="00714656" w:rsidP="00714656">
                  <w:r w:rsidRPr="5F7D0B8B">
                    <w:rPr>
                      <w:rFonts w:ascii="Calibri" w:eastAsia="Calibri" w:hAnsi="Calibri" w:cs="Calibri"/>
                      <w:b/>
                      <w:bCs/>
                      <w:color w:val="000000" w:themeColor="text1"/>
                    </w:rPr>
                    <w:t>November</w:t>
                  </w:r>
                </w:p>
              </w:tc>
              <w:tc>
                <w:tcPr>
                  <w:tcW w:w="1575" w:type="dxa"/>
                  <w:tcBorders>
                    <w:top w:val="single" w:sz="8" w:space="0" w:color="auto"/>
                    <w:left w:val="single" w:sz="8" w:space="0" w:color="auto"/>
                    <w:bottom w:val="single" w:sz="8" w:space="0" w:color="auto"/>
                    <w:right w:val="single" w:sz="8" w:space="0" w:color="auto"/>
                  </w:tcBorders>
                </w:tcPr>
                <w:p w14:paraId="2BEF971E" w14:textId="77777777" w:rsidR="00714656" w:rsidRDefault="00714656" w:rsidP="00714656">
                  <w:r w:rsidRPr="5F7D0B8B">
                    <w:rPr>
                      <w:rFonts w:ascii="Calibri" w:eastAsia="Calibri" w:hAnsi="Calibri" w:cs="Calibri"/>
                      <w:color w:val="000000" w:themeColor="text1"/>
                    </w:rPr>
                    <w:t>42919</w:t>
                  </w:r>
                </w:p>
              </w:tc>
              <w:tc>
                <w:tcPr>
                  <w:tcW w:w="1500" w:type="dxa"/>
                  <w:tcBorders>
                    <w:top w:val="single" w:sz="8" w:space="0" w:color="auto"/>
                    <w:left w:val="single" w:sz="8" w:space="0" w:color="auto"/>
                    <w:bottom w:val="single" w:sz="8" w:space="0" w:color="auto"/>
                    <w:right w:val="single" w:sz="8" w:space="0" w:color="auto"/>
                  </w:tcBorders>
                </w:tcPr>
                <w:p w14:paraId="21851D69" w14:textId="77777777" w:rsidR="00714656" w:rsidRDefault="00714656" w:rsidP="00714656">
                  <w:r w:rsidRPr="5F7D0B8B">
                    <w:rPr>
                      <w:rFonts w:ascii="Calibri" w:eastAsia="Calibri" w:hAnsi="Calibri" w:cs="Calibri"/>
                      <w:color w:val="000000" w:themeColor="text1"/>
                    </w:rPr>
                    <w:t>41272</w:t>
                  </w:r>
                </w:p>
              </w:tc>
              <w:tc>
                <w:tcPr>
                  <w:tcW w:w="1500" w:type="dxa"/>
                  <w:tcBorders>
                    <w:top w:val="single" w:sz="8" w:space="0" w:color="auto"/>
                    <w:left w:val="single" w:sz="8" w:space="0" w:color="auto"/>
                    <w:bottom w:val="single" w:sz="8" w:space="0" w:color="auto"/>
                    <w:right w:val="single" w:sz="8" w:space="0" w:color="auto"/>
                  </w:tcBorders>
                </w:tcPr>
                <w:p w14:paraId="0AC611E0" w14:textId="77777777" w:rsidR="00714656" w:rsidRDefault="00714656" w:rsidP="00714656">
                  <w:r w:rsidRPr="5F7D0B8B">
                    <w:rPr>
                      <w:rFonts w:ascii="Calibri" w:eastAsia="Calibri" w:hAnsi="Calibri" w:cs="Calibri"/>
                      <w:color w:val="000000" w:themeColor="text1"/>
                    </w:rPr>
                    <w:t>39955</w:t>
                  </w:r>
                </w:p>
              </w:tc>
              <w:tc>
                <w:tcPr>
                  <w:tcW w:w="1500" w:type="dxa"/>
                  <w:tcBorders>
                    <w:top w:val="single" w:sz="8" w:space="0" w:color="auto"/>
                    <w:left w:val="single" w:sz="8" w:space="0" w:color="auto"/>
                    <w:bottom w:val="single" w:sz="8" w:space="0" w:color="auto"/>
                    <w:right w:val="single" w:sz="8" w:space="0" w:color="auto"/>
                  </w:tcBorders>
                </w:tcPr>
                <w:p w14:paraId="6BA871D9" w14:textId="77777777" w:rsidR="00714656" w:rsidRDefault="00714656" w:rsidP="00714656">
                  <w:r w:rsidRPr="5F7D0B8B">
                    <w:rPr>
                      <w:rFonts w:ascii="Calibri" w:eastAsia="Calibri" w:hAnsi="Calibri" w:cs="Calibri"/>
                      <w:color w:val="000000" w:themeColor="text1"/>
                    </w:rPr>
                    <w:t xml:space="preserve"> </w:t>
                  </w:r>
                </w:p>
              </w:tc>
            </w:tr>
            <w:tr w:rsidR="00714656" w14:paraId="1848F096" w14:textId="77777777" w:rsidTr="001462FA">
              <w:trPr>
                <w:trHeight w:val="360"/>
              </w:trPr>
              <w:tc>
                <w:tcPr>
                  <w:tcW w:w="1485" w:type="dxa"/>
                  <w:tcBorders>
                    <w:top w:val="single" w:sz="8" w:space="0" w:color="auto"/>
                    <w:left w:val="single" w:sz="8" w:space="0" w:color="auto"/>
                    <w:bottom w:val="single" w:sz="8" w:space="0" w:color="auto"/>
                    <w:right w:val="single" w:sz="8" w:space="0" w:color="auto"/>
                  </w:tcBorders>
                </w:tcPr>
                <w:p w14:paraId="6CC9E32F" w14:textId="77777777" w:rsidR="00714656" w:rsidRDefault="00714656" w:rsidP="00714656">
                  <w:r w:rsidRPr="5F7D0B8B">
                    <w:rPr>
                      <w:rFonts w:ascii="Calibri" w:eastAsia="Calibri" w:hAnsi="Calibri" w:cs="Calibri"/>
                      <w:b/>
                      <w:bCs/>
                      <w:color w:val="000000" w:themeColor="text1"/>
                    </w:rPr>
                    <w:t>December</w:t>
                  </w:r>
                </w:p>
              </w:tc>
              <w:tc>
                <w:tcPr>
                  <w:tcW w:w="1575" w:type="dxa"/>
                  <w:tcBorders>
                    <w:top w:val="single" w:sz="8" w:space="0" w:color="auto"/>
                    <w:left w:val="single" w:sz="8" w:space="0" w:color="auto"/>
                    <w:bottom w:val="single" w:sz="8" w:space="0" w:color="auto"/>
                    <w:right w:val="single" w:sz="8" w:space="0" w:color="auto"/>
                  </w:tcBorders>
                </w:tcPr>
                <w:p w14:paraId="181D849A" w14:textId="77777777" w:rsidR="00714656" w:rsidRDefault="00714656" w:rsidP="00714656">
                  <w:r w:rsidRPr="5F7D0B8B">
                    <w:rPr>
                      <w:rFonts w:ascii="Calibri" w:eastAsia="Calibri" w:hAnsi="Calibri" w:cs="Calibri"/>
                      <w:color w:val="000000" w:themeColor="text1"/>
                    </w:rPr>
                    <w:t>41566</w:t>
                  </w:r>
                </w:p>
              </w:tc>
              <w:tc>
                <w:tcPr>
                  <w:tcW w:w="1500" w:type="dxa"/>
                  <w:tcBorders>
                    <w:top w:val="single" w:sz="8" w:space="0" w:color="auto"/>
                    <w:left w:val="single" w:sz="8" w:space="0" w:color="auto"/>
                    <w:bottom w:val="single" w:sz="8" w:space="0" w:color="auto"/>
                    <w:right w:val="single" w:sz="8" w:space="0" w:color="auto"/>
                  </w:tcBorders>
                </w:tcPr>
                <w:p w14:paraId="3F74CB9B" w14:textId="77777777" w:rsidR="00714656" w:rsidRDefault="00714656" w:rsidP="00714656">
                  <w:r w:rsidRPr="5F7D0B8B">
                    <w:rPr>
                      <w:rFonts w:ascii="Calibri" w:eastAsia="Calibri" w:hAnsi="Calibri" w:cs="Calibri"/>
                      <w:color w:val="000000" w:themeColor="text1"/>
                    </w:rPr>
                    <w:t>40575</w:t>
                  </w:r>
                </w:p>
              </w:tc>
              <w:tc>
                <w:tcPr>
                  <w:tcW w:w="1500" w:type="dxa"/>
                  <w:tcBorders>
                    <w:top w:val="single" w:sz="8" w:space="0" w:color="auto"/>
                    <w:left w:val="single" w:sz="8" w:space="0" w:color="auto"/>
                    <w:bottom w:val="single" w:sz="8" w:space="0" w:color="auto"/>
                    <w:right w:val="single" w:sz="8" w:space="0" w:color="auto"/>
                  </w:tcBorders>
                </w:tcPr>
                <w:p w14:paraId="7EB3D3F8" w14:textId="77777777" w:rsidR="00714656" w:rsidRDefault="00714656" w:rsidP="00714656">
                  <w:r w:rsidRPr="5F7D0B8B">
                    <w:rPr>
                      <w:rFonts w:ascii="Calibri" w:eastAsia="Calibri" w:hAnsi="Calibri" w:cs="Calibri"/>
                      <w:color w:val="000000" w:themeColor="text1"/>
                    </w:rPr>
                    <w:t>39452</w:t>
                  </w:r>
                </w:p>
              </w:tc>
              <w:tc>
                <w:tcPr>
                  <w:tcW w:w="1500" w:type="dxa"/>
                  <w:tcBorders>
                    <w:top w:val="single" w:sz="8" w:space="0" w:color="auto"/>
                    <w:left w:val="single" w:sz="8" w:space="0" w:color="auto"/>
                    <w:bottom w:val="single" w:sz="8" w:space="0" w:color="auto"/>
                    <w:right w:val="single" w:sz="8" w:space="0" w:color="auto"/>
                  </w:tcBorders>
                </w:tcPr>
                <w:p w14:paraId="53D7C90E" w14:textId="77777777" w:rsidR="00714656" w:rsidRDefault="00714656" w:rsidP="00714656">
                  <w:pPr>
                    <w:rPr>
                      <w:rFonts w:ascii="Calibri" w:eastAsia="Calibri" w:hAnsi="Calibri" w:cs="Calibri"/>
                      <w:color w:val="000000" w:themeColor="text1"/>
                    </w:rPr>
                  </w:pPr>
                </w:p>
              </w:tc>
            </w:tr>
          </w:tbl>
          <w:p w14:paraId="41425D72" w14:textId="77777777" w:rsidR="00714656" w:rsidRDefault="00714656" w:rsidP="00714656">
            <w:pPr>
              <w:pStyle w:val="FISBody"/>
              <w:ind w:left="540" w:hanging="540"/>
            </w:pPr>
          </w:p>
          <w:p w14:paraId="2A07A5AC" w14:textId="77777777" w:rsidR="00714656" w:rsidRDefault="00714656" w:rsidP="00714656">
            <w:pPr>
              <w:pStyle w:val="FISBody"/>
              <w:ind w:left="540" w:hanging="540"/>
            </w:pPr>
          </w:p>
          <w:p w14:paraId="026B875D" w14:textId="77777777" w:rsidR="00714656" w:rsidRDefault="00714656" w:rsidP="00714656">
            <w:pPr>
              <w:pStyle w:val="FISBody"/>
              <w:ind w:left="540" w:hanging="540"/>
              <w:rPr>
                <w:color w:val="FF0000"/>
              </w:rPr>
            </w:pPr>
            <w:r w:rsidRPr="5F7D0B8B">
              <w:rPr>
                <w:b/>
                <w:bCs/>
              </w:rPr>
              <w:t>19.</w:t>
            </w:r>
            <w:r>
              <w:tab/>
            </w:r>
            <w:r w:rsidRPr="5F7D0B8B">
              <w:rPr>
                <w:b/>
                <w:bCs/>
              </w:rPr>
              <w:t>Attachment A.</w:t>
            </w:r>
            <w:r>
              <w:tab/>
              <w:t xml:space="preserve">Is it correct to assume the initial contract term will begin September 30, 2022 and will expire August 31, 2023?  </w:t>
            </w:r>
            <w:r w:rsidRPr="5F7D0B8B">
              <w:rPr>
                <w:color w:val="FF0000"/>
              </w:rPr>
              <w:t>The current contract ends 09/10/2022, and that is the target go-live date for the contract resulting from this RFP. The start date of this contract would begin earlier, based on the Date of Award, to allow for implementation/transition as needed.</w:t>
            </w:r>
          </w:p>
          <w:p w14:paraId="7234A006" w14:textId="77777777" w:rsidR="00714656" w:rsidRDefault="00714656" w:rsidP="00714656">
            <w:pPr>
              <w:pStyle w:val="FISBody"/>
              <w:ind w:left="540" w:hanging="540"/>
              <w:rPr>
                <w:color w:val="FF0000"/>
              </w:rPr>
            </w:pPr>
            <w:r w:rsidRPr="5F7D0B8B">
              <w:rPr>
                <w:b/>
                <w:bCs/>
              </w:rPr>
              <w:t xml:space="preserve">20. Attachment B, State of Oklahoma General Terms. 16.5 Limitation of Liability. </w:t>
            </w:r>
            <w:r>
              <w:tab/>
              <w:t xml:space="preserve">Are there any state statutes that govern the liability of this type of contract between State and Supplier?  </w:t>
            </w:r>
            <w:r w:rsidRPr="5F7D0B8B">
              <w:rPr>
                <w:color w:val="FF0000"/>
              </w:rPr>
              <w:t>Liability to be borne by the State of Oklahoma is governed through the Oklahoma Governmental Tort Claims Act (51 O.S. § 151-172).</w:t>
            </w:r>
          </w:p>
          <w:p w14:paraId="67EBEA95" w14:textId="77777777" w:rsidR="00714656" w:rsidRDefault="00714656" w:rsidP="00714656">
            <w:pPr>
              <w:pStyle w:val="FISBody"/>
              <w:ind w:left="540" w:hanging="540"/>
            </w:pPr>
          </w:p>
          <w:p w14:paraId="60935654" w14:textId="77777777" w:rsidR="00714656" w:rsidRPr="00EC1DF6" w:rsidRDefault="00714656" w:rsidP="00714656">
            <w:pPr>
              <w:pStyle w:val="FISBody"/>
              <w:ind w:left="540" w:hanging="540"/>
              <w:rPr>
                <w:color w:val="FF0000"/>
              </w:rPr>
            </w:pPr>
            <w:r w:rsidRPr="5F7D0B8B">
              <w:rPr>
                <w:b/>
                <w:bCs/>
              </w:rPr>
              <w:t>21.</w:t>
            </w:r>
            <w:r>
              <w:tab/>
            </w:r>
            <w:r w:rsidRPr="5F7D0B8B">
              <w:rPr>
                <w:b/>
                <w:bCs/>
              </w:rPr>
              <w:t xml:space="preserve">Attachment C-1, 15.b. PCI </w:t>
            </w:r>
            <w:r>
              <w:t xml:space="preserve">data security standards only apply to the Debit Card program. Will the State clarify that PCI standards are not applicable to the SNAP, Time &amp; Attendance of WIC programs?  </w:t>
            </w:r>
            <w:r w:rsidRPr="5F7D0B8B">
              <w:rPr>
                <w:color w:val="FF0000"/>
              </w:rPr>
              <w:t>The State clarifies that PCI data se</w:t>
            </w:r>
            <w:r>
              <w:rPr>
                <w:color w:val="FF0000"/>
              </w:rPr>
              <w:t>curity standards apply to the use of de</w:t>
            </w:r>
            <w:r w:rsidRPr="5F7D0B8B">
              <w:rPr>
                <w:color w:val="FF0000"/>
              </w:rPr>
              <w:t>bit cards for any and all cash progra</w:t>
            </w:r>
            <w:r>
              <w:rPr>
                <w:color w:val="FF0000"/>
              </w:rPr>
              <w:t>ms and do not apply to SNAP, T</w:t>
            </w:r>
            <w:r w:rsidRPr="5F7D0B8B">
              <w:rPr>
                <w:color w:val="FF0000"/>
              </w:rPr>
              <w:t>ime &amp; Attendance</w:t>
            </w:r>
            <w:r>
              <w:rPr>
                <w:color w:val="FF0000"/>
              </w:rPr>
              <w:t>, or WIC</w:t>
            </w:r>
            <w:r w:rsidRPr="5F7D0B8B">
              <w:rPr>
                <w:color w:val="FF0000"/>
              </w:rPr>
              <w:t xml:space="preserve"> cards.</w:t>
            </w:r>
          </w:p>
          <w:p w14:paraId="0F63CC8E" w14:textId="77777777" w:rsidR="00714656" w:rsidRPr="00AC2C17" w:rsidRDefault="00714656" w:rsidP="00714656">
            <w:pPr>
              <w:pStyle w:val="FISBody"/>
              <w:ind w:left="540" w:hanging="540"/>
              <w:rPr>
                <w:color w:val="FF0000"/>
              </w:rPr>
            </w:pPr>
            <w:r>
              <w:rPr>
                <w:b/>
                <w:bCs/>
              </w:rPr>
              <w:lastRenderedPageBreak/>
              <w:t>22.</w:t>
            </w:r>
            <w:r>
              <w:rPr>
                <w:b/>
                <w:bCs/>
              </w:rPr>
              <w:tab/>
            </w:r>
            <w:r w:rsidRPr="00666D3C">
              <w:rPr>
                <w:b/>
                <w:bCs/>
              </w:rPr>
              <w:t>Attachment C-1, #17, d. ii</w:t>
            </w:r>
            <w:r>
              <w:t>.</w:t>
            </w:r>
            <w:r>
              <w:tab/>
              <w:t xml:space="preserve">Please confirm that the State's definition of a task is a specific request made by the State to the vendor and it is not related to a task performed by a vendor to maintain our system on an on-going basis for normal operations. It would be helpful if the State could provide an example. </w:t>
            </w:r>
            <w:r>
              <w:rPr>
                <w:color w:val="FF0000"/>
              </w:rPr>
              <w:t>The State defines task as any required performance for the on-going maintenance of the EBT system that is delayed causing clients to not be able to access their benefits or perform tasks such as updating their account, getting a new card, seeing transaction and deposits, etc.</w:t>
            </w:r>
          </w:p>
          <w:p w14:paraId="02AB169E" w14:textId="77777777" w:rsidR="00714656" w:rsidRDefault="00714656" w:rsidP="00714656">
            <w:pPr>
              <w:pStyle w:val="FISBody"/>
              <w:ind w:left="540" w:hanging="540"/>
            </w:pPr>
            <w:r>
              <w:rPr>
                <w:b/>
                <w:bCs/>
              </w:rPr>
              <w:t>23.</w:t>
            </w:r>
            <w:r>
              <w:rPr>
                <w:b/>
                <w:bCs/>
              </w:rPr>
              <w:tab/>
            </w:r>
            <w:r w:rsidRPr="00666D3C">
              <w:rPr>
                <w:b/>
                <w:bCs/>
              </w:rPr>
              <w:t xml:space="preserve">Attachment C-1, #17, </w:t>
            </w:r>
            <w:proofErr w:type="spellStart"/>
            <w:r w:rsidRPr="00666D3C">
              <w:rPr>
                <w:b/>
                <w:bCs/>
              </w:rPr>
              <w:t>d.iii</w:t>
            </w:r>
            <w:proofErr w:type="spellEnd"/>
            <w:r>
              <w:rPr>
                <w:b/>
                <w:bCs/>
              </w:rPr>
              <w:t>.</w:t>
            </w:r>
            <w:r w:rsidRPr="00666D3C">
              <w:rPr>
                <w:b/>
                <w:bCs/>
              </w:rPr>
              <w:tab/>
            </w:r>
            <w:r>
              <w:t xml:space="preserve">Does "per occurrence" refer to all reports in single day?  </w:t>
            </w:r>
            <w:r w:rsidRPr="00AC2C17">
              <w:rPr>
                <w:color w:val="FF0000"/>
              </w:rPr>
              <w:t>Yes.</w:t>
            </w:r>
          </w:p>
          <w:p w14:paraId="788F5342" w14:textId="77777777" w:rsidR="00714656" w:rsidRDefault="00714656" w:rsidP="00714656">
            <w:pPr>
              <w:pStyle w:val="FISBody"/>
              <w:ind w:left="540" w:hanging="540"/>
            </w:pPr>
            <w:r>
              <w:rPr>
                <w:b/>
                <w:bCs/>
              </w:rPr>
              <w:t>24.</w:t>
            </w:r>
            <w:r>
              <w:rPr>
                <w:b/>
                <w:bCs/>
              </w:rPr>
              <w:tab/>
            </w:r>
            <w:r w:rsidRPr="00666D3C">
              <w:rPr>
                <w:b/>
                <w:bCs/>
              </w:rPr>
              <w:t>Attachment C-1, #17, e. vii</w:t>
            </w:r>
            <w:r>
              <w:rPr>
                <w:b/>
                <w:bCs/>
              </w:rPr>
              <w:t>.</w:t>
            </w:r>
            <w:r>
              <w:tab/>
              <w:t xml:space="preserve">Can the State please provide examples of potential items that would apply to the " $2,500 per day for any item"? Would the State be amenable to making this a mutually agreeable item based on the situation that arises?  </w:t>
            </w:r>
            <w:r>
              <w:rPr>
                <w:color w:val="FF0000"/>
              </w:rPr>
              <w:t xml:space="preserve">An example would be not meeting the contract deadline.  The State would be willing to discuss this with the </w:t>
            </w:r>
            <w:r w:rsidRPr="00D91A1A">
              <w:rPr>
                <w:color w:val="FF0000"/>
              </w:rPr>
              <w:t>vendor</w:t>
            </w:r>
            <w:r>
              <w:rPr>
                <w:color w:val="FF0000"/>
              </w:rPr>
              <w:t>.</w:t>
            </w:r>
          </w:p>
          <w:p w14:paraId="2D79FD19" w14:textId="77777777" w:rsidR="00714656" w:rsidRPr="00D91A1A" w:rsidRDefault="00714656" w:rsidP="00714656">
            <w:pPr>
              <w:pStyle w:val="FISBody"/>
              <w:ind w:left="540" w:hanging="540"/>
              <w:rPr>
                <w:color w:val="FF0000"/>
              </w:rPr>
            </w:pPr>
            <w:r w:rsidRPr="5F7D0B8B">
              <w:rPr>
                <w:b/>
                <w:bCs/>
              </w:rPr>
              <w:t>25.</w:t>
            </w:r>
            <w:r>
              <w:tab/>
            </w:r>
            <w:r w:rsidRPr="5F7D0B8B">
              <w:rPr>
                <w:b/>
                <w:bCs/>
              </w:rPr>
              <w:t>Appendix 1-3.</w:t>
            </w:r>
            <w:r>
              <w:tab/>
              <w:t xml:space="preserve">Please provide a complete description of the data contained in the file titled "8300001183Appendix1-3". As there is no reference to this Appendix in the RFP documents, please include the program to which this data applies and a description of what each column in the spreadsheet represents. </w:t>
            </w:r>
            <w:r w:rsidRPr="00D91A1A">
              <w:rPr>
                <w:color w:val="FF0000"/>
              </w:rPr>
              <w:t>This is the SNAP expungement file we create from the data we receive from the All Activity file we receive on a daily basis from our vendor.  We compile the expungement info from those daily files into one monthly report for our use internally.</w:t>
            </w:r>
          </w:p>
          <w:p w14:paraId="3BEF64B3" w14:textId="77777777" w:rsidR="00714656" w:rsidRDefault="00714656" w:rsidP="00714656">
            <w:pPr>
              <w:pStyle w:val="FISBody"/>
              <w:ind w:left="540" w:hanging="540"/>
            </w:pPr>
            <w:r>
              <w:rPr>
                <w:b/>
                <w:bCs/>
              </w:rPr>
              <w:t>26.</w:t>
            </w:r>
            <w:r>
              <w:tab/>
            </w:r>
            <w:r w:rsidRPr="00203EF2">
              <w:rPr>
                <w:b/>
                <w:bCs/>
              </w:rPr>
              <w:t xml:space="preserve">Follow up question for Exhibit 1-B, General </w:t>
            </w:r>
            <w:proofErr w:type="spellStart"/>
            <w:r w:rsidRPr="00203EF2">
              <w:rPr>
                <w:b/>
                <w:bCs/>
              </w:rPr>
              <w:t>Quesiton</w:t>
            </w:r>
            <w:proofErr w:type="spellEnd"/>
            <w:r w:rsidRPr="00203EF2">
              <w:rPr>
                <w:b/>
                <w:bCs/>
              </w:rPr>
              <w:t>.</w:t>
            </w:r>
            <w:r w:rsidRPr="00203EF2">
              <w:t xml:space="preserve"> Does the State intend to print cards across offices? If </w:t>
            </w:r>
            <w:r>
              <w:t xml:space="preserve">the </w:t>
            </w:r>
            <w:r w:rsidRPr="00203EF2">
              <w:t xml:space="preserve">State wants cross office printing, how many data centers connect these 60 </w:t>
            </w:r>
            <w:proofErr w:type="spellStart"/>
            <w:r w:rsidRPr="00203EF2">
              <w:t>ish</w:t>
            </w:r>
            <w:proofErr w:type="spellEnd"/>
            <w:r w:rsidRPr="00203EF2">
              <w:t xml:space="preserve"> offices? </w:t>
            </w:r>
            <w:proofErr w:type="gramStart"/>
            <w:r w:rsidRPr="00203EF2">
              <w:t>( this</w:t>
            </w:r>
            <w:proofErr w:type="gramEnd"/>
            <w:r w:rsidRPr="00203EF2">
              <w:t xml:space="preserve"> information is the state level network that interconnects the offices</w:t>
            </w:r>
            <w:r>
              <w:t>.</w:t>
            </w:r>
            <w:r w:rsidRPr="00203EF2">
              <w:t>)</w:t>
            </w:r>
            <w:r>
              <w:t xml:space="preserve">  </w:t>
            </w:r>
            <w:r>
              <w:rPr>
                <w:color w:val="FF0000"/>
              </w:rPr>
              <w:t>The State intends to be able to print SNAP and Time &amp; Attendance cards OTC across to any and all field offices as well as allow workers in those offices to be able to print Time &amp; Attendance cards.</w:t>
            </w:r>
          </w:p>
          <w:p w14:paraId="69F6FED7" w14:textId="77777777" w:rsidR="00714656" w:rsidRPr="00FC031E" w:rsidRDefault="00714656" w:rsidP="00714656">
            <w:pPr>
              <w:pStyle w:val="FISBody"/>
              <w:ind w:left="540" w:hanging="540"/>
              <w:rPr>
                <w:color w:val="FF0000"/>
              </w:rPr>
            </w:pPr>
            <w:r>
              <w:rPr>
                <w:b/>
                <w:bCs/>
              </w:rPr>
              <w:t>27.</w:t>
            </w:r>
            <w:r>
              <w:tab/>
            </w:r>
            <w:r w:rsidRPr="00203EF2">
              <w:rPr>
                <w:b/>
                <w:bCs/>
              </w:rPr>
              <w:t xml:space="preserve">Follow-up question for Exhibit 1-B, 5.g Benefit </w:t>
            </w:r>
            <w:proofErr w:type="spellStart"/>
            <w:r w:rsidRPr="00203EF2">
              <w:rPr>
                <w:b/>
                <w:bCs/>
              </w:rPr>
              <w:t>Authoirzations</w:t>
            </w:r>
            <w:proofErr w:type="spellEnd"/>
            <w:r w:rsidRPr="00203EF2">
              <w:rPr>
                <w:b/>
                <w:bCs/>
              </w:rPr>
              <w:t xml:space="preserve"> – Benefit Aging.</w:t>
            </w:r>
            <w:r w:rsidRPr="00203EF2">
              <w:t xml:space="preserve"> Based on OKDHS creating its own card mailer for the Senior Farmers Market, please confirm this is not an expense to be covered by the vendor? If the card carrier is an expense of the vendor, what is the qty on an annual basis?</w:t>
            </w:r>
            <w:r>
              <w:t xml:space="preserve">  </w:t>
            </w:r>
            <w:r w:rsidRPr="00FC031E">
              <w:rPr>
                <w:color w:val="FF0000"/>
              </w:rPr>
              <w:t xml:space="preserve">The card mailer for Senior Farmers market cards is </w:t>
            </w:r>
            <w:r>
              <w:rPr>
                <w:color w:val="FF0000"/>
              </w:rPr>
              <w:t>created by OKDHS and is not an expense covered by the vendor.</w:t>
            </w:r>
          </w:p>
          <w:p w14:paraId="439B79D0" w14:textId="77777777" w:rsidR="00714656" w:rsidRPr="00AC7C8D" w:rsidRDefault="00714656" w:rsidP="00714656">
            <w:pPr>
              <w:pStyle w:val="FISBody"/>
              <w:ind w:left="540" w:hanging="540"/>
              <w:rPr>
                <w:color w:val="FF0000"/>
              </w:rPr>
            </w:pPr>
            <w:r w:rsidRPr="5F7D0B8B">
              <w:rPr>
                <w:b/>
                <w:bCs/>
              </w:rPr>
              <w:t>28.</w:t>
            </w:r>
            <w:r>
              <w:tab/>
            </w:r>
            <w:r w:rsidRPr="5F7D0B8B">
              <w:rPr>
                <w:b/>
                <w:bCs/>
              </w:rPr>
              <w:t>Follow up question for Exhibit 1-C, General Question.</w:t>
            </w:r>
            <w:r>
              <w:t xml:space="preserve"> If there are 49,053 Child Recipients and child cases can have multiple authorizations, why are the monthly number of authorizations</w:t>
            </w:r>
            <w:proofErr w:type="gramStart"/>
            <w:r>
              <w:t>,  33,124</w:t>
            </w:r>
            <w:proofErr w:type="gramEnd"/>
            <w:r>
              <w:t xml:space="preserve">, less than the number of child recipients?  </w:t>
            </w:r>
            <w:r w:rsidRPr="5F7D0B8B">
              <w:rPr>
                <w:color w:val="FF0000"/>
              </w:rPr>
              <w:t>The number of monthly authorizations is the number of active authorizations that had activity that month and is an average.  Some children are given an authorization but the parent never uses the authorization/care during that month for that child.  In our system, that child is an active child with an authorization but the authorization is not an active authorization being used</w:t>
            </w:r>
            <w:proofErr w:type="gramStart"/>
            <w:r w:rsidRPr="5F7D0B8B">
              <w:rPr>
                <w:color w:val="FF0000"/>
              </w:rPr>
              <w:t>,.</w:t>
            </w:r>
            <w:proofErr w:type="gramEnd"/>
          </w:p>
          <w:p w14:paraId="3E9CF622" w14:textId="77777777" w:rsidR="00714656" w:rsidRDefault="00714656" w:rsidP="00714656">
            <w:pPr>
              <w:pStyle w:val="FISBody"/>
              <w:ind w:left="540" w:hanging="540"/>
            </w:pPr>
            <w:r>
              <w:rPr>
                <w:b/>
                <w:bCs/>
              </w:rPr>
              <w:t>29.</w:t>
            </w:r>
            <w:r>
              <w:tab/>
            </w:r>
            <w:r w:rsidRPr="00203EF2">
              <w:rPr>
                <w:b/>
                <w:bCs/>
              </w:rPr>
              <w:t xml:space="preserve">Follow up question for Exhibit 1-C, General Question. </w:t>
            </w:r>
            <w:r w:rsidRPr="00203EF2">
              <w:t>Based on the current vendor not printing the cards, who provides the printed cards for OKDHS to distribute?</w:t>
            </w:r>
            <w:r>
              <w:t xml:space="preserve">  </w:t>
            </w:r>
            <w:r w:rsidRPr="00AC7C8D">
              <w:rPr>
                <w:color w:val="FF0000"/>
              </w:rPr>
              <w:t>The current vendor provides card blanks</w:t>
            </w:r>
            <w:r>
              <w:rPr>
                <w:color w:val="FF0000"/>
              </w:rPr>
              <w:t xml:space="preserve"> to the field offices and the field office prints and distributes the Time &amp; Attendance cards.</w:t>
            </w:r>
          </w:p>
          <w:p w14:paraId="269B3A77" w14:textId="77777777" w:rsidR="00714656" w:rsidRPr="00AC7C8D" w:rsidRDefault="00714656" w:rsidP="00714656">
            <w:pPr>
              <w:pStyle w:val="FISBody"/>
              <w:ind w:left="540" w:hanging="540"/>
              <w:rPr>
                <w:color w:val="FF0000"/>
              </w:rPr>
            </w:pPr>
            <w:r>
              <w:rPr>
                <w:b/>
                <w:bCs/>
              </w:rPr>
              <w:t>30.</w:t>
            </w:r>
            <w:r>
              <w:tab/>
            </w:r>
            <w:r w:rsidRPr="00203EF2">
              <w:rPr>
                <w:b/>
                <w:bCs/>
              </w:rPr>
              <w:t>Follow up question for Exhibit 1-C, General Question.</w:t>
            </w:r>
            <w:r w:rsidRPr="00203EF2">
              <w:t xml:space="preserve"> How many active cards for Child Care are there currently and how many are replaced monthly OTC?</w:t>
            </w:r>
            <w:r>
              <w:t xml:space="preserve">  </w:t>
            </w:r>
            <w:r w:rsidRPr="00AC7C8D">
              <w:rPr>
                <w:color w:val="FF0000"/>
              </w:rPr>
              <w:t xml:space="preserve">A </w:t>
            </w:r>
            <w:r>
              <w:rPr>
                <w:color w:val="FF0000"/>
              </w:rPr>
              <w:t xml:space="preserve">Time &amp; Attendance </w:t>
            </w:r>
            <w:r w:rsidRPr="00AC7C8D">
              <w:rPr>
                <w:color w:val="FF0000"/>
              </w:rPr>
              <w:t>client can have an authorized representative</w:t>
            </w:r>
            <w:r>
              <w:rPr>
                <w:color w:val="FF0000"/>
              </w:rPr>
              <w:t xml:space="preserve"> who has a card as well as have a combination SNAP/Child Care card.  Also, children in foster care receiving child care can have multiple foster parents with cards so it is impossible to give an accurate count of all the child care cards.  Again, since some Child Care cards are combination SNAP/Child Care cards, it is difficult to know how many are printed OTC monthly.</w:t>
            </w:r>
          </w:p>
          <w:p w14:paraId="2C1E9EFB" w14:textId="77777777" w:rsidR="00714656" w:rsidRPr="00FC031E" w:rsidRDefault="00714656" w:rsidP="00714656">
            <w:pPr>
              <w:pStyle w:val="FISBody"/>
              <w:ind w:left="540" w:hanging="540"/>
            </w:pPr>
            <w:r w:rsidRPr="5F7D0B8B">
              <w:rPr>
                <w:b/>
                <w:bCs/>
              </w:rPr>
              <w:t>31.</w:t>
            </w:r>
            <w:r>
              <w:tab/>
            </w:r>
            <w:r w:rsidRPr="5F7D0B8B">
              <w:rPr>
                <w:b/>
                <w:bCs/>
              </w:rPr>
              <w:t>Follow up question for Exhibit 2, General Question.</w:t>
            </w:r>
            <w:r>
              <w:t xml:space="preserve"> Are the WIC replacement cards supplied to the State by the current vendor? If so, how many cards on a monthly or annual basis are required for local agencies to replace cards OTC?     </w:t>
            </w:r>
            <w:r w:rsidRPr="5F7D0B8B">
              <w:rPr>
                <w:color w:val="FF0000"/>
              </w:rPr>
              <w:t xml:space="preserve">Yes, </w:t>
            </w:r>
            <w:proofErr w:type="spellStart"/>
            <w:r w:rsidRPr="5F7D0B8B">
              <w:rPr>
                <w:color w:val="FF0000"/>
              </w:rPr>
              <w:t>eWIC</w:t>
            </w:r>
            <w:proofErr w:type="spellEnd"/>
            <w:r w:rsidRPr="5F7D0B8B">
              <w:rPr>
                <w:color w:val="FF0000"/>
              </w:rPr>
              <w:t xml:space="preserve"> cards are typically ordered annually but depending upon caseload this may fluctuate. For the past two years, an order of 25,000 cards has been placed each year.</w:t>
            </w:r>
          </w:p>
          <w:p w14:paraId="2DC5BC0E" w14:textId="77777777" w:rsidR="00714656" w:rsidRDefault="00714656" w:rsidP="00714656">
            <w:pPr>
              <w:pStyle w:val="FISBody"/>
              <w:ind w:left="540" w:hanging="540"/>
            </w:pPr>
            <w:r>
              <w:rPr>
                <w:b/>
                <w:bCs/>
              </w:rPr>
              <w:t>32.</w:t>
            </w:r>
            <w:r>
              <w:tab/>
            </w:r>
            <w:r w:rsidRPr="00203EF2">
              <w:rPr>
                <w:b/>
                <w:bCs/>
              </w:rPr>
              <w:t>Follow up question for Pricing Schedule 1, 1-D, Base.</w:t>
            </w:r>
            <w:r w:rsidRPr="00203EF2">
              <w:t xml:space="preserve"> What is the definition of an authorization?  Is there one authorization per month per child or adult per household authorized for care?    </w:t>
            </w:r>
            <w:r w:rsidRPr="00082F01">
              <w:rPr>
                <w:color w:val="FF0000"/>
              </w:rPr>
              <w:t>An authorization is an approval for a child to attend</w:t>
            </w:r>
            <w:r>
              <w:rPr>
                <w:color w:val="FF0000"/>
              </w:rPr>
              <w:t xml:space="preserve"> a specific childcare facility under a specific client case.  There can be more than one active authorization for a child if the child is attending two different facilities on different days or is listed on two different cases, i.e. separated parents.</w:t>
            </w:r>
          </w:p>
          <w:p w14:paraId="15CC39C2" w14:textId="77777777" w:rsidR="00714656" w:rsidRDefault="00714656" w:rsidP="00714656">
            <w:pPr>
              <w:pStyle w:val="FISBody"/>
              <w:ind w:left="540" w:hanging="540"/>
            </w:pPr>
            <w:r>
              <w:rPr>
                <w:b/>
                <w:bCs/>
              </w:rPr>
              <w:t>33.</w:t>
            </w:r>
            <w:r>
              <w:tab/>
            </w:r>
            <w:r w:rsidRPr="00203EF2">
              <w:rPr>
                <w:b/>
                <w:bCs/>
              </w:rPr>
              <w:t>Follow up question for Appendix 1-7, Disaster State Plan 2017,</w:t>
            </w:r>
            <w:r w:rsidRPr="00203EF2">
              <w:rPr>
                <w:b/>
                <w:bCs/>
              </w:rPr>
              <w:tab/>
              <w:t>EBT Card Stock.</w:t>
            </w:r>
            <w:r>
              <w:tab/>
              <w:t xml:space="preserve">The Disaster Plan, Card Storage and Controls, references, " The card stock used for the Oklahoma Disaster Card is currently being stored at the Contractor Card Production Facility in Jefferson City, MO". How many cards does the State require of the Contractor to be </w:t>
            </w:r>
            <w:proofErr w:type="gramStart"/>
            <w:r>
              <w:t>stored ?</w:t>
            </w:r>
            <w:proofErr w:type="gramEnd"/>
            <w:r>
              <w:t xml:space="preserve"> And does the State require any printed reference materials to be stored along with the cards in the event of a disaster?  </w:t>
            </w:r>
            <w:r>
              <w:rPr>
                <w:color w:val="FF0000"/>
              </w:rPr>
              <w:t xml:space="preserve">The current vendor has 5,000 Disaster cards stored that can be </w:t>
            </w:r>
            <w:r>
              <w:rPr>
                <w:color w:val="FF0000"/>
              </w:rPr>
              <w:lastRenderedPageBreak/>
              <w:t>overnighted within 24 hours to OKDHS and the ability to print another 20,000 and overnight them within 5 business days.  OKDHS currently is working to have a sticker attached to each card that has the card number and case number so that it can be peeled off the card and placed on an inventory list next to a place for a name so the State can keep inventory of all Disaster cards distributed and to whom they were given.</w:t>
            </w:r>
          </w:p>
          <w:p w14:paraId="629C3C70" w14:textId="72C882FF" w:rsidR="00567DC3" w:rsidRPr="00567DC3" w:rsidRDefault="00567DC3" w:rsidP="00310C37">
            <w:pPr>
              <w:spacing w:beforeLines="50" w:before="120"/>
              <w:rPr>
                <w:b/>
                <w:bCs/>
              </w:rPr>
            </w:pPr>
          </w:p>
          <w:p w14:paraId="1CF80E10" w14:textId="77777777" w:rsidR="00162321" w:rsidRPr="00567DC3" w:rsidRDefault="00162321" w:rsidP="00567DC3">
            <w:pPr>
              <w:spacing w:beforeLines="50" w:before="120"/>
              <w:rPr>
                <w:b/>
                <w:bCs/>
              </w:rPr>
            </w:pPr>
          </w:p>
          <w:p w14:paraId="704B2E48" w14:textId="77777777" w:rsidR="001608C3" w:rsidRPr="00451E72" w:rsidRDefault="001608C3" w:rsidP="00231D98">
            <w:pPr>
              <w:pStyle w:val="NoSpacing"/>
            </w:pPr>
          </w:p>
        </w:tc>
      </w:tr>
    </w:tbl>
    <w:p w14:paraId="775F2AAF" w14:textId="77777777" w:rsidR="00876736" w:rsidRPr="00876736" w:rsidRDefault="00876736">
      <w:pPr>
        <w:rPr>
          <w:sz w:val="4"/>
          <w:szCs w:val="4"/>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29" w:type="dxa"/>
          <w:right w:w="29" w:type="dxa"/>
        </w:tblCellMar>
        <w:tblLook w:val="00A0" w:firstRow="1" w:lastRow="0" w:firstColumn="1" w:lastColumn="0" w:noHBand="0" w:noVBand="0"/>
      </w:tblPr>
      <w:tblGrid>
        <w:gridCol w:w="3925"/>
        <w:gridCol w:w="139"/>
        <w:gridCol w:w="2779"/>
        <w:gridCol w:w="139"/>
        <w:gridCol w:w="3628"/>
      </w:tblGrid>
      <w:tr w:rsidR="00417AF9" w14:paraId="1CF36F1C" w14:textId="77777777" w:rsidTr="00417AF9">
        <w:tc>
          <w:tcPr>
            <w:tcW w:w="10678" w:type="dxa"/>
            <w:gridSpan w:val="5"/>
            <w:tcBorders>
              <w:top w:val="single" w:sz="4" w:space="0" w:color="auto"/>
            </w:tcBorders>
          </w:tcPr>
          <w:p w14:paraId="18F57E1A" w14:textId="77777777" w:rsidR="00417AF9" w:rsidRPr="004D12F1" w:rsidRDefault="00417AF9" w:rsidP="00876736">
            <w:pPr>
              <w:keepNext/>
              <w:spacing w:beforeLines="50" w:before="120"/>
            </w:pPr>
            <w:r w:rsidRPr="004D12F1">
              <w:t>b. All other terms and conditions remain unchanged.</w:t>
            </w:r>
          </w:p>
        </w:tc>
      </w:tr>
      <w:tr w:rsidR="00417AF9" w14:paraId="396B7913" w14:textId="77777777" w:rsidTr="00876736">
        <w:trPr>
          <w:trHeight w:val="530"/>
        </w:trPr>
        <w:tc>
          <w:tcPr>
            <w:tcW w:w="6889" w:type="dxa"/>
            <w:gridSpan w:val="3"/>
            <w:tcBorders>
              <w:bottom w:val="single" w:sz="4" w:space="0" w:color="auto"/>
            </w:tcBorders>
            <w:vAlign w:val="bottom"/>
          </w:tcPr>
          <w:p w14:paraId="41FA3979" w14:textId="77777777" w:rsidR="00417AF9" w:rsidRDefault="00417AF9" w:rsidP="00876736">
            <w:pPr>
              <w:keepNext/>
              <w:spacing w:beforeLines="50" w:before="120"/>
            </w:pP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 w:type="dxa"/>
            <w:vAlign w:val="bottom"/>
          </w:tcPr>
          <w:p w14:paraId="377BA88E" w14:textId="77777777" w:rsidR="00417AF9" w:rsidRDefault="00417AF9" w:rsidP="00876736">
            <w:pPr>
              <w:keepNext/>
              <w:spacing w:beforeLines="50" w:before="120"/>
            </w:pPr>
          </w:p>
        </w:tc>
        <w:tc>
          <w:tcPr>
            <w:tcW w:w="3649" w:type="dxa"/>
            <w:tcBorders>
              <w:bottom w:val="single" w:sz="4" w:space="0" w:color="auto"/>
            </w:tcBorders>
            <w:vAlign w:val="bottom"/>
          </w:tcPr>
          <w:p w14:paraId="1DFE2202" w14:textId="77777777" w:rsidR="00417AF9" w:rsidRDefault="00417AF9" w:rsidP="00876736">
            <w:pPr>
              <w:keepNext/>
              <w:spacing w:beforeLines="50" w:before="120"/>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17AF9" w14:paraId="1DA15B20" w14:textId="77777777" w:rsidTr="008C1266">
        <w:tc>
          <w:tcPr>
            <w:tcW w:w="6889" w:type="dxa"/>
            <w:gridSpan w:val="3"/>
            <w:tcBorders>
              <w:top w:val="single" w:sz="4" w:space="0" w:color="auto"/>
            </w:tcBorders>
          </w:tcPr>
          <w:p w14:paraId="6B109947" w14:textId="77777777" w:rsidR="00417AF9" w:rsidRDefault="00417AF9" w:rsidP="00876736">
            <w:pPr>
              <w:keepNext/>
            </w:pPr>
            <w:r>
              <w:t>Supplier Company Name (</w:t>
            </w:r>
            <w:r w:rsidRPr="00680721">
              <w:rPr>
                <w:b/>
              </w:rPr>
              <w:t>PRINT</w:t>
            </w:r>
            <w:r>
              <w:t>)</w:t>
            </w:r>
          </w:p>
        </w:tc>
        <w:tc>
          <w:tcPr>
            <w:tcW w:w="140" w:type="dxa"/>
          </w:tcPr>
          <w:p w14:paraId="76D52EA7" w14:textId="77777777" w:rsidR="00417AF9" w:rsidRDefault="00417AF9" w:rsidP="00876736">
            <w:pPr>
              <w:keepNext/>
            </w:pPr>
          </w:p>
        </w:tc>
        <w:tc>
          <w:tcPr>
            <w:tcW w:w="3649" w:type="dxa"/>
            <w:tcBorders>
              <w:top w:val="single" w:sz="4" w:space="0" w:color="auto"/>
            </w:tcBorders>
          </w:tcPr>
          <w:p w14:paraId="6B6BB23A" w14:textId="77777777" w:rsidR="00417AF9" w:rsidRDefault="00417AF9" w:rsidP="00876736">
            <w:pPr>
              <w:keepNext/>
            </w:pPr>
            <w:r>
              <w:t>Date</w:t>
            </w:r>
          </w:p>
        </w:tc>
      </w:tr>
      <w:tr w:rsidR="00417AF9" w14:paraId="305894AE" w14:textId="77777777" w:rsidTr="008C1266">
        <w:tc>
          <w:tcPr>
            <w:tcW w:w="3949" w:type="dxa"/>
            <w:tcBorders>
              <w:bottom w:val="single" w:sz="4" w:space="0" w:color="auto"/>
            </w:tcBorders>
          </w:tcPr>
          <w:p w14:paraId="52319E6F" w14:textId="77777777" w:rsidR="00417AF9" w:rsidRDefault="00417AF9" w:rsidP="00876736">
            <w:pPr>
              <w:keepNext/>
              <w:spacing w:beforeLines="100" w:before="240"/>
            </w:pP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 w:type="dxa"/>
          </w:tcPr>
          <w:p w14:paraId="5497F0EC" w14:textId="77777777" w:rsidR="00417AF9" w:rsidRDefault="00417AF9" w:rsidP="00876736">
            <w:pPr>
              <w:keepNext/>
              <w:spacing w:beforeLines="100" w:before="240"/>
            </w:pPr>
          </w:p>
        </w:tc>
        <w:tc>
          <w:tcPr>
            <w:tcW w:w="2800" w:type="dxa"/>
            <w:tcBorders>
              <w:bottom w:val="single" w:sz="4" w:space="0" w:color="auto"/>
            </w:tcBorders>
          </w:tcPr>
          <w:p w14:paraId="64027D73" w14:textId="77777777" w:rsidR="00417AF9" w:rsidRDefault="00417AF9" w:rsidP="00876736">
            <w:pPr>
              <w:keepNext/>
              <w:spacing w:beforeLines="100" w:before="240"/>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 w:type="dxa"/>
          </w:tcPr>
          <w:p w14:paraId="4E939E4F" w14:textId="77777777" w:rsidR="00417AF9" w:rsidRDefault="00417AF9" w:rsidP="00876736">
            <w:pPr>
              <w:keepNext/>
              <w:spacing w:beforeLines="100" w:before="240"/>
            </w:pPr>
          </w:p>
        </w:tc>
        <w:tc>
          <w:tcPr>
            <w:tcW w:w="3649" w:type="dxa"/>
            <w:tcBorders>
              <w:bottom w:val="single" w:sz="4" w:space="0" w:color="auto"/>
            </w:tcBorders>
          </w:tcPr>
          <w:p w14:paraId="102D2E5E" w14:textId="77777777" w:rsidR="00417AF9" w:rsidRDefault="00417AF9" w:rsidP="00876736">
            <w:pPr>
              <w:keepNext/>
              <w:spacing w:beforeLines="100" w:before="240"/>
            </w:pPr>
          </w:p>
        </w:tc>
      </w:tr>
      <w:tr w:rsidR="00417AF9" w14:paraId="34106A46" w14:textId="77777777" w:rsidTr="008C1266">
        <w:tc>
          <w:tcPr>
            <w:tcW w:w="3949" w:type="dxa"/>
            <w:tcBorders>
              <w:top w:val="single" w:sz="4" w:space="0" w:color="auto"/>
            </w:tcBorders>
          </w:tcPr>
          <w:p w14:paraId="514CAA75" w14:textId="77777777" w:rsidR="00417AF9" w:rsidRDefault="00417AF9" w:rsidP="00876736">
            <w:pPr>
              <w:keepNext/>
            </w:pPr>
            <w:r>
              <w:t>Authorized Representative Name (</w:t>
            </w:r>
            <w:r w:rsidRPr="00680721">
              <w:rPr>
                <w:b/>
              </w:rPr>
              <w:t>PRINT</w:t>
            </w:r>
            <w:r>
              <w:t>)</w:t>
            </w:r>
          </w:p>
        </w:tc>
        <w:tc>
          <w:tcPr>
            <w:tcW w:w="140" w:type="dxa"/>
          </w:tcPr>
          <w:p w14:paraId="05341CC7" w14:textId="77777777" w:rsidR="00417AF9" w:rsidRDefault="00417AF9" w:rsidP="00876736">
            <w:pPr>
              <w:keepNext/>
            </w:pPr>
          </w:p>
        </w:tc>
        <w:tc>
          <w:tcPr>
            <w:tcW w:w="2800" w:type="dxa"/>
            <w:tcBorders>
              <w:top w:val="single" w:sz="4" w:space="0" w:color="auto"/>
            </w:tcBorders>
          </w:tcPr>
          <w:p w14:paraId="3B40C2B4" w14:textId="77777777" w:rsidR="00417AF9" w:rsidRDefault="00417AF9" w:rsidP="00876736">
            <w:pPr>
              <w:keepNext/>
            </w:pPr>
            <w:r>
              <w:t>Title</w:t>
            </w:r>
          </w:p>
        </w:tc>
        <w:tc>
          <w:tcPr>
            <w:tcW w:w="140" w:type="dxa"/>
          </w:tcPr>
          <w:p w14:paraId="3E7A4703" w14:textId="77777777" w:rsidR="00417AF9" w:rsidRDefault="00417AF9" w:rsidP="00876736">
            <w:pPr>
              <w:keepNext/>
            </w:pPr>
          </w:p>
        </w:tc>
        <w:tc>
          <w:tcPr>
            <w:tcW w:w="3649" w:type="dxa"/>
            <w:tcBorders>
              <w:top w:val="single" w:sz="4" w:space="0" w:color="auto"/>
            </w:tcBorders>
          </w:tcPr>
          <w:p w14:paraId="74030CD6" w14:textId="77777777" w:rsidR="00417AF9" w:rsidRDefault="00417AF9" w:rsidP="00876736">
            <w:pPr>
              <w:keepNext/>
            </w:pPr>
            <w:r>
              <w:t>Authorized Representative Signature</w:t>
            </w:r>
          </w:p>
        </w:tc>
      </w:tr>
    </w:tbl>
    <w:p w14:paraId="74C9D512" w14:textId="77777777" w:rsidR="002E134B" w:rsidRPr="002F787C" w:rsidRDefault="002E134B" w:rsidP="004D12F1">
      <w:pPr>
        <w:rPr>
          <w:sz w:val="2"/>
          <w:szCs w:val="2"/>
        </w:rPr>
      </w:pPr>
    </w:p>
    <w:sectPr w:rsidR="002E134B" w:rsidRPr="002F787C" w:rsidSect="00BB5E39">
      <w:footerReference w:type="default" r:id="rId10"/>
      <w:footerReference w:type="first" r:id="rId11"/>
      <w:type w:val="continuous"/>
      <w:pgSz w:w="12240" w:h="15840" w:code="1"/>
      <w:pgMar w:top="720" w:right="720" w:bottom="72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CF0AED" w14:textId="77777777" w:rsidR="00AC0019" w:rsidRDefault="00AC0019">
      <w:r>
        <w:separator/>
      </w:r>
    </w:p>
  </w:endnote>
  <w:endnote w:type="continuationSeparator" w:id="0">
    <w:p w14:paraId="5E259B82" w14:textId="77777777" w:rsidR="00AC0019" w:rsidRDefault="00AC0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Layout w:type="fixed"/>
      <w:tblLook w:val="0000" w:firstRow="0" w:lastRow="0" w:firstColumn="0" w:lastColumn="0" w:noHBand="0" w:noVBand="0"/>
    </w:tblPr>
    <w:tblGrid>
      <w:gridCol w:w="5220"/>
      <w:gridCol w:w="5420"/>
    </w:tblGrid>
    <w:tr w:rsidR="005133BB" w:rsidRPr="009B26FF" w14:paraId="601D3596" w14:textId="77777777">
      <w:tc>
        <w:tcPr>
          <w:tcW w:w="5220" w:type="dxa"/>
          <w:tcBorders>
            <w:top w:val="nil"/>
            <w:left w:val="nil"/>
            <w:bottom w:val="nil"/>
            <w:right w:val="nil"/>
          </w:tcBorders>
          <w:vAlign w:val="center"/>
        </w:tcPr>
        <w:p w14:paraId="5DCC9E40" w14:textId="77777777" w:rsidR="005133BB" w:rsidRPr="00E6310C" w:rsidRDefault="00E6310C" w:rsidP="00AF39A9">
          <w:pPr>
            <w:pStyle w:val="TableText"/>
            <w:jc w:val="left"/>
            <w:rPr>
              <w:rFonts w:ascii="Helvetica" w:hAnsi="Helvetica"/>
              <w:b/>
              <w:sz w:val="16"/>
              <w:szCs w:val="16"/>
            </w:rPr>
          </w:pPr>
          <w:r w:rsidRPr="00E6310C">
            <w:rPr>
              <w:rFonts w:ascii="Helvetica" w:hAnsi="Helvetica"/>
              <w:sz w:val="16"/>
              <w:szCs w:val="16"/>
            </w:rPr>
            <w:t xml:space="preserve">OMES FORM CP 011 – Purchasing  |  Rev. </w:t>
          </w:r>
          <w:r w:rsidR="00AF39A9">
            <w:rPr>
              <w:rFonts w:ascii="Helvetica" w:hAnsi="Helvetica"/>
              <w:sz w:val="16"/>
              <w:szCs w:val="16"/>
            </w:rPr>
            <w:t>05/2016</w:t>
          </w:r>
        </w:p>
      </w:tc>
      <w:tc>
        <w:tcPr>
          <w:tcW w:w="5420" w:type="dxa"/>
          <w:tcBorders>
            <w:top w:val="nil"/>
            <w:left w:val="nil"/>
            <w:bottom w:val="nil"/>
            <w:right w:val="nil"/>
          </w:tcBorders>
          <w:vAlign w:val="center"/>
        </w:tcPr>
        <w:p w14:paraId="0DDFDC90" w14:textId="77777777" w:rsidR="005133BB" w:rsidRPr="009B26FF" w:rsidRDefault="005133BB" w:rsidP="00BA7198">
          <w:pPr>
            <w:pStyle w:val="TableText"/>
            <w:rPr>
              <w:b/>
              <w:sz w:val="16"/>
              <w:szCs w:val="16"/>
            </w:rPr>
          </w:pPr>
        </w:p>
      </w:tc>
    </w:tr>
  </w:tbl>
  <w:p w14:paraId="5B9D9AF3" w14:textId="77777777" w:rsidR="005133BB" w:rsidRPr="00C07B4D" w:rsidRDefault="005133BB">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220"/>
      <w:gridCol w:w="5420"/>
    </w:tblGrid>
    <w:tr w:rsidR="005133BB" w:rsidRPr="009B26FF" w14:paraId="114F84D8" w14:textId="77777777" w:rsidTr="00345232">
      <w:tc>
        <w:tcPr>
          <w:tcW w:w="5220" w:type="dxa"/>
          <w:vAlign w:val="center"/>
        </w:tcPr>
        <w:p w14:paraId="7DDA9369" w14:textId="77777777" w:rsidR="005133BB" w:rsidRPr="009B26FF" w:rsidRDefault="005133BB" w:rsidP="00E77510">
          <w:pPr>
            <w:pStyle w:val="TableText"/>
            <w:jc w:val="left"/>
            <w:rPr>
              <w:b/>
            </w:rPr>
          </w:pPr>
          <w:r>
            <w:rPr>
              <w:b/>
              <w:bCs/>
              <w:sz w:val="16"/>
            </w:rPr>
            <w:t>DCS/PURCHASING - FORM 011</w:t>
          </w:r>
          <w:r w:rsidR="00E77510">
            <w:rPr>
              <w:b/>
              <w:bCs/>
              <w:sz w:val="16"/>
            </w:rPr>
            <w:t>SA</w:t>
          </w:r>
          <w:r>
            <w:rPr>
              <w:b/>
              <w:bCs/>
              <w:sz w:val="16"/>
            </w:rPr>
            <w:t xml:space="preserve"> (</w:t>
          </w:r>
          <w:r w:rsidR="00E77510">
            <w:rPr>
              <w:b/>
              <w:bCs/>
              <w:sz w:val="16"/>
            </w:rPr>
            <w:t>06</w:t>
          </w:r>
          <w:r>
            <w:rPr>
              <w:b/>
              <w:bCs/>
              <w:sz w:val="16"/>
            </w:rPr>
            <w:t>/20</w:t>
          </w:r>
          <w:r w:rsidR="00E77510">
            <w:rPr>
              <w:b/>
              <w:bCs/>
              <w:sz w:val="16"/>
            </w:rPr>
            <w:t>10</w:t>
          </w:r>
          <w:r>
            <w:rPr>
              <w:b/>
              <w:bCs/>
              <w:sz w:val="16"/>
            </w:rPr>
            <w:t>)</w:t>
          </w:r>
        </w:p>
      </w:tc>
      <w:tc>
        <w:tcPr>
          <w:tcW w:w="5420" w:type="dxa"/>
          <w:vAlign w:val="center"/>
        </w:tcPr>
        <w:p w14:paraId="45560D78" w14:textId="77777777" w:rsidR="005133BB" w:rsidRPr="009B26FF" w:rsidRDefault="005133BB" w:rsidP="00BD260C">
          <w:pPr>
            <w:pStyle w:val="TableText"/>
            <w:rPr>
              <w:b/>
              <w:sz w:val="16"/>
              <w:szCs w:val="16"/>
            </w:rPr>
          </w:pPr>
          <w:r w:rsidRPr="009B26FF">
            <w:rPr>
              <w:b/>
              <w:sz w:val="16"/>
              <w:szCs w:val="16"/>
            </w:rPr>
            <w:t xml:space="preserve">PAGE </w:t>
          </w:r>
          <w:r w:rsidRPr="009B26FF">
            <w:rPr>
              <w:rStyle w:val="PageNumber"/>
              <w:b/>
              <w:color w:val="auto"/>
              <w:sz w:val="16"/>
              <w:szCs w:val="16"/>
            </w:rPr>
            <w:fldChar w:fldCharType="begin"/>
          </w:r>
          <w:r w:rsidRPr="009B26FF">
            <w:rPr>
              <w:rStyle w:val="PageNumber"/>
              <w:b/>
              <w:color w:val="auto"/>
              <w:sz w:val="16"/>
              <w:szCs w:val="16"/>
            </w:rPr>
            <w:instrText xml:space="preserve"> PAGE </w:instrText>
          </w:r>
          <w:r w:rsidRPr="009B26FF">
            <w:rPr>
              <w:rStyle w:val="PageNumber"/>
              <w:b/>
              <w:color w:val="auto"/>
              <w:sz w:val="16"/>
              <w:szCs w:val="16"/>
            </w:rPr>
            <w:fldChar w:fldCharType="separate"/>
          </w:r>
          <w:r w:rsidR="00417AF9">
            <w:rPr>
              <w:rStyle w:val="PageNumber"/>
              <w:b/>
              <w:noProof/>
              <w:color w:val="auto"/>
              <w:sz w:val="16"/>
              <w:szCs w:val="16"/>
            </w:rPr>
            <w:t>1</w:t>
          </w:r>
          <w:r w:rsidRPr="009B26FF">
            <w:rPr>
              <w:rStyle w:val="PageNumber"/>
              <w:b/>
              <w:color w:val="auto"/>
              <w:sz w:val="16"/>
              <w:szCs w:val="16"/>
            </w:rPr>
            <w:fldChar w:fldCharType="end"/>
          </w:r>
          <w:r w:rsidRPr="009B26FF">
            <w:rPr>
              <w:b/>
              <w:sz w:val="16"/>
              <w:szCs w:val="16"/>
            </w:rPr>
            <w:t xml:space="preserve"> OF </w:t>
          </w:r>
          <w:r w:rsidRPr="009B26FF">
            <w:rPr>
              <w:rStyle w:val="PageNumber"/>
              <w:b/>
              <w:color w:val="auto"/>
              <w:sz w:val="16"/>
              <w:szCs w:val="16"/>
            </w:rPr>
            <w:fldChar w:fldCharType="begin"/>
          </w:r>
          <w:r w:rsidRPr="009B26FF">
            <w:rPr>
              <w:rStyle w:val="PageNumber"/>
              <w:b/>
              <w:color w:val="auto"/>
              <w:sz w:val="16"/>
              <w:szCs w:val="16"/>
            </w:rPr>
            <w:instrText xml:space="preserve"> NUMPAGES </w:instrText>
          </w:r>
          <w:r w:rsidRPr="009B26FF">
            <w:rPr>
              <w:rStyle w:val="PageNumber"/>
              <w:b/>
              <w:color w:val="auto"/>
              <w:sz w:val="16"/>
              <w:szCs w:val="16"/>
            </w:rPr>
            <w:fldChar w:fldCharType="separate"/>
          </w:r>
          <w:r w:rsidR="00417AF9">
            <w:rPr>
              <w:rStyle w:val="PageNumber"/>
              <w:b/>
              <w:noProof/>
              <w:color w:val="auto"/>
              <w:sz w:val="16"/>
              <w:szCs w:val="16"/>
            </w:rPr>
            <w:t>1</w:t>
          </w:r>
          <w:r w:rsidRPr="009B26FF">
            <w:rPr>
              <w:rStyle w:val="PageNumber"/>
              <w:b/>
              <w:color w:val="auto"/>
              <w:sz w:val="16"/>
              <w:szCs w:val="16"/>
            </w:rPr>
            <w:fldChar w:fldCharType="end"/>
          </w:r>
        </w:p>
      </w:tc>
    </w:tr>
  </w:tbl>
  <w:p w14:paraId="32A81A8D" w14:textId="77777777" w:rsidR="005133BB" w:rsidRPr="00CD54F8" w:rsidRDefault="005133BB">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034EA5" w14:textId="77777777" w:rsidR="00AC0019" w:rsidRDefault="00AC0019">
      <w:r>
        <w:separator/>
      </w:r>
    </w:p>
  </w:footnote>
  <w:footnote w:type="continuationSeparator" w:id="0">
    <w:p w14:paraId="6ED077FA" w14:textId="77777777" w:rsidR="00AC0019" w:rsidRDefault="00AC00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66D0C"/>
    <w:multiLevelType w:val="hybridMultilevel"/>
    <w:tmpl w:val="0316B6E4"/>
    <w:lvl w:ilvl="0" w:tplc="8F68035E">
      <w:start w:val="1"/>
      <w:numFmt w:val="bullet"/>
      <w:pStyle w:val="List"/>
      <w:lvlText w:val=""/>
      <w:lvlJc w:val="left"/>
      <w:pPr>
        <w:tabs>
          <w:tab w:val="num" w:pos="1440"/>
        </w:tabs>
        <w:ind w:left="1440" w:hanging="360"/>
      </w:pPr>
      <w:rPr>
        <w:rFonts w:ascii="Symbol" w:hAnsi="Symbol" w:hint="default"/>
        <w:color w:val="auto"/>
      </w:rPr>
    </w:lvl>
    <w:lvl w:ilvl="1" w:tplc="04090003">
      <w:start w:val="1"/>
      <w:numFmt w:val="bullet"/>
      <w:pStyle w:val="List0"/>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A37280"/>
    <w:multiLevelType w:val="hybridMultilevel"/>
    <w:tmpl w:val="F6302BB8"/>
    <w:lvl w:ilvl="0" w:tplc="8C785A50">
      <w:start w:val="6"/>
      <w:numFmt w:val="decimal"/>
      <w:lvlText w:val="%1."/>
      <w:lvlJc w:val="left"/>
      <w:pPr>
        <w:ind w:left="720" w:hanging="360"/>
      </w:pPr>
    </w:lvl>
    <w:lvl w:ilvl="1" w:tplc="273A586A">
      <w:start w:val="1"/>
      <w:numFmt w:val="lowerLetter"/>
      <w:lvlText w:val="%2."/>
      <w:lvlJc w:val="left"/>
      <w:pPr>
        <w:ind w:left="1440" w:hanging="360"/>
      </w:pPr>
    </w:lvl>
    <w:lvl w:ilvl="2" w:tplc="4B64D0AC">
      <w:start w:val="1"/>
      <w:numFmt w:val="lowerRoman"/>
      <w:lvlText w:val="%3."/>
      <w:lvlJc w:val="right"/>
      <w:pPr>
        <w:ind w:left="2160" w:hanging="180"/>
      </w:pPr>
    </w:lvl>
    <w:lvl w:ilvl="3" w:tplc="05EA36C4">
      <w:start w:val="1"/>
      <w:numFmt w:val="decimal"/>
      <w:lvlText w:val="%4."/>
      <w:lvlJc w:val="left"/>
      <w:pPr>
        <w:ind w:left="2880" w:hanging="360"/>
      </w:pPr>
    </w:lvl>
    <w:lvl w:ilvl="4" w:tplc="570CE0D2">
      <w:start w:val="1"/>
      <w:numFmt w:val="lowerLetter"/>
      <w:lvlText w:val="%5."/>
      <w:lvlJc w:val="left"/>
      <w:pPr>
        <w:ind w:left="3600" w:hanging="360"/>
      </w:pPr>
    </w:lvl>
    <w:lvl w:ilvl="5" w:tplc="9550B796">
      <w:start w:val="1"/>
      <w:numFmt w:val="lowerRoman"/>
      <w:lvlText w:val="%6."/>
      <w:lvlJc w:val="right"/>
      <w:pPr>
        <w:ind w:left="4320" w:hanging="180"/>
      </w:pPr>
    </w:lvl>
    <w:lvl w:ilvl="6" w:tplc="9040838A">
      <w:start w:val="1"/>
      <w:numFmt w:val="decimal"/>
      <w:lvlText w:val="%7."/>
      <w:lvlJc w:val="left"/>
      <w:pPr>
        <w:ind w:left="5040" w:hanging="360"/>
      </w:pPr>
    </w:lvl>
    <w:lvl w:ilvl="7" w:tplc="D8780956">
      <w:start w:val="1"/>
      <w:numFmt w:val="lowerLetter"/>
      <w:lvlText w:val="%8."/>
      <w:lvlJc w:val="left"/>
      <w:pPr>
        <w:ind w:left="5760" w:hanging="360"/>
      </w:pPr>
    </w:lvl>
    <w:lvl w:ilvl="8" w:tplc="9C586534">
      <w:start w:val="1"/>
      <w:numFmt w:val="lowerRoman"/>
      <w:lvlText w:val="%9."/>
      <w:lvlJc w:val="right"/>
      <w:pPr>
        <w:ind w:left="6480" w:hanging="180"/>
      </w:pPr>
    </w:lvl>
  </w:abstractNum>
  <w:abstractNum w:abstractNumId="2" w15:restartNumberingAfterBreak="0">
    <w:nsid w:val="1AC06178"/>
    <w:multiLevelType w:val="multilevel"/>
    <w:tmpl w:val="FFCE2EA4"/>
    <w:lvl w:ilvl="0">
      <w:start w:val="1"/>
      <w:numFmt w:val="decimal"/>
      <w:pStyle w:val="Outlining1"/>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21F44030"/>
    <w:multiLevelType w:val="hybridMultilevel"/>
    <w:tmpl w:val="A91662EE"/>
    <w:lvl w:ilvl="0" w:tplc="4E2E91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E96AF9"/>
    <w:multiLevelType w:val="hybridMultilevel"/>
    <w:tmpl w:val="4F2A92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CB1214D"/>
    <w:multiLevelType w:val="hybridMultilevel"/>
    <w:tmpl w:val="69881964"/>
    <w:lvl w:ilvl="0" w:tplc="D1EA83D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8149A2"/>
    <w:multiLevelType w:val="hybridMultilevel"/>
    <w:tmpl w:val="422292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64202C5"/>
    <w:multiLevelType w:val="hybridMultilevel"/>
    <w:tmpl w:val="86CE2A6E"/>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0"/>
  </w:num>
  <w:num w:numId="3">
    <w:abstractNumId w:val="0"/>
  </w:num>
  <w:num w:numId="4">
    <w:abstractNumId w:val="0"/>
  </w:num>
  <w:num w:numId="5">
    <w:abstractNumId w:val="1"/>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6"/>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70"/>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E46"/>
    <w:rsid w:val="00001ACA"/>
    <w:rsid w:val="00010957"/>
    <w:rsid w:val="000A3E6D"/>
    <w:rsid w:val="000B2710"/>
    <w:rsid w:val="000C256A"/>
    <w:rsid w:val="000E685E"/>
    <w:rsid w:val="0011201C"/>
    <w:rsid w:val="001228D8"/>
    <w:rsid w:val="001459B3"/>
    <w:rsid w:val="001608C3"/>
    <w:rsid w:val="00162321"/>
    <w:rsid w:val="00163545"/>
    <w:rsid w:val="001645DA"/>
    <w:rsid w:val="00175406"/>
    <w:rsid w:val="001B02BC"/>
    <w:rsid w:val="001D502E"/>
    <w:rsid w:val="001F334B"/>
    <w:rsid w:val="0020346B"/>
    <w:rsid w:val="00227251"/>
    <w:rsid w:val="00231D98"/>
    <w:rsid w:val="00235ADA"/>
    <w:rsid w:val="002366F7"/>
    <w:rsid w:val="002C0538"/>
    <w:rsid w:val="002C2F0C"/>
    <w:rsid w:val="002D11B4"/>
    <w:rsid w:val="002D58CE"/>
    <w:rsid w:val="002E117D"/>
    <w:rsid w:val="002E134B"/>
    <w:rsid w:val="002E47CA"/>
    <w:rsid w:val="002E6C43"/>
    <w:rsid w:val="002E7E29"/>
    <w:rsid w:val="002F787C"/>
    <w:rsid w:val="00310C37"/>
    <w:rsid w:val="00334C9D"/>
    <w:rsid w:val="003370EF"/>
    <w:rsid w:val="00345232"/>
    <w:rsid w:val="00355734"/>
    <w:rsid w:val="003579D8"/>
    <w:rsid w:val="00366126"/>
    <w:rsid w:val="00380C36"/>
    <w:rsid w:val="00385F41"/>
    <w:rsid w:val="003875D0"/>
    <w:rsid w:val="003A03DA"/>
    <w:rsid w:val="003A0F10"/>
    <w:rsid w:val="003A1D87"/>
    <w:rsid w:val="003A36FF"/>
    <w:rsid w:val="003B126E"/>
    <w:rsid w:val="003B72F6"/>
    <w:rsid w:val="003F0107"/>
    <w:rsid w:val="00401C6F"/>
    <w:rsid w:val="004151A5"/>
    <w:rsid w:val="00415A69"/>
    <w:rsid w:val="00417AF9"/>
    <w:rsid w:val="00433864"/>
    <w:rsid w:val="004352A2"/>
    <w:rsid w:val="00451E72"/>
    <w:rsid w:val="004953C1"/>
    <w:rsid w:val="004957FF"/>
    <w:rsid w:val="004A1495"/>
    <w:rsid w:val="004C0C48"/>
    <w:rsid w:val="004D12F1"/>
    <w:rsid w:val="004F4D3E"/>
    <w:rsid w:val="004F7DA5"/>
    <w:rsid w:val="005133BB"/>
    <w:rsid w:val="00522C4A"/>
    <w:rsid w:val="0054435F"/>
    <w:rsid w:val="00555B71"/>
    <w:rsid w:val="00567CEE"/>
    <w:rsid w:val="00567DC3"/>
    <w:rsid w:val="005720DE"/>
    <w:rsid w:val="00572512"/>
    <w:rsid w:val="005746A0"/>
    <w:rsid w:val="00587B9A"/>
    <w:rsid w:val="00593DB3"/>
    <w:rsid w:val="0059418F"/>
    <w:rsid w:val="005D2F78"/>
    <w:rsid w:val="005E19AC"/>
    <w:rsid w:val="006303E5"/>
    <w:rsid w:val="00643DB1"/>
    <w:rsid w:val="00676F70"/>
    <w:rsid w:val="00680721"/>
    <w:rsid w:val="0069383C"/>
    <w:rsid w:val="006A1497"/>
    <w:rsid w:val="006A36E7"/>
    <w:rsid w:val="006A6924"/>
    <w:rsid w:val="006D68E8"/>
    <w:rsid w:val="006E3407"/>
    <w:rsid w:val="00714656"/>
    <w:rsid w:val="00730B10"/>
    <w:rsid w:val="00744B5C"/>
    <w:rsid w:val="00775D7C"/>
    <w:rsid w:val="007C0AF0"/>
    <w:rsid w:val="007D27C1"/>
    <w:rsid w:val="007E4290"/>
    <w:rsid w:val="007F4C58"/>
    <w:rsid w:val="00831F58"/>
    <w:rsid w:val="008465B3"/>
    <w:rsid w:val="00846D73"/>
    <w:rsid w:val="00853DA7"/>
    <w:rsid w:val="00867F8C"/>
    <w:rsid w:val="00876736"/>
    <w:rsid w:val="008A7E98"/>
    <w:rsid w:val="008C04AB"/>
    <w:rsid w:val="008C1266"/>
    <w:rsid w:val="008C227A"/>
    <w:rsid w:val="008D2E53"/>
    <w:rsid w:val="008F7F4F"/>
    <w:rsid w:val="00956F12"/>
    <w:rsid w:val="0096115B"/>
    <w:rsid w:val="009634AA"/>
    <w:rsid w:val="00965DBA"/>
    <w:rsid w:val="00970865"/>
    <w:rsid w:val="00974F1E"/>
    <w:rsid w:val="009774B2"/>
    <w:rsid w:val="00977E0D"/>
    <w:rsid w:val="00984B29"/>
    <w:rsid w:val="009A5CD7"/>
    <w:rsid w:val="009D3DD0"/>
    <w:rsid w:val="00A3362B"/>
    <w:rsid w:val="00A406D4"/>
    <w:rsid w:val="00A63A56"/>
    <w:rsid w:val="00A661DC"/>
    <w:rsid w:val="00A749B1"/>
    <w:rsid w:val="00A87994"/>
    <w:rsid w:val="00A9312C"/>
    <w:rsid w:val="00AB1281"/>
    <w:rsid w:val="00AB193A"/>
    <w:rsid w:val="00AC0019"/>
    <w:rsid w:val="00AD23CF"/>
    <w:rsid w:val="00AD33C2"/>
    <w:rsid w:val="00AE5A89"/>
    <w:rsid w:val="00AF2D0D"/>
    <w:rsid w:val="00AF39A9"/>
    <w:rsid w:val="00B219BE"/>
    <w:rsid w:val="00B231D7"/>
    <w:rsid w:val="00B47C30"/>
    <w:rsid w:val="00B5184F"/>
    <w:rsid w:val="00B541F2"/>
    <w:rsid w:val="00BA099A"/>
    <w:rsid w:val="00BA7198"/>
    <w:rsid w:val="00BA72C6"/>
    <w:rsid w:val="00BB5E39"/>
    <w:rsid w:val="00BD02EF"/>
    <w:rsid w:val="00BD260C"/>
    <w:rsid w:val="00BD768E"/>
    <w:rsid w:val="00BE17F3"/>
    <w:rsid w:val="00C07B4D"/>
    <w:rsid w:val="00C24D90"/>
    <w:rsid w:val="00C311B0"/>
    <w:rsid w:val="00C418F2"/>
    <w:rsid w:val="00C4745E"/>
    <w:rsid w:val="00C65825"/>
    <w:rsid w:val="00C75B56"/>
    <w:rsid w:val="00CA172F"/>
    <w:rsid w:val="00CB7AD4"/>
    <w:rsid w:val="00CD54F8"/>
    <w:rsid w:val="00CF54E8"/>
    <w:rsid w:val="00D11B4D"/>
    <w:rsid w:val="00D13959"/>
    <w:rsid w:val="00D231D3"/>
    <w:rsid w:val="00D30082"/>
    <w:rsid w:val="00D31076"/>
    <w:rsid w:val="00D3243C"/>
    <w:rsid w:val="00D50E25"/>
    <w:rsid w:val="00D5486D"/>
    <w:rsid w:val="00D65BA6"/>
    <w:rsid w:val="00D96F41"/>
    <w:rsid w:val="00E16ACA"/>
    <w:rsid w:val="00E25206"/>
    <w:rsid w:val="00E36D5D"/>
    <w:rsid w:val="00E37656"/>
    <w:rsid w:val="00E6310C"/>
    <w:rsid w:val="00E64370"/>
    <w:rsid w:val="00E71818"/>
    <w:rsid w:val="00E72F7F"/>
    <w:rsid w:val="00E77510"/>
    <w:rsid w:val="00E82A8E"/>
    <w:rsid w:val="00E928CD"/>
    <w:rsid w:val="00EB320E"/>
    <w:rsid w:val="00ED736E"/>
    <w:rsid w:val="00F06E46"/>
    <w:rsid w:val="00F34247"/>
    <w:rsid w:val="00F60496"/>
    <w:rsid w:val="00F92BB7"/>
    <w:rsid w:val="00FA4E3C"/>
    <w:rsid w:val="00FB1457"/>
    <w:rsid w:val="00FB6B84"/>
    <w:rsid w:val="00FC6E11"/>
    <w:rsid w:val="00FF4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BECE1BF"/>
  <w15:docId w15:val="{70861ECC-F31C-4369-8779-32BDEE986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E46"/>
    <w:pPr>
      <w:overflowPunct w:val="0"/>
      <w:autoSpaceDE w:val="0"/>
      <w:autoSpaceDN w:val="0"/>
      <w:adjustRightInd w:val="0"/>
      <w:textAlignment w:val="baseline"/>
    </w:pPr>
    <w:rPr>
      <w:rFonts w:ascii="Arial" w:hAnsi="Arial" w:cs="Arial"/>
    </w:rPr>
  </w:style>
  <w:style w:type="paragraph" w:styleId="Heading1">
    <w:name w:val="heading 1"/>
    <w:basedOn w:val="TableText"/>
    <w:next w:val="Normal"/>
    <w:qFormat/>
    <w:rsid w:val="004A1495"/>
    <w:pPr>
      <w:spacing w:line="480" w:lineRule="auto"/>
      <w:jc w:val="center"/>
      <w:outlineLvl w:val="0"/>
    </w:pPr>
    <w:rPr>
      <w:b/>
      <w:bCs/>
      <w:sz w:val="28"/>
      <w:szCs w:val="28"/>
    </w:rPr>
  </w:style>
  <w:style w:type="paragraph" w:styleId="Heading2">
    <w:name w:val="heading 2"/>
    <w:basedOn w:val="Normal"/>
    <w:qFormat/>
    <w:rsid w:val="007E4290"/>
    <w:pPr>
      <w:spacing w:before="120"/>
      <w:outlineLvl w:val="1"/>
    </w:pPr>
    <w:rPr>
      <w:rFonts w:cs="Times New Roman"/>
      <w:b/>
      <w:color w:val="000000"/>
      <w:sz w:val="24"/>
    </w:rPr>
  </w:style>
  <w:style w:type="paragraph" w:styleId="Heading4">
    <w:name w:val="heading 4"/>
    <w:basedOn w:val="Normal"/>
    <w:next w:val="Normal"/>
    <w:qFormat/>
    <w:rsid w:val="007E4290"/>
    <w:pPr>
      <w:keepNext/>
      <w:jc w:val="center"/>
      <w:outlineLvl w:val="3"/>
    </w:pPr>
    <w:rPr>
      <w:b/>
      <w:bCs/>
      <w:sz w:val="28"/>
      <w:szCs w:val="24"/>
    </w:rPr>
  </w:style>
  <w:style w:type="paragraph" w:styleId="Heading5">
    <w:name w:val="heading 5"/>
    <w:basedOn w:val="Normal"/>
    <w:next w:val="Normal"/>
    <w:qFormat/>
    <w:rsid w:val="007E4290"/>
    <w:pPr>
      <w:keepNext/>
      <w:jc w:val="center"/>
      <w:outlineLvl w:val="4"/>
    </w:pPr>
    <w:rPr>
      <w:rFonts w:cs="Times New Roman"/>
      <w:b/>
      <w:color w:val="000000"/>
      <w:sz w:val="24"/>
    </w:rPr>
  </w:style>
  <w:style w:type="paragraph" w:styleId="Heading6">
    <w:name w:val="heading 6"/>
    <w:basedOn w:val="Normal"/>
    <w:next w:val="Normal"/>
    <w:qFormat/>
    <w:rsid w:val="007E4290"/>
    <w:pPr>
      <w:keepNext/>
      <w:tabs>
        <w:tab w:val="left" w:pos="1080"/>
      </w:tabs>
      <w:spacing w:before="120" w:after="120"/>
      <w:ind w:firstLine="360"/>
      <w:jc w:val="center"/>
      <w:outlineLvl w:val="5"/>
    </w:pPr>
    <w:rPr>
      <w:rFonts w:cs="Courier New"/>
      <w:b/>
      <w:sz w:val="24"/>
    </w:rPr>
  </w:style>
  <w:style w:type="paragraph" w:styleId="Heading7">
    <w:name w:val="heading 7"/>
    <w:basedOn w:val="Normal"/>
    <w:next w:val="Normal"/>
    <w:qFormat/>
    <w:rsid w:val="007E4290"/>
    <w:pPr>
      <w:keepNext/>
      <w:spacing w:before="120"/>
      <w:outlineLvl w:val="6"/>
    </w:pPr>
    <w:rPr>
      <w:rFonts w:cs="Courier New"/>
      <w:b/>
      <w:sz w:val="22"/>
    </w:rPr>
  </w:style>
  <w:style w:type="paragraph" w:styleId="Heading8">
    <w:name w:val="heading 8"/>
    <w:basedOn w:val="Normal"/>
    <w:next w:val="Normal"/>
    <w:qFormat/>
    <w:rsid w:val="007E4290"/>
    <w:pPr>
      <w:keepNext/>
      <w:spacing w:before="120"/>
      <w:outlineLvl w:val="7"/>
    </w:pPr>
    <w:rPr>
      <w:rFonts w:cs="Courier New"/>
      <w:b/>
      <w:bCs/>
    </w:rPr>
  </w:style>
  <w:style w:type="paragraph" w:styleId="Heading9">
    <w:name w:val="heading 9"/>
    <w:basedOn w:val="Normal"/>
    <w:next w:val="Normal"/>
    <w:qFormat/>
    <w:rsid w:val="007E4290"/>
    <w:pPr>
      <w:keepNext/>
      <w:spacing w:before="120"/>
      <w:ind w:left="360"/>
      <w:outlineLvl w:val="8"/>
    </w:pPr>
    <w:rPr>
      <w:rFonts w:cs="Courier Ne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7E4290"/>
    <w:rPr>
      <w:rFonts w:ascii="Times New Roman" w:hAnsi="Times New Roman" w:cs="Times New Roman"/>
      <w:color w:val="000000"/>
      <w:sz w:val="24"/>
    </w:rPr>
  </w:style>
  <w:style w:type="paragraph" w:customStyle="1" w:styleId="Outlining1">
    <w:name w:val="Outlining 1"/>
    <w:basedOn w:val="DefaultText"/>
    <w:rsid w:val="005720DE"/>
    <w:pPr>
      <w:numPr>
        <w:numId w:val="1"/>
      </w:numPr>
      <w:spacing w:beforeLines="50" w:before="120" w:afterLines="50" w:after="120"/>
    </w:pPr>
    <w:rPr>
      <w:bCs/>
      <w:color w:val="auto"/>
    </w:rPr>
  </w:style>
  <w:style w:type="paragraph" w:customStyle="1" w:styleId="p10">
    <w:name w:val="p10"/>
    <w:basedOn w:val="Normal"/>
    <w:rsid w:val="005720DE"/>
    <w:pPr>
      <w:widowControl w:val="0"/>
      <w:tabs>
        <w:tab w:val="left" w:pos="1252"/>
      </w:tabs>
      <w:ind w:left="1252" w:hanging="357"/>
      <w:jc w:val="both"/>
    </w:pPr>
  </w:style>
  <w:style w:type="paragraph" w:customStyle="1" w:styleId="p9">
    <w:name w:val="p9"/>
    <w:basedOn w:val="Normal"/>
    <w:rsid w:val="005720DE"/>
    <w:pPr>
      <w:widowControl w:val="0"/>
      <w:tabs>
        <w:tab w:val="left" w:pos="895"/>
      </w:tabs>
      <w:ind w:left="545"/>
      <w:jc w:val="both"/>
    </w:pPr>
  </w:style>
  <w:style w:type="paragraph" w:customStyle="1" w:styleId="TableText">
    <w:name w:val="Table Text"/>
    <w:basedOn w:val="Normal"/>
    <w:rsid w:val="005720DE"/>
    <w:pPr>
      <w:jc w:val="right"/>
    </w:pPr>
    <w:rPr>
      <w:color w:val="000000"/>
    </w:rPr>
  </w:style>
  <w:style w:type="paragraph" w:customStyle="1" w:styleId="DefaultText1">
    <w:name w:val="Default Text:1"/>
    <w:basedOn w:val="Normal"/>
    <w:semiHidden/>
    <w:rsid w:val="00D65BA6"/>
    <w:rPr>
      <w:rFonts w:ascii="Times New Roman" w:hAnsi="Times New Roman" w:cs="Times New Roman"/>
      <w:color w:val="000000"/>
      <w:sz w:val="24"/>
    </w:rPr>
  </w:style>
  <w:style w:type="character" w:customStyle="1" w:styleId="f101">
    <w:name w:val="f101"/>
    <w:semiHidden/>
    <w:rsid w:val="00D65BA6"/>
    <w:rPr>
      <w:sz w:val="20"/>
      <w:szCs w:val="20"/>
    </w:rPr>
  </w:style>
  <w:style w:type="paragraph" w:customStyle="1" w:styleId="Heading11">
    <w:name w:val="Heading 11"/>
    <w:basedOn w:val="Normal"/>
    <w:semiHidden/>
    <w:rsid w:val="00D65BA6"/>
    <w:pPr>
      <w:keepNext/>
    </w:pPr>
    <w:rPr>
      <w:rFonts w:ascii="Times New Roman" w:hAnsi="Times New Roman" w:cs="Times New Roman"/>
      <w:b/>
      <w:color w:val="000000"/>
      <w:sz w:val="28"/>
    </w:rPr>
  </w:style>
  <w:style w:type="character" w:customStyle="1" w:styleId="InitialStyle">
    <w:name w:val="InitialStyle"/>
    <w:semiHidden/>
    <w:rsid w:val="00D65BA6"/>
    <w:rPr>
      <w:rFonts w:ascii="Times New Roman" w:hAnsi="Times New Roman"/>
      <w:color w:val="000000"/>
      <w:spacing w:val="0"/>
      <w:sz w:val="24"/>
    </w:rPr>
  </w:style>
  <w:style w:type="paragraph" w:customStyle="1" w:styleId="Style1">
    <w:name w:val="Style1"/>
    <w:basedOn w:val="Normal"/>
    <w:autoRedefine/>
    <w:rsid w:val="00D65BA6"/>
    <w:pPr>
      <w:spacing w:after="240"/>
    </w:pPr>
    <w:rPr>
      <w:rFonts w:ascii="Arial Narrow" w:hAnsi="Arial Narrow" w:cs="Times New Roman"/>
      <w:b/>
      <w:caps/>
      <w:color w:val="000000"/>
      <w:sz w:val="32"/>
    </w:rPr>
  </w:style>
  <w:style w:type="paragraph" w:customStyle="1" w:styleId="xl19">
    <w:name w:val="xl19"/>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0">
    <w:name w:val="xl20"/>
    <w:basedOn w:val="Normal"/>
    <w:semiHidden/>
    <w:rsid w:val="00D65BA6"/>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1">
    <w:name w:val="xl21"/>
    <w:basedOn w:val="Normal"/>
    <w:semiHidden/>
    <w:rsid w:val="00D65BA6"/>
    <w:pPr>
      <w:pBdr>
        <w:top w:val="single" w:sz="4" w:space="0" w:color="000000"/>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2">
    <w:name w:val="xl22"/>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3">
    <w:name w:val="xl23"/>
    <w:basedOn w:val="Normal"/>
    <w:semiHidden/>
    <w:rsid w:val="00D65BA6"/>
    <w:pPr>
      <w:pBdr>
        <w:top w:val="single" w:sz="4" w:space="0" w:color="000000"/>
        <w:bottom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4">
    <w:name w:val="xl24"/>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semiHidden/>
    <w:rsid w:val="00D65BA6"/>
    <w:pPr>
      <w:spacing w:before="100" w:beforeAutospacing="1" w:after="100" w:afterAutospacing="1"/>
    </w:pPr>
    <w:rPr>
      <w:rFonts w:eastAsia="Arial Unicode MS"/>
    </w:rPr>
  </w:style>
  <w:style w:type="paragraph" w:customStyle="1" w:styleId="xl28">
    <w:name w:val="xl28"/>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30">
    <w:name w:val="xl30"/>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5">
    <w:name w:val="xl35"/>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6">
    <w:name w:val="xl36"/>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8">
    <w:name w:val="xl38"/>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2">
    <w:name w:val="xl42"/>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3">
    <w:name w:val="xl43"/>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semiHidden/>
    <w:rsid w:val="007E4290"/>
    <w:pPr>
      <w:jc w:val="both"/>
    </w:pPr>
    <w:rPr>
      <w:sz w:val="24"/>
      <w:szCs w:val="24"/>
    </w:rPr>
  </w:style>
  <w:style w:type="paragraph" w:styleId="BodyText2">
    <w:name w:val="Body Text 2"/>
    <w:basedOn w:val="Normal"/>
    <w:semiHidden/>
    <w:rsid w:val="007E4290"/>
    <w:pPr>
      <w:jc w:val="both"/>
    </w:pPr>
    <w:rPr>
      <w:rFonts w:cs="Times New Roman"/>
      <w:color w:val="000000"/>
      <w:sz w:val="24"/>
    </w:rPr>
  </w:style>
  <w:style w:type="paragraph" w:styleId="BodyText3">
    <w:name w:val="Body Text 3"/>
    <w:basedOn w:val="Normal"/>
    <w:semiHidden/>
    <w:rsid w:val="007E4290"/>
    <w:pPr>
      <w:spacing w:before="120"/>
      <w:jc w:val="both"/>
    </w:pPr>
    <w:rPr>
      <w:rFonts w:cs="Courier New"/>
    </w:rPr>
  </w:style>
  <w:style w:type="paragraph" w:styleId="Footer">
    <w:name w:val="footer"/>
    <w:basedOn w:val="Normal"/>
    <w:semiHidden/>
    <w:rsid w:val="007E4290"/>
    <w:pPr>
      <w:tabs>
        <w:tab w:val="center" w:pos="4320"/>
        <w:tab w:val="right" w:pos="8640"/>
      </w:tabs>
    </w:pPr>
    <w:rPr>
      <w:rFonts w:cs="Courier New"/>
    </w:rPr>
  </w:style>
  <w:style w:type="paragraph" w:styleId="NormalWeb">
    <w:name w:val="Normal (Web)"/>
    <w:basedOn w:val="Normal"/>
    <w:uiPriority w:val="99"/>
    <w:semiHidden/>
    <w:rsid w:val="007E4290"/>
    <w:pPr>
      <w:spacing w:before="100" w:beforeAutospacing="1" w:after="100" w:afterAutospacing="1"/>
    </w:pPr>
    <w:rPr>
      <w:rFonts w:ascii="Arial Unicode MS" w:eastAsia="Arial Unicode MS" w:hAnsi="Arial Unicode MS" w:cs="Arial Unicode MS"/>
      <w:sz w:val="24"/>
      <w:szCs w:val="24"/>
    </w:rPr>
  </w:style>
  <w:style w:type="character" w:styleId="Strong">
    <w:name w:val="Strong"/>
    <w:qFormat/>
    <w:rsid w:val="007E4290"/>
    <w:rPr>
      <w:b/>
      <w:bCs/>
    </w:rPr>
  </w:style>
  <w:style w:type="paragraph" w:styleId="Title">
    <w:name w:val="Title"/>
    <w:basedOn w:val="Normal"/>
    <w:qFormat/>
    <w:rsid w:val="007E4290"/>
    <w:pPr>
      <w:spacing w:after="240"/>
      <w:jc w:val="center"/>
    </w:pPr>
    <w:rPr>
      <w:rFonts w:ascii="Arial Black" w:hAnsi="Arial Black" w:cs="Times New Roman"/>
      <w:color w:val="000000"/>
      <w:sz w:val="48"/>
    </w:rPr>
  </w:style>
  <w:style w:type="paragraph" w:styleId="TOC1">
    <w:name w:val="toc 1"/>
    <w:basedOn w:val="Normal"/>
    <w:next w:val="Normal"/>
    <w:autoRedefine/>
    <w:semiHidden/>
    <w:rsid w:val="007E4290"/>
    <w:pPr>
      <w:spacing w:beforeLines="50" w:before="50" w:afterLines="50" w:after="50"/>
    </w:pPr>
    <w:rPr>
      <w:sz w:val="24"/>
    </w:rPr>
  </w:style>
  <w:style w:type="paragraph" w:styleId="TOC2">
    <w:name w:val="toc 2"/>
    <w:basedOn w:val="Normal"/>
    <w:next w:val="Normal"/>
    <w:autoRedefine/>
    <w:semiHidden/>
    <w:rsid w:val="007E4290"/>
    <w:pPr>
      <w:spacing w:beforeLines="50" w:before="50" w:afterLines="50" w:after="50"/>
      <w:ind w:left="202"/>
    </w:pPr>
  </w:style>
  <w:style w:type="paragraph" w:styleId="TOC3">
    <w:name w:val="toc 3"/>
    <w:basedOn w:val="Normal"/>
    <w:next w:val="Normal"/>
    <w:autoRedefine/>
    <w:semiHidden/>
    <w:rsid w:val="007E4290"/>
    <w:pPr>
      <w:spacing w:beforeLines="50" w:before="50" w:afterLines="50" w:after="50"/>
      <w:ind w:left="403"/>
    </w:pPr>
  </w:style>
  <w:style w:type="paragraph" w:customStyle="1" w:styleId="List">
    <w:name w:val="List *"/>
    <w:basedOn w:val="Normal"/>
    <w:autoRedefine/>
    <w:rsid w:val="00D65BA6"/>
    <w:pPr>
      <w:numPr>
        <w:numId w:val="4"/>
      </w:numPr>
      <w:spacing w:before="60" w:after="60"/>
    </w:pPr>
    <w:rPr>
      <w:rFonts w:ascii="Arial Narrow" w:hAnsi="Arial Narrow" w:cs="Times New Roman"/>
      <w:color w:val="000000"/>
      <w:sz w:val="24"/>
    </w:rPr>
  </w:style>
  <w:style w:type="paragraph" w:customStyle="1" w:styleId="headerfooter">
    <w:name w:val="header/footer"/>
    <w:basedOn w:val="Normal"/>
    <w:autoRedefine/>
    <w:rsid w:val="00D65BA6"/>
    <w:pPr>
      <w:spacing w:before="60" w:after="60"/>
      <w:jc w:val="center"/>
    </w:pPr>
    <w:rPr>
      <w:rFonts w:ascii="Arial Narrow" w:hAnsi="Arial Narrow" w:cs="Times New Roman"/>
      <w:i/>
      <w:sz w:val="16"/>
      <w:szCs w:val="16"/>
    </w:rPr>
  </w:style>
  <w:style w:type="character" w:customStyle="1" w:styleId="ListChar">
    <w:name w:val="List * Char"/>
    <w:rsid w:val="00D65BA6"/>
    <w:rPr>
      <w:rFonts w:ascii="Arial Narrow" w:hAnsi="Arial Narrow"/>
      <w:color w:val="000000"/>
      <w:sz w:val="24"/>
      <w:lang w:val="en-US" w:eastAsia="en-US" w:bidi="ar-SA"/>
    </w:rPr>
  </w:style>
  <w:style w:type="paragraph" w:customStyle="1" w:styleId="List00">
    <w:name w:val="List 0"/>
    <w:basedOn w:val="Normal"/>
    <w:rsid w:val="00D65BA6"/>
    <w:pPr>
      <w:spacing w:before="60" w:after="60"/>
      <w:ind w:left="1080" w:hangingChars="450" w:hanging="1080"/>
    </w:pPr>
    <w:rPr>
      <w:rFonts w:ascii="Arial Narrow" w:hAnsi="Arial Narrow" w:cs="Times New Roman"/>
      <w:color w:val="000000"/>
      <w:sz w:val="24"/>
    </w:rPr>
  </w:style>
  <w:style w:type="paragraph" w:customStyle="1" w:styleId="List0">
    <w:name w:val="List**"/>
    <w:basedOn w:val="List"/>
    <w:autoRedefine/>
    <w:rsid w:val="00D65BA6"/>
    <w:pPr>
      <w:numPr>
        <w:ilvl w:val="1"/>
      </w:numPr>
    </w:pPr>
    <w:rPr>
      <w:rFonts w:eastAsia="Arial Unicode MS"/>
    </w:rPr>
  </w:style>
  <w:style w:type="paragraph" w:customStyle="1" w:styleId="Style2">
    <w:name w:val="Style2"/>
    <w:basedOn w:val="Normal"/>
    <w:autoRedefine/>
    <w:rsid w:val="00D65BA6"/>
    <w:pPr>
      <w:spacing w:before="360" w:after="120"/>
      <w:outlineLvl w:val="1"/>
    </w:pPr>
    <w:rPr>
      <w:rFonts w:ascii="Arial Narrow" w:hAnsi="Arial Narrow"/>
      <w:b/>
      <w:bCs/>
      <w:caps/>
      <w:color w:val="000000"/>
      <w:sz w:val="28"/>
    </w:rPr>
  </w:style>
  <w:style w:type="paragraph" w:customStyle="1" w:styleId="Style3">
    <w:name w:val="Style3"/>
    <w:basedOn w:val="Footer"/>
    <w:autoRedefine/>
    <w:rsid w:val="00D65BA6"/>
    <w:pPr>
      <w:tabs>
        <w:tab w:val="clear" w:pos="4320"/>
        <w:tab w:val="clear" w:pos="8640"/>
      </w:tabs>
      <w:spacing w:before="240" w:after="120"/>
      <w:outlineLvl w:val="2"/>
    </w:pPr>
    <w:rPr>
      <w:rFonts w:ascii="Arial Narrow" w:hAnsi="Arial Narrow" w:cs="Arial"/>
      <w:b/>
      <w:caps/>
      <w:color w:val="000000"/>
      <w:sz w:val="24"/>
    </w:rPr>
  </w:style>
  <w:style w:type="paragraph" w:customStyle="1" w:styleId="Style4">
    <w:name w:val="Style4"/>
    <w:basedOn w:val="Style3"/>
    <w:rsid w:val="00D65BA6"/>
    <w:pPr>
      <w:outlineLvl w:val="9"/>
    </w:pPr>
    <w:rPr>
      <w:caps w:val="0"/>
    </w:rPr>
  </w:style>
  <w:style w:type="paragraph" w:customStyle="1" w:styleId="Style5">
    <w:name w:val="Style5"/>
    <w:basedOn w:val="Normal"/>
    <w:rsid w:val="00D65BA6"/>
    <w:pPr>
      <w:spacing w:before="60" w:after="60"/>
    </w:pPr>
    <w:rPr>
      <w:rFonts w:ascii="Arial Narrow" w:hAnsi="Arial Narrow" w:cs="Times New Roman"/>
      <w:i/>
      <w:color w:val="000000"/>
      <w:sz w:val="24"/>
    </w:rPr>
  </w:style>
  <w:style w:type="paragraph" w:customStyle="1" w:styleId="Text">
    <w:name w:val="Text"/>
    <w:basedOn w:val="Normal"/>
    <w:rsid w:val="00D65BA6"/>
    <w:pPr>
      <w:spacing w:before="60" w:after="60"/>
    </w:pPr>
    <w:rPr>
      <w:rFonts w:ascii="Arial Narrow" w:hAnsi="Arial Narrow" w:cs="Times New Roman"/>
      <w:color w:val="000000"/>
      <w:sz w:val="24"/>
    </w:rPr>
  </w:style>
  <w:style w:type="character" w:customStyle="1" w:styleId="TextChar">
    <w:name w:val="Text Char"/>
    <w:rsid w:val="00D65BA6"/>
    <w:rPr>
      <w:rFonts w:ascii="Arial Narrow" w:hAnsi="Arial Narrow"/>
      <w:color w:val="000000"/>
      <w:sz w:val="24"/>
      <w:lang w:val="en-US" w:eastAsia="en-US" w:bidi="ar-SA"/>
    </w:rPr>
  </w:style>
  <w:style w:type="character" w:styleId="PageNumber">
    <w:name w:val="page number"/>
    <w:basedOn w:val="DefaultParagraphFont"/>
    <w:rsid w:val="00AE5A89"/>
  </w:style>
  <w:style w:type="paragraph" w:styleId="Header">
    <w:name w:val="header"/>
    <w:basedOn w:val="Normal"/>
    <w:rsid w:val="009A5CD7"/>
    <w:pPr>
      <w:tabs>
        <w:tab w:val="center" w:pos="4320"/>
        <w:tab w:val="right" w:pos="8640"/>
      </w:tabs>
    </w:pPr>
  </w:style>
  <w:style w:type="table" w:styleId="TableGrid">
    <w:name w:val="Table Grid"/>
    <w:basedOn w:val="TableNormal"/>
    <w:rsid w:val="00977E0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11B4D"/>
    <w:rPr>
      <w:rFonts w:ascii="Tahoma" w:hAnsi="Tahoma" w:cs="Tahoma"/>
      <w:sz w:val="16"/>
      <w:szCs w:val="16"/>
    </w:rPr>
  </w:style>
  <w:style w:type="character" w:styleId="Emphasis">
    <w:name w:val="Emphasis"/>
    <w:basedOn w:val="DefaultParagraphFont"/>
    <w:uiPriority w:val="20"/>
    <w:qFormat/>
    <w:rsid w:val="001608C3"/>
    <w:rPr>
      <w:i/>
      <w:iCs/>
    </w:rPr>
  </w:style>
  <w:style w:type="paragraph" w:styleId="NoSpacing">
    <w:name w:val="No Spacing"/>
    <w:uiPriority w:val="1"/>
    <w:qFormat/>
    <w:rsid w:val="001608C3"/>
    <w:pPr>
      <w:overflowPunct w:val="0"/>
      <w:autoSpaceDE w:val="0"/>
      <w:autoSpaceDN w:val="0"/>
      <w:adjustRightInd w:val="0"/>
      <w:textAlignment w:val="baseline"/>
    </w:pPr>
    <w:rPr>
      <w:rFonts w:ascii="Arial" w:hAnsi="Arial" w:cs="Arial"/>
    </w:rPr>
  </w:style>
  <w:style w:type="character" w:customStyle="1" w:styleId="FISBodyChar">
    <w:name w:val="+FIS Body Char"/>
    <w:basedOn w:val="DefaultParagraphFont"/>
    <w:link w:val="FISBody"/>
    <w:uiPriority w:val="1"/>
    <w:locked/>
    <w:rsid w:val="00567DC3"/>
    <w:rPr>
      <w:rFonts w:ascii="Arial" w:hAnsi="Arial" w:cs="Arial"/>
      <w:color w:val="000000"/>
    </w:rPr>
  </w:style>
  <w:style w:type="paragraph" w:customStyle="1" w:styleId="FISBody">
    <w:name w:val="+FIS Body"/>
    <w:basedOn w:val="Normal"/>
    <w:link w:val="FISBodyChar"/>
    <w:uiPriority w:val="1"/>
    <w:qFormat/>
    <w:rsid w:val="00567DC3"/>
    <w:pPr>
      <w:overflowPunct/>
      <w:autoSpaceDE/>
      <w:autoSpaceDN/>
      <w:adjustRightInd/>
      <w:spacing w:before="120"/>
      <w:textAlignment w:val="auto"/>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52806">
      <w:bodyDiv w:val="1"/>
      <w:marLeft w:val="0"/>
      <w:marRight w:val="0"/>
      <w:marTop w:val="0"/>
      <w:marBottom w:val="0"/>
      <w:divBdr>
        <w:top w:val="none" w:sz="0" w:space="0" w:color="auto"/>
        <w:left w:val="none" w:sz="0" w:space="0" w:color="auto"/>
        <w:bottom w:val="none" w:sz="0" w:space="0" w:color="auto"/>
        <w:right w:val="none" w:sz="0" w:space="0" w:color="auto"/>
      </w:divBdr>
    </w:div>
    <w:div w:id="274824945">
      <w:bodyDiv w:val="1"/>
      <w:marLeft w:val="0"/>
      <w:marRight w:val="0"/>
      <w:marTop w:val="0"/>
      <w:marBottom w:val="0"/>
      <w:divBdr>
        <w:top w:val="none" w:sz="0" w:space="0" w:color="auto"/>
        <w:left w:val="none" w:sz="0" w:space="0" w:color="auto"/>
        <w:bottom w:val="none" w:sz="0" w:space="0" w:color="auto"/>
        <w:right w:val="none" w:sz="0" w:space="0" w:color="auto"/>
      </w:divBdr>
    </w:div>
    <w:div w:id="297691370">
      <w:bodyDiv w:val="1"/>
      <w:marLeft w:val="0"/>
      <w:marRight w:val="0"/>
      <w:marTop w:val="0"/>
      <w:marBottom w:val="0"/>
      <w:divBdr>
        <w:top w:val="none" w:sz="0" w:space="0" w:color="auto"/>
        <w:left w:val="none" w:sz="0" w:space="0" w:color="auto"/>
        <w:bottom w:val="none" w:sz="0" w:space="0" w:color="auto"/>
        <w:right w:val="none" w:sz="0" w:space="0" w:color="auto"/>
      </w:divBdr>
    </w:div>
    <w:div w:id="432745458">
      <w:bodyDiv w:val="1"/>
      <w:marLeft w:val="0"/>
      <w:marRight w:val="0"/>
      <w:marTop w:val="0"/>
      <w:marBottom w:val="0"/>
      <w:divBdr>
        <w:top w:val="none" w:sz="0" w:space="0" w:color="auto"/>
        <w:left w:val="none" w:sz="0" w:space="0" w:color="auto"/>
        <w:bottom w:val="none" w:sz="0" w:space="0" w:color="auto"/>
        <w:right w:val="none" w:sz="0" w:space="0" w:color="auto"/>
      </w:divBdr>
    </w:div>
    <w:div w:id="681860364">
      <w:bodyDiv w:val="1"/>
      <w:marLeft w:val="0"/>
      <w:marRight w:val="0"/>
      <w:marTop w:val="0"/>
      <w:marBottom w:val="0"/>
      <w:divBdr>
        <w:top w:val="none" w:sz="0" w:space="0" w:color="auto"/>
        <w:left w:val="none" w:sz="0" w:space="0" w:color="auto"/>
        <w:bottom w:val="none" w:sz="0" w:space="0" w:color="auto"/>
        <w:right w:val="none" w:sz="0" w:space="0" w:color="auto"/>
      </w:divBdr>
    </w:div>
    <w:div w:id="704214816">
      <w:bodyDiv w:val="1"/>
      <w:marLeft w:val="0"/>
      <w:marRight w:val="0"/>
      <w:marTop w:val="0"/>
      <w:marBottom w:val="0"/>
      <w:divBdr>
        <w:top w:val="none" w:sz="0" w:space="0" w:color="auto"/>
        <w:left w:val="none" w:sz="0" w:space="0" w:color="auto"/>
        <w:bottom w:val="none" w:sz="0" w:space="0" w:color="auto"/>
        <w:right w:val="none" w:sz="0" w:space="0" w:color="auto"/>
      </w:divBdr>
    </w:div>
    <w:div w:id="716857926">
      <w:bodyDiv w:val="1"/>
      <w:marLeft w:val="0"/>
      <w:marRight w:val="0"/>
      <w:marTop w:val="0"/>
      <w:marBottom w:val="0"/>
      <w:divBdr>
        <w:top w:val="none" w:sz="0" w:space="0" w:color="auto"/>
        <w:left w:val="none" w:sz="0" w:space="0" w:color="auto"/>
        <w:bottom w:val="none" w:sz="0" w:space="0" w:color="auto"/>
        <w:right w:val="none" w:sz="0" w:space="0" w:color="auto"/>
      </w:divBdr>
    </w:div>
    <w:div w:id="724451434">
      <w:bodyDiv w:val="1"/>
      <w:marLeft w:val="0"/>
      <w:marRight w:val="0"/>
      <w:marTop w:val="0"/>
      <w:marBottom w:val="0"/>
      <w:divBdr>
        <w:top w:val="none" w:sz="0" w:space="0" w:color="auto"/>
        <w:left w:val="none" w:sz="0" w:space="0" w:color="auto"/>
        <w:bottom w:val="none" w:sz="0" w:space="0" w:color="auto"/>
        <w:right w:val="none" w:sz="0" w:space="0" w:color="auto"/>
      </w:divBdr>
    </w:div>
    <w:div w:id="1016660582">
      <w:bodyDiv w:val="1"/>
      <w:marLeft w:val="0"/>
      <w:marRight w:val="0"/>
      <w:marTop w:val="0"/>
      <w:marBottom w:val="0"/>
      <w:divBdr>
        <w:top w:val="none" w:sz="0" w:space="0" w:color="auto"/>
        <w:left w:val="none" w:sz="0" w:space="0" w:color="auto"/>
        <w:bottom w:val="none" w:sz="0" w:space="0" w:color="auto"/>
        <w:right w:val="none" w:sz="0" w:space="0" w:color="auto"/>
      </w:divBdr>
    </w:div>
    <w:div w:id="1358042690">
      <w:bodyDiv w:val="1"/>
      <w:marLeft w:val="0"/>
      <w:marRight w:val="0"/>
      <w:marTop w:val="0"/>
      <w:marBottom w:val="0"/>
      <w:divBdr>
        <w:top w:val="none" w:sz="0" w:space="0" w:color="auto"/>
        <w:left w:val="none" w:sz="0" w:space="0" w:color="auto"/>
        <w:bottom w:val="none" w:sz="0" w:space="0" w:color="auto"/>
        <w:right w:val="none" w:sz="0" w:space="0" w:color="auto"/>
      </w:divBdr>
    </w:div>
    <w:div w:id="1717198108">
      <w:bodyDiv w:val="1"/>
      <w:marLeft w:val="0"/>
      <w:marRight w:val="0"/>
      <w:marTop w:val="0"/>
      <w:marBottom w:val="0"/>
      <w:divBdr>
        <w:top w:val="none" w:sz="0" w:space="0" w:color="auto"/>
        <w:left w:val="none" w:sz="0" w:space="0" w:color="auto"/>
        <w:bottom w:val="none" w:sz="0" w:space="0" w:color="auto"/>
        <w:right w:val="none" w:sz="0" w:space="0" w:color="auto"/>
      </w:divBdr>
    </w:div>
    <w:div w:id="1814328182">
      <w:bodyDiv w:val="1"/>
      <w:marLeft w:val="0"/>
      <w:marRight w:val="0"/>
      <w:marTop w:val="0"/>
      <w:marBottom w:val="0"/>
      <w:divBdr>
        <w:top w:val="none" w:sz="0" w:space="0" w:color="auto"/>
        <w:left w:val="none" w:sz="0" w:space="0" w:color="auto"/>
        <w:bottom w:val="none" w:sz="0" w:space="0" w:color="auto"/>
        <w:right w:val="none" w:sz="0" w:space="0" w:color="auto"/>
      </w:divBdr>
    </w:div>
    <w:div w:id="1881504657">
      <w:bodyDiv w:val="1"/>
      <w:marLeft w:val="0"/>
      <w:marRight w:val="0"/>
      <w:marTop w:val="0"/>
      <w:marBottom w:val="0"/>
      <w:divBdr>
        <w:top w:val="none" w:sz="0" w:space="0" w:color="auto"/>
        <w:left w:val="none" w:sz="0" w:space="0" w:color="auto"/>
        <w:bottom w:val="none" w:sz="0" w:space="0" w:color="auto"/>
        <w:right w:val="none" w:sz="0" w:space="0" w:color="auto"/>
      </w:divBdr>
    </w:div>
    <w:div w:id="1992521811">
      <w:bodyDiv w:val="1"/>
      <w:marLeft w:val="0"/>
      <w:marRight w:val="0"/>
      <w:marTop w:val="0"/>
      <w:marBottom w:val="0"/>
      <w:divBdr>
        <w:top w:val="none" w:sz="0" w:space="0" w:color="auto"/>
        <w:left w:val="none" w:sz="0" w:space="0" w:color="auto"/>
        <w:bottom w:val="none" w:sz="0" w:space="0" w:color="auto"/>
        <w:right w:val="none" w:sz="0" w:space="0" w:color="auto"/>
      </w:divBdr>
    </w:div>
    <w:div w:id="2002736856">
      <w:bodyDiv w:val="1"/>
      <w:marLeft w:val="0"/>
      <w:marRight w:val="0"/>
      <w:marTop w:val="0"/>
      <w:marBottom w:val="0"/>
      <w:divBdr>
        <w:top w:val="none" w:sz="0" w:space="0" w:color="auto"/>
        <w:left w:val="none" w:sz="0" w:space="0" w:color="auto"/>
        <w:bottom w:val="none" w:sz="0" w:space="0" w:color="auto"/>
        <w:right w:val="none" w:sz="0" w:space="0" w:color="auto"/>
      </w:divBdr>
    </w:div>
    <w:div w:id="2023629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3B06E-899E-4500-A190-0F7232ED5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2675</Words>
  <Characters>13611</Characters>
  <Application>Microsoft Office Word</Application>
  <DocSecurity>4</DocSecurity>
  <Lines>113</Lines>
  <Paragraphs>32</Paragraphs>
  <ScaleCrop>false</ScaleCrop>
  <HeadingPairs>
    <vt:vector size="2" baseType="variant">
      <vt:variant>
        <vt:lpstr>Title</vt:lpstr>
      </vt:variant>
      <vt:variant>
        <vt:i4>1</vt:i4>
      </vt:variant>
    </vt:vector>
  </HeadingPairs>
  <TitlesOfParts>
    <vt:vector size="1" baseType="lpstr">
      <vt:lpstr>Solicitation 8300001183 Amendment 5</vt:lpstr>
    </vt:vector>
  </TitlesOfParts>
  <Company/>
  <LinksUpToDate>false</LinksUpToDate>
  <CharactersWithSpaces>16254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Solicitation 8300001183 Amendment 5</dc:title>
  <dc:subject>Questions and answers relating to solicitation 8300001183.</dc:subject>
  <dc:creator>OMES Central Purchasing</dc:creator>
  <cp:keywords>8300001183, solicitation,question, answer</cp:keywords>
  <cp:lastModifiedBy>Jake Lowrey</cp:lastModifiedBy>
  <cp:revision>2</cp:revision>
  <cp:lastPrinted>2008-12-08T14:07:00Z</cp:lastPrinted>
  <dcterms:created xsi:type="dcterms:W3CDTF">2021-09-29T18:45:00Z</dcterms:created>
  <dcterms:modified xsi:type="dcterms:W3CDTF">2021-09-29T18:45:00Z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