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E86" w14:textId="0AA40D03" w:rsidR="00395603" w:rsidRDefault="00386914"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D</w:t>
      </w:r>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means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2AA803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w:t>
      </w:r>
      <w:r w:rsidRPr="00111F60">
        <w:rPr>
          <w:rFonts w:ascii="Times New Roman" w:eastAsia="Times New Roman" w:hAnsi="Times New Roman" w:cs="Times New Roman"/>
          <w:sz w:val="24"/>
          <w:szCs w:val="24"/>
        </w:rPr>
        <w:lastRenderedPageBreak/>
        <w:t xml:space="preserve">forth </w:t>
      </w:r>
      <w:r w:rsidRPr="00303A2B">
        <w:rPr>
          <w:rFonts w:ascii="Times New Roman" w:eastAsia="Times New Roman" w:hAnsi="Times New Roman" w:cs="Times New Roman"/>
          <w:sz w:val="24"/>
          <w:szCs w:val="24"/>
        </w:rPr>
        <w:t xml:space="preserve">at </w:t>
      </w:r>
      <w:hyperlink r:id="rId8" w:history="1">
        <w:r w:rsidR="00794908">
          <w:rPr>
            <w:rStyle w:val="Hyperlink"/>
            <w:lang w:val="x-none"/>
          </w:rPr>
          <w:t>https://oklahoma.gov/omes/services/information-services/accessibility-standards.html</w:t>
        </w:r>
      </w:hyperlink>
      <w:r w:rsidR="00794908">
        <w:t xml:space="preserve">.  </w:t>
      </w:r>
      <w:r w:rsidRPr="00111F60">
        <w:rPr>
          <w:rFonts w:ascii="Times New Roman" w:eastAsia="Times New Roman" w:hAnsi="Times New Roman" w:cs="Times New Roman"/>
          <w:sz w:val="24"/>
          <w:szCs w:val="24"/>
        </w:rPr>
        <w:t xml:space="preserve">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required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its agents or subcontractors during the downtime (repair) of products purchased or leased through the Contract.  If a device is removed from a location for repairs, the Customer shall have sole discretion, prior to removal, to determine and implement sufficient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54F28AF1" w14:textId="77777777" w:rsidR="004A3220" w:rsidRPr="004C2D0B" w:rsidRDefault="00111F60" w:rsidP="00FA7DC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Style w:val="Hyperlink"/>
        </w:rPr>
      </w:pPr>
      <w:r w:rsidRPr="004A3220">
        <w:rPr>
          <w:rFonts w:ascii="Times New Roman" w:eastAsia="Times New Roman" w:hAnsi="Times New Roman" w:cs="Times New Roman"/>
          <w:sz w:val="24"/>
          <w:szCs w:val="24"/>
        </w:rPr>
        <w:t>The Supplier agrees to adhere to the State of Oklahoma “Information Security Policy, Procedures, and Guidelines” available at</w:t>
      </w:r>
      <w:r w:rsidR="004A3220" w:rsidRPr="004A3220">
        <w:rPr>
          <w:rFonts w:ascii="Times New Roman" w:eastAsia="Times New Roman" w:hAnsi="Times New Roman" w:cs="Times New Roman"/>
          <w:sz w:val="24"/>
          <w:szCs w:val="24"/>
        </w:rPr>
        <w:t xml:space="preserve">:       </w:t>
      </w:r>
    </w:p>
    <w:p w14:paraId="62DE8CDE" w14:textId="7A62BE67" w:rsidR="00B8565E" w:rsidRDefault="00191400" w:rsidP="004A3220">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cs="Times New Roman"/>
          <w:sz w:val="24"/>
          <w:szCs w:val="24"/>
        </w:rPr>
      </w:pPr>
      <w:hyperlink r:id="rId9" w:history="1">
        <w:r w:rsidR="004A3220" w:rsidRPr="004C2D0B">
          <w:rPr>
            <w:rStyle w:val="Hyperlink"/>
            <w:rFonts w:ascii="Times New Roman" w:hAnsi="Times New Roman"/>
            <w:sz w:val="24"/>
            <w:szCs w:val="24"/>
          </w:rPr>
          <w:t>https://oklahoma.gov/content/dam/ok/en/omes/documents/InfoSecPPG.pdf</w:t>
        </w:r>
      </w:hyperlink>
      <w:r w:rsidR="004A3220" w:rsidRPr="004A3220">
        <w:t xml:space="preserve"> </w:t>
      </w:r>
      <w:r w:rsidR="00CA5B9D" w:rsidRPr="004A3220">
        <w:rPr>
          <w:rFonts w:ascii="Times New Roman" w:hAnsi="Times New Roman" w:cs="Times New Roman"/>
          <w:sz w:val="24"/>
          <w:szCs w:val="24"/>
        </w:rPr>
        <w:t xml:space="preserve">Supplier’s employees and subcontractors shall adhere to the applicable State IT </w:t>
      </w:r>
      <w:r w:rsidR="00CA5B9D" w:rsidRPr="004A3220">
        <w:rPr>
          <w:rFonts w:ascii="Times New Roman" w:hAnsi="Times New Roman" w:cs="Times New Roman"/>
          <w:sz w:val="24"/>
          <w:szCs w:val="24"/>
        </w:rPr>
        <w:lastRenderedPageBreak/>
        <w:t>Standard Methodologies and Templates including but not limited to Project Management, Business Analysis, System Analysis, Enterprise and IT Architecture, Quality, Application and Security Methodologies and Templates as set forth at</w:t>
      </w:r>
      <w:r w:rsidR="00EA54A7">
        <w:rPr>
          <w:rFonts w:ascii="Times New Roman" w:hAnsi="Times New Roman" w:cs="Times New Roman"/>
          <w:sz w:val="24"/>
          <w:szCs w:val="24"/>
        </w:rPr>
        <w:t>:</w:t>
      </w:r>
      <w:r w:rsidR="00CA5B9D" w:rsidRPr="004A3220">
        <w:rPr>
          <w:rFonts w:ascii="Times New Roman" w:hAnsi="Times New Roman" w:cs="Times New Roman"/>
          <w:sz w:val="24"/>
          <w:szCs w:val="24"/>
        </w:rPr>
        <w:t xml:space="preserve"> </w:t>
      </w:r>
    </w:p>
    <w:p w14:paraId="0894AA41" w14:textId="393C7CF8" w:rsidR="00EA54A7" w:rsidRPr="004A3220" w:rsidRDefault="00191400" w:rsidP="004A3220">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hyperlink r:id="rId10" w:history="1">
        <w:r w:rsidR="00EA54A7" w:rsidRPr="00EA54A7">
          <w:rPr>
            <w:rStyle w:val="Hyperlink"/>
            <w:rFonts w:ascii="Times New Roman" w:hAnsi="Times New Roman"/>
            <w:sz w:val="24"/>
            <w:szCs w:val="24"/>
          </w:rPr>
          <w:t>https://oklahoma.gov/omes/services/information-services/policy-standards-publications.html</w:t>
        </w:r>
      </w:hyperlink>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r w:rsidR="00111F60" w:rsidRPr="00BF30ED">
        <w:rPr>
          <w:rFonts w:ascii="Times New Roman" w:eastAsia="Times New Roman" w:hAnsi="Times New Roman" w:cs="Times New Roman"/>
          <w:sz w:val="24"/>
          <w:szCs w:val="24"/>
        </w:rPr>
        <w:t xml:space="preserve">Supplier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421FDA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23B4867F"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Commercial Off </w:t>
      </w:r>
      <w:r w:rsidR="00EA54A7" w:rsidRPr="00111F60">
        <w:rPr>
          <w:rFonts w:ascii="Times New Roman" w:eastAsia="Times New Roman" w:hAnsi="Times New Roman" w:cs="Times New Roman"/>
          <w:b/>
          <w:sz w:val="24"/>
          <w:szCs w:val="24"/>
        </w:rPr>
        <w:t>the</w:t>
      </w:r>
      <w:r w:rsidRPr="00111F60">
        <w:rPr>
          <w:rFonts w:ascii="Times New Roman" w:eastAsia="Times New Roman" w:hAnsi="Times New Roman" w:cs="Times New Roman"/>
          <w:b/>
          <w:sz w:val="24"/>
          <w:szCs w:val="24"/>
        </w:rPr>
        <w:t xml:space="preserv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w:t>
      </w:r>
      <w:r w:rsidRPr="00111F60">
        <w:rPr>
          <w:rFonts w:ascii="Times New Roman" w:eastAsia="Times New Roman" w:hAnsi="Times New Roman" w:cs="Times New Roman"/>
          <w:sz w:val="24"/>
          <w:szCs w:val="24"/>
        </w:rPr>
        <w:lastRenderedPageBreak/>
        <w:t xml:space="preserve">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CC228"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w:t>
      </w:r>
      <w:r w:rsidR="00395603" w:rsidRPr="00111F60">
        <w:rPr>
          <w:rFonts w:ascii="Times New Roman" w:eastAsia="Times New Roman" w:hAnsi="Times New Roman" w:cs="Times New Roman"/>
          <w:sz w:val="24"/>
          <w:szCs w:val="24"/>
        </w:rPr>
        <w:lastRenderedPageBreak/>
        <w:t xml:space="preserve">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w:t>
      </w:r>
      <w:r w:rsidRPr="00111F60">
        <w:rPr>
          <w:rFonts w:ascii="Times New Roman" w:eastAsia="Times New Roman" w:hAnsi="Times New Roman" w:cs="Times New Roman"/>
          <w:sz w:val="24"/>
          <w:szCs w:val="24"/>
        </w:rPr>
        <w:lastRenderedPageBreak/>
        <w:t xml:space="preserve">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3D470152"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w:t>
      </w:r>
      <w:r w:rsidR="00EA54A7" w:rsidRPr="00111F60">
        <w:rPr>
          <w:rFonts w:ascii="Times New Roman" w:eastAsia="Times New Roman" w:hAnsi="Times New Roman" w:cs="Times New Roman"/>
          <w:sz w:val="24"/>
          <w:szCs w:val="24"/>
        </w:rPr>
        <w:t>Third-Party</w:t>
      </w:r>
      <w:r w:rsidRPr="00111F60">
        <w:rPr>
          <w:rFonts w:ascii="Times New Roman" w:eastAsia="Times New Roman" w:hAnsi="Times New Roman" w:cs="Times New Roman"/>
          <w:sz w:val="24"/>
          <w:szCs w:val="24"/>
        </w:rPr>
        <w:t xml:space="preserve">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Data  in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0EEB056"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w:t>
      </w:r>
      <w:r w:rsidR="00FF6B0D" w:rsidRPr="00111F60">
        <w:rPr>
          <w:rFonts w:ascii="Times New Roman" w:eastAsia="Times New Roman" w:hAnsi="Times New Roman" w:cs="Times New Roman"/>
          <w:sz w:val="24"/>
          <w:szCs w:val="24"/>
        </w:rPr>
        <w:t>Likewise,</w:t>
      </w:r>
      <w:r w:rsidRPr="00111F60">
        <w:rPr>
          <w:rFonts w:ascii="Times New Roman" w:eastAsia="Times New Roman" w:hAnsi="Times New Roman" w:cs="Times New Roman"/>
          <w:sz w:val="24"/>
          <w:szCs w:val="24"/>
        </w:rPr>
        <w:t xml:space="preserv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lastRenderedPageBreak/>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as long as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and also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w:t>
      </w:r>
      <w:r w:rsidR="00395603" w:rsidRPr="00E71621">
        <w:rPr>
          <w:rFonts w:ascii="Times New Roman" w:eastAsia="Times New Roman" w:hAnsi="Times New Roman" w:cs="Times New Roman"/>
          <w:sz w:val="24"/>
          <w:szCs w:val="24"/>
        </w:rPr>
        <w:lastRenderedPageBreak/>
        <w:t xml:space="preserve">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418869F"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w:t>
      </w:r>
      <w:r w:rsidR="00FF6B0D" w:rsidRPr="00E71621">
        <w:rPr>
          <w:rFonts w:ascii="Times New Roman" w:eastAsia="Times New Roman" w:hAnsi="Times New Roman" w:cs="Times New Roman"/>
          <w:sz w:val="24"/>
          <w:szCs w:val="24"/>
        </w:rPr>
        <w:t>up to date</w:t>
      </w:r>
      <w:r w:rsidR="00395603" w:rsidRPr="00E71621">
        <w:rPr>
          <w:rFonts w:ascii="Times New Roman" w:eastAsia="Times New Roman" w:hAnsi="Times New Roman" w:cs="Times New Roman"/>
          <w:sz w:val="24"/>
          <w:szCs w:val="24"/>
        </w:rPr>
        <w:t xml:space="preserv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50352F9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w:t>
      </w:r>
      <w:r w:rsidR="00FF6B0D" w:rsidRPr="00E71621">
        <w:rPr>
          <w:rFonts w:ascii="Times New Roman" w:eastAsia="Times New Roman" w:hAnsi="Times New Roman" w:cs="Times New Roman"/>
          <w:sz w:val="24"/>
          <w:szCs w:val="24"/>
        </w:rPr>
        <w:t>expense and</w:t>
      </w:r>
      <w:r w:rsidR="00395603" w:rsidRPr="00E71621">
        <w:rPr>
          <w:rFonts w:ascii="Times New Roman" w:eastAsia="Times New Roman" w:hAnsi="Times New Roman" w:cs="Times New Roman"/>
          <w:sz w:val="24"/>
          <w:szCs w:val="24"/>
        </w:rPr>
        <w:t xml:space="preserve">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minimum security standards at time the Contract was executed. Failure</w:t>
      </w:r>
      <w:r w:rsidRPr="00E71621">
        <w:rPr>
          <w:rFonts w:ascii="Times New Roman" w:eastAsia="Times New Roman" w:hAnsi="Times New Roman" w:cs="Times New Roman"/>
          <w:sz w:val="24"/>
          <w:szCs w:val="24"/>
        </w:rPr>
        <w:t xml:space="preserve"> to maintain the State’s minimum security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2DFB6D2A"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w:t>
      </w:r>
      <w:r w:rsidR="00FF6B0D" w:rsidRPr="00E71621">
        <w:rPr>
          <w:rFonts w:ascii="Times New Roman" w:eastAsia="Times New Roman" w:hAnsi="Times New Roman" w:cs="Times New Roman"/>
          <w:sz w:val="24"/>
          <w:szCs w:val="24"/>
        </w:rPr>
        <w:t>i.e.,</w:t>
      </w:r>
      <w:r w:rsidR="00395603" w:rsidRPr="00E71621">
        <w:rPr>
          <w:rFonts w:ascii="Times New Roman" w:eastAsia="Times New Roman" w:hAnsi="Times New Roman" w:cs="Times New Roman"/>
          <w:sz w:val="24"/>
          <w:szCs w:val="24"/>
        </w:rPr>
        <w:t xml:space="preserv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lastRenderedPageBreak/>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lastRenderedPageBreak/>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426B398A"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 xml:space="preserve">damages that are the sole fault of </w:t>
      </w:r>
      <w:r w:rsidRPr="00E71621">
        <w:rPr>
          <w:rFonts w:ascii="Times New Roman" w:eastAsia="Times New Roman" w:hAnsi="Times New Roman" w:cs="Times New Roman"/>
          <w:sz w:val="24"/>
          <w:szCs w:val="24"/>
        </w:rPr>
        <w:lastRenderedPageBreak/>
        <w:t>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third party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2DDD3DA"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FF6B0D" w:rsidRPr="003034E9">
        <w:rPr>
          <w:rFonts w:ascii="Times New Roman" w:eastAsia="Times New Roman" w:hAnsi="Times New Roman" w:cs="Times New Roman"/>
          <w:sz w:val="24"/>
          <w:szCs w:val="24"/>
        </w:rPr>
        <w:t>and</w:t>
      </w:r>
      <w:r w:rsidR="000349C7" w:rsidRPr="003034E9">
        <w:rPr>
          <w:rFonts w:ascii="Times New Roman" w:eastAsia="Times New Roman" w:hAnsi="Times New Roman" w:cs="Times New Roman"/>
          <w:sz w:val="24"/>
          <w:szCs w:val="24"/>
        </w:rPr>
        <w:t xml:space="preserve">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lastRenderedPageBreak/>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F2FFC76"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 xml:space="preserve">60 days after the effective date of </w:t>
      </w:r>
      <w:r w:rsidR="00FF6B0D" w:rsidRPr="008B18E4">
        <w:rPr>
          <w:rFonts w:ascii="Times New Roman" w:eastAsia="Times New Roman" w:hAnsi="Times New Roman" w:cs="Times New Roman"/>
          <w:sz w:val="24"/>
          <w:szCs w:val="24"/>
        </w:rPr>
        <w:t>termination if</w:t>
      </w:r>
      <w:r w:rsidRPr="008B18E4">
        <w:rPr>
          <w:rFonts w:ascii="Times New Roman" w:eastAsia="Times New Roman" w:hAnsi="Times New Roman" w:cs="Times New Roman"/>
          <w:sz w:val="24"/>
          <w:szCs w:val="24"/>
        </w:rPr>
        <w:t xml:space="preserve">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ata in all of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lastRenderedPageBreak/>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The CJIS Security Policy outlines a number of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lastRenderedPageBreak/>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1"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2"/>
      <w:pgSz w:w="12240" w:h="15840"/>
      <w:pgMar w:top="720" w:right="720" w:bottom="1080" w:left="90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0512" w14:textId="77777777" w:rsidR="00C5661C" w:rsidRDefault="00C5661C" w:rsidP="00C5661C">
      <w:pPr>
        <w:spacing w:after="0" w:line="240" w:lineRule="auto"/>
      </w:pPr>
      <w:r>
        <w:separator/>
      </w:r>
    </w:p>
  </w:endnote>
  <w:endnote w:type="continuationSeparator" w:id="0">
    <w:p w14:paraId="153C3A68" w14:textId="77777777" w:rsidR="00C5661C" w:rsidRDefault="00C5661C"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67697"/>
      <w:docPartObj>
        <w:docPartGallery w:val="Page Numbers (Bottom of Page)"/>
        <w:docPartUnique/>
      </w:docPartObj>
    </w:sdtPr>
    <w:sdtEndPr>
      <w:rPr>
        <w:noProof/>
      </w:rPr>
    </w:sdtEndPr>
    <w:sdtContent>
      <w:p w14:paraId="72CAD919" w14:textId="139D561C" w:rsidR="00C5661C" w:rsidRDefault="00C5661C">
        <w:pPr>
          <w:pStyle w:val="Footer"/>
          <w:jc w:val="center"/>
        </w:pPr>
        <w:r>
          <w:fldChar w:fldCharType="begin"/>
        </w:r>
        <w:r>
          <w:instrText xml:space="preserve"> PAGE   \* MERGEFORMAT </w:instrText>
        </w:r>
        <w:r>
          <w:fldChar w:fldCharType="separate"/>
        </w:r>
        <w:r w:rsidR="00EB1B06">
          <w:rPr>
            <w:noProof/>
          </w:rPr>
          <w:t>5</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9695" w14:textId="77777777" w:rsidR="00C5661C" w:rsidRDefault="00C5661C" w:rsidP="00C5661C">
      <w:pPr>
        <w:spacing w:after="0" w:line="240" w:lineRule="auto"/>
      </w:pPr>
      <w:r>
        <w:separator/>
      </w:r>
    </w:p>
  </w:footnote>
  <w:footnote w:type="continuationSeparator" w:id="0">
    <w:p w14:paraId="073DC82B" w14:textId="77777777" w:rsidR="00C5661C" w:rsidRDefault="00C5661C"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71C82"/>
    <w:rsid w:val="00184F3A"/>
    <w:rsid w:val="00191400"/>
    <w:rsid w:val="00194D01"/>
    <w:rsid w:val="001A40F3"/>
    <w:rsid w:val="001B1658"/>
    <w:rsid w:val="001B58B2"/>
    <w:rsid w:val="001C2879"/>
    <w:rsid w:val="001D0FAE"/>
    <w:rsid w:val="001D6298"/>
    <w:rsid w:val="001E423D"/>
    <w:rsid w:val="001F5CF0"/>
    <w:rsid w:val="00202556"/>
    <w:rsid w:val="00213E8E"/>
    <w:rsid w:val="00215549"/>
    <w:rsid w:val="002172A4"/>
    <w:rsid w:val="002325BD"/>
    <w:rsid w:val="002775E6"/>
    <w:rsid w:val="0027796D"/>
    <w:rsid w:val="00283B18"/>
    <w:rsid w:val="002A5344"/>
    <w:rsid w:val="002E76A3"/>
    <w:rsid w:val="002F5F93"/>
    <w:rsid w:val="003034E9"/>
    <w:rsid w:val="00303A2B"/>
    <w:rsid w:val="003129C4"/>
    <w:rsid w:val="003309CC"/>
    <w:rsid w:val="003315FC"/>
    <w:rsid w:val="00354584"/>
    <w:rsid w:val="003720A7"/>
    <w:rsid w:val="00386914"/>
    <w:rsid w:val="00395603"/>
    <w:rsid w:val="003A02A7"/>
    <w:rsid w:val="003A4A2A"/>
    <w:rsid w:val="003B02E5"/>
    <w:rsid w:val="003F6A60"/>
    <w:rsid w:val="00403571"/>
    <w:rsid w:val="00405085"/>
    <w:rsid w:val="00412567"/>
    <w:rsid w:val="0041461F"/>
    <w:rsid w:val="00421AEC"/>
    <w:rsid w:val="00435390"/>
    <w:rsid w:val="00437C19"/>
    <w:rsid w:val="00465736"/>
    <w:rsid w:val="00466003"/>
    <w:rsid w:val="00467745"/>
    <w:rsid w:val="00470204"/>
    <w:rsid w:val="004856AD"/>
    <w:rsid w:val="004A3220"/>
    <w:rsid w:val="004A7659"/>
    <w:rsid w:val="004B14BE"/>
    <w:rsid w:val="004C2D0B"/>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94908"/>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A793C"/>
    <w:rsid w:val="008B18E4"/>
    <w:rsid w:val="008C53B0"/>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0175A"/>
    <w:rsid w:val="00B15DC2"/>
    <w:rsid w:val="00B57B17"/>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A54A7"/>
    <w:rsid w:val="00EB1B06"/>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B8565E"/>
    <w:rPr>
      <w:color w:val="605E5C"/>
      <w:shd w:val="clear" w:color="auto" w:fill="E1DFDD"/>
    </w:rPr>
  </w:style>
  <w:style w:type="character" w:styleId="UnresolvedMention">
    <w:name w:val="Unresolved Mention"/>
    <w:basedOn w:val="DefaultParagraphFont"/>
    <w:uiPriority w:val="99"/>
    <w:semiHidden/>
    <w:unhideWhenUsed/>
    <w:rsid w:val="004A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mes/services/information-services/accessibility-standar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services/cjis/cjis-security-policy-resource-center" TargetMode="External"/><Relationship Id="rId5" Type="http://schemas.openxmlformats.org/officeDocument/2006/relationships/webSettings" Target="webSettings.xml"/><Relationship Id="rId10" Type="http://schemas.openxmlformats.org/officeDocument/2006/relationships/hyperlink" Target="https://oklahoma.gov/omes/services/information-services/policy-standards-publications.html" TargetMode="External"/><Relationship Id="rId4" Type="http://schemas.openxmlformats.org/officeDocument/2006/relationships/settings" Target="settings.xml"/><Relationship Id="rId9" Type="http://schemas.openxmlformats.org/officeDocument/2006/relationships/hyperlink" Target="https://oklahoma.gov/content/dam/ok/en/omes/documents/InfoSecPPG.pdf%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2558-2865-4FBB-9BFE-23FD5FD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7545</Words>
  <Characters>43013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Richard Diaz</cp:lastModifiedBy>
  <cp:revision>2</cp:revision>
  <cp:lastPrinted>2018-12-11T19:43:00Z</cp:lastPrinted>
  <dcterms:created xsi:type="dcterms:W3CDTF">2022-11-30T21:23:00Z</dcterms:created>
  <dcterms:modified xsi:type="dcterms:W3CDTF">2022-11-30T21:23:00Z</dcterms:modified>
</cp:coreProperties>
</file>