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415611A4" w:rsidR="004800C7" w:rsidRPr="004308BE" w:rsidRDefault="00F16A51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ISP INTERNET PROVIDERS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7321CB29" w14:textId="77777777" w:rsidR="00270F0C" w:rsidRDefault="00270F0C" w:rsidP="00BB1FE0">
      <w:pPr>
        <w:pStyle w:val="paragraph"/>
        <w:spacing w:before="0" w:beforeAutospacing="0" w:after="0" w:afterAutospacing="0"/>
        <w:jc w:val="both"/>
        <w:textAlignment w:val="baseline"/>
      </w:pPr>
    </w:p>
    <w:p w14:paraId="3BAA74ED" w14:textId="04B6BCA5" w:rsidR="00BB1FE0" w:rsidRDefault="004E531F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5961EC">
        <w:t xml:space="preserve">The Contract is awarded </w:t>
      </w:r>
      <w:r w:rsidR="00BB1FE0" w:rsidRPr="005961EC">
        <w:t xml:space="preserve">on behalf of </w:t>
      </w:r>
      <w:r w:rsidR="00EC6600" w:rsidRPr="005961EC">
        <w:t>the</w:t>
      </w:r>
      <w:r w:rsidR="001338B3" w:rsidRPr="005961EC">
        <w:t xml:space="preserve"> </w:t>
      </w:r>
      <w:r w:rsidR="00BB1FE0" w:rsidRPr="00C2666D">
        <w:t>O</w:t>
      </w:r>
      <w:r w:rsidR="00EC6600" w:rsidRPr="00C2666D">
        <w:t>klahoma State Department of Health (OSDH) for ISP Internet Providers</w:t>
      </w:r>
      <w:r w:rsidR="00C2666D">
        <w:t xml:space="preserve"> to provide</w:t>
      </w:r>
      <w:r w:rsidR="00BB1FE0" w:rsidRPr="005961EC">
        <w:rPr>
          <w:rStyle w:val="normaltextrun"/>
        </w:rPr>
        <w:t xml:space="preserve"> internet service for OSDH county health departments, independent WIC sites, OK and Tulsa County Sooner Start &amp; SHHR sites, Vital Records (Tulsa) site, OSDH Warehouse and the Public Health Lab.  Most sites currently are at 50Mbps except for 4 at 100Mbps and 1 at 5Gbs and we want all site to have a minimum of 300 Mbps and upgrade to fastest available th</w:t>
      </w:r>
      <w:r w:rsidR="003C676B">
        <w:rPr>
          <w:rStyle w:val="normaltextrun"/>
        </w:rPr>
        <w:t>at</w:t>
      </w:r>
      <w:r w:rsidR="00BB1FE0" w:rsidRPr="005961EC">
        <w:rPr>
          <w:rStyle w:val="normaltextrun"/>
        </w:rPr>
        <w:t xml:space="preserve"> OMES will support and </w:t>
      </w:r>
      <w:r w:rsidR="003C676B">
        <w:rPr>
          <w:rStyle w:val="normaltextrun"/>
        </w:rPr>
        <w:t xml:space="preserve">is </w:t>
      </w:r>
      <w:r w:rsidR="00BB1FE0" w:rsidRPr="005961EC">
        <w:rPr>
          <w:rStyle w:val="normaltextrun"/>
        </w:rPr>
        <w:t>allowed per RHC/OUSF guidelines.</w:t>
      </w:r>
      <w:r w:rsidR="00BB1FE0" w:rsidRPr="005961EC">
        <w:rPr>
          <w:rStyle w:val="eop"/>
          <w:b/>
          <w:bCs/>
        </w:rPr>
        <w:t> </w:t>
      </w:r>
    </w:p>
    <w:p w14:paraId="6908A523" w14:textId="1829985E" w:rsidR="00270F0C" w:rsidRDefault="00270F0C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</w:p>
    <w:p w14:paraId="0EC71555" w14:textId="6D80C89B" w:rsidR="00270F0C" w:rsidRDefault="007239CE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The Oklahoma State Department of Health (OSDH) seeks the lowest </w:t>
      </w:r>
      <w:r w:rsidR="009C5E82">
        <w:rPr>
          <w:rStyle w:val="eop"/>
        </w:rPr>
        <w:t>best value</w:t>
      </w:r>
      <w:r>
        <w:rPr>
          <w:rStyle w:val="eop"/>
        </w:rPr>
        <w:t xml:space="preserve"> cost qualifying bid for the Oklahoma Universal Service Fund</w:t>
      </w:r>
      <w:r w:rsidR="00D13EBC">
        <w:rPr>
          <w:rStyle w:val="eop"/>
        </w:rPr>
        <w:t xml:space="preserve"> (OUSF) and Rural Health Care (RHC) subsidized Internet services to O</w:t>
      </w:r>
      <w:r w:rsidR="009C5E82">
        <w:rPr>
          <w:rStyle w:val="eop"/>
        </w:rPr>
        <w:t>SDH</w:t>
      </w:r>
      <w:r w:rsidR="00D13EBC">
        <w:rPr>
          <w:rStyle w:val="eop"/>
        </w:rPr>
        <w:t xml:space="preserve"> locations as described therein.</w:t>
      </w:r>
    </w:p>
    <w:p w14:paraId="6B20ACA3" w14:textId="5F8BDD5A" w:rsidR="00D13EBC" w:rsidRDefault="00D13EBC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3B7B484" w14:textId="20C97A7B" w:rsidR="00D13EBC" w:rsidRDefault="00D13EBC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The Oklahoma Universal Service Fund (OUSF) was created by the Oklahoma Telecommunications Act of 1997.  Applicants applying for reimbursement from the OUSF must meet certain eligibility criteria.  The Ok</w:t>
      </w:r>
      <w:r w:rsidR="003D67A2">
        <w:rPr>
          <w:rStyle w:val="eop"/>
        </w:rPr>
        <w:t>l</w:t>
      </w:r>
      <w:r>
        <w:rPr>
          <w:rStyle w:val="eop"/>
        </w:rPr>
        <w:t>ahoma</w:t>
      </w:r>
      <w:r w:rsidR="003D67A2">
        <w:rPr>
          <w:rStyle w:val="eop"/>
        </w:rPr>
        <w:t xml:space="preserve"> Corporation Commission is the governing entity over the funds.  This bid in support of requirements of the Oklahoma Universal Service Fund (OUSF) (Title 17 Corporation Commission – Oklahoma Telecommunications Act of 1997). The rural Health Care Program (RHC) provides funding to eligible health care providers for telecommunications and broadband services necessary for the provisions of health care.  </w:t>
      </w:r>
    </w:p>
    <w:p w14:paraId="6C6C8A69" w14:textId="1B06D429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005DFAA" w14:textId="035BD1DD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The bid is necessary and in compliance with OUSF/RHC requirements in order for OSDH to continue to leverage this funding.</w:t>
      </w:r>
    </w:p>
    <w:p w14:paraId="748EBE9C" w14:textId="233350C6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AE7734" w14:textId="66A1CA1C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u w:val="single"/>
        </w:rPr>
      </w:pPr>
      <w:r>
        <w:rPr>
          <w:rStyle w:val="eop"/>
        </w:rPr>
        <w:t xml:space="preserve">In order to bid on this solicitation, you must be an eligible provider to receive either OUSF or RHC </w:t>
      </w:r>
      <w:r w:rsidR="00C2666D">
        <w:rPr>
          <w:rStyle w:val="eop"/>
        </w:rPr>
        <w:t>funding or</w:t>
      </w:r>
      <w:r>
        <w:rPr>
          <w:rStyle w:val="eop"/>
        </w:rPr>
        <w:t xml:space="preserve"> receive both OUSF/RHC funding.  </w:t>
      </w:r>
      <w:r>
        <w:rPr>
          <w:rStyle w:val="eop"/>
          <w:b/>
          <w:bCs/>
          <w:u w:val="single"/>
        </w:rPr>
        <w:t>No bids will be considered compliant if not offering service which leverages either OUSF or RHC funding.</w:t>
      </w:r>
    </w:p>
    <w:p w14:paraId="2684C88C" w14:textId="4F0E6805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u w:val="single"/>
        </w:rPr>
      </w:pPr>
    </w:p>
    <w:p w14:paraId="76B95464" w14:textId="5DB33C5A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  <w:b/>
          <w:bCs/>
        </w:rPr>
        <w:t>OUSF FUNDED BANDWIDTH – HEALTH CARE</w:t>
      </w:r>
    </w:p>
    <w:p w14:paraId="401F1E57" w14:textId="04DBBAB0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C95A58F" w14:textId="63A57470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eop"/>
        </w:rPr>
        <w:t xml:space="preserve">The provision of bandwidth per standards as recommended by the Federal Communications Commission (17 O.S. </w:t>
      </w:r>
      <w:r>
        <w:rPr>
          <w:color w:val="000000"/>
          <w:sz w:val="27"/>
          <w:szCs w:val="27"/>
        </w:rPr>
        <w:t>§ 139.109.1(A)(1)):</w:t>
      </w:r>
    </w:p>
    <w:p w14:paraId="5D70D237" w14:textId="4C3D668A" w:rsidR="000D20F9" w:rsidRDefault="000D20F9" w:rsidP="00BB1FE0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14:paraId="4D8BE232" w14:textId="3887B2DA" w:rsidR="00BC6316" w:rsidRPr="00C2666D" w:rsidRDefault="000D20F9" w:rsidP="00C2666D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color w:val="000000"/>
          <w:sz w:val="27"/>
          <w:szCs w:val="27"/>
        </w:rPr>
        <w:t>Oklahoma State Department of Health shall be eligible for funding up to 300 Mbps.</w:t>
      </w:r>
    </w:p>
    <w:p w14:paraId="2A54269F" w14:textId="77777777" w:rsidR="00C2666D" w:rsidRDefault="00265CCE" w:rsidP="00C2666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Contract Term and Renewal Options</w:t>
      </w:r>
    </w:p>
    <w:p w14:paraId="371D385E" w14:textId="200BAE02" w:rsidR="00C2666D" w:rsidRDefault="00032DA8" w:rsidP="00C2666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initial Contract term, </w:t>
      </w:r>
      <w:r w:rsidRPr="00F40122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ich begins on </w:t>
      </w:r>
      <w:r w:rsidR="00525651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1, 202</w:t>
      </w:r>
      <w:r w:rsidR="00C261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or the effective date of the Contract,</w:t>
      </w:r>
    </w:p>
    <w:p w14:paraId="5DDEE164" w14:textId="6BF7579E" w:rsidR="00C2666D" w:rsidRDefault="00032DA8" w:rsidP="00C2666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122">
        <w:rPr>
          <w:rFonts w:ascii="Times New Roman" w:hAnsi="Times New Roman" w:cs="Times New Roman"/>
          <w:sz w:val="24"/>
          <w:szCs w:val="24"/>
        </w:rPr>
        <w:t xml:space="preserve">through </w:t>
      </w:r>
      <w:r w:rsidR="00525651">
        <w:rPr>
          <w:rFonts w:ascii="Times New Roman" w:hAnsi="Times New Roman" w:cs="Times New Roman"/>
          <w:sz w:val="24"/>
          <w:szCs w:val="24"/>
        </w:rPr>
        <w:t>June</w:t>
      </w:r>
      <w:r w:rsidRPr="00F40122">
        <w:rPr>
          <w:rFonts w:ascii="Times New Roman" w:hAnsi="Times New Roman" w:cs="Times New Roman"/>
          <w:sz w:val="24"/>
          <w:szCs w:val="24"/>
        </w:rPr>
        <w:t xml:space="preserve"> 30, 202</w:t>
      </w:r>
      <w:r w:rsidR="00C261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This contract shall have options to renew for four (4) additional one</w:t>
      </w:r>
    </w:p>
    <w:p w14:paraId="1B2A6B42" w14:textId="14961CE3" w:rsidR="004674F9" w:rsidRPr="00C2666D" w:rsidRDefault="00032DA8" w:rsidP="00C2666D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periods.</w:t>
      </w:r>
    </w:p>
    <w:p w14:paraId="4C9634FB" w14:textId="77777777" w:rsidR="000D20F9" w:rsidRDefault="000D20F9" w:rsidP="000D20F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E4D7B" w14:textId="001FE70B" w:rsidR="000D20F9" w:rsidRPr="00C2666D" w:rsidRDefault="00C2666D" w:rsidP="000D20F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Contract</w:t>
      </w:r>
      <w:r w:rsidR="000D20F9" w:rsidRPr="000D20F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ward Requirements</w:t>
      </w:r>
    </w:p>
    <w:p w14:paraId="603E1048" w14:textId="5ED034B4" w:rsidR="000D20F9" w:rsidRPr="003C676B" w:rsidRDefault="000D20F9" w:rsidP="000D20F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bidder solutions shall provide broadband services to the entire premises of each location listed in E</w:t>
      </w:r>
      <w:r w:rsidR="00213CE4">
        <w:rPr>
          <w:rFonts w:ascii="Times New Roman" w:hAnsi="Times New Roman" w:cs="Times New Roman"/>
          <w:sz w:val="24"/>
          <w:szCs w:val="24"/>
        </w:rPr>
        <w:t xml:space="preserve">xhibit </w:t>
      </w:r>
      <w:r w:rsidR="003C676B">
        <w:rPr>
          <w:rFonts w:ascii="Times New Roman" w:hAnsi="Times New Roman" w:cs="Times New Roman"/>
          <w:sz w:val="24"/>
          <w:szCs w:val="24"/>
        </w:rPr>
        <w:t>3.</w:t>
      </w:r>
    </w:p>
    <w:sectPr w:rsidR="000D20F9" w:rsidRPr="003C67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4F26483"/>
    <w:multiLevelType w:val="hybridMultilevel"/>
    <w:tmpl w:val="EC18F7E8"/>
    <w:lvl w:ilvl="0" w:tplc="6098117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2DA8"/>
    <w:rsid w:val="00035123"/>
    <w:rsid w:val="00061402"/>
    <w:rsid w:val="00073E78"/>
    <w:rsid w:val="000A0E71"/>
    <w:rsid w:val="000A296D"/>
    <w:rsid w:val="000D20F9"/>
    <w:rsid w:val="000E01A4"/>
    <w:rsid w:val="000F0234"/>
    <w:rsid w:val="001142CF"/>
    <w:rsid w:val="001338B3"/>
    <w:rsid w:val="001B3779"/>
    <w:rsid w:val="001B7C0E"/>
    <w:rsid w:val="00213CE4"/>
    <w:rsid w:val="00265CCE"/>
    <w:rsid w:val="00270F0C"/>
    <w:rsid w:val="002B1653"/>
    <w:rsid w:val="003C676B"/>
    <w:rsid w:val="003D67A2"/>
    <w:rsid w:val="004308BE"/>
    <w:rsid w:val="00465AD0"/>
    <w:rsid w:val="004674F9"/>
    <w:rsid w:val="004800C7"/>
    <w:rsid w:val="004E152D"/>
    <w:rsid w:val="004E531F"/>
    <w:rsid w:val="00525651"/>
    <w:rsid w:val="00536894"/>
    <w:rsid w:val="005845CC"/>
    <w:rsid w:val="00590BB7"/>
    <w:rsid w:val="005961EC"/>
    <w:rsid w:val="005B7DD5"/>
    <w:rsid w:val="00647E6C"/>
    <w:rsid w:val="006C1F9B"/>
    <w:rsid w:val="00701F22"/>
    <w:rsid w:val="00717C37"/>
    <w:rsid w:val="007239CE"/>
    <w:rsid w:val="0076516C"/>
    <w:rsid w:val="007B7B06"/>
    <w:rsid w:val="008306D1"/>
    <w:rsid w:val="008529D9"/>
    <w:rsid w:val="008B50BD"/>
    <w:rsid w:val="008C537F"/>
    <w:rsid w:val="008E16D6"/>
    <w:rsid w:val="00907D4F"/>
    <w:rsid w:val="00942280"/>
    <w:rsid w:val="009C5E82"/>
    <w:rsid w:val="009E3E48"/>
    <w:rsid w:val="009F19F9"/>
    <w:rsid w:val="00A0667D"/>
    <w:rsid w:val="00A611B3"/>
    <w:rsid w:val="00AC7D83"/>
    <w:rsid w:val="00B5498B"/>
    <w:rsid w:val="00B5785F"/>
    <w:rsid w:val="00B76599"/>
    <w:rsid w:val="00BB1FE0"/>
    <w:rsid w:val="00BC6316"/>
    <w:rsid w:val="00BF3007"/>
    <w:rsid w:val="00C26108"/>
    <w:rsid w:val="00C2666D"/>
    <w:rsid w:val="00C7771A"/>
    <w:rsid w:val="00CA6FAF"/>
    <w:rsid w:val="00CE6051"/>
    <w:rsid w:val="00D13EBC"/>
    <w:rsid w:val="00D652D1"/>
    <w:rsid w:val="00DA68B5"/>
    <w:rsid w:val="00DD2A37"/>
    <w:rsid w:val="00DE0AA1"/>
    <w:rsid w:val="00E15CE6"/>
    <w:rsid w:val="00E15F3F"/>
    <w:rsid w:val="00EC6600"/>
    <w:rsid w:val="00F16A51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paragraph" w:customStyle="1" w:styleId="paragraph">
    <w:name w:val="paragraph"/>
    <w:basedOn w:val="Normal"/>
    <w:rsid w:val="00BB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1FE0"/>
  </w:style>
  <w:style w:type="character" w:customStyle="1" w:styleId="eop">
    <w:name w:val="eop"/>
    <w:basedOn w:val="DefaultParagraphFont"/>
    <w:rsid w:val="00BB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C4BE3-7EAA-4920-909D-A8B0A12A6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Nancy McFarland</cp:lastModifiedBy>
  <cp:revision>2</cp:revision>
  <cp:lastPrinted>2020-08-31T17:24:00Z</cp:lastPrinted>
  <dcterms:created xsi:type="dcterms:W3CDTF">2023-03-31T19:59:00Z</dcterms:created>
  <dcterms:modified xsi:type="dcterms:W3CDTF">2023-03-31T19:59:00Z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