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5D676702"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A256FB">
              <w:rPr>
                <w:rFonts w:ascii="Times New Roman" w:hAnsi="Times New Roman" w:cs="Times New Roman"/>
              </w:rPr>
              <w:t>3400001763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A256FB">
              <w:rPr>
                <w:rFonts w:ascii="Times New Roman" w:hAnsi="Times New Roman" w:cs="Times New Roman"/>
              </w:rPr>
              <w:t>01/27/2023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21780BD0"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3:00 p.m. on</w:t>
            </w:r>
            <w:r w:rsidR="00A256FB">
              <w:rPr>
                <w:rFonts w:ascii="Times New Roman" w:hAnsi="Times New Roman" w:cs="Times New Roman"/>
              </w:rPr>
              <w:t xml:space="preserve"> 02/27/2023</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54293BE"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256FB">
              <w:rPr>
                <w:rFonts w:ascii="Times New Roman" w:hAnsi="Times New Roman" w:cs="Times New Roman"/>
              </w:rPr>
              <w:t>02/01/2023</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3C198A4"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A256FB">
              <w:rPr>
                <w:rFonts w:ascii="Times New Roman" w:hAnsi="Times New Roman" w:cs="Times New Roman"/>
              </w:rPr>
              <w:t>02/13/2023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AE4C958" w:rsidR="00052F9E" w:rsidRPr="00421573" w:rsidRDefault="00421573" w:rsidP="00052F9E">
                                  <w:pPr>
                                    <w:rPr>
                                      <w:b/>
                                      <w:bCs/>
                                    </w:rPr>
                                  </w:pPr>
                                  <w:r>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4AE4C958" w:rsidR="00052F9E" w:rsidRPr="00421573" w:rsidRDefault="00421573" w:rsidP="00052F9E">
                            <w:pPr>
                              <w:rPr>
                                <w:b/>
                                <w:bCs/>
                              </w:rPr>
                            </w:pPr>
                            <w:r>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28FC1D31"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421573">
              <w:rPr>
                <w:rFonts w:ascii="Times New Roman" w:hAnsi="Times New Roman" w:cs="Times New Roman"/>
                <w:b/>
              </w:rPr>
              <w:t xml:space="preserve">  OSDH/34000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AF8A1D6" w:rsidR="00052F9E" w:rsidRPr="000A2D33" w:rsidRDefault="0042157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AF8A1D6" w:rsidR="00052F9E" w:rsidRPr="000A2D33" w:rsidRDefault="0042157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1278B2B" w:rsidR="00052F9E" w:rsidRPr="00421573" w:rsidRDefault="00421573" w:rsidP="0093351E">
                                  <w:pPr>
                                    <w:rPr>
                                      <w:b/>
                                      <w:bCs/>
                                    </w:rPr>
                                  </w:pPr>
                                  <w:r w:rsidRPr="00421573">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1278B2B" w:rsidR="00052F9E" w:rsidRPr="00421573" w:rsidRDefault="00421573" w:rsidP="0093351E">
                            <w:pPr>
                              <w:rPr>
                                <w:b/>
                                <w:bCs/>
                              </w:rPr>
                            </w:pPr>
                            <w:r w:rsidRPr="00421573">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F5FFA80"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B0AFB7F"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421573">
                    <w:rPr>
                      <w:rFonts w:ascii="Times New Roman" w:hAnsi="Times New Roman" w:cs="Times New Roman"/>
                      <w:b/>
                    </w:rPr>
                    <w:t xml:space="preserve">   X</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5D542C"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18F6CC"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557FDA"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6472B10C"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2ABFBA"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4C5F2D79" w14:textId="35552920"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2200B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2200BE" w:rsidRDefault="007D5DC6" w:rsidP="007D5DC6">
            <w:pPr>
              <w:spacing w:line="259" w:lineRule="auto"/>
              <w:ind w:left="720"/>
              <w:rPr>
                <w:rFonts w:ascii="Times New Roman" w:hAnsi="Times New Roman" w:cs="Times New Roman"/>
                <w:b/>
                <w:bCs/>
                <w:sz w:val="32"/>
                <w:szCs w:val="32"/>
              </w:rPr>
            </w:pPr>
            <w:r w:rsidRPr="002200BE">
              <w:rPr>
                <w:rFonts w:ascii="Times New Roman" w:hAnsi="Times New Roman" w:cs="Times New Roman"/>
                <w:b/>
                <w:bCs/>
                <w:sz w:val="32"/>
                <w:szCs w:val="32"/>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893D50" w:rsidRDefault="001E02DD" w:rsidP="009A0E6B">
      <w:pPr>
        <w:pStyle w:val="ListParagraph"/>
        <w:numPr>
          <w:ilvl w:val="2"/>
          <w:numId w:val="10"/>
        </w:numPr>
        <w:rPr>
          <w:rFonts w:ascii="Times New Roman" w:hAnsi="Times New Roman" w:cs="Times New Roman"/>
          <w:sz w:val="22"/>
          <w:szCs w:val="22"/>
        </w:rPr>
      </w:pPr>
      <w:r w:rsidRPr="00893D50">
        <w:rPr>
          <w:rFonts w:ascii="Times New Roman" w:hAnsi="Times New Roman" w:cs="Times New Roman"/>
          <w:b w:val="0"/>
          <w:sz w:val="22"/>
          <w:szCs w:val="22"/>
        </w:rPr>
        <w:t>The Bid will be evaluated using a best value criteria, based on the following:</w:t>
      </w:r>
    </w:p>
    <w:p w14:paraId="655960CB" w14:textId="77777777" w:rsidR="00AD0EA5" w:rsidRPr="00893D50" w:rsidRDefault="00AD0EA5" w:rsidP="009A0E6B">
      <w:pPr>
        <w:pStyle w:val="ListParagraph"/>
        <w:rPr>
          <w:rFonts w:ascii="Times New Roman" w:hAnsi="Times New Roman" w:cs="Times New Roman"/>
          <w:sz w:val="22"/>
          <w:szCs w:val="22"/>
        </w:rPr>
      </w:pPr>
    </w:p>
    <w:p w14:paraId="5F77A960" w14:textId="4CD9F03D" w:rsidR="001E02DD" w:rsidRPr="00893D50" w:rsidRDefault="00893D50" w:rsidP="009A0E6B">
      <w:pPr>
        <w:pStyle w:val="ListParagraph"/>
        <w:numPr>
          <w:ilvl w:val="3"/>
          <w:numId w:val="10"/>
        </w:numPr>
        <w:ind w:left="3240"/>
        <w:rPr>
          <w:rFonts w:ascii="Times New Roman" w:hAnsi="Times New Roman" w:cs="Times New Roman"/>
          <w:sz w:val="22"/>
          <w:szCs w:val="22"/>
        </w:rPr>
      </w:pPr>
      <w:bookmarkStart w:id="12" w:name="_Hlk125637787"/>
      <w:r w:rsidRPr="00893D50">
        <w:rPr>
          <w:rFonts w:ascii="Times New Roman" w:hAnsi="Times New Roman" w:cs="Times New Roman"/>
          <w:b w:val="0"/>
          <w:sz w:val="22"/>
          <w:szCs w:val="22"/>
        </w:rPr>
        <w:t xml:space="preserve">Response to Category </w:t>
      </w:r>
      <w:bookmarkEnd w:id="12"/>
      <w:r w:rsidRPr="00893D50">
        <w:rPr>
          <w:rFonts w:ascii="Times New Roman" w:hAnsi="Times New Roman" w:cs="Times New Roman"/>
          <w:b w:val="0"/>
          <w:sz w:val="22"/>
          <w:szCs w:val="22"/>
        </w:rPr>
        <w:t>1 Health Insurance Premium Assistance</w:t>
      </w:r>
    </w:p>
    <w:p w14:paraId="5FE21FE9" w14:textId="759AA079" w:rsidR="00893D50" w:rsidRPr="00893D50" w:rsidRDefault="00893D50" w:rsidP="009A0E6B">
      <w:pPr>
        <w:pStyle w:val="ListParagraph"/>
        <w:numPr>
          <w:ilvl w:val="3"/>
          <w:numId w:val="10"/>
        </w:numPr>
        <w:ind w:left="3240"/>
        <w:rPr>
          <w:rFonts w:ascii="Times New Roman" w:hAnsi="Times New Roman" w:cs="Times New Roman"/>
          <w:sz w:val="22"/>
          <w:szCs w:val="22"/>
        </w:rPr>
      </w:pPr>
      <w:r w:rsidRPr="00893D50">
        <w:rPr>
          <w:rFonts w:ascii="Times New Roman" w:hAnsi="Times New Roman" w:cs="Times New Roman"/>
          <w:b w:val="0"/>
          <w:sz w:val="22"/>
          <w:szCs w:val="22"/>
        </w:rPr>
        <w:t>Response to Category 2 Medical Copay Assistance</w:t>
      </w:r>
    </w:p>
    <w:p w14:paraId="16D09922" w14:textId="35EDB808" w:rsidR="001E02DD" w:rsidRPr="00893D50" w:rsidRDefault="00893D50" w:rsidP="009A0E6B">
      <w:pPr>
        <w:pStyle w:val="ListParagraph"/>
        <w:numPr>
          <w:ilvl w:val="3"/>
          <w:numId w:val="10"/>
        </w:numPr>
        <w:ind w:left="3240"/>
        <w:rPr>
          <w:rFonts w:ascii="Times New Roman" w:hAnsi="Times New Roman" w:cs="Times New Roman"/>
          <w:sz w:val="22"/>
          <w:szCs w:val="22"/>
        </w:rPr>
      </w:pPr>
      <w:r w:rsidRPr="00893D50">
        <w:rPr>
          <w:rFonts w:ascii="Times New Roman" w:hAnsi="Times New Roman" w:cs="Times New Roman"/>
          <w:b w:val="0"/>
          <w:sz w:val="22"/>
          <w:szCs w:val="22"/>
        </w:rPr>
        <w:t>Organizational Information</w:t>
      </w:r>
    </w:p>
    <w:p w14:paraId="0F171C82" w14:textId="28562121" w:rsidR="001E02DD" w:rsidRPr="00893D50" w:rsidRDefault="00893D50" w:rsidP="009A0E6B">
      <w:pPr>
        <w:pStyle w:val="ListParagraph"/>
        <w:numPr>
          <w:ilvl w:val="3"/>
          <w:numId w:val="10"/>
        </w:numPr>
        <w:ind w:left="3240"/>
        <w:rPr>
          <w:rFonts w:ascii="Times New Roman" w:hAnsi="Times New Roman" w:cs="Times New Roman"/>
          <w:sz w:val="22"/>
          <w:szCs w:val="22"/>
        </w:rPr>
      </w:pPr>
      <w:r w:rsidRPr="00893D50">
        <w:rPr>
          <w:rFonts w:ascii="Times New Roman" w:hAnsi="Times New Roman" w:cs="Times New Roman"/>
          <w:b w:val="0"/>
          <w:sz w:val="22"/>
          <w:szCs w:val="22"/>
        </w:rPr>
        <w:t>Price</w:t>
      </w:r>
      <w:r w:rsidR="001E02DD" w:rsidRPr="00893D50">
        <w:rPr>
          <w:rFonts w:ascii="Times New Roman" w:hAnsi="Times New Roman" w:cs="Times New Roman"/>
          <w:b w:val="0"/>
          <w:sz w:val="22"/>
          <w:szCs w:val="22"/>
        </w:rPr>
        <w:t xml:space="preserve"> and</w:t>
      </w:r>
      <w:r w:rsidRPr="00893D50">
        <w:rPr>
          <w:rFonts w:ascii="Times New Roman" w:hAnsi="Times New Roman" w:cs="Times New Roman"/>
          <w:b w:val="0"/>
          <w:sz w:val="22"/>
          <w:szCs w:val="22"/>
        </w:rPr>
        <w:t xml:space="preserve"> Cost</w:t>
      </w:r>
    </w:p>
    <w:p w14:paraId="46F3D1E6" w14:textId="77777777" w:rsidR="001E02DD" w:rsidRPr="009A0E6B" w:rsidRDefault="001E02DD" w:rsidP="009A0E6B">
      <w:pPr>
        <w:pStyle w:val="ListParagraph"/>
        <w:ind w:left="3240"/>
        <w:rPr>
          <w:rFonts w:ascii="Times New Roman" w:hAnsi="Times New Roman"/>
          <w:color w:val="FF0000"/>
          <w:sz w:val="22"/>
        </w:rPr>
      </w:pPr>
    </w:p>
    <w:p w14:paraId="68FC01A9" w14:textId="66CA8FEE" w:rsidR="003F17A1" w:rsidRPr="007A2D98" w:rsidRDefault="00874259" w:rsidP="003F17A1">
      <w:pPr>
        <w:pStyle w:val="ListParagraph"/>
        <w:numPr>
          <w:ilvl w:val="2"/>
          <w:numId w:val="10"/>
        </w:numPr>
        <w:spacing w:line="276" w:lineRule="auto"/>
        <w:jc w:val="both"/>
        <w:rPr>
          <w:rFonts w:ascii="Times New Roman" w:hAnsi="Times New Roman"/>
          <w:b w:val="0"/>
          <w:sz w:val="22"/>
        </w:rPr>
      </w:pPr>
      <w:r w:rsidRPr="003F17A1">
        <w:rPr>
          <w:rFonts w:ascii="Times New Roman" w:hAnsi="Times New Roman"/>
          <w:b w:val="0"/>
          <w:sz w:val="22"/>
        </w:rPr>
        <w:t xml:space="preserve">As </w:t>
      </w:r>
      <w:r w:rsidR="00B03A05" w:rsidRPr="003F17A1">
        <w:rPr>
          <w:rFonts w:ascii="Times New Roman" w:hAnsi="Times New Roman"/>
          <w:b w:val="0"/>
          <w:sz w:val="22"/>
        </w:rPr>
        <w:t xml:space="preserve">referenced in </w:t>
      </w:r>
      <w:r w:rsidR="00C65341" w:rsidRPr="003F17A1">
        <w:rPr>
          <w:rFonts w:ascii="Times New Roman" w:hAnsi="Times New Roman"/>
          <w:b w:val="0"/>
          <w:sz w:val="22"/>
        </w:rPr>
        <w:t>sub</w:t>
      </w:r>
      <w:r w:rsidR="00B03A05" w:rsidRPr="003F17A1">
        <w:rPr>
          <w:rFonts w:ascii="Times New Roman" w:hAnsi="Times New Roman"/>
          <w:b w:val="0"/>
          <w:sz w:val="22"/>
        </w:rPr>
        <w:t xml:space="preserve">section 8.2.H, the Bid must </w:t>
      </w:r>
      <w:r w:rsidR="00CF0370" w:rsidRPr="003F17A1">
        <w:rPr>
          <w:rFonts w:ascii="Times New Roman" w:hAnsi="Times New Roman"/>
          <w:b w:val="0"/>
          <w:sz w:val="22"/>
        </w:rPr>
        <w:t>show the ability of the Bidder to meet or exceed</w:t>
      </w:r>
      <w:r w:rsidR="00CF0370" w:rsidRPr="003F17A1">
        <w:rPr>
          <w:rFonts w:ascii="Times New Roman" w:hAnsi="Times New Roman"/>
          <w:sz w:val="22"/>
        </w:rPr>
        <w:t xml:space="preserve"> </w:t>
      </w:r>
      <w:r w:rsidR="00B03A05" w:rsidRPr="003F17A1">
        <w:rPr>
          <w:rFonts w:ascii="Times New Roman" w:hAnsi="Times New Roman"/>
          <w:b w:val="0"/>
          <w:sz w:val="22"/>
        </w:rPr>
        <w:t xml:space="preserve">each requirement on </w:t>
      </w:r>
      <w:r w:rsidR="00AE486E" w:rsidRPr="003F17A1">
        <w:rPr>
          <w:rFonts w:ascii="Times New Roman" w:hAnsi="Times New Roman"/>
          <w:b w:val="0"/>
          <w:sz w:val="22"/>
        </w:rPr>
        <w:t xml:space="preserve">Exhibit </w:t>
      </w:r>
      <w:r w:rsidR="00CF0370" w:rsidRPr="003F17A1">
        <w:rPr>
          <w:rFonts w:ascii="Times New Roman" w:hAnsi="Times New Roman"/>
          <w:b w:val="0"/>
          <w:sz w:val="22"/>
        </w:rPr>
        <w:t>1</w:t>
      </w:r>
      <w:r w:rsidR="00AE486E" w:rsidRPr="003F17A1">
        <w:rPr>
          <w:rFonts w:ascii="Times New Roman" w:hAnsi="Times New Roman"/>
          <w:b w:val="0"/>
          <w:sz w:val="22"/>
        </w:rPr>
        <w:t xml:space="preserve"> </w:t>
      </w:r>
      <w:r w:rsidR="00CF0370" w:rsidRPr="003F17A1">
        <w:rPr>
          <w:rFonts w:ascii="Times New Roman" w:hAnsi="Times New Roman"/>
          <w:b w:val="0"/>
          <w:sz w:val="22"/>
        </w:rPr>
        <w:t xml:space="preserve">as well as the </w:t>
      </w:r>
      <w:r w:rsidR="003F17A1" w:rsidRPr="003F17A1">
        <w:rPr>
          <w:rFonts w:ascii="Times New Roman" w:hAnsi="Times New Roman"/>
          <w:b w:val="0"/>
          <w:sz w:val="22"/>
        </w:rPr>
        <w:t>following mandatory specifications:</w:t>
      </w:r>
    </w:p>
    <w:p w14:paraId="7ECE6C39" w14:textId="77777777" w:rsidR="003F17A1" w:rsidRDefault="003F17A1" w:rsidP="003F17A1">
      <w:pPr>
        <w:pStyle w:val="ListParagraph"/>
        <w:tabs>
          <w:tab w:val="left" w:pos="2880"/>
        </w:tabs>
        <w:ind w:left="2160" w:firstLine="810"/>
        <w:rPr>
          <w:rFonts w:ascii="Times New Roman" w:hAnsi="Times New Roman" w:cs="Times New Roman"/>
          <w:sz w:val="22"/>
          <w:szCs w:val="22"/>
        </w:rPr>
      </w:pPr>
      <w:bookmarkStart w:id="13" w:name="_Hlk125641486"/>
      <w:r>
        <w:rPr>
          <w:rFonts w:ascii="Times New Roman" w:hAnsi="Times New Roman" w:cs="Times New Roman"/>
          <w:sz w:val="22"/>
          <w:szCs w:val="22"/>
        </w:rPr>
        <w:t>Category</w:t>
      </w:r>
      <w:bookmarkEnd w:id="13"/>
      <w:r>
        <w:rPr>
          <w:rFonts w:ascii="Times New Roman" w:hAnsi="Times New Roman" w:cs="Times New Roman"/>
          <w:sz w:val="22"/>
          <w:szCs w:val="22"/>
        </w:rPr>
        <w:t xml:space="preserve"> 1: Health Insurance Premium Assistance</w:t>
      </w:r>
    </w:p>
    <w:p w14:paraId="501ABD18" w14:textId="77777777" w:rsidR="003F17A1" w:rsidRDefault="003F17A1" w:rsidP="003F17A1">
      <w:pPr>
        <w:pStyle w:val="ListParagraph"/>
        <w:tabs>
          <w:tab w:val="left" w:pos="2880"/>
        </w:tabs>
        <w:ind w:left="2160" w:firstLine="810"/>
        <w:rPr>
          <w:rFonts w:ascii="Times New Roman" w:hAnsi="Times New Roman" w:cs="Times New Roman"/>
          <w:sz w:val="22"/>
          <w:szCs w:val="22"/>
        </w:rPr>
      </w:pPr>
    </w:p>
    <w:p w14:paraId="2CD51B42"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r w:rsidRPr="007224D8">
        <w:rPr>
          <w:rFonts w:ascii="Times New Roman" w:hAnsi="Times New Roman" w:cs="Times New Roman"/>
          <w:b w:val="0"/>
          <w:bCs/>
          <w:sz w:val="22"/>
          <w:szCs w:val="22"/>
        </w:rPr>
        <w:t xml:space="preserve">Describe Supplier’s </w:t>
      </w:r>
      <w:r>
        <w:rPr>
          <w:rFonts w:ascii="Times New Roman" w:hAnsi="Times New Roman" w:cs="Times New Roman"/>
          <w:b w:val="0"/>
          <w:bCs/>
          <w:sz w:val="22"/>
          <w:szCs w:val="22"/>
        </w:rPr>
        <w:t xml:space="preserve">claims processing services and customer service procedures including detail on Supplier procedures for facilitation of operations between OSDH and recipients </w:t>
      </w:r>
      <w:r>
        <w:rPr>
          <w:rFonts w:ascii="Times New Roman" w:hAnsi="Times New Roman" w:cs="Times New Roman"/>
          <w:b w:val="0"/>
          <w:bCs/>
          <w:sz w:val="22"/>
          <w:szCs w:val="22"/>
        </w:rPr>
        <w:lastRenderedPageBreak/>
        <w:t>of premium payments (e.g. Marketplace plans, COBRA administrators, Medicare D plans, employers, insurance plans, Insure Oklahoma) with an emphasis on the following:</w:t>
      </w:r>
    </w:p>
    <w:p w14:paraId="06838F24"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p>
    <w:p w14:paraId="118A3C96" w14:textId="0A59CB94" w:rsidR="003F17A1" w:rsidRDefault="003F17A1" w:rsidP="003F17A1">
      <w:pPr>
        <w:pStyle w:val="ListParagraph"/>
        <w:numPr>
          <w:ilvl w:val="5"/>
          <w:numId w:val="21"/>
        </w:numPr>
        <w:tabs>
          <w:tab w:val="left" w:pos="2880"/>
        </w:tabs>
        <w:jc w:val="both"/>
        <w:rPr>
          <w:rFonts w:ascii="Times New Roman" w:hAnsi="Times New Roman" w:cs="Times New Roman"/>
          <w:b w:val="0"/>
          <w:bCs/>
          <w:sz w:val="22"/>
          <w:szCs w:val="22"/>
        </w:rPr>
      </w:pPr>
      <w:r>
        <w:rPr>
          <w:rFonts w:ascii="Times New Roman" w:hAnsi="Times New Roman" w:cs="Times New Roman"/>
          <w:b w:val="0"/>
          <w:bCs/>
          <w:sz w:val="22"/>
          <w:szCs w:val="22"/>
        </w:rPr>
        <w:t>Payment methods for premium payments to specified entities.</w:t>
      </w:r>
    </w:p>
    <w:p w14:paraId="477C7E6C" w14:textId="31E3B107" w:rsidR="003F17A1" w:rsidRDefault="003F17A1" w:rsidP="003F17A1">
      <w:pPr>
        <w:pStyle w:val="ListParagraph"/>
        <w:numPr>
          <w:ilvl w:val="5"/>
          <w:numId w:val="21"/>
        </w:numPr>
        <w:tabs>
          <w:tab w:val="left" w:pos="2880"/>
        </w:tabs>
        <w:jc w:val="both"/>
        <w:rPr>
          <w:rFonts w:ascii="Times New Roman" w:hAnsi="Times New Roman" w:cs="Times New Roman"/>
          <w:b w:val="0"/>
          <w:bCs/>
          <w:sz w:val="22"/>
          <w:szCs w:val="22"/>
        </w:rPr>
      </w:pPr>
      <w:r>
        <w:rPr>
          <w:rFonts w:ascii="Times New Roman" w:hAnsi="Times New Roman" w:cs="Times New Roman"/>
          <w:b w:val="0"/>
          <w:bCs/>
          <w:sz w:val="22"/>
          <w:szCs w:val="22"/>
        </w:rPr>
        <w:t>Lead time from date of receiving OSDH approval of a client through program database to insurance premium payment processed to carrier.</w:t>
      </w:r>
    </w:p>
    <w:p w14:paraId="0E0AC915" w14:textId="070B1F3B" w:rsidR="003F17A1" w:rsidRDefault="003F17A1" w:rsidP="003F17A1">
      <w:pPr>
        <w:pStyle w:val="ListParagraph"/>
        <w:numPr>
          <w:ilvl w:val="5"/>
          <w:numId w:val="21"/>
        </w:numPr>
        <w:tabs>
          <w:tab w:val="left" w:pos="2880"/>
        </w:tabs>
        <w:jc w:val="both"/>
        <w:rPr>
          <w:rFonts w:ascii="Times New Roman" w:hAnsi="Times New Roman" w:cs="Times New Roman"/>
          <w:b w:val="0"/>
          <w:bCs/>
          <w:sz w:val="22"/>
          <w:szCs w:val="22"/>
        </w:rPr>
      </w:pPr>
      <w:r>
        <w:rPr>
          <w:rFonts w:ascii="Times New Roman" w:hAnsi="Times New Roman" w:cs="Times New Roman"/>
          <w:b w:val="0"/>
          <w:bCs/>
          <w:sz w:val="22"/>
          <w:szCs w:val="22"/>
        </w:rPr>
        <w:t>Detail customer service procedures and account manager responsibilities.</w:t>
      </w:r>
    </w:p>
    <w:p w14:paraId="4ED0E7EB"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p>
    <w:p w14:paraId="3F5E128A"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the claims process systems beginning with accessing approvals from the OSDH program’s electronic database PHIDDO, payment of insurance premiums and submitting an invoice to the OSDH for payment. This should include timelines and securities related to the insurance premium payment process.</w:t>
      </w:r>
    </w:p>
    <w:p w14:paraId="16FA0EC1"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p>
    <w:p w14:paraId="1214B4B1"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process for resolution of insurance premium payment and billing problems and questions from OSDH and entities receiving premium payments.</w:t>
      </w:r>
    </w:p>
    <w:p w14:paraId="3F64B514"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p>
    <w:p w14:paraId="1583A4BF"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the Supplier’s system including time frames for application of credits to OSDH account.</w:t>
      </w:r>
    </w:p>
    <w:p w14:paraId="7653FD1D"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p>
    <w:p w14:paraId="0F22378D" w14:textId="77777777" w:rsidR="003F17A1" w:rsidRDefault="003F17A1" w:rsidP="003F17A1">
      <w:pPr>
        <w:pStyle w:val="ListParagraph"/>
        <w:tabs>
          <w:tab w:val="left" w:pos="288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system for handling of premium price adjustments and/or corrections and how price adjustments and/or corrections are applied to the OSDH’s account.</w:t>
      </w:r>
    </w:p>
    <w:p w14:paraId="2EB9D2FF" w14:textId="77777777" w:rsidR="003F17A1" w:rsidRDefault="003F17A1" w:rsidP="003F17A1">
      <w:pPr>
        <w:pStyle w:val="ListParagraph"/>
        <w:tabs>
          <w:tab w:val="left" w:pos="2880"/>
        </w:tabs>
        <w:ind w:left="2160" w:firstLine="810"/>
        <w:jc w:val="both"/>
        <w:rPr>
          <w:rFonts w:ascii="Times New Roman" w:hAnsi="Times New Roman" w:cs="Times New Roman"/>
          <w:b w:val="0"/>
          <w:bCs/>
          <w:sz w:val="22"/>
          <w:szCs w:val="22"/>
        </w:rPr>
      </w:pPr>
    </w:p>
    <w:p w14:paraId="29E05203" w14:textId="77777777" w:rsidR="003F17A1" w:rsidRDefault="003F17A1" w:rsidP="003F17A1">
      <w:pPr>
        <w:pStyle w:val="ListParagraph"/>
        <w:tabs>
          <w:tab w:val="left" w:pos="2880"/>
        </w:tabs>
        <w:ind w:left="2160" w:firstLine="810"/>
        <w:rPr>
          <w:rFonts w:ascii="Times New Roman" w:hAnsi="Times New Roman" w:cs="Times New Roman"/>
          <w:sz w:val="22"/>
          <w:szCs w:val="22"/>
        </w:rPr>
      </w:pPr>
      <w:r w:rsidRPr="0040236E">
        <w:rPr>
          <w:rFonts w:ascii="Times New Roman" w:hAnsi="Times New Roman" w:cs="Times New Roman"/>
          <w:sz w:val="22"/>
          <w:szCs w:val="22"/>
        </w:rPr>
        <w:t>Category 2: Medical Co-Pay Assistance</w:t>
      </w:r>
    </w:p>
    <w:p w14:paraId="1DB6FA9C" w14:textId="77777777" w:rsidR="003F17A1" w:rsidRDefault="003F17A1" w:rsidP="003F17A1">
      <w:pPr>
        <w:pStyle w:val="ListParagraph"/>
        <w:tabs>
          <w:tab w:val="left" w:pos="2880"/>
        </w:tabs>
        <w:ind w:left="2160" w:firstLine="810"/>
        <w:rPr>
          <w:rFonts w:ascii="Times New Roman" w:hAnsi="Times New Roman" w:cs="Times New Roman"/>
          <w:sz w:val="22"/>
          <w:szCs w:val="22"/>
        </w:rPr>
      </w:pPr>
    </w:p>
    <w:p w14:paraId="0FB8EB05"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the operational plan to coordinate and execute timely and accurate payment of medical insurance deductibles and medical insurance copayments.</w:t>
      </w:r>
    </w:p>
    <w:p w14:paraId="441CE912"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2426319B"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Supplier agency’s claims processing services and customer service procedures with detail on agency procedures for facilitation of operations between OSDH and recipients of medical copayments with an emphasis on the following:</w:t>
      </w:r>
    </w:p>
    <w:p w14:paraId="6849C785"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2A57EB1B" w14:textId="32AEF368" w:rsidR="003F17A1" w:rsidRDefault="003F17A1" w:rsidP="003F17A1">
      <w:pPr>
        <w:pStyle w:val="ListParagraph"/>
        <w:numPr>
          <w:ilvl w:val="5"/>
          <w:numId w:val="22"/>
        </w:numPr>
        <w:tabs>
          <w:tab w:val="left" w:pos="2970"/>
        </w:tabs>
        <w:jc w:val="both"/>
        <w:rPr>
          <w:rFonts w:ascii="Times New Roman" w:hAnsi="Times New Roman" w:cs="Times New Roman"/>
          <w:b w:val="0"/>
          <w:bCs/>
          <w:sz w:val="22"/>
          <w:szCs w:val="22"/>
        </w:rPr>
      </w:pPr>
      <w:r>
        <w:rPr>
          <w:rFonts w:ascii="Times New Roman" w:hAnsi="Times New Roman" w:cs="Times New Roman"/>
          <w:b w:val="0"/>
          <w:bCs/>
          <w:sz w:val="22"/>
          <w:szCs w:val="22"/>
        </w:rPr>
        <w:t>Payment methods to specified entities.</w:t>
      </w:r>
    </w:p>
    <w:p w14:paraId="6B1E9065" w14:textId="7CBC986C" w:rsidR="003F17A1" w:rsidRDefault="003F17A1" w:rsidP="003F17A1">
      <w:pPr>
        <w:pStyle w:val="ListParagraph"/>
        <w:numPr>
          <w:ilvl w:val="5"/>
          <w:numId w:val="22"/>
        </w:numPr>
        <w:tabs>
          <w:tab w:val="left" w:pos="3600"/>
        </w:tabs>
        <w:jc w:val="both"/>
        <w:rPr>
          <w:rFonts w:ascii="Times New Roman" w:hAnsi="Times New Roman" w:cs="Times New Roman"/>
          <w:b w:val="0"/>
          <w:bCs/>
          <w:sz w:val="22"/>
          <w:szCs w:val="22"/>
        </w:rPr>
      </w:pPr>
      <w:r>
        <w:rPr>
          <w:rFonts w:ascii="Times New Roman" w:hAnsi="Times New Roman" w:cs="Times New Roman"/>
          <w:b w:val="0"/>
          <w:bCs/>
          <w:sz w:val="22"/>
          <w:szCs w:val="22"/>
        </w:rPr>
        <w:t>Time by which OSDH approval must be received at the Supplier’s in order to ensure timely medical copayment.</w:t>
      </w:r>
    </w:p>
    <w:p w14:paraId="0E965513" w14:textId="6A30578D" w:rsidR="003F17A1" w:rsidRDefault="003F17A1" w:rsidP="003F17A1">
      <w:pPr>
        <w:pStyle w:val="ListParagraph"/>
        <w:numPr>
          <w:ilvl w:val="5"/>
          <w:numId w:val="22"/>
        </w:numPr>
        <w:tabs>
          <w:tab w:val="left" w:pos="2970"/>
        </w:tabs>
        <w:jc w:val="both"/>
        <w:rPr>
          <w:rFonts w:ascii="Times New Roman" w:hAnsi="Times New Roman" w:cs="Times New Roman"/>
          <w:b w:val="0"/>
          <w:bCs/>
          <w:sz w:val="22"/>
          <w:szCs w:val="22"/>
        </w:rPr>
      </w:pPr>
      <w:r>
        <w:rPr>
          <w:rFonts w:ascii="Times New Roman" w:hAnsi="Times New Roman" w:cs="Times New Roman"/>
          <w:b w:val="0"/>
          <w:bCs/>
          <w:sz w:val="22"/>
          <w:szCs w:val="22"/>
        </w:rPr>
        <w:t>Detail customer service procedures and account manager responsibilities.</w:t>
      </w:r>
    </w:p>
    <w:p w14:paraId="384A8069"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1D2D1310"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the process to coordinate benefit payments and reimbursements with various payee sources to include but not limited to: insurance companies, hospitals, clinics, and provider medical offices.</w:t>
      </w:r>
    </w:p>
    <w:p w14:paraId="65411B43"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0DBFBA00"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the system and process of back-billing Oklahoma Medicaid for services for up to previous 6 months or an insurance plan for services for up to 6 months previously or according to the policies of the stated insurance carrier.</w:t>
      </w:r>
    </w:p>
    <w:p w14:paraId="0F4F519E"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70FAD60A"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process for resolution of billing problems and questions from OSDH and entities receiving HIAP payments.</w:t>
      </w:r>
    </w:p>
    <w:p w14:paraId="61F22DF3"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5DB79500" w14:textId="444CE26D" w:rsidR="003F17A1" w:rsidRDefault="007A2D98"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sz w:val="22"/>
          <w:szCs w:val="22"/>
        </w:rPr>
        <w:t>Additional Requirements</w:t>
      </w:r>
    </w:p>
    <w:p w14:paraId="247461C5"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1FD7778B"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how you will integrate the work described in this RFP with your current activities including staffing requirements.</w:t>
      </w:r>
    </w:p>
    <w:p w14:paraId="2811D315"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4EDBA053"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how you will integrate OSDH program enrollment/approval procedures and electronic data base in your system.</w:t>
      </w:r>
    </w:p>
    <w:p w14:paraId="5AA265DE"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232AEE0F"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your plan to provide for the transition of services to clients from the current Supplier to your proposed delivery system.</w:t>
      </w:r>
    </w:p>
    <w:p w14:paraId="40FB8B51"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0D1C826A" w14:textId="15EA158C" w:rsidR="003F17A1" w:rsidRDefault="003F17A1" w:rsidP="003F17A1">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your system</w:t>
      </w:r>
      <w:r w:rsidR="007A2D98">
        <w:rPr>
          <w:rFonts w:ascii="Times New Roman" w:hAnsi="Times New Roman" w:cs="Times New Roman"/>
          <w:b w:val="0"/>
          <w:bCs/>
          <w:sz w:val="22"/>
          <w:szCs w:val="22"/>
        </w:rPr>
        <w:t>’</w:t>
      </w:r>
      <w:r>
        <w:rPr>
          <w:rFonts w:ascii="Times New Roman" w:hAnsi="Times New Roman" w:cs="Times New Roman"/>
          <w:b w:val="0"/>
          <w:bCs/>
          <w:sz w:val="22"/>
          <w:szCs w:val="22"/>
        </w:rPr>
        <w:t>s ability to provide required reports, data and billing details as outlined in this RFP.</w:t>
      </w:r>
    </w:p>
    <w:p w14:paraId="19C3C3C6" w14:textId="77777777" w:rsidR="003F17A1" w:rsidRDefault="003F17A1" w:rsidP="003F17A1">
      <w:pPr>
        <w:pStyle w:val="ListParagraph"/>
        <w:tabs>
          <w:tab w:val="left" w:pos="2970"/>
        </w:tabs>
        <w:ind w:left="2970"/>
        <w:jc w:val="both"/>
        <w:rPr>
          <w:rFonts w:ascii="Times New Roman" w:hAnsi="Times New Roman" w:cs="Times New Roman"/>
          <w:b w:val="0"/>
          <w:bCs/>
          <w:sz w:val="22"/>
          <w:szCs w:val="22"/>
        </w:rPr>
      </w:pPr>
    </w:p>
    <w:p w14:paraId="5F80BD7B" w14:textId="040079ED" w:rsidR="00874259" w:rsidRPr="007A2D98" w:rsidRDefault="003F17A1" w:rsidP="007A2D98">
      <w:pPr>
        <w:pStyle w:val="ListParagraph"/>
        <w:tabs>
          <w:tab w:val="left" w:pos="2970"/>
        </w:tabs>
        <w:ind w:left="2970"/>
        <w:jc w:val="both"/>
        <w:rPr>
          <w:rFonts w:ascii="Times New Roman" w:hAnsi="Times New Roman" w:cs="Times New Roman"/>
          <w:b w:val="0"/>
          <w:bCs/>
          <w:sz w:val="22"/>
          <w:szCs w:val="22"/>
        </w:rPr>
      </w:pPr>
      <w:r>
        <w:rPr>
          <w:rFonts w:ascii="Times New Roman" w:hAnsi="Times New Roman" w:cs="Times New Roman"/>
          <w:b w:val="0"/>
          <w:bCs/>
          <w:sz w:val="22"/>
          <w:szCs w:val="22"/>
        </w:rPr>
        <w:t>Describe and/or provide your business continuity or emergency response plan.</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116F5E09" w:rsidR="0030769D" w:rsidRPr="007A2D98" w:rsidRDefault="0030769D" w:rsidP="009A0E6B">
      <w:pPr>
        <w:pStyle w:val="ListParagraph"/>
        <w:numPr>
          <w:ilvl w:val="2"/>
          <w:numId w:val="10"/>
        </w:numPr>
        <w:spacing w:line="276" w:lineRule="auto"/>
        <w:rPr>
          <w:rFonts w:ascii="Times New Roman" w:hAnsi="Times New Roman" w:cs="Times New Roman"/>
          <w:sz w:val="22"/>
          <w:szCs w:val="22"/>
        </w:rPr>
      </w:pPr>
      <w:r w:rsidRPr="007A2D98">
        <w:rPr>
          <w:rFonts w:ascii="Times New Roman" w:hAnsi="Times New Roman" w:cs="Times New Roman"/>
          <w:b w:val="0"/>
          <w:bCs/>
          <w:sz w:val="22"/>
          <w:szCs w:val="22"/>
        </w:rPr>
        <w:t xml:space="preserve">As referenced in subsection 8.2.I, pricing shall be proposed using the Exhibit </w:t>
      </w:r>
      <w:r w:rsidR="007A2D98" w:rsidRPr="007A2D98">
        <w:rPr>
          <w:rFonts w:ascii="Times New Roman" w:hAnsi="Times New Roman" w:cs="Times New Roman"/>
          <w:b w:val="0"/>
          <w:bCs/>
          <w:sz w:val="22"/>
          <w:szCs w:val="22"/>
        </w:rPr>
        <w:t>3</w:t>
      </w:r>
      <w:r w:rsidRPr="007A2D98">
        <w:rPr>
          <w:rFonts w:ascii="Times New Roman" w:hAnsi="Times New Roman" w:cs="Times New Roman"/>
          <w:b w:val="0"/>
          <w:bCs/>
          <w:sz w:val="22"/>
          <w:szCs w:val="22"/>
        </w:rPr>
        <w:t xml:space="preserve"> Price.</w:t>
      </w:r>
    </w:p>
    <w:p w14:paraId="682A4040" w14:textId="77777777" w:rsidR="00D333D4" w:rsidRPr="009A0E6B" w:rsidRDefault="00D333D4" w:rsidP="009A0E6B">
      <w:pPr>
        <w:pStyle w:val="ListParagraph"/>
        <w:rPr>
          <w:rFonts w:ascii="Times New Roman" w:hAnsi="Times New Roman"/>
          <w:b w:val="0"/>
          <w:color w:val="FF0000"/>
          <w:sz w:val="22"/>
        </w:rPr>
      </w:pPr>
    </w:p>
    <w:p w14:paraId="07802F94" w14:textId="16808436" w:rsidR="00C40F69" w:rsidRPr="007A2D98" w:rsidRDefault="005512F6" w:rsidP="00C40F69">
      <w:pPr>
        <w:pStyle w:val="ListParagraph"/>
        <w:numPr>
          <w:ilvl w:val="2"/>
          <w:numId w:val="10"/>
        </w:numPr>
        <w:jc w:val="both"/>
        <w:rPr>
          <w:rFonts w:ascii="Times New Roman" w:hAnsi="Times New Roman" w:cs="Times New Roman"/>
          <w:b w:val="0"/>
          <w:bCs/>
          <w:sz w:val="22"/>
          <w:szCs w:val="22"/>
        </w:rPr>
      </w:pPr>
      <w:r w:rsidRPr="007A2D98">
        <w:rPr>
          <w:rFonts w:ascii="Times New Roman" w:hAnsi="Times New Roman" w:cs="Times New Roman"/>
          <w:b w:val="0"/>
          <w:sz w:val="22"/>
          <w:szCs w:val="22"/>
        </w:rPr>
        <w:t xml:space="preserve">As referenced in subsection 8.2.L, </w:t>
      </w:r>
      <w:r w:rsidR="00DB7A87" w:rsidRPr="007A2D98">
        <w:rPr>
          <w:rFonts w:ascii="Times New Roman" w:hAnsi="Times New Roman" w:cs="Times New Roman"/>
          <w:b w:val="0"/>
          <w:sz w:val="22"/>
          <w:szCs w:val="22"/>
        </w:rPr>
        <w:t>P</w:t>
      </w:r>
      <w:r w:rsidR="00C40F69" w:rsidRPr="007A2D98">
        <w:rPr>
          <w:rFonts w:ascii="Times New Roman" w:hAnsi="Times New Roman" w:cs="Times New Roman"/>
          <w:b w:val="0"/>
          <w:bCs/>
          <w:sz w:val="22"/>
          <w:szCs w:val="22"/>
        </w:rPr>
        <w:t>rovide 3 signed reference letters from previous or current agencies the Supplier has had with an insurance assistance program or similar project relevant to this project. References must include the business name, address, nature of the services, quality of the services, contract period of performance, amount of contract, contact person and telephone numbers.</w:t>
      </w:r>
    </w:p>
    <w:p w14:paraId="0A5155F6" w14:textId="5BADF045" w:rsidR="001E7883" w:rsidRPr="00C40F69" w:rsidRDefault="001E7883" w:rsidP="00DB7A87">
      <w:pPr>
        <w:pStyle w:val="ListParagraph"/>
        <w:ind w:left="2880"/>
        <w:jc w:val="both"/>
        <w:rPr>
          <w:rFonts w:ascii="Times New Roman" w:hAnsi="Times New Roman"/>
          <w:b w:val="0"/>
          <w:color w:val="FF0000"/>
          <w:sz w:val="22"/>
        </w:rPr>
      </w:pPr>
    </w:p>
    <w:p w14:paraId="54625BED" w14:textId="4DA13318" w:rsidR="00DB7A87" w:rsidRPr="00DB7A87" w:rsidRDefault="005512F6" w:rsidP="00DB7A87">
      <w:pPr>
        <w:pStyle w:val="ListParagraph"/>
        <w:numPr>
          <w:ilvl w:val="2"/>
          <w:numId w:val="10"/>
        </w:numPr>
        <w:jc w:val="both"/>
        <w:rPr>
          <w:rFonts w:ascii="Times New Roman" w:hAnsi="Times New Roman" w:cs="Times New Roman"/>
          <w:b w:val="0"/>
          <w:sz w:val="22"/>
          <w:szCs w:val="22"/>
        </w:rPr>
      </w:pPr>
      <w:r w:rsidRPr="00DB7A87">
        <w:rPr>
          <w:rFonts w:ascii="Times New Roman" w:hAnsi="Times New Roman" w:cs="Times New Roman"/>
          <w:b w:val="0"/>
          <w:sz w:val="22"/>
          <w:szCs w:val="22"/>
        </w:rPr>
        <w:t>As referenced in subsection 8.2.M, t</w:t>
      </w:r>
      <w:r w:rsidR="00F9259C" w:rsidRPr="00DB7A87">
        <w:rPr>
          <w:rFonts w:ascii="Times New Roman" w:hAnsi="Times New Roman" w:cs="Times New Roman"/>
          <w:b w:val="0"/>
          <w:sz w:val="22"/>
          <w:szCs w:val="22"/>
        </w:rPr>
        <w:t xml:space="preserve">he following </w:t>
      </w:r>
      <w:r w:rsidR="00DB7A87" w:rsidRPr="00DB7A87">
        <w:rPr>
          <w:rFonts w:ascii="Times New Roman" w:hAnsi="Times New Roman" w:cs="Times New Roman"/>
          <w:b w:val="0"/>
          <w:sz w:val="22"/>
          <w:szCs w:val="22"/>
        </w:rPr>
        <w:t>Organizational</w:t>
      </w:r>
      <w:r w:rsidR="00F9259C" w:rsidRPr="00DB7A87">
        <w:rPr>
          <w:rFonts w:ascii="Times New Roman" w:hAnsi="Times New Roman" w:cs="Times New Roman"/>
          <w:b w:val="0"/>
          <w:sz w:val="22"/>
          <w:szCs w:val="22"/>
        </w:rPr>
        <w:t xml:space="preserve"> information is required to be included in the Bid:</w:t>
      </w:r>
    </w:p>
    <w:p w14:paraId="71C98042" w14:textId="77777777" w:rsidR="00DB7A87"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Describe the organization with the emphasis on the following:</w:t>
      </w:r>
    </w:p>
    <w:p w14:paraId="5A4A4B14" w14:textId="77777777" w:rsidR="00DB7A87" w:rsidRPr="00DB7A87" w:rsidRDefault="00DB7A87" w:rsidP="00DB7A87">
      <w:pPr>
        <w:pStyle w:val="ListParagraph"/>
        <w:ind w:left="3240"/>
        <w:jc w:val="both"/>
        <w:rPr>
          <w:rFonts w:ascii="Times New Roman" w:hAnsi="Times New Roman"/>
          <w:b w:val="0"/>
          <w:sz w:val="22"/>
        </w:rPr>
      </w:pPr>
    </w:p>
    <w:p w14:paraId="6F2F15B4" w14:textId="77777777" w:rsidR="00DB7A87"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w:t>
      </w:r>
      <w:r w:rsidRPr="00DB7A87">
        <w:rPr>
          <w:rFonts w:ascii="Times New Roman" w:hAnsi="Times New Roman"/>
          <w:b w:val="0"/>
          <w:sz w:val="22"/>
        </w:rPr>
        <w:tab/>
        <w:t>Detailed description of your firm or agency.</w:t>
      </w:r>
    </w:p>
    <w:p w14:paraId="7C60999E" w14:textId="77777777" w:rsidR="00DB7A87"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w:t>
      </w:r>
      <w:r w:rsidRPr="00DB7A87">
        <w:rPr>
          <w:rFonts w:ascii="Times New Roman" w:hAnsi="Times New Roman"/>
          <w:b w:val="0"/>
          <w:sz w:val="22"/>
        </w:rPr>
        <w:tab/>
        <w:t>History, mission statement and resources of revenue or funding.</w:t>
      </w:r>
    </w:p>
    <w:p w14:paraId="20F22CB9" w14:textId="77777777" w:rsidR="00DB7A87"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w:t>
      </w:r>
      <w:r w:rsidRPr="00DB7A87">
        <w:rPr>
          <w:rFonts w:ascii="Times New Roman" w:hAnsi="Times New Roman"/>
          <w:b w:val="0"/>
          <w:sz w:val="22"/>
        </w:rPr>
        <w:tab/>
        <w:t>Identify type (private, public, not for profit).</w:t>
      </w:r>
    </w:p>
    <w:p w14:paraId="05AA8576" w14:textId="77777777" w:rsidR="00DB7A87"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w:t>
      </w:r>
      <w:r w:rsidRPr="00DB7A87">
        <w:rPr>
          <w:rFonts w:ascii="Times New Roman" w:hAnsi="Times New Roman"/>
          <w:b w:val="0"/>
          <w:sz w:val="22"/>
        </w:rPr>
        <w:tab/>
        <w:t>Physical facilities and location of facility for this project.</w:t>
      </w:r>
    </w:p>
    <w:p w14:paraId="79CEA195" w14:textId="77777777" w:rsidR="00DB7A87"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w:t>
      </w:r>
      <w:r w:rsidRPr="00DB7A87">
        <w:rPr>
          <w:rFonts w:ascii="Times New Roman" w:hAnsi="Times New Roman"/>
          <w:b w:val="0"/>
          <w:sz w:val="22"/>
        </w:rPr>
        <w:tab/>
        <w:t>Resumes of management staff and staff identified.</w:t>
      </w:r>
    </w:p>
    <w:p w14:paraId="0719C74B" w14:textId="77777777" w:rsidR="00DB7A87" w:rsidRPr="00DB7A87" w:rsidRDefault="00DB7A87" w:rsidP="00DB7A87">
      <w:pPr>
        <w:pStyle w:val="ListParagraph"/>
        <w:ind w:left="3240"/>
        <w:jc w:val="both"/>
        <w:rPr>
          <w:rFonts w:ascii="Times New Roman" w:hAnsi="Times New Roman"/>
          <w:b w:val="0"/>
          <w:sz w:val="22"/>
        </w:rPr>
      </w:pPr>
    </w:p>
    <w:p w14:paraId="727AB2E8" w14:textId="02FF4CF6" w:rsidR="00F9259C" w:rsidRPr="00DB7A87" w:rsidRDefault="00DB7A87" w:rsidP="00DB7A87">
      <w:pPr>
        <w:pStyle w:val="ListParagraph"/>
        <w:ind w:left="3240"/>
        <w:jc w:val="both"/>
        <w:rPr>
          <w:rFonts w:ascii="Times New Roman" w:hAnsi="Times New Roman"/>
          <w:b w:val="0"/>
          <w:sz w:val="22"/>
        </w:rPr>
      </w:pPr>
      <w:r w:rsidRPr="00DB7A87">
        <w:rPr>
          <w:rFonts w:ascii="Times New Roman" w:hAnsi="Times New Roman"/>
          <w:b w:val="0"/>
          <w:sz w:val="22"/>
        </w:rPr>
        <w:t>Previous accomplishments and projects with similar contract requirements, specifically statewide Ryan White Insurance assistance and/or medical copay assistance programs within the past 5 years.</w:t>
      </w:r>
    </w:p>
    <w:p w14:paraId="6ABC4FE8" w14:textId="77777777" w:rsidR="00F9259C" w:rsidRPr="00DB7A87" w:rsidRDefault="00F9259C" w:rsidP="000F682D">
      <w:pPr>
        <w:pStyle w:val="ListParagraph"/>
        <w:spacing w:line="276" w:lineRule="auto"/>
        <w:ind w:left="2880"/>
        <w:jc w:val="both"/>
        <w:rPr>
          <w:rFonts w:ascii="Times New Roman" w:hAnsi="Times New Roman"/>
          <w:b w:val="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xml:space="preserve">)  the name of any officer, director or agent of the Bidder who is </w:t>
      </w:r>
      <w:r w:rsidR="00A7752E" w:rsidRPr="005222B3">
        <w:rPr>
          <w:rFonts w:ascii="Times New Roman" w:hAnsi="Times New Roman" w:cs="Times New Roman"/>
        </w:rPr>
        <w:lastRenderedPageBreak/>
        <w:t>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6C971971" w14:textId="795A48E8"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692965A7" w14:textId="742DA3DD" w:rsidR="00322BB4" w:rsidRDefault="00322BB4" w:rsidP="00CC1468">
      <w:pPr>
        <w:spacing w:after="0"/>
        <w:ind w:left="2880"/>
        <w:jc w:val="both"/>
        <w:rPr>
          <w:rFonts w:ascii="Times New Roman" w:hAnsi="Times New Roman" w:cs="Times New Roman"/>
        </w:rPr>
      </w:pPr>
    </w:p>
    <w:p w14:paraId="15F43A37" w14:textId="17ABF6E7"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3B2BB0E5"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4"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4"/>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lastRenderedPageBreak/>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5" w:name="_Hlk36723154"/>
      <w:r w:rsidR="005B13F9" w:rsidRPr="005B13F9">
        <w:rPr>
          <w:rFonts w:ascii="Times New Roman" w:hAnsi="Times New Roman" w:cs="Times New Roman"/>
        </w:rPr>
        <w:t xml:space="preserve">or conditions provided by the State </w:t>
      </w:r>
      <w:bookmarkEnd w:id="15"/>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6" w:name="_Hlk36723238"/>
      <w:r w:rsidR="005B13F9" w:rsidRPr="005B13F9">
        <w:rPr>
          <w:rFonts w:ascii="Times New Roman" w:hAnsi="Times New Roman" w:cs="Times New Roman"/>
        </w:rPr>
        <w:t xml:space="preserve">provided by the State </w:t>
      </w:r>
      <w:bookmarkEnd w:id="16"/>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w:t>
      </w:r>
      <w:r w:rsidR="009A3F88" w:rsidRPr="009D16F8">
        <w:rPr>
          <w:rFonts w:ascii="Times New Roman" w:hAnsi="Times New Roman" w:cs="Times New Roman"/>
          <w:b/>
        </w:rPr>
        <w:lastRenderedPageBreak/>
        <w:t xml:space="preserve">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7"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7"/>
    </w:p>
    <w:p w14:paraId="21E6B448" w14:textId="7A88CC9F"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7A2D98">
        <w:rPr>
          <w:rFonts w:ascii="Times New Roman" w:hAnsi="Times New Roman" w:cs="Times New Roman"/>
          <w:color w:val="auto"/>
          <w:sz w:val="22"/>
          <w:szCs w:val="22"/>
        </w:rPr>
        <w:t>Organizational</w:t>
      </w:r>
      <w:r w:rsidR="003820FC" w:rsidRPr="00CC6612">
        <w:rPr>
          <w:rFonts w:ascii="Times New Roman" w:hAnsi="Times New Roman" w:cs="Times New Roman"/>
          <w:color w:val="auto"/>
          <w:sz w:val="22"/>
          <w:szCs w:val="22"/>
        </w:rPr>
        <w:t xml:space="preserve"> Information</w:t>
      </w:r>
    </w:p>
    <w:p w14:paraId="35EF3DEC" w14:textId="5344EF92"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additional </w:t>
      </w:r>
      <w:r w:rsidR="007A2D98">
        <w:rPr>
          <w:rFonts w:ascii="Times New Roman" w:hAnsi="Times New Roman" w:cs="Times New Roman"/>
          <w:b w:val="0"/>
          <w:color w:val="auto"/>
          <w:sz w:val="22"/>
          <w:szCs w:val="22"/>
        </w:rPr>
        <w:t>organizational</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8"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9"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2200BE">
          <w:rPr>
            <w:rStyle w:val="Hyperlink"/>
            <w:rFonts w:ascii="Times New Roman" w:hAnsi="Times New Roman" w:cs="Times New Roman"/>
            <w:bCs/>
            <w:sz w:val="24"/>
            <w:szCs w:val="24"/>
          </w:rPr>
          <w:t>OMESCPeBID@omes.ok.gov</w:t>
        </w:r>
      </w:hyperlink>
      <w:r w:rsidR="00242601" w:rsidRPr="002200BE">
        <w:rPr>
          <w:rFonts w:ascii="Times New Roman" w:hAnsi="Times New Roman" w:cs="Times New Roman"/>
          <w:bCs/>
          <w:sz w:val="24"/>
          <w:szCs w:val="24"/>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9"/>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lastRenderedPageBreak/>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0" w:name="_Hlk36723473"/>
      <w:r w:rsidR="0023569B" w:rsidRPr="0023569B">
        <w:rPr>
          <w:rFonts w:ascii="Times New Roman" w:hAnsi="Times New Roman" w:cs="Times New Roman"/>
          <w:b w:val="0"/>
          <w:color w:val="auto"/>
          <w:sz w:val="22"/>
          <w:szCs w:val="22"/>
        </w:rPr>
        <w:t xml:space="preserve">the State </w:t>
      </w:r>
      <w:bookmarkEnd w:id="20"/>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8"/>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w:t>
      </w:r>
      <w:r>
        <w:rPr>
          <w:rFonts w:ascii="Times New Roman" w:hAnsi="Times New Roman" w:cs="Times New Roman"/>
          <w:b w:val="0"/>
          <w:color w:val="auto"/>
          <w:sz w:val="22"/>
          <w:szCs w:val="22"/>
        </w:rPr>
        <w:lastRenderedPageBreak/>
        <w:t>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1"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1"/>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2"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2"/>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3" w:name="_Hlk38031883"/>
      <w:r w:rsidR="00595116" w:rsidRPr="00513E2B">
        <w:rPr>
          <w:rFonts w:ascii="Times New Roman" w:hAnsi="Times New Roman" w:cs="Times New Roman"/>
          <w:b w:val="0"/>
          <w:color w:val="auto"/>
          <w:sz w:val="22"/>
          <w:szCs w:val="22"/>
        </w:rPr>
        <w:t>.</w:t>
      </w:r>
      <w:bookmarkEnd w:id="23"/>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4"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4"/>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5"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5"/>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w:t>
      </w:r>
      <w:r w:rsidRPr="00BC76EA">
        <w:rPr>
          <w:rFonts w:ascii="Times New Roman" w:hAnsi="Times New Roman" w:cs="Times New Roman"/>
          <w:b w:val="0"/>
          <w:color w:val="auto"/>
          <w:sz w:val="22"/>
          <w:szCs w:val="22"/>
        </w:rPr>
        <w:lastRenderedPageBreak/>
        <w:t>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6"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7" w:name="_Toc474321211"/>
      <w:bookmarkStart w:id="28" w:name="_Toc255833725"/>
      <w:bookmarkEnd w:id="26"/>
      <w:r w:rsidRPr="00BC76EA">
        <w:rPr>
          <w:rFonts w:ascii="Times New Roman" w:hAnsi="Times New Roman" w:cs="Times New Roman"/>
          <w:color w:val="auto"/>
          <w:sz w:val="22"/>
          <w:szCs w:val="22"/>
        </w:rPr>
        <w:t>Award of Contract</w:t>
      </w:r>
      <w:bookmarkEnd w:id="27"/>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8"/>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A256FB"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A256FB">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A256FB">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5.6pt;height:15.6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01EA7"/>
    <w:multiLevelType w:val="hybridMultilevel"/>
    <w:tmpl w:val="6DD4D06E"/>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D1D71"/>
    <w:multiLevelType w:val="hybridMultilevel"/>
    <w:tmpl w:val="5DE8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6F2654E9"/>
    <w:multiLevelType w:val="hybridMultilevel"/>
    <w:tmpl w:val="763C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19"/>
  </w:num>
  <w:num w:numId="5">
    <w:abstractNumId w:val="8"/>
  </w:num>
  <w:num w:numId="6">
    <w:abstractNumId w:val="1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4"/>
  </w:num>
  <w:num w:numId="11">
    <w:abstractNumId w:val="16"/>
  </w:num>
  <w:num w:numId="12">
    <w:abstractNumId w:val="20"/>
  </w:num>
  <w:num w:numId="13">
    <w:abstractNumId w:val="5"/>
  </w:num>
  <w:num w:numId="14">
    <w:abstractNumId w:val="15"/>
  </w:num>
  <w:num w:numId="15">
    <w:abstractNumId w:val="21"/>
  </w:num>
  <w:num w:numId="16">
    <w:abstractNumId w:val="10"/>
  </w:num>
  <w:num w:numId="17">
    <w:abstractNumId w:val="2"/>
  </w:num>
  <w:num w:numId="18">
    <w:abstractNumId w:val="18"/>
  </w:num>
  <w:num w:numId="19">
    <w:abstractNumId w:val="9"/>
  </w:num>
  <w:num w:numId="20">
    <w:abstractNumId w:val="6"/>
  </w:num>
  <w:num w:numId="21">
    <w:abstractNumId w:val="1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00B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51D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7A1"/>
    <w:rsid w:val="003F1D73"/>
    <w:rsid w:val="003F47EA"/>
    <w:rsid w:val="003F523B"/>
    <w:rsid w:val="003F5C5B"/>
    <w:rsid w:val="00402502"/>
    <w:rsid w:val="004117B5"/>
    <w:rsid w:val="00411CAC"/>
    <w:rsid w:val="004142F2"/>
    <w:rsid w:val="0041590C"/>
    <w:rsid w:val="004162D0"/>
    <w:rsid w:val="00420EF0"/>
    <w:rsid w:val="00421573"/>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A2D98"/>
    <w:rsid w:val="007B0176"/>
    <w:rsid w:val="007B11D0"/>
    <w:rsid w:val="007C2FFB"/>
    <w:rsid w:val="007C5986"/>
    <w:rsid w:val="007C72C7"/>
    <w:rsid w:val="007D0B09"/>
    <w:rsid w:val="007D46EA"/>
    <w:rsid w:val="007D476F"/>
    <w:rsid w:val="007D5399"/>
    <w:rsid w:val="007D5DC6"/>
    <w:rsid w:val="007D64EB"/>
    <w:rsid w:val="007D78F1"/>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3D50"/>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56FB"/>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267BD"/>
    <w:rsid w:val="00C30F03"/>
    <w:rsid w:val="00C329E3"/>
    <w:rsid w:val="00C365E8"/>
    <w:rsid w:val="00C40F69"/>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370"/>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B7A87"/>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5469</Words>
  <Characters>31174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3</cp:revision>
  <cp:lastPrinted>2020-09-01T14:51:00Z</cp:lastPrinted>
  <dcterms:created xsi:type="dcterms:W3CDTF">2023-01-26T22:12:00Z</dcterms:created>
  <dcterms:modified xsi:type="dcterms:W3CDTF">2023-01-27T20:13:00Z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