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3DF63B53"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0D3C30">
        <w:rPr>
          <w:rFonts w:ascii="Times New Roman" w:hAnsi="Times New Roman" w:cs="Times New Roman"/>
          <w:b/>
          <w:sz w:val="28"/>
          <w:szCs w:val="28"/>
        </w:rPr>
        <w:t>265000</w:t>
      </w:r>
      <w:r w:rsidR="00E91EB9">
        <w:rPr>
          <w:rFonts w:ascii="Times New Roman" w:hAnsi="Times New Roman" w:cs="Times New Roman"/>
          <w:b/>
          <w:sz w:val="28"/>
          <w:szCs w:val="28"/>
        </w:rPr>
        <w:t>0393</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1338B3">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1377F559" w14:textId="11FEF93D" w:rsidR="005D2DFE" w:rsidRPr="005D2DFE" w:rsidRDefault="005D2DFE" w:rsidP="005D2DFE">
      <w:pPr>
        <w:spacing w:after="0" w:line="276" w:lineRule="auto"/>
        <w:rPr>
          <w:rFonts w:ascii="Times New Roman" w:hAnsi="Times New Roman" w:cs="Times New Roman"/>
          <w:sz w:val="24"/>
          <w:szCs w:val="24"/>
        </w:rPr>
      </w:pPr>
      <w:r w:rsidRPr="005D2DFE">
        <w:rPr>
          <w:rFonts w:ascii="Times New Roman" w:hAnsi="Times New Roman" w:cs="Times New Roman"/>
          <w:sz w:val="24"/>
          <w:szCs w:val="24"/>
        </w:rPr>
        <w:t xml:space="preserve">The Contract is awarded on behalf of the Oklahoma State Department of Education (OSDE) for services to support the Emergency Assistance to Nonpublic Schools (EANS) program by engaging in the redevelopment of instructional plans, including curriculum development for remote and hybrid learning to address learning loss, and to initiate and maintain education and support services or assistance for remote or hybrid learning to address learning loss. </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16F2D586" w:rsidR="00265CCE" w:rsidRPr="00265CCE" w:rsidRDefault="00265CCE" w:rsidP="00265CCE">
      <w:pPr>
        <w:spacing w:after="0" w:line="276" w:lineRule="auto"/>
        <w:ind w:left="720" w:hanging="720"/>
        <w:jc w:val="both"/>
        <w:rPr>
          <w:rFonts w:ascii="Times New Roman" w:hAnsi="Times New Roman" w:cs="Times New Roman"/>
          <w:b/>
          <w:sz w:val="24"/>
          <w:szCs w:val="24"/>
        </w:rPr>
      </w:pPr>
      <w:r w:rsidRPr="00265CCE">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Contract Term and Renewal Options</w:t>
      </w:r>
    </w:p>
    <w:p w14:paraId="1CB917AB" w14:textId="2ED012FE" w:rsidR="00265CCE" w:rsidRDefault="00B5498B" w:rsidP="00265CCE">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w:t>
      </w:r>
      <w:r w:rsidRPr="00DA68B5">
        <w:rPr>
          <w:rFonts w:ascii="Times New Roman" w:hAnsi="Times New Roman" w:cs="Times New Roman"/>
          <w:sz w:val="24"/>
          <w:szCs w:val="24"/>
        </w:rPr>
        <w:t xml:space="preserve">he initial </w:t>
      </w:r>
      <w:r>
        <w:rPr>
          <w:rFonts w:ascii="Times New Roman" w:hAnsi="Times New Roman" w:cs="Times New Roman"/>
          <w:sz w:val="24"/>
          <w:szCs w:val="24"/>
        </w:rPr>
        <w:t>C</w:t>
      </w:r>
      <w:r w:rsidRPr="00DA68B5">
        <w:rPr>
          <w:rFonts w:ascii="Times New Roman" w:hAnsi="Times New Roman" w:cs="Times New Roman"/>
          <w:sz w:val="24"/>
          <w:szCs w:val="24"/>
        </w:rPr>
        <w:t>ontract</w:t>
      </w:r>
      <w:r w:rsidR="00265CCE">
        <w:rPr>
          <w:rFonts w:ascii="Times New Roman" w:hAnsi="Times New Roman" w:cs="Times New Roman"/>
          <w:sz w:val="24"/>
          <w:szCs w:val="24"/>
        </w:rPr>
        <w:t xml:space="preserve"> term</w:t>
      </w:r>
      <w:r w:rsidR="008C48DA">
        <w:rPr>
          <w:rFonts w:ascii="Times New Roman" w:hAnsi="Times New Roman" w:cs="Times New Roman"/>
          <w:sz w:val="24"/>
          <w:szCs w:val="24"/>
        </w:rPr>
        <w:t xml:space="preserve"> </w:t>
      </w:r>
      <w:r w:rsidRPr="004B3703">
        <w:rPr>
          <w:rFonts w:ascii="Times New Roman" w:hAnsi="Times New Roman" w:cs="Times New Roman"/>
          <w:sz w:val="24"/>
          <w:szCs w:val="24"/>
        </w:rPr>
        <w:t xml:space="preserve">begins </w:t>
      </w:r>
      <w:r w:rsidR="00EB6B81" w:rsidRPr="004B3703">
        <w:rPr>
          <w:rFonts w:ascii="Times New Roman" w:hAnsi="Times New Roman" w:cs="Times New Roman"/>
          <w:sz w:val="24"/>
          <w:szCs w:val="24"/>
        </w:rPr>
        <w:t>on</w:t>
      </w:r>
      <w:r w:rsidR="00EB6B81" w:rsidRPr="004B3703">
        <w:rPr>
          <w:rFonts w:ascii="Times New Roman" w:hAnsi="Times New Roman" w:cs="Times New Roman"/>
          <w:spacing w:val="11"/>
          <w:sz w:val="24"/>
          <w:szCs w:val="24"/>
        </w:rPr>
        <w:t xml:space="preserve"> </w:t>
      </w:r>
      <w:r w:rsidR="00EB6B81" w:rsidRPr="004B3703">
        <w:rPr>
          <w:rFonts w:ascii="Times New Roman" w:hAnsi="Times New Roman" w:cs="Times New Roman"/>
          <w:sz w:val="24"/>
          <w:szCs w:val="24"/>
        </w:rPr>
        <w:t>the date of award through</w:t>
      </w:r>
      <w:r w:rsidR="00EB6B81" w:rsidRPr="004B3703">
        <w:rPr>
          <w:rFonts w:ascii="Times New Roman" w:hAnsi="Times New Roman" w:cs="Times New Roman"/>
          <w:spacing w:val="7"/>
          <w:sz w:val="24"/>
          <w:szCs w:val="24"/>
        </w:rPr>
        <w:t xml:space="preserve"> </w:t>
      </w:r>
      <w:r w:rsidR="00EB6B81" w:rsidRPr="004B3703">
        <w:rPr>
          <w:rFonts w:ascii="Times New Roman" w:hAnsi="Times New Roman" w:cs="Times New Roman"/>
          <w:sz w:val="24"/>
          <w:szCs w:val="24"/>
        </w:rPr>
        <w:t>September</w:t>
      </w:r>
      <w:r w:rsidR="00EB6B81" w:rsidRPr="004B3703">
        <w:rPr>
          <w:rFonts w:ascii="Times New Roman" w:hAnsi="Times New Roman" w:cs="Times New Roman"/>
          <w:spacing w:val="6"/>
          <w:sz w:val="24"/>
          <w:szCs w:val="24"/>
        </w:rPr>
        <w:t xml:space="preserve"> </w:t>
      </w:r>
      <w:r w:rsidR="00EB6B81" w:rsidRPr="004B3703">
        <w:rPr>
          <w:rFonts w:ascii="Times New Roman" w:hAnsi="Times New Roman" w:cs="Times New Roman"/>
          <w:sz w:val="24"/>
          <w:szCs w:val="24"/>
        </w:rPr>
        <w:t>30,</w:t>
      </w:r>
      <w:r w:rsidR="00EB6B81" w:rsidRPr="004B3703">
        <w:rPr>
          <w:rFonts w:ascii="Times New Roman" w:hAnsi="Times New Roman" w:cs="Times New Roman"/>
          <w:spacing w:val="10"/>
          <w:sz w:val="24"/>
          <w:szCs w:val="24"/>
        </w:rPr>
        <w:t xml:space="preserve"> </w:t>
      </w:r>
      <w:r w:rsidR="00EB6B81" w:rsidRPr="004B3703">
        <w:rPr>
          <w:rFonts w:ascii="Times New Roman" w:hAnsi="Times New Roman" w:cs="Times New Roman"/>
          <w:sz w:val="24"/>
          <w:szCs w:val="24"/>
        </w:rPr>
        <w:t>2022,</w:t>
      </w:r>
      <w:r w:rsidR="00EB6B81" w:rsidRPr="004B3703">
        <w:rPr>
          <w:rFonts w:ascii="Times New Roman" w:hAnsi="Times New Roman" w:cs="Times New Roman"/>
          <w:spacing w:val="11"/>
          <w:sz w:val="24"/>
          <w:szCs w:val="24"/>
        </w:rPr>
        <w:t xml:space="preserve"> </w:t>
      </w:r>
      <w:r w:rsidR="00EB6B81" w:rsidRPr="004B3703">
        <w:rPr>
          <w:rFonts w:ascii="Times New Roman" w:hAnsi="Times New Roman" w:cs="Times New Roman"/>
          <w:sz w:val="24"/>
          <w:szCs w:val="24"/>
        </w:rPr>
        <w:t>and</w:t>
      </w:r>
      <w:r w:rsidR="00EB6B81" w:rsidRPr="004B3703">
        <w:rPr>
          <w:rFonts w:ascii="Times New Roman" w:hAnsi="Times New Roman" w:cs="Times New Roman"/>
          <w:spacing w:val="-4"/>
          <w:sz w:val="24"/>
          <w:szCs w:val="24"/>
        </w:rPr>
        <w:t xml:space="preserve"> </w:t>
      </w:r>
      <w:r w:rsidR="00EB6B81" w:rsidRPr="004B3703">
        <w:rPr>
          <w:rFonts w:ascii="Times New Roman" w:hAnsi="Times New Roman" w:cs="Times New Roman"/>
          <w:sz w:val="24"/>
          <w:szCs w:val="24"/>
        </w:rPr>
        <w:t>there</w:t>
      </w:r>
      <w:r w:rsidR="00EB6B81" w:rsidRPr="004B3703">
        <w:rPr>
          <w:rFonts w:ascii="Times New Roman" w:hAnsi="Times New Roman" w:cs="Times New Roman"/>
          <w:spacing w:val="-57"/>
          <w:sz w:val="24"/>
          <w:szCs w:val="24"/>
        </w:rPr>
        <w:t xml:space="preserve">     </w:t>
      </w:r>
      <w:r w:rsidR="00EB6B81" w:rsidRPr="004B3703">
        <w:rPr>
          <w:rFonts w:ascii="Times New Roman" w:hAnsi="Times New Roman" w:cs="Times New Roman"/>
          <w:sz w:val="24"/>
          <w:szCs w:val="24"/>
        </w:rPr>
        <w:t xml:space="preserve"> are two (2) one- year</w:t>
      </w:r>
      <w:r w:rsidR="00EB6B81" w:rsidRPr="004B3703">
        <w:rPr>
          <w:rFonts w:ascii="Times New Roman" w:hAnsi="Times New Roman" w:cs="Times New Roman"/>
          <w:spacing w:val="13"/>
          <w:sz w:val="24"/>
          <w:szCs w:val="24"/>
        </w:rPr>
        <w:t xml:space="preserve"> </w:t>
      </w:r>
      <w:r w:rsidR="00EB6B81" w:rsidRPr="004B3703">
        <w:rPr>
          <w:rFonts w:ascii="Times New Roman" w:hAnsi="Times New Roman" w:cs="Times New Roman"/>
          <w:sz w:val="24"/>
          <w:szCs w:val="24"/>
        </w:rPr>
        <w:t>options</w:t>
      </w:r>
      <w:r w:rsidR="00EB6B81" w:rsidRPr="004B3703">
        <w:rPr>
          <w:rFonts w:ascii="Times New Roman" w:hAnsi="Times New Roman" w:cs="Times New Roman"/>
          <w:spacing w:val="-4"/>
          <w:sz w:val="24"/>
          <w:szCs w:val="24"/>
        </w:rPr>
        <w:t xml:space="preserve"> </w:t>
      </w:r>
      <w:r w:rsidR="00EB6B81" w:rsidRPr="004B3703">
        <w:rPr>
          <w:rFonts w:ascii="Times New Roman" w:hAnsi="Times New Roman" w:cs="Times New Roman"/>
          <w:sz w:val="24"/>
          <w:szCs w:val="24"/>
        </w:rPr>
        <w:t>to</w:t>
      </w:r>
      <w:r w:rsidR="00EB6B81" w:rsidRPr="004B3703">
        <w:rPr>
          <w:rFonts w:ascii="Times New Roman" w:hAnsi="Times New Roman" w:cs="Times New Roman"/>
          <w:spacing w:val="-16"/>
          <w:sz w:val="24"/>
          <w:szCs w:val="24"/>
        </w:rPr>
        <w:t xml:space="preserve"> </w:t>
      </w:r>
      <w:r w:rsidR="00EB6B81" w:rsidRPr="004B3703">
        <w:rPr>
          <w:rFonts w:ascii="Times New Roman" w:hAnsi="Times New Roman" w:cs="Times New Roman"/>
          <w:sz w:val="24"/>
          <w:szCs w:val="24"/>
        </w:rPr>
        <w:t>renew</w:t>
      </w:r>
      <w:r w:rsidR="00EB6B81" w:rsidRPr="004B3703">
        <w:rPr>
          <w:rFonts w:ascii="Times New Roman" w:hAnsi="Times New Roman" w:cs="Times New Roman"/>
          <w:spacing w:val="6"/>
          <w:sz w:val="24"/>
          <w:szCs w:val="24"/>
        </w:rPr>
        <w:t xml:space="preserve"> </w:t>
      </w:r>
      <w:r w:rsidR="00EB6B81" w:rsidRPr="004B3703">
        <w:rPr>
          <w:rFonts w:ascii="Times New Roman" w:hAnsi="Times New Roman" w:cs="Times New Roman"/>
          <w:sz w:val="24"/>
          <w:szCs w:val="24"/>
        </w:rPr>
        <w:t>the</w:t>
      </w:r>
      <w:r w:rsidR="00EB6B81" w:rsidRPr="004B3703">
        <w:rPr>
          <w:rFonts w:ascii="Times New Roman" w:hAnsi="Times New Roman" w:cs="Times New Roman"/>
          <w:spacing w:val="-2"/>
          <w:sz w:val="24"/>
          <w:szCs w:val="24"/>
        </w:rPr>
        <w:t xml:space="preserve"> </w:t>
      </w:r>
      <w:r w:rsidR="00EB6B81" w:rsidRPr="004B3703">
        <w:rPr>
          <w:rFonts w:ascii="Times New Roman" w:hAnsi="Times New Roman" w:cs="Times New Roman"/>
          <w:sz w:val="24"/>
          <w:szCs w:val="24"/>
        </w:rPr>
        <w:t>Contract.</w:t>
      </w:r>
    </w:p>
    <w:p w14:paraId="7F757023" w14:textId="77777777" w:rsidR="001103A0" w:rsidRPr="004B3703" w:rsidRDefault="001103A0" w:rsidP="00265CCE">
      <w:pPr>
        <w:spacing w:after="0" w:line="276" w:lineRule="auto"/>
        <w:ind w:left="720"/>
        <w:jc w:val="both"/>
        <w:rPr>
          <w:rFonts w:ascii="Times New Roman" w:hAnsi="Times New Roman" w:cs="Times New Roman"/>
          <w:sz w:val="24"/>
          <w:szCs w:val="24"/>
        </w:rPr>
      </w:pPr>
    </w:p>
    <w:p w14:paraId="3D1B08F7" w14:textId="70E4E530" w:rsidR="00265CCE" w:rsidRPr="008C22DC" w:rsidRDefault="00265CCE" w:rsidP="00B76599">
      <w:pPr>
        <w:rPr>
          <w:rFonts w:ascii="Times New Roman" w:hAnsi="Times New Roman" w:cs="Times New Roman"/>
          <w:b/>
          <w:bCs/>
          <w:sz w:val="24"/>
          <w:szCs w:val="24"/>
        </w:rPr>
      </w:pPr>
      <w:r w:rsidRPr="00265CCE">
        <w:rPr>
          <w:rFonts w:ascii="Times New Roman" w:hAnsi="Times New Roman" w:cs="Times New Roman"/>
          <w:b/>
          <w:sz w:val="24"/>
          <w:szCs w:val="24"/>
        </w:rPr>
        <w:t>2.</w:t>
      </w:r>
      <w:r>
        <w:rPr>
          <w:rFonts w:ascii="Times New Roman" w:hAnsi="Times New Roman" w:cs="Times New Roman"/>
          <w:sz w:val="24"/>
          <w:szCs w:val="24"/>
        </w:rPr>
        <w:tab/>
      </w:r>
      <w:r w:rsidR="008C22DC" w:rsidRPr="008C22DC">
        <w:rPr>
          <w:rFonts w:ascii="Times New Roman" w:hAnsi="Times New Roman" w:cs="Times New Roman"/>
          <w:b/>
          <w:bCs/>
          <w:sz w:val="24"/>
          <w:szCs w:val="24"/>
        </w:rPr>
        <w:t>Mandatory Requirements</w:t>
      </w:r>
    </w:p>
    <w:p w14:paraId="420FE8A4" w14:textId="11F8DBFC" w:rsidR="008C537F" w:rsidRDefault="000E01A4" w:rsidP="008C537F">
      <w:pPr>
        <w:ind w:left="720"/>
        <w:rPr>
          <w:rFonts w:ascii="Times New Roman" w:hAnsi="Times New Roman" w:cs="Times New Roman"/>
          <w:sz w:val="24"/>
          <w:szCs w:val="24"/>
        </w:rPr>
      </w:pPr>
      <w:r>
        <w:rPr>
          <w:rFonts w:ascii="Times New Roman" w:hAnsi="Times New Roman" w:cs="Times New Roman"/>
          <w:sz w:val="24"/>
          <w:szCs w:val="24"/>
        </w:rPr>
        <w:t>T</w:t>
      </w:r>
      <w:r w:rsidRPr="000E01A4">
        <w:rPr>
          <w:rFonts w:ascii="Times New Roman" w:hAnsi="Times New Roman" w:cs="Times New Roman"/>
          <w:sz w:val="24"/>
          <w:szCs w:val="24"/>
        </w:rPr>
        <w:t xml:space="preserve">he parties agree to the following terms </w:t>
      </w:r>
      <w:r>
        <w:rPr>
          <w:rFonts w:ascii="Times New Roman" w:hAnsi="Times New Roman" w:cs="Times New Roman"/>
          <w:sz w:val="24"/>
          <w:szCs w:val="24"/>
        </w:rPr>
        <w:t>i</w:t>
      </w:r>
      <w:r w:rsidR="00AC7D83">
        <w:rPr>
          <w:rFonts w:ascii="Times New Roman" w:hAnsi="Times New Roman" w:cs="Times New Roman"/>
          <w:sz w:val="24"/>
          <w:szCs w:val="24"/>
        </w:rPr>
        <w:t>n addition to obligations set forth in other Contract Documents</w:t>
      </w:r>
      <w:r>
        <w:rPr>
          <w:rFonts w:ascii="Times New Roman" w:hAnsi="Times New Roman" w:cs="Times New Roman"/>
          <w:sz w:val="24"/>
          <w:szCs w:val="24"/>
        </w:rPr>
        <w:t xml:space="preserve">: </w:t>
      </w:r>
    </w:p>
    <w:p w14:paraId="5B2D9486" w14:textId="0DE8BDBF" w:rsidR="007D3E99" w:rsidRPr="007D3E99" w:rsidRDefault="00035123" w:rsidP="007D3E99">
      <w:pPr>
        <w:ind w:left="1440" w:hanging="720"/>
        <w:rPr>
          <w:rFonts w:ascii="Times New Roman" w:hAnsi="Times New Roman" w:cs="Times New Roman"/>
          <w:b/>
          <w:sz w:val="24"/>
          <w:szCs w:val="24"/>
        </w:rPr>
      </w:pPr>
      <w:r w:rsidRPr="00035123">
        <w:rPr>
          <w:rFonts w:ascii="Times New Roman" w:hAnsi="Times New Roman" w:cs="Times New Roman"/>
          <w:sz w:val="24"/>
          <w:szCs w:val="24"/>
        </w:rPr>
        <w:t xml:space="preserve">2.1 </w:t>
      </w:r>
      <w:r w:rsidRPr="00035123">
        <w:rPr>
          <w:rFonts w:ascii="Times New Roman" w:hAnsi="Times New Roman" w:cs="Times New Roman"/>
          <w:sz w:val="24"/>
          <w:szCs w:val="24"/>
        </w:rPr>
        <w:tab/>
      </w:r>
      <w:r w:rsidR="00FB19C7">
        <w:rPr>
          <w:rFonts w:ascii="Times New Roman" w:hAnsi="Times New Roman" w:cs="Times New Roman"/>
          <w:sz w:val="24"/>
          <w:szCs w:val="24"/>
        </w:rPr>
        <w:t xml:space="preserve">Supplier shall </w:t>
      </w:r>
      <w:r w:rsidR="00103FD2">
        <w:rPr>
          <w:rFonts w:ascii="Times New Roman" w:hAnsi="Times New Roman" w:cs="Times New Roman"/>
          <w:sz w:val="24"/>
          <w:szCs w:val="24"/>
        </w:rPr>
        <w:t>establish</w:t>
      </w:r>
      <w:r w:rsidR="00451C43">
        <w:rPr>
          <w:rFonts w:ascii="Times New Roman" w:hAnsi="Times New Roman" w:cs="Times New Roman"/>
          <w:sz w:val="24"/>
          <w:szCs w:val="24"/>
        </w:rPr>
        <w:t xml:space="preserve"> </w:t>
      </w:r>
      <w:r w:rsidR="007D3E99" w:rsidRPr="007D3E99">
        <w:rPr>
          <w:rFonts w:ascii="Times New Roman" w:hAnsi="Times New Roman" w:cs="Times New Roman"/>
          <w:bCs/>
          <w:sz w:val="24"/>
          <w:szCs w:val="24"/>
        </w:rPr>
        <w:t xml:space="preserve">a supplementary instruction program in reading and math to eligible students. When necessary, the </w:t>
      </w:r>
      <w:r w:rsidR="00001E30">
        <w:rPr>
          <w:rFonts w:ascii="Times New Roman" w:hAnsi="Times New Roman" w:cs="Times New Roman"/>
          <w:bCs/>
          <w:sz w:val="24"/>
          <w:szCs w:val="24"/>
        </w:rPr>
        <w:t>supplier</w:t>
      </w:r>
      <w:r w:rsidR="007D3E99" w:rsidRPr="007D3E99">
        <w:rPr>
          <w:rFonts w:ascii="Times New Roman" w:hAnsi="Times New Roman" w:cs="Times New Roman"/>
          <w:bCs/>
          <w:sz w:val="24"/>
          <w:szCs w:val="24"/>
        </w:rPr>
        <w:t xml:space="preserve"> must deliver said program, in whole or in part, via distance learning to the extent practicable, upon mutual agreement between the nonpublic school and the Oklahoma State Department of Education, using systems, teaching techniques, diagnostic test, evaluation, academic courses and materials adapted for distance learning at the fees, rates and payment schedules as set forth in this Agreement. Services shall be provided during the term of this Agreement, by certified teachers as defined by ESSA section 1111 (g)(2)(J), must hold an Oklahoma certificate and the proper background and sex offender check with copies given to the nonpublic school as documentation.</w:t>
      </w:r>
    </w:p>
    <w:p w14:paraId="794D258A" w14:textId="7EA7BFC7" w:rsidR="00035123" w:rsidRPr="00035123" w:rsidRDefault="00035123" w:rsidP="005845CC">
      <w:pPr>
        <w:ind w:left="1440" w:hanging="720"/>
        <w:rPr>
          <w:rFonts w:ascii="Times New Roman" w:hAnsi="Times New Roman" w:cs="Times New Roman"/>
          <w:sz w:val="24"/>
          <w:szCs w:val="24"/>
        </w:rPr>
      </w:pPr>
    </w:p>
    <w:p w14:paraId="0F27E0E7" w14:textId="14633B6B" w:rsidR="00C83909" w:rsidRPr="00C83909" w:rsidRDefault="00035123" w:rsidP="00C83909">
      <w:pPr>
        <w:ind w:left="1440" w:hanging="720"/>
        <w:rPr>
          <w:rFonts w:ascii="Times New Roman" w:hAnsi="Times New Roman" w:cs="Times New Roman"/>
          <w:bCs/>
          <w:sz w:val="24"/>
          <w:szCs w:val="24"/>
        </w:rPr>
      </w:pPr>
      <w:r w:rsidRPr="00035123">
        <w:rPr>
          <w:rFonts w:ascii="Times New Roman" w:hAnsi="Times New Roman" w:cs="Times New Roman"/>
          <w:sz w:val="24"/>
          <w:szCs w:val="24"/>
        </w:rPr>
        <w:t xml:space="preserve">2.2  </w:t>
      </w:r>
      <w:r w:rsidRPr="00035123">
        <w:rPr>
          <w:rFonts w:ascii="Times New Roman" w:hAnsi="Times New Roman" w:cs="Times New Roman"/>
          <w:sz w:val="24"/>
          <w:szCs w:val="24"/>
        </w:rPr>
        <w:tab/>
      </w:r>
      <w:r w:rsidR="00CD715C">
        <w:rPr>
          <w:rFonts w:ascii="Times New Roman" w:hAnsi="Times New Roman" w:cs="Times New Roman"/>
          <w:sz w:val="24"/>
          <w:szCs w:val="24"/>
        </w:rPr>
        <w:t xml:space="preserve">Supplier </w:t>
      </w:r>
      <w:r w:rsidR="00C83909" w:rsidRPr="00C83909">
        <w:rPr>
          <w:rFonts w:ascii="Times New Roman" w:hAnsi="Times New Roman" w:cs="Times New Roman"/>
          <w:bCs/>
          <w:sz w:val="24"/>
          <w:szCs w:val="24"/>
        </w:rPr>
        <w:t xml:space="preserve">will provide the instruction in person, as well as at each nonpublic school in a suitable room provided by the school or in an off-site location agreed upon by the </w:t>
      </w:r>
      <w:r w:rsidR="00C83909">
        <w:rPr>
          <w:rFonts w:ascii="Times New Roman" w:hAnsi="Times New Roman" w:cs="Times New Roman"/>
          <w:bCs/>
          <w:sz w:val="24"/>
          <w:szCs w:val="24"/>
        </w:rPr>
        <w:t>supplier</w:t>
      </w:r>
      <w:r w:rsidR="00C83909" w:rsidRPr="00C83909">
        <w:rPr>
          <w:rFonts w:ascii="Times New Roman" w:hAnsi="Times New Roman" w:cs="Times New Roman"/>
          <w:bCs/>
          <w:sz w:val="24"/>
          <w:szCs w:val="24"/>
        </w:rPr>
        <w:t xml:space="preserve">, OSDE and the nonpublic school. The </w:t>
      </w:r>
      <w:r w:rsidR="000106CE">
        <w:rPr>
          <w:rFonts w:ascii="Times New Roman" w:hAnsi="Times New Roman" w:cs="Times New Roman"/>
          <w:bCs/>
          <w:sz w:val="24"/>
          <w:szCs w:val="24"/>
        </w:rPr>
        <w:t>supplie</w:t>
      </w:r>
      <w:r w:rsidR="00C83909" w:rsidRPr="00C83909">
        <w:rPr>
          <w:rFonts w:ascii="Times New Roman" w:hAnsi="Times New Roman" w:cs="Times New Roman"/>
          <w:bCs/>
          <w:sz w:val="24"/>
          <w:szCs w:val="24"/>
        </w:rPr>
        <w:t xml:space="preserve">r will provide the </w:t>
      </w:r>
      <w:r w:rsidR="00C83909" w:rsidRPr="00C83909">
        <w:rPr>
          <w:rFonts w:ascii="Times New Roman" w:hAnsi="Times New Roman" w:cs="Times New Roman"/>
          <w:bCs/>
          <w:sz w:val="24"/>
          <w:szCs w:val="24"/>
        </w:rPr>
        <w:lastRenderedPageBreak/>
        <w:t xml:space="preserve">consumable and non-consumable instructional materials and copying service when needed. Any non-consumable materials or equipment purchased with federal funds remain the property of OSDE. OSDE will retain control of the property, equipment and supplies placed in the nonpublic schools for use in the program. </w:t>
      </w:r>
    </w:p>
    <w:p w14:paraId="07EBC255" w14:textId="77777777" w:rsidR="00C83909" w:rsidRPr="00C83909" w:rsidRDefault="00C83909" w:rsidP="00C83909">
      <w:pPr>
        <w:ind w:left="1440" w:hanging="720"/>
        <w:rPr>
          <w:rFonts w:ascii="Times New Roman" w:hAnsi="Times New Roman" w:cs="Times New Roman"/>
          <w:sz w:val="24"/>
          <w:szCs w:val="24"/>
        </w:rPr>
      </w:pPr>
    </w:p>
    <w:p w14:paraId="7A8AE422" w14:textId="4DF98A3A" w:rsidR="00C83909" w:rsidRPr="00C83909" w:rsidRDefault="00C83909" w:rsidP="00C83909">
      <w:pPr>
        <w:ind w:left="1440" w:hanging="720"/>
        <w:rPr>
          <w:rFonts w:ascii="Times New Roman" w:hAnsi="Times New Roman" w:cs="Times New Roman"/>
          <w:sz w:val="24"/>
          <w:szCs w:val="24"/>
        </w:rPr>
      </w:pPr>
      <w:bookmarkStart w:id="0" w:name="_Hlk84582897"/>
      <w:bookmarkStart w:id="1" w:name="_Hlk84585880"/>
      <w:r w:rsidRPr="00C83909">
        <w:rPr>
          <w:rFonts w:ascii="Times New Roman" w:hAnsi="Times New Roman" w:cs="Times New Roman"/>
          <w:sz w:val="24"/>
          <w:szCs w:val="24"/>
        </w:rPr>
        <w:t xml:space="preserve"> </w:t>
      </w:r>
      <w:r w:rsidR="00CE3191">
        <w:rPr>
          <w:rFonts w:ascii="Times New Roman" w:hAnsi="Times New Roman" w:cs="Times New Roman"/>
          <w:sz w:val="24"/>
          <w:szCs w:val="24"/>
        </w:rPr>
        <w:t>2.3</w:t>
      </w:r>
      <w:r w:rsidR="000106CE">
        <w:rPr>
          <w:rFonts w:ascii="Times New Roman" w:hAnsi="Times New Roman" w:cs="Times New Roman"/>
          <w:sz w:val="24"/>
          <w:szCs w:val="24"/>
        </w:rPr>
        <w:tab/>
      </w:r>
      <w:r w:rsidRPr="00C83909">
        <w:rPr>
          <w:rFonts w:ascii="Times New Roman" w:hAnsi="Times New Roman" w:cs="Times New Roman"/>
          <w:sz w:val="24"/>
          <w:szCs w:val="24"/>
        </w:rPr>
        <w:t xml:space="preserve"> </w:t>
      </w:r>
      <w:r w:rsidR="000E571C" w:rsidRPr="00752891">
        <w:rPr>
          <w:rFonts w:ascii="Times New Roman" w:hAnsi="Times New Roman" w:cs="Times New Roman"/>
          <w:sz w:val="24"/>
          <w:szCs w:val="24"/>
        </w:rPr>
        <w:t xml:space="preserve">The </w:t>
      </w:r>
      <w:r w:rsidRPr="00C83909">
        <w:rPr>
          <w:rFonts w:ascii="Times New Roman" w:hAnsi="Times New Roman" w:cs="Times New Roman"/>
          <w:sz w:val="24"/>
          <w:szCs w:val="24"/>
        </w:rPr>
        <w:t>online component sh</w:t>
      </w:r>
      <w:r w:rsidR="00665F76">
        <w:rPr>
          <w:rFonts w:ascii="Times New Roman" w:hAnsi="Times New Roman" w:cs="Times New Roman"/>
          <w:sz w:val="24"/>
          <w:szCs w:val="24"/>
        </w:rPr>
        <w:t>all</w:t>
      </w:r>
      <w:r w:rsidRPr="00C83909">
        <w:rPr>
          <w:rFonts w:ascii="Times New Roman" w:hAnsi="Times New Roman" w:cs="Times New Roman"/>
          <w:sz w:val="24"/>
          <w:szCs w:val="24"/>
        </w:rPr>
        <w:t xml:space="preserve"> engage curriculum to provide instruction for the most important concepts and skills to engage students with the appropriate grade-level. Ongoing assessments to diagnose strengths and learning gaps should also be made available, along with proper growth data. Online components will also involve tutoring for students who require targeted support. </w:t>
      </w:r>
    </w:p>
    <w:bookmarkEnd w:id="0"/>
    <w:p w14:paraId="6916686E" w14:textId="248484EA" w:rsidR="009C095D" w:rsidRDefault="009C095D" w:rsidP="009C095D">
      <w:pPr>
        <w:ind w:left="1440"/>
        <w:rPr>
          <w:rFonts w:ascii="Times New Roman" w:hAnsi="Times New Roman" w:cs="Times New Roman"/>
          <w:sz w:val="24"/>
          <w:szCs w:val="24"/>
        </w:rPr>
      </w:pPr>
      <w:r w:rsidRPr="009C095D">
        <w:rPr>
          <w:rFonts w:ascii="Times New Roman" w:hAnsi="Times New Roman" w:cs="Times New Roman"/>
          <w:sz w:val="24"/>
          <w:szCs w:val="24"/>
        </w:rPr>
        <w:t>A login will be provided by the supplier who is hosting the online component to access the materials.</w:t>
      </w:r>
    </w:p>
    <w:bookmarkEnd w:id="1"/>
    <w:p w14:paraId="513DBC0F" w14:textId="34C3FBA4" w:rsidR="00883022" w:rsidRPr="00883022" w:rsidRDefault="00676B96" w:rsidP="00883022">
      <w:pPr>
        <w:ind w:left="1440" w:hanging="720"/>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r>
      <w:r w:rsidRPr="00C83909">
        <w:rPr>
          <w:rFonts w:ascii="Times New Roman" w:hAnsi="Times New Roman" w:cs="Times New Roman"/>
          <w:sz w:val="24"/>
          <w:szCs w:val="24"/>
        </w:rPr>
        <w:t xml:space="preserve"> </w:t>
      </w:r>
      <w:r w:rsidR="00883022" w:rsidRPr="00883022">
        <w:rPr>
          <w:rFonts w:ascii="Times New Roman" w:hAnsi="Times New Roman" w:cs="Times New Roman"/>
          <w:sz w:val="24"/>
          <w:szCs w:val="24"/>
        </w:rPr>
        <w:t xml:space="preserve">Diagnostic testing – unless the nonpublic school has elected to use available test data for student placement, a teacher employed by the </w:t>
      </w:r>
      <w:r w:rsidR="00001E30">
        <w:rPr>
          <w:rFonts w:ascii="Times New Roman" w:hAnsi="Times New Roman" w:cs="Times New Roman"/>
          <w:sz w:val="24"/>
          <w:szCs w:val="24"/>
        </w:rPr>
        <w:t>supplier</w:t>
      </w:r>
      <w:r w:rsidR="00883022" w:rsidRPr="00883022">
        <w:rPr>
          <w:rFonts w:ascii="Times New Roman" w:hAnsi="Times New Roman" w:cs="Times New Roman"/>
          <w:sz w:val="24"/>
          <w:szCs w:val="24"/>
        </w:rPr>
        <w:t xml:space="preserve"> shall test each student participating in the instructional program within a two week time frame, utilizing standard assessment instruments and a diagnostic assessment model. Testing results for new students must be submitted with the monthly billing invoice.</w:t>
      </w:r>
    </w:p>
    <w:p w14:paraId="0AAFCB07" w14:textId="5D999659" w:rsidR="00AA01FC" w:rsidRPr="00AA01FC" w:rsidRDefault="00EC1092" w:rsidP="00AA01FC">
      <w:pPr>
        <w:ind w:left="1440" w:hanging="720"/>
        <w:rPr>
          <w:rFonts w:ascii="Times New Roman" w:hAnsi="Times New Roman" w:cs="Times New Roman"/>
          <w:sz w:val="24"/>
          <w:szCs w:val="24"/>
        </w:rPr>
      </w:pPr>
      <w:r>
        <w:rPr>
          <w:rFonts w:ascii="Times New Roman" w:hAnsi="Times New Roman" w:cs="Times New Roman"/>
          <w:sz w:val="24"/>
          <w:szCs w:val="24"/>
        </w:rPr>
        <w:t>2.5</w:t>
      </w:r>
      <w:r w:rsidR="00A51026">
        <w:rPr>
          <w:rFonts w:ascii="Times New Roman" w:hAnsi="Times New Roman" w:cs="Times New Roman"/>
          <w:sz w:val="24"/>
          <w:szCs w:val="24"/>
        </w:rPr>
        <w:t xml:space="preserve">      </w:t>
      </w:r>
      <w:r w:rsidR="00AA01FC" w:rsidRPr="00AA01FC">
        <w:rPr>
          <w:rFonts w:ascii="Times New Roman" w:hAnsi="Times New Roman" w:cs="Times New Roman"/>
          <w:sz w:val="24"/>
          <w:szCs w:val="24"/>
        </w:rPr>
        <w:t xml:space="preserve">Students shall be placed in the instructional program as determined by consultation from all stakeholders to include the </w:t>
      </w:r>
      <w:r w:rsidR="00001E30">
        <w:rPr>
          <w:rFonts w:ascii="Times New Roman" w:hAnsi="Times New Roman" w:cs="Times New Roman"/>
          <w:sz w:val="24"/>
          <w:szCs w:val="24"/>
        </w:rPr>
        <w:t>supplier</w:t>
      </w:r>
      <w:r w:rsidR="00AA01FC" w:rsidRPr="00AA01FC">
        <w:rPr>
          <w:rFonts w:ascii="Times New Roman" w:hAnsi="Times New Roman" w:cs="Times New Roman"/>
          <w:sz w:val="24"/>
          <w:szCs w:val="24"/>
        </w:rPr>
        <w:t>, nonpublic school and OSDE staff based on past academic performance, and standardized testing results.</w:t>
      </w:r>
    </w:p>
    <w:p w14:paraId="73244BD3" w14:textId="66CF2CA4" w:rsidR="00006AA1" w:rsidRPr="00006AA1" w:rsidRDefault="00AA01FC" w:rsidP="00006AA1">
      <w:pPr>
        <w:ind w:left="1440" w:hanging="720"/>
        <w:rPr>
          <w:rFonts w:ascii="Times New Roman" w:hAnsi="Times New Roman" w:cs="Times New Roman"/>
          <w:b/>
          <w:bCs/>
          <w:sz w:val="24"/>
          <w:szCs w:val="24"/>
        </w:rPr>
      </w:pPr>
      <w:r>
        <w:rPr>
          <w:rFonts w:ascii="Times New Roman" w:hAnsi="Times New Roman" w:cs="Times New Roman"/>
          <w:sz w:val="24"/>
          <w:szCs w:val="24"/>
        </w:rPr>
        <w:t xml:space="preserve">2.6     </w:t>
      </w:r>
      <w:r w:rsidR="00006AA1" w:rsidRPr="00006AA1">
        <w:rPr>
          <w:rFonts w:ascii="Times New Roman" w:hAnsi="Times New Roman" w:cs="Times New Roman"/>
          <w:sz w:val="24"/>
          <w:szCs w:val="24"/>
        </w:rPr>
        <w:t xml:space="preserve">Teachers assigned to provide services as set forth in this Agreement shall be employees of the </w:t>
      </w:r>
      <w:r w:rsidR="00001E30">
        <w:rPr>
          <w:rFonts w:ascii="Times New Roman" w:hAnsi="Times New Roman" w:cs="Times New Roman"/>
          <w:sz w:val="24"/>
          <w:szCs w:val="24"/>
        </w:rPr>
        <w:t>supplier</w:t>
      </w:r>
      <w:r w:rsidR="00006AA1" w:rsidRPr="00006AA1">
        <w:rPr>
          <w:rFonts w:ascii="Times New Roman" w:hAnsi="Times New Roman" w:cs="Times New Roman"/>
          <w:sz w:val="24"/>
          <w:szCs w:val="24"/>
        </w:rPr>
        <w:t xml:space="preserve"> who shall be hired and compensated by the </w:t>
      </w:r>
      <w:r w:rsidR="00001E30">
        <w:rPr>
          <w:rFonts w:ascii="Times New Roman" w:hAnsi="Times New Roman" w:cs="Times New Roman"/>
          <w:sz w:val="24"/>
          <w:szCs w:val="24"/>
        </w:rPr>
        <w:t>supplier</w:t>
      </w:r>
      <w:r w:rsidR="00006AA1" w:rsidRPr="00006AA1">
        <w:rPr>
          <w:rFonts w:ascii="Times New Roman" w:hAnsi="Times New Roman" w:cs="Times New Roman"/>
          <w:sz w:val="24"/>
          <w:szCs w:val="24"/>
        </w:rPr>
        <w:t xml:space="preserve">. The teachers shall be trained by the </w:t>
      </w:r>
      <w:r w:rsidR="00001E30">
        <w:rPr>
          <w:rFonts w:ascii="Times New Roman" w:hAnsi="Times New Roman" w:cs="Times New Roman"/>
          <w:sz w:val="24"/>
          <w:szCs w:val="24"/>
        </w:rPr>
        <w:t>supplier</w:t>
      </w:r>
      <w:r w:rsidR="00006AA1" w:rsidRPr="00006AA1">
        <w:rPr>
          <w:rFonts w:ascii="Times New Roman" w:hAnsi="Times New Roman" w:cs="Times New Roman"/>
          <w:sz w:val="24"/>
          <w:szCs w:val="24"/>
        </w:rPr>
        <w:t xml:space="preserve"> staff regarding the program and methodology. Further, these teachers shall be supported during the term of this Agreement by the </w:t>
      </w:r>
      <w:r w:rsidR="00001E30">
        <w:rPr>
          <w:rFonts w:ascii="Times New Roman" w:hAnsi="Times New Roman" w:cs="Times New Roman"/>
          <w:sz w:val="24"/>
          <w:szCs w:val="24"/>
        </w:rPr>
        <w:t>supplier</w:t>
      </w:r>
      <w:r w:rsidR="00006AA1" w:rsidRPr="00006AA1">
        <w:rPr>
          <w:rFonts w:ascii="Times New Roman" w:hAnsi="Times New Roman" w:cs="Times New Roman"/>
          <w:sz w:val="24"/>
          <w:szCs w:val="24"/>
        </w:rPr>
        <w:t xml:space="preserve"> management staff. In addition, every teacher engaged in direct instruction must satisfy the requirements for criminal background checks as required by law prior to working with students. An annual background check will be provided and paid for by the </w:t>
      </w:r>
      <w:r w:rsidR="00001E30">
        <w:rPr>
          <w:rFonts w:ascii="Times New Roman" w:hAnsi="Times New Roman" w:cs="Times New Roman"/>
          <w:sz w:val="24"/>
          <w:szCs w:val="24"/>
        </w:rPr>
        <w:t>supplier</w:t>
      </w:r>
      <w:r w:rsidR="00006AA1" w:rsidRPr="00006AA1">
        <w:rPr>
          <w:rFonts w:ascii="Times New Roman" w:hAnsi="Times New Roman" w:cs="Times New Roman"/>
          <w:sz w:val="24"/>
          <w:szCs w:val="24"/>
        </w:rPr>
        <w:t xml:space="preserve"> and a copy of the results will be given to the nonpublic school and OSDE.</w:t>
      </w:r>
    </w:p>
    <w:p w14:paraId="1E01A1C3" w14:textId="527DC43A" w:rsidR="00676B96" w:rsidRDefault="00676B96" w:rsidP="00676B96">
      <w:pPr>
        <w:ind w:left="1440" w:hanging="720"/>
        <w:rPr>
          <w:rFonts w:ascii="Times New Roman" w:hAnsi="Times New Roman" w:cs="Times New Roman"/>
          <w:sz w:val="24"/>
          <w:szCs w:val="24"/>
        </w:rPr>
      </w:pPr>
    </w:p>
    <w:p w14:paraId="34287014" w14:textId="0357C488" w:rsidR="00C847E6" w:rsidRDefault="00C847E6" w:rsidP="00C847E6">
      <w:pPr>
        <w:rPr>
          <w:rFonts w:ascii="Times New Roman" w:hAnsi="Times New Roman" w:cs="Times New Roman"/>
          <w:b/>
          <w:bCs/>
          <w:sz w:val="24"/>
          <w:szCs w:val="24"/>
        </w:rPr>
      </w:pPr>
      <w:r>
        <w:rPr>
          <w:rFonts w:ascii="Times New Roman" w:hAnsi="Times New Roman" w:cs="Times New Roman"/>
          <w:b/>
          <w:sz w:val="24"/>
          <w:szCs w:val="24"/>
        </w:rPr>
        <w:t>3</w:t>
      </w:r>
      <w:r w:rsidRPr="00265CCE">
        <w:rPr>
          <w:rFonts w:ascii="Times New Roman" w:hAnsi="Times New Roman" w:cs="Times New Roman"/>
          <w:b/>
          <w:sz w:val="24"/>
          <w:szCs w:val="24"/>
        </w:rPr>
        <w:t>.</w:t>
      </w:r>
      <w:r>
        <w:rPr>
          <w:rFonts w:ascii="Times New Roman" w:hAnsi="Times New Roman" w:cs="Times New Roman"/>
          <w:sz w:val="24"/>
          <w:szCs w:val="24"/>
        </w:rPr>
        <w:tab/>
      </w:r>
      <w:r w:rsidR="007F706B">
        <w:rPr>
          <w:rFonts w:ascii="Times New Roman" w:hAnsi="Times New Roman" w:cs="Times New Roman"/>
          <w:b/>
          <w:bCs/>
          <w:sz w:val="24"/>
          <w:szCs w:val="24"/>
        </w:rPr>
        <w:t>Performance Activities</w:t>
      </w:r>
    </w:p>
    <w:p w14:paraId="6D7463D7" w14:textId="33D7720D" w:rsidR="00F0782E" w:rsidRPr="00C90FAA" w:rsidRDefault="00C90FAA" w:rsidP="00C90FAA">
      <w:pPr>
        <w:rPr>
          <w:rFonts w:ascii="Times New Roman" w:hAnsi="Times New Roman" w:cs="Times New Roman"/>
          <w:sz w:val="24"/>
          <w:szCs w:val="24"/>
        </w:rPr>
      </w:pPr>
      <w:r>
        <w:rPr>
          <w:rFonts w:ascii="Times New Roman" w:hAnsi="Times New Roman" w:cs="Times New Roman"/>
          <w:sz w:val="24"/>
          <w:szCs w:val="24"/>
        </w:rPr>
        <w:tab/>
      </w:r>
      <w:r w:rsidR="00F0782E" w:rsidRPr="00C90FAA">
        <w:rPr>
          <w:rFonts w:ascii="Times New Roman" w:hAnsi="Times New Roman" w:cs="Times New Roman"/>
          <w:sz w:val="24"/>
          <w:szCs w:val="24"/>
        </w:rPr>
        <w:t>Instructional</w:t>
      </w:r>
      <w:r w:rsidR="00F0782E" w:rsidRPr="00C90FAA">
        <w:rPr>
          <w:rFonts w:ascii="Times New Roman" w:hAnsi="Times New Roman" w:cs="Times New Roman"/>
          <w:spacing w:val="-4"/>
          <w:sz w:val="24"/>
          <w:szCs w:val="24"/>
        </w:rPr>
        <w:t xml:space="preserve"> </w:t>
      </w:r>
      <w:r w:rsidR="00F0782E" w:rsidRPr="00C90FAA">
        <w:rPr>
          <w:rFonts w:ascii="Times New Roman" w:hAnsi="Times New Roman" w:cs="Times New Roman"/>
          <w:sz w:val="24"/>
          <w:szCs w:val="24"/>
        </w:rPr>
        <w:t>reports</w:t>
      </w:r>
      <w:r w:rsidR="00F0782E" w:rsidRPr="00C90FAA">
        <w:rPr>
          <w:rFonts w:ascii="Times New Roman" w:hAnsi="Times New Roman" w:cs="Times New Roman"/>
          <w:spacing w:val="-3"/>
          <w:sz w:val="24"/>
          <w:szCs w:val="24"/>
        </w:rPr>
        <w:t xml:space="preserve"> </w:t>
      </w:r>
      <w:r w:rsidR="00F0782E" w:rsidRPr="00C90FAA">
        <w:rPr>
          <w:rFonts w:ascii="Times New Roman" w:hAnsi="Times New Roman" w:cs="Times New Roman"/>
          <w:sz w:val="24"/>
          <w:szCs w:val="24"/>
        </w:rPr>
        <w:t>shall</w:t>
      </w:r>
      <w:r w:rsidR="00F0782E" w:rsidRPr="00C90FAA">
        <w:rPr>
          <w:rFonts w:ascii="Times New Roman" w:hAnsi="Times New Roman" w:cs="Times New Roman"/>
          <w:spacing w:val="-3"/>
          <w:sz w:val="24"/>
          <w:szCs w:val="24"/>
        </w:rPr>
        <w:t xml:space="preserve"> </w:t>
      </w:r>
      <w:r w:rsidR="00F0782E" w:rsidRPr="00C90FAA">
        <w:rPr>
          <w:rFonts w:ascii="Times New Roman" w:hAnsi="Times New Roman" w:cs="Times New Roman"/>
          <w:sz w:val="24"/>
          <w:szCs w:val="24"/>
        </w:rPr>
        <w:t>be</w:t>
      </w:r>
      <w:r w:rsidR="00F0782E" w:rsidRPr="00C90FAA">
        <w:rPr>
          <w:rFonts w:ascii="Times New Roman" w:hAnsi="Times New Roman" w:cs="Times New Roman"/>
          <w:spacing w:val="-4"/>
          <w:sz w:val="24"/>
          <w:szCs w:val="24"/>
        </w:rPr>
        <w:t xml:space="preserve"> </w:t>
      </w:r>
      <w:r w:rsidR="00F0782E" w:rsidRPr="00C90FAA">
        <w:rPr>
          <w:rFonts w:ascii="Times New Roman" w:hAnsi="Times New Roman" w:cs="Times New Roman"/>
          <w:sz w:val="24"/>
          <w:szCs w:val="24"/>
        </w:rPr>
        <w:t>periodically</w:t>
      </w:r>
      <w:r w:rsidR="00F0782E" w:rsidRPr="00C90FAA">
        <w:rPr>
          <w:rFonts w:ascii="Times New Roman" w:hAnsi="Times New Roman" w:cs="Times New Roman"/>
          <w:spacing w:val="-3"/>
          <w:sz w:val="24"/>
          <w:szCs w:val="24"/>
        </w:rPr>
        <w:t xml:space="preserve"> </w:t>
      </w:r>
      <w:r w:rsidR="00F0782E" w:rsidRPr="00C90FAA">
        <w:rPr>
          <w:rFonts w:ascii="Times New Roman" w:hAnsi="Times New Roman" w:cs="Times New Roman"/>
          <w:sz w:val="24"/>
          <w:szCs w:val="24"/>
        </w:rPr>
        <w:t>delivered</w:t>
      </w:r>
      <w:r w:rsidR="00F0782E" w:rsidRPr="00C90FAA">
        <w:rPr>
          <w:rFonts w:ascii="Times New Roman" w:hAnsi="Times New Roman" w:cs="Times New Roman"/>
          <w:spacing w:val="-2"/>
          <w:sz w:val="24"/>
          <w:szCs w:val="24"/>
        </w:rPr>
        <w:t xml:space="preserve"> </w:t>
      </w:r>
      <w:r w:rsidR="00F0782E" w:rsidRPr="00C90FAA">
        <w:rPr>
          <w:rFonts w:ascii="Times New Roman" w:hAnsi="Times New Roman" w:cs="Times New Roman"/>
          <w:sz w:val="24"/>
          <w:szCs w:val="24"/>
        </w:rPr>
        <w:t>to</w:t>
      </w:r>
      <w:r w:rsidR="00F0782E" w:rsidRPr="00C90FAA">
        <w:rPr>
          <w:rFonts w:ascii="Times New Roman" w:hAnsi="Times New Roman" w:cs="Times New Roman"/>
          <w:spacing w:val="-2"/>
          <w:sz w:val="24"/>
          <w:szCs w:val="24"/>
        </w:rPr>
        <w:t xml:space="preserve"> </w:t>
      </w:r>
      <w:r w:rsidR="00F0782E" w:rsidRPr="00C90FAA">
        <w:rPr>
          <w:rFonts w:ascii="Times New Roman" w:hAnsi="Times New Roman" w:cs="Times New Roman"/>
          <w:sz w:val="24"/>
          <w:szCs w:val="24"/>
        </w:rPr>
        <w:t>the</w:t>
      </w:r>
      <w:r w:rsidR="00F0782E" w:rsidRPr="00C90FAA">
        <w:rPr>
          <w:rFonts w:ascii="Times New Roman" w:hAnsi="Times New Roman" w:cs="Times New Roman"/>
          <w:spacing w:val="-3"/>
          <w:sz w:val="24"/>
          <w:szCs w:val="24"/>
        </w:rPr>
        <w:t xml:space="preserve"> </w:t>
      </w:r>
      <w:r w:rsidR="00F0782E" w:rsidRPr="00C90FAA">
        <w:rPr>
          <w:rFonts w:ascii="Times New Roman" w:hAnsi="Times New Roman" w:cs="Times New Roman"/>
          <w:sz w:val="24"/>
          <w:szCs w:val="24"/>
        </w:rPr>
        <w:t>OSDE</w:t>
      </w:r>
      <w:r w:rsidR="00F0782E" w:rsidRPr="00C90FAA">
        <w:rPr>
          <w:rFonts w:ascii="Times New Roman" w:hAnsi="Times New Roman" w:cs="Times New Roman"/>
          <w:spacing w:val="-2"/>
          <w:sz w:val="24"/>
          <w:szCs w:val="24"/>
        </w:rPr>
        <w:t xml:space="preserve"> </w:t>
      </w:r>
      <w:r w:rsidR="00F0782E" w:rsidRPr="00C90FAA">
        <w:rPr>
          <w:rFonts w:ascii="Times New Roman" w:hAnsi="Times New Roman" w:cs="Times New Roman"/>
          <w:sz w:val="24"/>
          <w:szCs w:val="24"/>
        </w:rPr>
        <w:t>as</w:t>
      </w:r>
      <w:r w:rsidR="00F0782E" w:rsidRPr="00C90FAA">
        <w:rPr>
          <w:rFonts w:ascii="Times New Roman" w:hAnsi="Times New Roman" w:cs="Times New Roman"/>
          <w:spacing w:val="-5"/>
          <w:sz w:val="24"/>
          <w:szCs w:val="24"/>
        </w:rPr>
        <w:t xml:space="preserve"> </w:t>
      </w:r>
      <w:r w:rsidR="00F0782E" w:rsidRPr="00C90FAA">
        <w:rPr>
          <w:rFonts w:ascii="Times New Roman" w:hAnsi="Times New Roman" w:cs="Times New Roman"/>
          <w:sz w:val="24"/>
          <w:szCs w:val="24"/>
        </w:rPr>
        <w:t>described</w:t>
      </w:r>
      <w:r w:rsidR="00F0782E" w:rsidRPr="00C90FAA">
        <w:rPr>
          <w:rFonts w:ascii="Times New Roman" w:hAnsi="Times New Roman" w:cs="Times New Roman"/>
          <w:spacing w:val="-4"/>
          <w:sz w:val="24"/>
          <w:szCs w:val="24"/>
        </w:rPr>
        <w:t xml:space="preserve"> </w:t>
      </w:r>
      <w:r w:rsidR="00F0782E" w:rsidRPr="00C90FAA">
        <w:rPr>
          <w:rFonts w:ascii="Times New Roman" w:hAnsi="Times New Roman" w:cs="Times New Roman"/>
          <w:sz w:val="24"/>
          <w:szCs w:val="24"/>
        </w:rPr>
        <w:t>below:</w:t>
      </w:r>
    </w:p>
    <w:p w14:paraId="0F4163A3" w14:textId="77777777" w:rsidR="00652F11" w:rsidRDefault="00652F11" w:rsidP="00BC3324">
      <w:pPr>
        <w:pStyle w:val="BodyText"/>
        <w:spacing w:before="182"/>
        <w:ind w:left="120" w:firstLine="600"/>
        <w:rPr>
          <w:rFonts w:ascii="Times New Roman" w:hAnsi="Times New Roman" w:cs="Times New Roman"/>
        </w:rPr>
      </w:pPr>
    </w:p>
    <w:p w14:paraId="034F331E" w14:textId="330937BD" w:rsidR="00065455" w:rsidRPr="00271D00" w:rsidRDefault="00BC3324" w:rsidP="00652F11">
      <w:pPr>
        <w:ind w:left="720"/>
        <w:rPr>
          <w:rFonts w:ascii="Times New Roman" w:hAnsi="Times New Roman" w:cs="Times New Roman"/>
          <w:sz w:val="24"/>
          <w:szCs w:val="24"/>
        </w:rPr>
      </w:pPr>
      <w:r w:rsidRPr="00652F11">
        <w:rPr>
          <w:rFonts w:ascii="Times New Roman" w:hAnsi="Times New Roman" w:cs="Times New Roman"/>
          <w:sz w:val="24"/>
          <w:szCs w:val="24"/>
        </w:rPr>
        <w:t xml:space="preserve">3.1     </w:t>
      </w:r>
      <w:bookmarkStart w:id="2" w:name="_Hlk84587516"/>
      <w:r w:rsidR="00D30628">
        <w:rPr>
          <w:rFonts w:ascii="Times New Roman" w:hAnsi="Times New Roman" w:cs="Times New Roman"/>
          <w:sz w:val="24"/>
          <w:szCs w:val="24"/>
        </w:rPr>
        <w:t xml:space="preserve"> </w:t>
      </w:r>
      <w:r w:rsidR="00065455" w:rsidRPr="00271D00">
        <w:rPr>
          <w:rFonts w:ascii="Times New Roman" w:hAnsi="Times New Roman" w:cs="Times New Roman"/>
          <w:sz w:val="24"/>
          <w:szCs w:val="24"/>
        </w:rPr>
        <w:t xml:space="preserve">Progress Reports: Educator shall prepare and deliver a minimum of four (4) </w:t>
      </w:r>
      <w:r w:rsidR="00D30628">
        <w:rPr>
          <w:rFonts w:ascii="Times New Roman" w:hAnsi="Times New Roman" w:cs="Times New Roman"/>
          <w:sz w:val="24"/>
          <w:szCs w:val="24"/>
        </w:rPr>
        <w:t xml:space="preserve"> </w:t>
      </w:r>
      <w:r w:rsidR="00D30628">
        <w:rPr>
          <w:rFonts w:ascii="Times New Roman" w:hAnsi="Times New Roman" w:cs="Times New Roman"/>
          <w:sz w:val="24"/>
          <w:szCs w:val="24"/>
        </w:rPr>
        <w:tab/>
      </w:r>
      <w:r w:rsidR="00065455" w:rsidRPr="00271D00">
        <w:rPr>
          <w:rFonts w:ascii="Times New Roman" w:hAnsi="Times New Roman" w:cs="Times New Roman"/>
          <w:sz w:val="24"/>
          <w:szCs w:val="24"/>
        </w:rPr>
        <w:t>reports quarterly on the progress of each child enrolled in the program.</w:t>
      </w:r>
    </w:p>
    <w:bookmarkEnd w:id="2"/>
    <w:p w14:paraId="1068B781" w14:textId="57B5FCD5" w:rsidR="00065455" w:rsidRPr="00652F11" w:rsidRDefault="00F1369F" w:rsidP="00652F11">
      <w:pPr>
        <w:ind w:left="720"/>
        <w:rPr>
          <w:rFonts w:ascii="Times New Roman" w:hAnsi="Times New Roman" w:cs="Times New Roman"/>
          <w:sz w:val="24"/>
          <w:szCs w:val="24"/>
        </w:rPr>
      </w:pPr>
      <w:r w:rsidRPr="00652F11">
        <w:rPr>
          <w:rFonts w:ascii="Times New Roman" w:hAnsi="Times New Roman" w:cs="Times New Roman"/>
          <w:sz w:val="24"/>
          <w:szCs w:val="24"/>
        </w:rPr>
        <w:lastRenderedPageBreak/>
        <w:t>3</w:t>
      </w:r>
      <w:r w:rsidR="00065455" w:rsidRPr="00652F11">
        <w:rPr>
          <w:rFonts w:ascii="Times New Roman" w:hAnsi="Times New Roman" w:cs="Times New Roman"/>
          <w:sz w:val="24"/>
          <w:szCs w:val="24"/>
        </w:rPr>
        <w:t>.2</w:t>
      </w:r>
      <w:r w:rsidR="00314871" w:rsidRPr="00652F11">
        <w:rPr>
          <w:rFonts w:ascii="Times New Roman" w:hAnsi="Times New Roman" w:cs="Times New Roman"/>
          <w:b/>
          <w:bCs/>
          <w:sz w:val="24"/>
          <w:szCs w:val="24"/>
        </w:rPr>
        <w:t xml:space="preserve">   </w:t>
      </w:r>
      <w:r w:rsidR="002E2151">
        <w:rPr>
          <w:rFonts w:ascii="Times New Roman" w:hAnsi="Times New Roman" w:cs="Times New Roman"/>
          <w:b/>
          <w:bCs/>
          <w:sz w:val="24"/>
          <w:szCs w:val="24"/>
        </w:rPr>
        <w:t xml:space="preserve">   </w:t>
      </w:r>
      <w:r w:rsidR="00065455" w:rsidRPr="00652F11">
        <w:rPr>
          <w:rFonts w:ascii="Times New Roman" w:hAnsi="Times New Roman" w:cs="Times New Roman"/>
          <w:sz w:val="24"/>
          <w:szCs w:val="24"/>
        </w:rPr>
        <w:t xml:space="preserve"> End of Year Report: Educator will provide a cumulative summary of the students </w:t>
      </w:r>
      <w:r w:rsidR="00D30628">
        <w:rPr>
          <w:rFonts w:ascii="Times New Roman" w:hAnsi="Times New Roman" w:cs="Times New Roman"/>
          <w:sz w:val="24"/>
          <w:szCs w:val="24"/>
        </w:rPr>
        <w:tab/>
      </w:r>
      <w:r w:rsidR="00065455" w:rsidRPr="00652F11">
        <w:rPr>
          <w:rFonts w:ascii="Times New Roman" w:hAnsi="Times New Roman" w:cs="Times New Roman"/>
          <w:sz w:val="24"/>
          <w:szCs w:val="24"/>
        </w:rPr>
        <w:t>served, and the overall gains of the students.</w:t>
      </w:r>
    </w:p>
    <w:p w14:paraId="1C548CC9" w14:textId="1D59E995" w:rsidR="00065455" w:rsidRPr="00652F11" w:rsidRDefault="00314871" w:rsidP="00652F11">
      <w:pPr>
        <w:ind w:left="720"/>
        <w:rPr>
          <w:rFonts w:ascii="Times New Roman" w:hAnsi="Times New Roman" w:cs="Times New Roman"/>
          <w:sz w:val="24"/>
          <w:szCs w:val="24"/>
        </w:rPr>
      </w:pPr>
      <w:r w:rsidRPr="00652F11">
        <w:rPr>
          <w:rFonts w:ascii="Times New Roman" w:hAnsi="Times New Roman" w:cs="Times New Roman"/>
          <w:sz w:val="24"/>
          <w:szCs w:val="24"/>
        </w:rPr>
        <w:t>3</w:t>
      </w:r>
      <w:r w:rsidR="00065455" w:rsidRPr="00652F11">
        <w:rPr>
          <w:rFonts w:ascii="Times New Roman" w:hAnsi="Times New Roman" w:cs="Times New Roman"/>
          <w:sz w:val="24"/>
          <w:szCs w:val="24"/>
        </w:rPr>
        <w:t>.3</w:t>
      </w:r>
      <w:r w:rsidRPr="00652F11">
        <w:rPr>
          <w:rFonts w:ascii="Times New Roman" w:hAnsi="Times New Roman" w:cs="Times New Roman"/>
          <w:sz w:val="24"/>
          <w:szCs w:val="24"/>
        </w:rPr>
        <w:t xml:space="preserve">   </w:t>
      </w:r>
      <w:r w:rsidR="002E2151">
        <w:rPr>
          <w:rFonts w:ascii="Times New Roman" w:hAnsi="Times New Roman" w:cs="Times New Roman"/>
          <w:sz w:val="24"/>
          <w:szCs w:val="24"/>
        </w:rPr>
        <w:t xml:space="preserve">    </w:t>
      </w:r>
      <w:r w:rsidR="00065455" w:rsidRPr="00652F11">
        <w:rPr>
          <w:rFonts w:ascii="Times New Roman" w:hAnsi="Times New Roman" w:cs="Times New Roman"/>
          <w:sz w:val="24"/>
          <w:szCs w:val="24"/>
        </w:rPr>
        <w:t xml:space="preserve">Monthly: Educator shall submit a written invoice and tutoring log to OSDE </w:t>
      </w:r>
      <w:r w:rsidR="002E2151">
        <w:rPr>
          <w:rFonts w:ascii="Times New Roman" w:hAnsi="Times New Roman" w:cs="Times New Roman"/>
          <w:sz w:val="24"/>
          <w:szCs w:val="24"/>
        </w:rPr>
        <w:tab/>
      </w:r>
      <w:r w:rsidR="00065455" w:rsidRPr="00652F11">
        <w:rPr>
          <w:rFonts w:ascii="Times New Roman" w:hAnsi="Times New Roman" w:cs="Times New Roman"/>
          <w:sz w:val="24"/>
          <w:szCs w:val="24"/>
        </w:rPr>
        <w:t xml:space="preserve">setting </w:t>
      </w:r>
      <w:r w:rsidR="002E2151">
        <w:rPr>
          <w:rFonts w:ascii="Times New Roman" w:hAnsi="Times New Roman" w:cs="Times New Roman"/>
          <w:sz w:val="24"/>
          <w:szCs w:val="24"/>
        </w:rPr>
        <w:tab/>
      </w:r>
      <w:r w:rsidR="00065455" w:rsidRPr="00652F11">
        <w:rPr>
          <w:rFonts w:ascii="Times New Roman" w:hAnsi="Times New Roman" w:cs="Times New Roman"/>
          <w:sz w:val="24"/>
          <w:szCs w:val="24"/>
        </w:rPr>
        <w:t>forth the services provided to the nonpublic school students.</w:t>
      </w:r>
    </w:p>
    <w:p w14:paraId="72A9B8FC" w14:textId="6977A652" w:rsidR="00065455" w:rsidRPr="00652F11" w:rsidRDefault="00314871" w:rsidP="00652F11">
      <w:pPr>
        <w:ind w:left="720"/>
        <w:rPr>
          <w:rFonts w:ascii="Times New Roman" w:hAnsi="Times New Roman" w:cs="Times New Roman"/>
          <w:sz w:val="24"/>
          <w:szCs w:val="24"/>
        </w:rPr>
      </w:pPr>
      <w:r w:rsidRPr="00652F11">
        <w:rPr>
          <w:rFonts w:ascii="Times New Roman" w:hAnsi="Times New Roman" w:cs="Times New Roman"/>
          <w:sz w:val="24"/>
          <w:szCs w:val="24"/>
        </w:rPr>
        <w:t>3</w:t>
      </w:r>
      <w:r w:rsidR="00065455" w:rsidRPr="00652F11">
        <w:rPr>
          <w:rFonts w:ascii="Times New Roman" w:hAnsi="Times New Roman" w:cs="Times New Roman"/>
          <w:sz w:val="24"/>
          <w:szCs w:val="24"/>
        </w:rPr>
        <w:t>.4</w:t>
      </w:r>
      <w:r w:rsidR="00B746BA" w:rsidRPr="00652F11">
        <w:rPr>
          <w:rFonts w:ascii="Times New Roman" w:hAnsi="Times New Roman" w:cs="Times New Roman"/>
          <w:sz w:val="24"/>
          <w:szCs w:val="24"/>
        </w:rPr>
        <w:t xml:space="preserve">   </w:t>
      </w:r>
      <w:r w:rsidR="002E2151">
        <w:rPr>
          <w:rFonts w:ascii="Times New Roman" w:hAnsi="Times New Roman" w:cs="Times New Roman"/>
          <w:sz w:val="24"/>
          <w:szCs w:val="24"/>
        </w:rPr>
        <w:t xml:space="preserve">   </w:t>
      </w:r>
      <w:r w:rsidR="00065455" w:rsidRPr="00652F11">
        <w:rPr>
          <w:rFonts w:ascii="Times New Roman" w:hAnsi="Times New Roman" w:cs="Times New Roman"/>
          <w:sz w:val="24"/>
          <w:szCs w:val="24"/>
        </w:rPr>
        <w:t xml:space="preserve">OSDE may request additional documentation or explanation regarding services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 xml:space="preserve">provided to the nonpublic school students at any time. </w:t>
      </w:r>
      <w:r w:rsidR="00001E30" w:rsidRPr="00652F11">
        <w:rPr>
          <w:rFonts w:ascii="Times New Roman" w:hAnsi="Times New Roman" w:cs="Times New Roman"/>
          <w:sz w:val="24"/>
          <w:szCs w:val="24"/>
        </w:rPr>
        <w:t>Supplier</w:t>
      </w:r>
      <w:r w:rsidR="00065455" w:rsidRPr="00652F11">
        <w:rPr>
          <w:rFonts w:ascii="Times New Roman" w:hAnsi="Times New Roman" w:cs="Times New Roman"/>
          <w:sz w:val="24"/>
          <w:szCs w:val="24"/>
        </w:rPr>
        <w:t xml:space="preserve"> shall respond to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 xml:space="preserve">such requests in a timely manner with such additional information as the OSDE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 xml:space="preserve">may reasonably require. Failure to provide such additional information, or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 xml:space="preserve">explanation why it cannot be provided, within 30 days of the receipt of the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OSDE’s request may be cause for termination of the Agreement.</w:t>
      </w:r>
    </w:p>
    <w:p w14:paraId="742A7DB3" w14:textId="588A1037" w:rsidR="00065455" w:rsidRPr="00652F11" w:rsidRDefault="00B746BA" w:rsidP="00652F11">
      <w:pPr>
        <w:ind w:left="720"/>
        <w:rPr>
          <w:rFonts w:ascii="Times New Roman" w:hAnsi="Times New Roman" w:cs="Times New Roman"/>
          <w:sz w:val="24"/>
          <w:szCs w:val="24"/>
        </w:rPr>
      </w:pPr>
      <w:r w:rsidRPr="00652F11">
        <w:rPr>
          <w:rFonts w:ascii="Times New Roman" w:hAnsi="Times New Roman" w:cs="Times New Roman"/>
          <w:sz w:val="24"/>
          <w:szCs w:val="24"/>
        </w:rPr>
        <w:t>3</w:t>
      </w:r>
      <w:r w:rsidR="00065455" w:rsidRPr="00652F11">
        <w:rPr>
          <w:rFonts w:ascii="Times New Roman" w:hAnsi="Times New Roman" w:cs="Times New Roman"/>
          <w:sz w:val="24"/>
          <w:szCs w:val="24"/>
        </w:rPr>
        <w:t>.5</w:t>
      </w:r>
      <w:r w:rsidR="00001E30" w:rsidRPr="00652F11">
        <w:rPr>
          <w:rFonts w:ascii="Times New Roman" w:hAnsi="Times New Roman" w:cs="Times New Roman"/>
          <w:sz w:val="24"/>
          <w:szCs w:val="24"/>
        </w:rPr>
        <w:t xml:space="preserve">  </w:t>
      </w:r>
      <w:r w:rsidR="005432A3">
        <w:rPr>
          <w:rFonts w:ascii="Times New Roman" w:hAnsi="Times New Roman" w:cs="Times New Roman"/>
          <w:sz w:val="24"/>
          <w:szCs w:val="24"/>
        </w:rPr>
        <w:t xml:space="preserve">   </w:t>
      </w:r>
      <w:r w:rsidR="00001E30" w:rsidRPr="00652F11">
        <w:rPr>
          <w:rFonts w:ascii="Times New Roman" w:hAnsi="Times New Roman" w:cs="Times New Roman"/>
          <w:sz w:val="24"/>
          <w:szCs w:val="24"/>
        </w:rPr>
        <w:t xml:space="preserve"> </w:t>
      </w:r>
      <w:r w:rsidR="005432A3">
        <w:rPr>
          <w:rFonts w:ascii="Times New Roman" w:hAnsi="Times New Roman" w:cs="Times New Roman"/>
          <w:sz w:val="24"/>
          <w:szCs w:val="24"/>
        </w:rPr>
        <w:t xml:space="preserve"> </w:t>
      </w:r>
      <w:r w:rsidRPr="00652F11">
        <w:rPr>
          <w:rFonts w:ascii="Times New Roman" w:hAnsi="Times New Roman" w:cs="Times New Roman"/>
          <w:sz w:val="24"/>
          <w:szCs w:val="24"/>
        </w:rPr>
        <w:t>A</w:t>
      </w:r>
      <w:r w:rsidR="00065455" w:rsidRPr="00652F11">
        <w:rPr>
          <w:rFonts w:ascii="Times New Roman" w:hAnsi="Times New Roman" w:cs="Times New Roman"/>
          <w:sz w:val="24"/>
          <w:szCs w:val="24"/>
        </w:rPr>
        <w:t xml:space="preserve"> representative of the OSDE may observe the Party’s services to school students </w:t>
      </w:r>
      <w:r w:rsidR="005432A3">
        <w:rPr>
          <w:rFonts w:ascii="Times New Roman" w:hAnsi="Times New Roman" w:cs="Times New Roman"/>
          <w:sz w:val="24"/>
          <w:szCs w:val="24"/>
        </w:rPr>
        <w:tab/>
      </w:r>
      <w:r w:rsidR="00065455" w:rsidRPr="00652F11">
        <w:rPr>
          <w:rFonts w:ascii="Times New Roman" w:hAnsi="Times New Roman" w:cs="Times New Roman"/>
          <w:sz w:val="24"/>
          <w:szCs w:val="24"/>
        </w:rPr>
        <w:t xml:space="preserve">at any time, or without prior notice to the </w:t>
      </w:r>
      <w:r w:rsidR="00001E30" w:rsidRPr="00652F11">
        <w:rPr>
          <w:rFonts w:ascii="Times New Roman" w:hAnsi="Times New Roman" w:cs="Times New Roman"/>
          <w:sz w:val="24"/>
          <w:szCs w:val="24"/>
        </w:rPr>
        <w:t>supplier</w:t>
      </w:r>
      <w:r w:rsidR="00065455" w:rsidRPr="00652F11">
        <w:rPr>
          <w:rFonts w:ascii="Times New Roman" w:hAnsi="Times New Roman" w:cs="Times New Roman"/>
          <w:sz w:val="24"/>
          <w:szCs w:val="24"/>
        </w:rPr>
        <w:t>.</w:t>
      </w:r>
    </w:p>
    <w:p w14:paraId="0992F333" w14:textId="1D253A6F" w:rsidR="00BC3324" w:rsidRPr="0050044C" w:rsidRDefault="00BC3324" w:rsidP="0050044C">
      <w:pPr>
        <w:pStyle w:val="BodyText"/>
        <w:spacing w:before="182"/>
        <w:ind w:left="720"/>
        <w:rPr>
          <w:rFonts w:ascii="Times New Roman" w:hAnsi="Times New Roman" w:cs="Times New Roman"/>
        </w:rPr>
      </w:pPr>
    </w:p>
    <w:p w14:paraId="591B3B2B" w14:textId="77777777" w:rsidR="007F706B" w:rsidRPr="008C22DC" w:rsidRDefault="007F706B" w:rsidP="00C847E6">
      <w:pPr>
        <w:rPr>
          <w:rFonts w:ascii="Times New Roman" w:hAnsi="Times New Roman" w:cs="Times New Roman"/>
          <w:b/>
          <w:bCs/>
          <w:sz w:val="24"/>
          <w:szCs w:val="24"/>
        </w:rPr>
      </w:pPr>
    </w:p>
    <w:p w14:paraId="25BBC84E" w14:textId="77777777" w:rsidR="009C095D" w:rsidRPr="009C095D" w:rsidRDefault="009C095D" w:rsidP="009C095D">
      <w:pPr>
        <w:ind w:left="1440"/>
        <w:rPr>
          <w:rFonts w:ascii="Times New Roman" w:hAnsi="Times New Roman" w:cs="Times New Roman"/>
          <w:sz w:val="24"/>
          <w:szCs w:val="24"/>
        </w:rPr>
      </w:pPr>
    </w:p>
    <w:p w14:paraId="39CF038E" w14:textId="7BFC6878" w:rsidR="00035123" w:rsidRDefault="00035123" w:rsidP="005845CC">
      <w:pPr>
        <w:ind w:left="1440" w:hanging="720"/>
        <w:rPr>
          <w:rFonts w:ascii="Times New Roman" w:hAnsi="Times New Roman" w:cs="Times New Roman"/>
          <w:sz w:val="24"/>
          <w:szCs w:val="24"/>
        </w:rPr>
      </w:pPr>
    </w:p>
    <w:p w14:paraId="1B2A6B42" w14:textId="77777777" w:rsidR="004674F9" w:rsidRPr="004800C7" w:rsidRDefault="004674F9" w:rsidP="004800C7">
      <w:pPr>
        <w:rPr>
          <w:rFonts w:ascii="Times New Roman" w:hAnsi="Times New Roman" w:cs="Times New Roman"/>
          <w:sz w:val="24"/>
          <w:szCs w:val="24"/>
        </w:rPr>
      </w:pPr>
    </w:p>
    <w:sectPr w:rsidR="004674F9" w:rsidRPr="004800C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81359" w14:textId="77777777" w:rsidR="005C0986" w:rsidRDefault="005C0986" w:rsidP="00942280">
      <w:pPr>
        <w:spacing w:after="0" w:line="240" w:lineRule="auto"/>
      </w:pPr>
      <w:r>
        <w:separator/>
      </w:r>
    </w:p>
  </w:endnote>
  <w:endnote w:type="continuationSeparator" w:id="0">
    <w:p w14:paraId="5DB8D7F1" w14:textId="77777777" w:rsidR="005C0986" w:rsidRDefault="005C0986"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E50861" w14:textId="77777777" w:rsidR="00942280" w:rsidRDefault="009422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C11D1" w14:textId="2423158B" w:rsidR="00942280" w:rsidRPr="00942280" w:rsidRDefault="00942280">
    <w:pPr>
      <w:pStyle w:val="Footer"/>
      <w:rPr>
        <w:rFonts w:ascii="Times New Roman" w:hAnsi="Times New Roman" w:cs="Times New Roman"/>
      </w:rPr>
    </w:pPr>
    <w:r w:rsidRPr="00942280">
      <w:rPr>
        <w:rFonts w:ascii="Times New Roman" w:hAnsi="Times New Roman" w:cs="Times New Roman"/>
      </w:rPr>
      <w:t>09/01/2020</w:t>
    </w:r>
  </w:p>
  <w:p w14:paraId="1AE2DF42" w14:textId="77777777" w:rsidR="00942280" w:rsidRDefault="009422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DD74" w14:textId="77777777" w:rsidR="00942280" w:rsidRDefault="00942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D8319" w14:textId="77777777" w:rsidR="005C0986" w:rsidRDefault="005C0986" w:rsidP="00942280">
      <w:pPr>
        <w:spacing w:after="0" w:line="240" w:lineRule="auto"/>
      </w:pPr>
      <w:r>
        <w:separator/>
      </w:r>
    </w:p>
  </w:footnote>
  <w:footnote w:type="continuationSeparator" w:id="0">
    <w:p w14:paraId="0589C1C8" w14:textId="77777777" w:rsidR="005C0986" w:rsidRDefault="005C0986" w:rsidP="00942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8036" w14:textId="77777777" w:rsidR="00942280" w:rsidRDefault="009422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64A34" w14:textId="77777777" w:rsidR="00942280" w:rsidRDefault="009422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1BD26" w14:textId="77777777" w:rsidR="00942280" w:rsidRDefault="009422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01E30"/>
    <w:rsid w:val="00006AA1"/>
    <w:rsid w:val="000106CE"/>
    <w:rsid w:val="000326E7"/>
    <w:rsid w:val="00035123"/>
    <w:rsid w:val="00061402"/>
    <w:rsid w:val="00065455"/>
    <w:rsid w:val="00073E78"/>
    <w:rsid w:val="000A0E71"/>
    <w:rsid w:val="000D3C30"/>
    <w:rsid w:val="000E01A4"/>
    <w:rsid w:val="000E571C"/>
    <w:rsid w:val="000F0234"/>
    <w:rsid w:val="00103FD2"/>
    <w:rsid w:val="001103A0"/>
    <w:rsid w:val="001142CF"/>
    <w:rsid w:val="001338B3"/>
    <w:rsid w:val="001C7620"/>
    <w:rsid w:val="00265CCE"/>
    <w:rsid w:val="00271D00"/>
    <w:rsid w:val="002E2151"/>
    <w:rsid w:val="002E32E3"/>
    <w:rsid w:val="00314871"/>
    <w:rsid w:val="00365AD2"/>
    <w:rsid w:val="003A37D0"/>
    <w:rsid w:val="004308BE"/>
    <w:rsid w:val="00451C43"/>
    <w:rsid w:val="004674F9"/>
    <w:rsid w:val="004800C7"/>
    <w:rsid w:val="004A37E3"/>
    <w:rsid w:val="004B3703"/>
    <w:rsid w:val="004E531F"/>
    <w:rsid w:val="0050044C"/>
    <w:rsid w:val="005432A3"/>
    <w:rsid w:val="005845CC"/>
    <w:rsid w:val="005B0561"/>
    <w:rsid w:val="005C0986"/>
    <w:rsid w:val="005D2DFE"/>
    <w:rsid w:val="005F150A"/>
    <w:rsid w:val="00634174"/>
    <w:rsid w:val="00647E6C"/>
    <w:rsid w:val="00652F11"/>
    <w:rsid w:val="00655EE0"/>
    <w:rsid w:val="00665F76"/>
    <w:rsid w:val="00676B96"/>
    <w:rsid w:val="006C1F9B"/>
    <w:rsid w:val="00717C37"/>
    <w:rsid w:val="00787593"/>
    <w:rsid w:val="007B7B06"/>
    <w:rsid w:val="007C72CD"/>
    <w:rsid w:val="007D3E99"/>
    <w:rsid w:val="007F5F88"/>
    <w:rsid w:val="007F706B"/>
    <w:rsid w:val="008306D1"/>
    <w:rsid w:val="008529D9"/>
    <w:rsid w:val="00883022"/>
    <w:rsid w:val="008B50BD"/>
    <w:rsid w:val="008C22DC"/>
    <w:rsid w:val="008C48DA"/>
    <w:rsid w:val="008C537F"/>
    <w:rsid w:val="008D584B"/>
    <w:rsid w:val="008E16D6"/>
    <w:rsid w:val="00907D4F"/>
    <w:rsid w:val="00942280"/>
    <w:rsid w:val="009C095D"/>
    <w:rsid w:val="009C49CB"/>
    <w:rsid w:val="009E3E48"/>
    <w:rsid w:val="009F19F9"/>
    <w:rsid w:val="00A0667D"/>
    <w:rsid w:val="00A51026"/>
    <w:rsid w:val="00A611B3"/>
    <w:rsid w:val="00AA01FC"/>
    <w:rsid w:val="00AC7D83"/>
    <w:rsid w:val="00B5498B"/>
    <w:rsid w:val="00B5785F"/>
    <w:rsid w:val="00B746BA"/>
    <w:rsid w:val="00B76599"/>
    <w:rsid w:val="00B94895"/>
    <w:rsid w:val="00BC3324"/>
    <w:rsid w:val="00BC6316"/>
    <w:rsid w:val="00BF3007"/>
    <w:rsid w:val="00C7771A"/>
    <w:rsid w:val="00C83909"/>
    <w:rsid w:val="00C847E6"/>
    <w:rsid w:val="00C90FAA"/>
    <w:rsid w:val="00CA6FAF"/>
    <w:rsid w:val="00CD715C"/>
    <w:rsid w:val="00CE3191"/>
    <w:rsid w:val="00D30628"/>
    <w:rsid w:val="00D652D1"/>
    <w:rsid w:val="00DA68B5"/>
    <w:rsid w:val="00DD2A37"/>
    <w:rsid w:val="00DE0AA1"/>
    <w:rsid w:val="00E15CE6"/>
    <w:rsid w:val="00E15F3F"/>
    <w:rsid w:val="00E91EB9"/>
    <w:rsid w:val="00EA032C"/>
    <w:rsid w:val="00EB6B81"/>
    <w:rsid w:val="00EC1092"/>
    <w:rsid w:val="00ED413A"/>
    <w:rsid w:val="00F0782E"/>
    <w:rsid w:val="00F1369F"/>
    <w:rsid w:val="00F2737C"/>
    <w:rsid w:val="00F45BEC"/>
    <w:rsid w:val="00F656D8"/>
    <w:rsid w:val="00F65778"/>
    <w:rsid w:val="00F85E8B"/>
    <w:rsid w:val="00FB19C7"/>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 w:type="paragraph" w:styleId="BodyText">
    <w:name w:val="Body Text"/>
    <w:basedOn w:val="Normal"/>
    <w:link w:val="BodyTextChar"/>
    <w:uiPriority w:val="1"/>
    <w:qFormat/>
    <w:rsid w:val="00F0782E"/>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0782E"/>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Darlene Saltzman</cp:lastModifiedBy>
  <cp:revision>4</cp:revision>
  <cp:lastPrinted>2020-08-31T17:24:00Z</cp:lastPrinted>
  <dcterms:created xsi:type="dcterms:W3CDTF">2021-10-25T14:46:00Z</dcterms:created>
  <dcterms:modified xsi:type="dcterms:W3CDTF">2021-10-26T17:35:00Z</dcterms:modified>
</cp:coreProperties>
</file>