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22B264E"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5C3C81">
        <w:rPr>
          <w:rFonts w:ascii="Times New Roman" w:hAnsi="Times New Roman" w:cs="Times New Roman"/>
          <w:b/>
          <w:sz w:val="28"/>
          <w:szCs w:val="28"/>
        </w:rPr>
        <w:t>2650000385</w:t>
      </w:r>
    </w:p>
    <w:p w14:paraId="2F7F3CD7" w14:textId="0B0354C0" w:rsidR="00B5498B" w:rsidRPr="005C3C81"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w:t>
      </w:r>
      <w:r w:rsidR="00B5498B" w:rsidRPr="005C3C81">
        <w:rPr>
          <w:rFonts w:ascii="Times New Roman" w:hAnsi="Times New Roman" w:cs="Times New Roman"/>
          <w:sz w:val="24"/>
          <w:szCs w:val="24"/>
        </w:rPr>
        <w:t xml:space="preserve">Contract Document.  </w:t>
      </w:r>
    </w:p>
    <w:p w14:paraId="25BEE753" w14:textId="5D20F9CF" w:rsidR="00B5498B" w:rsidRPr="005C3C81" w:rsidRDefault="00B5498B" w:rsidP="00B5498B">
      <w:pPr>
        <w:spacing w:after="0" w:line="276" w:lineRule="auto"/>
        <w:rPr>
          <w:rFonts w:ascii="Times New Roman" w:hAnsi="Times New Roman" w:cs="Times New Roman"/>
          <w:sz w:val="24"/>
          <w:szCs w:val="24"/>
        </w:rPr>
      </w:pPr>
    </w:p>
    <w:p w14:paraId="551C56A9" w14:textId="1DF179B7" w:rsidR="001338B3" w:rsidRPr="005C3C81" w:rsidRDefault="001338B3" w:rsidP="001338B3">
      <w:pPr>
        <w:spacing w:after="0" w:line="276" w:lineRule="auto"/>
        <w:jc w:val="center"/>
        <w:rPr>
          <w:rFonts w:ascii="Times New Roman" w:hAnsi="Times New Roman" w:cs="Times New Roman"/>
          <w:b/>
          <w:bCs/>
          <w:sz w:val="24"/>
          <w:szCs w:val="24"/>
        </w:rPr>
      </w:pPr>
      <w:r w:rsidRPr="005C3C81">
        <w:rPr>
          <w:rFonts w:ascii="Times New Roman" w:hAnsi="Times New Roman" w:cs="Times New Roman"/>
          <w:b/>
          <w:bCs/>
          <w:sz w:val="24"/>
          <w:szCs w:val="24"/>
        </w:rPr>
        <w:t xml:space="preserve">PURPOSE </w:t>
      </w:r>
    </w:p>
    <w:p w14:paraId="334F6D78" w14:textId="77777777" w:rsidR="00F45BEC" w:rsidRPr="005C3C81" w:rsidRDefault="00F45BEC" w:rsidP="00B5498B">
      <w:pPr>
        <w:spacing w:after="0" w:line="276" w:lineRule="auto"/>
        <w:rPr>
          <w:rFonts w:ascii="Times New Roman" w:hAnsi="Times New Roman" w:cs="Times New Roman"/>
          <w:sz w:val="24"/>
          <w:szCs w:val="24"/>
        </w:rPr>
      </w:pPr>
    </w:p>
    <w:p w14:paraId="4FD82576" w14:textId="370BC254" w:rsidR="00B0654D" w:rsidRDefault="004E531F" w:rsidP="005C3C81">
      <w:pPr>
        <w:pStyle w:val="PlainText"/>
        <w:rPr>
          <w:rFonts w:ascii="Times New Roman" w:hAnsi="Times New Roman" w:cs="Times New Roman"/>
          <w:sz w:val="24"/>
          <w:szCs w:val="24"/>
        </w:rPr>
      </w:pPr>
      <w:r w:rsidRPr="005C3C81">
        <w:rPr>
          <w:rFonts w:ascii="Times New Roman" w:hAnsi="Times New Roman" w:cs="Times New Roman"/>
          <w:sz w:val="24"/>
          <w:szCs w:val="24"/>
        </w:rPr>
        <w:t>The Contract is awarded as a</w:t>
      </w:r>
      <w:r w:rsidR="005C3C81" w:rsidRPr="005C3C81">
        <w:rPr>
          <w:rFonts w:ascii="Times New Roman" w:hAnsi="Times New Roman" w:cs="Times New Roman"/>
          <w:sz w:val="24"/>
          <w:szCs w:val="24"/>
        </w:rPr>
        <w:t>n Agency Specific c</w:t>
      </w:r>
      <w:r w:rsidRPr="005C3C81">
        <w:rPr>
          <w:rFonts w:ascii="Times New Roman" w:hAnsi="Times New Roman" w:cs="Times New Roman"/>
          <w:sz w:val="24"/>
          <w:szCs w:val="24"/>
        </w:rPr>
        <w:t xml:space="preserve">ontract on behalf of the </w:t>
      </w:r>
      <w:r w:rsidR="005C3C81" w:rsidRPr="005C3C81">
        <w:rPr>
          <w:rFonts w:ascii="Times New Roman" w:hAnsi="Times New Roman" w:cs="Times New Roman"/>
          <w:sz w:val="24"/>
          <w:szCs w:val="24"/>
        </w:rPr>
        <w:t>Oklahoma State Department of Education (</w:t>
      </w:r>
      <w:r w:rsidR="00B0654D">
        <w:rPr>
          <w:rFonts w:ascii="Times New Roman" w:hAnsi="Times New Roman" w:cs="Times New Roman"/>
          <w:sz w:val="24"/>
          <w:szCs w:val="24"/>
        </w:rPr>
        <w:t>O</w:t>
      </w:r>
      <w:r w:rsidR="005C3C81" w:rsidRPr="005C3C81">
        <w:rPr>
          <w:rFonts w:ascii="Times New Roman" w:hAnsi="Times New Roman" w:cs="Times New Roman"/>
          <w:sz w:val="24"/>
          <w:szCs w:val="24"/>
        </w:rPr>
        <w:t xml:space="preserve">SDE) for </w:t>
      </w:r>
      <w:r w:rsidR="005C3C81" w:rsidRPr="005C3C81">
        <w:rPr>
          <w:rStyle w:val="Heading2Char"/>
          <w:rFonts w:eastAsiaTheme="minorHAnsi"/>
        </w:rPr>
        <w:t>curriculum to be utilized in an executive development program designed for school and district leaders.</w:t>
      </w:r>
      <w:r w:rsidR="005C3C81" w:rsidRPr="005C3C81">
        <w:rPr>
          <w:rFonts w:ascii="Times New Roman" w:hAnsi="Times New Roman" w:cs="Times New Roman"/>
          <w:sz w:val="24"/>
          <w:szCs w:val="24"/>
        </w:rPr>
        <w:t xml:space="preserve"> </w:t>
      </w:r>
    </w:p>
    <w:p w14:paraId="592AE21C" w14:textId="77777777" w:rsidR="00B0654D" w:rsidRPr="00B0654D" w:rsidRDefault="00B0654D" w:rsidP="005C3C81">
      <w:pPr>
        <w:pStyle w:val="PlainText"/>
        <w:rPr>
          <w:rStyle w:val="Heading2Char"/>
          <w:rFonts w:eastAsiaTheme="minorHAnsi"/>
        </w:rPr>
      </w:pPr>
    </w:p>
    <w:p w14:paraId="59F2EA13" w14:textId="2A52F25E" w:rsidR="00B0654D" w:rsidRPr="00B0654D" w:rsidRDefault="00B0654D" w:rsidP="00B0654D">
      <w:pPr>
        <w:pStyle w:val="PlainText"/>
        <w:rPr>
          <w:rStyle w:val="Heading2Char"/>
          <w:rFonts w:eastAsiaTheme="minorHAnsi"/>
        </w:rPr>
      </w:pPr>
      <w:r w:rsidRPr="00B0654D">
        <w:rPr>
          <w:rStyle w:val="Heading2Char"/>
          <w:rFonts w:eastAsiaTheme="minorHAnsi"/>
        </w:rPr>
        <w:t xml:space="preserve">The curriculum will engage a cohort of Oklahoma school leaders in a multi-unit structure suitable for professional learning over an extended period. </w:t>
      </w:r>
    </w:p>
    <w:p w14:paraId="462F3D5A" w14:textId="77777777" w:rsidR="00B0654D" w:rsidRPr="00B0654D" w:rsidRDefault="00B0654D" w:rsidP="00B0654D">
      <w:pPr>
        <w:pStyle w:val="PlainText"/>
        <w:rPr>
          <w:rStyle w:val="Heading2Char"/>
          <w:rFonts w:eastAsiaTheme="minorHAnsi"/>
        </w:rPr>
      </w:pPr>
    </w:p>
    <w:p w14:paraId="14D0CDD0" w14:textId="77777777" w:rsidR="00D635A0" w:rsidRPr="00D635A0" w:rsidRDefault="00D635A0" w:rsidP="00D635A0">
      <w:pPr>
        <w:spacing w:after="0" w:line="276" w:lineRule="auto"/>
        <w:jc w:val="center"/>
        <w:rPr>
          <w:rStyle w:val="Heading2Char"/>
          <w:rFonts w:eastAsiaTheme="minorHAnsi"/>
          <w:b/>
          <w:bCs w:val="0"/>
        </w:rPr>
      </w:pPr>
      <w:r w:rsidRPr="00D635A0">
        <w:rPr>
          <w:rStyle w:val="Heading2Char"/>
          <w:rFonts w:eastAsiaTheme="minorHAnsi"/>
          <w:b/>
          <w:bCs w:val="0"/>
        </w:rPr>
        <w:t>DEFINITIONS</w:t>
      </w:r>
    </w:p>
    <w:p w14:paraId="29745185" w14:textId="0A1052AB" w:rsidR="00D635A0" w:rsidRDefault="00D635A0" w:rsidP="00D635A0">
      <w:pPr>
        <w:pStyle w:val="ListParagraph"/>
        <w:numPr>
          <w:ilvl w:val="0"/>
          <w:numId w:val="9"/>
        </w:numPr>
        <w:spacing w:line="276" w:lineRule="auto"/>
        <w:rPr>
          <w:rStyle w:val="Heading2Char"/>
          <w:rFonts w:eastAsiaTheme="minorHAnsi"/>
          <w:b w:val="0"/>
          <w:bCs w:val="0"/>
        </w:rPr>
      </w:pPr>
      <w:r w:rsidRPr="00D635A0">
        <w:rPr>
          <w:rStyle w:val="Heading2Char"/>
          <w:rFonts w:eastAsiaTheme="minorHAnsi"/>
          <w:b w:val="0"/>
          <w:bCs w:val="0"/>
        </w:rPr>
        <w:t>Principles of effective adult learning: employing best practices of how adults learn, including but not limited to, the need for collaboration, engagement, and reflection.</w:t>
      </w:r>
    </w:p>
    <w:p w14:paraId="2F40138F" w14:textId="77777777" w:rsidR="00D635A0" w:rsidRPr="00D635A0" w:rsidRDefault="00D635A0" w:rsidP="00D635A0">
      <w:pPr>
        <w:pStyle w:val="ListParagraph"/>
        <w:spacing w:line="276" w:lineRule="auto"/>
        <w:rPr>
          <w:rStyle w:val="Heading2Char"/>
          <w:rFonts w:eastAsiaTheme="minorHAnsi"/>
          <w:b w:val="0"/>
          <w:bCs w:val="0"/>
        </w:rPr>
      </w:pPr>
    </w:p>
    <w:p w14:paraId="4D8BE232" w14:textId="3078E8AE" w:rsidR="00BC6316" w:rsidRPr="00D635A0" w:rsidRDefault="00D635A0" w:rsidP="00D635A0">
      <w:pPr>
        <w:pStyle w:val="ListParagraph"/>
        <w:numPr>
          <w:ilvl w:val="0"/>
          <w:numId w:val="9"/>
        </w:numPr>
        <w:spacing w:line="276" w:lineRule="auto"/>
        <w:rPr>
          <w:rStyle w:val="Heading2Char"/>
          <w:rFonts w:eastAsiaTheme="minorHAnsi"/>
          <w:b w:val="0"/>
          <w:bCs w:val="0"/>
        </w:rPr>
      </w:pPr>
      <w:r w:rsidRPr="00D635A0">
        <w:rPr>
          <w:rStyle w:val="Heading2Char"/>
          <w:rFonts w:eastAsiaTheme="minorHAnsi"/>
          <w:b w:val="0"/>
          <w:bCs w:val="0"/>
        </w:rPr>
        <w:t>Research-based: published resources on topics that are derived from or informed by objective evidence.</w:t>
      </w:r>
    </w:p>
    <w:p w14:paraId="2AD70EAE" w14:textId="77777777" w:rsidR="00D635A0" w:rsidRPr="005C3C81" w:rsidRDefault="00D635A0" w:rsidP="00D635A0">
      <w:pPr>
        <w:spacing w:after="0" w:line="276" w:lineRule="auto"/>
        <w:rPr>
          <w:rFonts w:ascii="Times New Roman" w:hAnsi="Times New Roman" w:cs="Times New Roman"/>
          <w:sz w:val="24"/>
          <w:szCs w:val="24"/>
        </w:rPr>
      </w:pPr>
    </w:p>
    <w:p w14:paraId="58ECEE08" w14:textId="4BAD8C97" w:rsidR="00265CCE" w:rsidRPr="00B0654D" w:rsidRDefault="00265CCE" w:rsidP="00B0654D">
      <w:pPr>
        <w:pStyle w:val="ListParagraph"/>
        <w:numPr>
          <w:ilvl w:val="0"/>
          <w:numId w:val="7"/>
        </w:numPr>
        <w:spacing w:line="276" w:lineRule="auto"/>
        <w:jc w:val="both"/>
        <w:rPr>
          <w:rFonts w:ascii="Times New Roman" w:hAnsi="Times New Roman" w:cs="Times New Roman"/>
          <w:sz w:val="24"/>
          <w:szCs w:val="24"/>
        </w:rPr>
      </w:pPr>
      <w:r w:rsidRPr="00B0654D">
        <w:rPr>
          <w:rFonts w:ascii="Times New Roman" w:hAnsi="Times New Roman" w:cs="Times New Roman"/>
          <w:sz w:val="24"/>
          <w:szCs w:val="24"/>
        </w:rPr>
        <w:t>Contract Term and Renewal Options</w:t>
      </w:r>
    </w:p>
    <w:p w14:paraId="52F3E439" w14:textId="58A9E7A9" w:rsidR="00B5498B" w:rsidRPr="00B0654D" w:rsidRDefault="00B5498B" w:rsidP="008E16D6">
      <w:pPr>
        <w:spacing w:after="0" w:line="276" w:lineRule="auto"/>
        <w:ind w:left="720"/>
        <w:jc w:val="both"/>
        <w:rPr>
          <w:rFonts w:ascii="Times New Roman" w:hAnsi="Times New Roman" w:cs="Times New Roman"/>
          <w:sz w:val="24"/>
          <w:szCs w:val="24"/>
        </w:rPr>
      </w:pPr>
      <w:r w:rsidRPr="00B0654D">
        <w:rPr>
          <w:rFonts w:ascii="Times New Roman" w:hAnsi="Times New Roman" w:cs="Times New Roman"/>
          <w:sz w:val="24"/>
          <w:szCs w:val="24"/>
        </w:rPr>
        <w:t>The initial Contract</w:t>
      </w:r>
      <w:r w:rsidR="00265CCE" w:rsidRPr="00B0654D">
        <w:rPr>
          <w:rFonts w:ascii="Times New Roman" w:hAnsi="Times New Roman" w:cs="Times New Roman"/>
          <w:sz w:val="24"/>
          <w:szCs w:val="24"/>
        </w:rPr>
        <w:t xml:space="preserve"> term</w:t>
      </w:r>
      <w:r w:rsidRPr="00B0654D">
        <w:rPr>
          <w:rFonts w:ascii="Times New Roman" w:hAnsi="Times New Roman" w:cs="Times New Roman"/>
          <w:sz w:val="24"/>
          <w:szCs w:val="24"/>
        </w:rPr>
        <w:t xml:space="preserve">, which begins on </w:t>
      </w:r>
      <w:r w:rsidR="00D635A0" w:rsidRPr="00D635A0">
        <w:rPr>
          <w:rFonts w:ascii="Times New Roman" w:hAnsi="Times New Roman" w:cs="Times New Roman"/>
          <w:sz w:val="24"/>
          <w:szCs w:val="24"/>
        </w:rPr>
        <w:t>Nov 11, 2021</w:t>
      </w:r>
      <w:r w:rsidRPr="00B0654D">
        <w:rPr>
          <w:rFonts w:ascii="Times New Roman" w:hAnsi="Times New Roman" w:cs="Times New Roman"/>
          <w:sz w:val="24"/>
          <w:szCs w:val="24"/>
        </w:rPr>
        <w:t xml:space="preserve">, is one year and there are </w:t>
      </w:r>
      <w:r w:rsidR="005C3C81" w:rsidRPr="00B0654D">
        <w:rPr>
          <w:rFonts w:ascii="Times New Roman" w:hAnsi="Times New Roman" w:cs="Times New Roman"/>
          <w:sz w:val="24"/>
          <w:szCs w:val="24"/>
        </w:rPr>
        <w:t>five (5)</w:t>
      </w:r>
      <w:r w:rsidRPr="00B0654D">
        <w:rPr>
          <w:rFonts w:ascii="Times New Roman" w:hAnsi="Times New Roman" w:cs="Times New Roman"/>
          <w:sz w:val="24"/>
          <w:szCs w:val="24"/>
        </w:rPr>
        <w:t xml:space="preserve"> one-year options to renew the Contract.  </w:t>
      </w:r>
    </w:p>
    <w:p w14:paraId="7423CA4C" w14:textId="1720A087" w:rsidR="00B0654D" w:rsidRPr="00B0654D" w:rsidRDefault="00B0654D" w:rsidP="00B0654D">
      <w:pPr>
        <w:pStyle w:val="PlainText"/>
        <w:widowControl w:val="0"/>
        <w:numPr>
          <w:ilvl w:val="0"/>
          <w:numId w:val="7"/>
        </w:numPr>
        <w:autoSpaceDE w:val="0"/>
        <w:autoSpaceDN w:val="0"/>
        <w:adjustRightInd w:val="0"/>
        <w:spacing w:before="240"/>
        <w:rPr>
          <w:rFonts w:ascii="Times New Roman" w:hAnsi="Times New Roman" w:cs="Times New Roman"/>
          <w:b/>
          <w:bCs/>
          <w:sz w:val="24"/>
          <w:szCs w:val="24"/>
        </w:rPr>
      </w:pPr>
      <w:r w:rsidRPr="00B0654D">
        <w:rPr>
          <w:rFonts w:ascii="Times New Roman" w:hAnsi="Times New Roman" w:cs="Times New Roman"/>
          <w:b/>
          <w:bCs/>
          <w:sz w:val="24"/>
          <w:szCs w:val="24"/>
        </w:rPr>
        <w:t xml:space="preserve">Certain Contract requirements and terms are set forth below as Exhibit 1. </w:t>
      </w:r>
    </w:p>
    <w:p w14:paraId="1C14B88D" w14:textId="68765248" w:rsidR="00B0654D" w:rsidRPr="00B0654D" w:rsidRDefault="00B0654D" w:rsidP="00B0654D">
      <w:pPr>
        <w:pStyle w:val="PlainText"/>
        <w:widowControl w:val="0"/>
        <w:numPr>
          <w:ilvl w:val="1"/>
          <w:numId w:val="8"/>
        </w:numPr>
        <w:spacing w:before="240"/>
        <w:rPr>
          <w:rStyle w:val="Heading2Char"/>
          <w:rFonts w:eastAsiaTheme="minorHAnsi"/>
          <w:b/>
        </w:rPr>
      </w:pPr>
      <w:r w:rsidRPr="00B0654D">
        <w:rPr>
          <w:rStyle w:val="Heading2Char"/>
          <w:rFonts w:eastAsiaTheme="minorHAnsi"/>
          <w:b/>
        </w:rPr>
        <w:t>Curriculum Mandatory Requirements</w:t>
      </w:r>
    </w:p>
    <w:p w14:paraId="44B3B475" w14:textId="5DDFF882" w:rsidR="00B0654D" w:rsidRDefault="00B0654D" w:rsidP="00B0654D">
      <w:pPr>
        <w:pStyle w:val="PlainText"/>
        <w:widowControl w:val="0"/>
        <w:numPr>
          <w:ilvl w:val="2"/>
          <w:numId w:val="8"/>
        </w:numPr>
        <w:spacing w:before="240"/>
        <w:rPr>
          <w:rFonts w:ascii="Times New Roman" w:hAnsi="Times New Roman" w:cs="Times New Roman"/>
          <w:sz w:val="24"/>
          <w:szCs w:val="24"/>
        </w:rPr>
      </w:pPr>
      <w:r w:rsidRPr="00B0654D">
        <w:rPr>
          <w:rFonts w:ascii="Times New Roman" w:hAnsi="Times New Roman" w:cs="Times New Roman"/>
          <w:sz w:val="24"/>
          <w:szCs w:val="24"/>
        </w:rPr>
        <w:t xml:space="preserve">Principles of adult learning: employing best practices of how adults learn, including but not limited to, the need for collaboration, </w:t>
      </w:r>
      <w:r w:rsidR="00A67FF9" w:rsidRPr="00B0654D">
        <w:rPr>
          <w:rFonts w:ascii="Times New Roman" w:hAnsi="Times New Roman" w:cs="Times New Roman"/>
          <w:sz w:val="24"/>
          <w:szCs w:val="24"/>
        </w:rPr>
        <w:t>engagement,</w:t>
      </w:r>
      <w:r w:rsidRPr="00B0654D">
        <w:rPr>
          <w:rFonts w:ascii="Times New Roman" w:hAnsi="Times New Roman" w:cs="Times New Roman"/>
          <w:sz w:val="24"/>
          <w:szCs w:val="24"/>
        </w:rPr>
        <w:t xml:space="preserve"> and reflection.</w:t>
      </w:r>
    </w:p>
    <w:p w14:paraId="0E0DAB56" w14:textId="7518D89F" w:rsidR="00B0654D" w:rsidRPr="00B0654D" w:rsidRDefault="00B0654D" w:rsidP="00B0654D">
      <w:pPr>
        <w:pStyle w:val="PlainText"/>
        <w:widowControl w:val="0"/>
        <w:numPr>
          <w:ilvl w:val="2"/>
          <w:numId w:val="8"/>
        </w:numPr>
        <w:spacing w:before="240"/>
        <w:rPr>
          <w:rFonts w:ascii="Times New Roman" w:hAnsi="Times New Roman" w:cs="Times New Roman"/>
          <w:sz w:val="24"/>
          <w:szCs w:val="24"/>
        </w:rPr>
      </w:pPr>
      <w:r w:rsidRPr="00B0654D">
        <w:rPr>
          <w:rFonts w:ascii="Times New Roman" w:hAnsi="Times New Roman" w:cs="Times New Roman"/>
          <w:sz w:val="24"/>
          <w:szCs w:val="24"/>
        </w:rPr>
        <w:t xml:space="preserve">Effectively </w:t>
      </w:r>
      <w:r w:rsidR="00A900C4">
        <w:rPr>
          <w:rFonts w:ascii="Times New Roman" w:hAnsi="Times New Roman" w:cs="Times New Roman"/>
          <w:sz w:val="24"/>
          <w:szCs w:val="24"/>
        </w:rPr>
        <w:t>i</w:t>
      </w:r>
      <w:r w:rsidRPr="00B0654D">
        <w:rPr>
          <w:rFonts w:ascii="Times New Roman" w:hAnsi="Times New Roman" w:cs="Times New Roman"/>
          <w:sz w:val="24"/>
          <w:szCs w:val="24"/>
        </w:rPr>
        <w:t xml:space="preserve">mplement at least </w:t>
      </w:r>
      <w:r w:rsidR="00A900C4">
        <w:rPr>
          <w:rFonts w:ascii="Times New Roman" w:hAnsi="Times New Roman" w:cs="Times New Roman"/>
          <w:sz w:val="24"/>
          <w:szCs w:val="24"/>
        </w:rPr>
        <w:t>twelve (</w:t>
      </w:r>
      <w:r w:rsidRPr="00B0654D">
        <w:rPr>
          <w:rFonts w:ascii="Times New Roman" w:hAnsi="Times New Roman" w:cs="Times New Roman"/>
          <w:sz w:val="24"/>
          <w:szCs w:val="24"/>
        </w:rPr>
        <w:t>12</w:t>
      </w:r>
      <w:r w:rsidR="00A900C4">
        <w:rPr>
          <w:rFonts w:ascii="Times New Roman" w:hAnsi="Times New Roman" w:cs="Times New Roman"/>
          <w:sz w:val="24"/>
          <w:szCs w:val="24"/>
        </w:rPr>
        <w:t xml:space="preserve">) </w:t>
      </w:r>
      <w:r w:rsidRPr="00B0654D">
        <w:rPr>
          <w:rFonts w:ascii="Times New Roman" w:hAnsi="Times New Roman" w:cs="Times New Roman"/>
          <w:sz w:val="24"/>
          <w:szCs w:val="24"/>
        </w:rPr>
        <w:t>in-person or virtual sessions led by curriculum-trained facilitators selected by OSDE.</w:t>
      </w:r>
    </w:p>
    <w:p w14:paraId="1FB4F648" w14:textId="1985411C" w:rsidR="00B0654D" w:rsidRDefault="00B0654D" w:rsidP="00B0654D">
      <w:pPr>
        <w:pStyle w:val="Heading3"/>
        <w:keepNext w:val="0"/>
        <w:keepLines w:val="0"/>
        <w:numPr>
          <w:ilvl w:val="2"/>
          <w:numId w:val="8"/>
        </w:numPr>
        <w:overflowPunct w:val="0"/>
        <w:autoSpaceDE w:val="0"/>
        <w:autoSpaceDN w:val="0"/>
        <w:adjustRightInd w:val="0"/>
        <w:spacing w:beforeLines="50" w:before="120" w:line="240" w:lineRule="auto"/>
        <w:jc w:val="both"/>
        <w:textAlignment w:val="baseline"/>
        <w:rPr>
          <w:rFonts w:ascii="Times New Roman" w:hAnsi="Times New Roman" w:cs="Times New Roman"/>
          <w:color w:val="auto"/>
        </w:rPr>
      </w:pPr>
      <w:r w:rsidRPr="00B0654D">
        <w:rPr>
          <w:rFonts w:ascii="Times New Roman" w:hAnsi="Times New Roman" w:cs="Times New Roman"/>
          <w:color w:val="auto"/>
        </w:rPr>
        <w:t xml:space="preserve">Develop and enhance principal leadership skills which will positively impact local schools and student achievement. </w:t>
      </w:r>
      <w:r w:rsidR="00A900C4">
        <w:rPr>
          <w:rFonts w:ascii="Times New Roman" w:hAnsi="Times New Roman" w:cs="Times New Roman"/>
          <w:color w:val="auto"/>
        </w:rPr>
        <w:t>The curriculum will emphasize:</w:t>
      </w:r>
    </w:p>
    <w:p w14:paraId="271AD8D8" w14:textId="6CBDE8D4" w:rsidR="00BB505B" w:rsidRDefault="00BB505B">
      <w:r>
        <w:br w:type="page"/>
      </w:r>
    </w:p>
    <w:p w14:paraId="4C9A038D" w14:textId="77777777" w:rsidR="00D635A0" w:rsidRPr="00D635A0" w:rsidRDefault="00D635A0" w:rsidP="00D635A0"/>
    <w:p w14:paraId="0A83BECE" w14:textId="77777777" w:rsidR="00D635A0" w:rsidRDefault="00D635A0" w:rsidP="00D635A0">
      <w:pPr>
        <w:pStyle w:val="PlainText"/>
        <w:widowControl w:val="0"/>
        <w:numPr>
          <w:ilvl w:val="3"/>
          <w:numId w:val="8"/>
        </w:numPr>
        <w:contextualSpacing/>
        <w:rPr>
          <w:rFonts w:ascii="Times New Roman" w:hAnsi="Times New Roman" w:cs="Times New Roman"/>
          <w:sz w:val="24"/>
          <w:szCs w:val="24"/>
        </w:rPr>
      </w:pPr>
      <w:r>
        <w:rPr>
          <w:rFonts w:ascii="Times New Roman" w:hAnsi="Times New Roman" w:cs="Times New Roman"/>
          <w:sz w:val="24"/>
          <w:szCs w:val="24"/>
        </w:rPr>
        <w:t>strategic planning,</w:t>
      </w:r>
    </w:p>
    <w:p w14:paraId="7B3B8B45" w14:textId="77777777" w:rsidR="00D635A0" w:rsidRDefault="00D635A0" w:rsidP="00D635A0">
      <w:pPr>
        <w:pStyle w:val="PlainText"/>
        <w:widowControl w:val="0"/>
        <w:numPr>
          <w:ilvl w:val="3"/>
          <w:numId w:val="8"/>
        </w:numPr>
        <w:contextualSpacing/>
        <w:rPr>
          <w:rFonts w:ascii="Times New Roman" w:hAnsi="Times New Roman" w:cs="Times New Roman"/>
          <w:sz w:val="24"/>
          <w:szCs w:val="24"/>
        </w:rPr>
      </w:pPr>
      <w:r>
        <w:rPr>
          <w:rFonts w:ascii="Times New Roman" w:hAnsi="Times New Roman" w:cs="Times New Roman"/>
          <w:sz w:val="24"/>
          <w:szCs w:val="24"/>
        </w:rPr>
        <w:t>standards-based instruction,</w:t>
      </w:r>
    </w:p>
    <w:p w14:paraId="365ADD3D" w14:textId="77777777" w:rsidR="00D635A0" w:rsidRDefault="00D635A0" w:rsidP="00D635A0">
      <w:pPr>
        <w:pStyle w:val="PlainText"/>
        <w:widowControl w:val="0"/>
        <w:numPr>
          <w:ilvl w:val="3"/>
          <w:numId w:val="8"/>
        </w:numPr>
        <w:contextualSpacing/>
        <w:rPr>
          <w:rFonts w:ascii="Times New Roman" w:hAnsi="Times New Roman" w:cs="Times New Roman"/>
          <w:sz w:val="24"/>
          <w:szCs w:val="24"/>
        </w:rPr>
      </w:pPr>
      <w:r>
        <w:rPr>
          <w:rFonts w:ascii="Times New Roman" w:hAnsi="Times New Roman" w:cs="Times New Roman"/>
          <w:sz w:val="24"/>
          <w:szCs w:val="24"/>
        </w:rPr>
        <w:t>content and pedagogical understanding,</w:t>
      </w:r>
    </w:p>
    <w:p w14:paraId="56E63AB6" w14:textId="77777777" w:rsidR="00D635A0" w:rsidRDefault="00D635A0" w:rsidP="00D635A0">
      <w:pPr>
        <w:pStyle w:val="PlainText"/>
        <w:widowControl w:val="0"/>
        <w:numPr>
          <w:ilvl w:val="3"/>
          <w:numId w:val="8"/>
        </w:numPr>
        <w:contextualSpacing/>
        <w:rPr>
          <w:rFonts w:ascii="Times New Roman" w:hAnsi="Times New Roman" w:cs="Times New Roman"/>
          <w:sz w:val="24"/>
          <w:szCs w:val="24"/>
        </w:rPr>
      </w:pPr>
      <w:r>
        <w:rPr>
          <w:rFonts w:ascii="Times New Roman" w:hAnsi="Times New Roman" w:cs="Times New Roman"/>
          <w:sz w:val="24"/>
          <w:szCs w:val="24"/>
        </w:rPr>
        <w:t>equity,</w:t>
      </w:r>
    </w:p>
    <w:p w14:paraId="596731E1" w14:textId="77777777" w:rsidR="00D635A0" w:rsidRDefault="00D635A0" w:rsidP="00D635A0">
      <w:pPr>
        <w:pStyle w:val="PlainText"/>
        <w:widowControl w:val="0"/>
        <w:numPr>
          <w:ilvl w:val="3"/>
          <w:numId w:val="8"/>
        </w:numPr>
        <w:contextualSpacing/>
        <w:rPr>
          <w:rFonts w:ascii="Times New Roman" w:hAnsi="Times New Roman" w:cs="Times New Roman"/>
          <w:sz w:val="24"/>
          <w:szCs w:val="24"/>
        </w:rPr>
      </w:pPr>
      <w:r>
        <w:rPr>
          <w:rFonts w:ascii="Times New Roman" w:hAnsi="Times New Roman" w:cs="Times New Roman"/>
          <w:sz w:val="24"/>
          <w:szCs w:val="24"/>
        </w:rPr>
        <w:t xml:space="preserve">data literacy, and </w:t>
      </w:r>
    </w:p>
    <w:p w14:paraId="66F175CE" w14:textId="4BFD8C57" w:rsidR="00D635A0" w:rsidRDefault="00D635A0" w:rsidP="00D635A0">
      <w:pPr>
        <w:pStyle w:val="PlainText"/>
        <w:widowControl w:val="0"/>
        <w:numPr>
          <w:ilvl w:val="3"/>
          <w:numId w:val="8"/>
        </w:numPr>
        <w:spacing w:before="120"/>
        <w:contextualSpacing/>
        <w:rPr>
          <w:rFonts w:ascii="Times New Roman" w:hAnsi="Times New Roman" w:cs="Times New Roman"/>
          <w:sz w:val="24"/>
          <w:szCs w:val="24"/>
        </w:rPr>
      </w:pPr>
      <w:r>
        <w:rPr>
          <w:rFonts w:ascii="Times New Roman" w:hAnsi="Times New Roman" w:cs="Times New Roman"/>
          <w:sz w:val="24"/>
          <w:szCs w:val="24"/>
        </w:rPr>
        <w:t>community engagement.</w:t>
      </w:r>
    </w:p>
    <w:p w14:paraId="7DAF953C" w14:textId="77777777" w:rsidR="00D635A0" w:rsidRDefault="00D635A0" w:rsidP="00D635A0">
      <w:pPr>
        <w:pStyle w:val="PlainText"/>
        <w:widowControl w:val="0"/>
        <w:numPr>
          <w:ilvl w:val="2"/>
          <w:numId w:val="8"/>
        </w:numPr>
        <w:spacing w:before="240"/>
        <w:rPr>
          <w:rFonts w:ascii="Times New Roman" w:hAnsi="Times New Roman" w:cs="Times New Roman"/>
          <w:sz w:val="24"/>
          <w:szCs w:val="24"/>
        </w:rPr>
      </w:pPr>
      <w:r>
        <w:rPr>
          <w:rFonts w:ascii="Times New Roman" w:hAnsi="Times New Roman" w:cs="Times New Roman"/>
          <w:sz w:val="24"/>
          <w:szCs w:val="24"/>
        </w:rPr>
        <w:t>The curriculum will include research-based information and strategies which prepare school leaders to become strategic thinkers and agents of change.</w:t>
      </w:r>
    </w:p>
    <w:p w14:paraId="53FD0D3E" w14:textId="65B13EA0" w:rsidR="00D635A0" w:rsidRDefault="00D635A0" w:rsidP="00D635A0">
      <w:pPr>
        <w:pStyle w:val="PlainText"/>
        <w:widowControl w:val="0"/>
        <w:numPr>
          <w:ilvl w:val="2"/>
          <w:numId w:val="8"/>
        </w:numPr>
        <w:spacing w:before="240"/>
        <w:rPr>
          <w:rFonts w:ascii="Times New Roman" w:hAnsi="Times New Roman" w:cs="Times New Roman"/>
          <w:sz w:val="24"/>
          <w:szCs w:val="24"/>
        </w:rPr>
      </w:pPr>
      <w:r>
        <w:rPr>
          <w:rFonts w:ascii="Times New Roman" w:hAnsi="Times New Roman" w:cs="Times New Roman"/>
          <w:sz w:val="24"/>
          <w:szCs w:val="24"/>
        </w:rPr>
        <w:t xml:space="preserve">The Bidder shall have at least </w:t>
      </w:r>
      <w:r w:rsidR="00E867A7">
        <w:rPr>
          <w:rFonts w:ascii="Times New Roman" w:hAnsi="Times New Roman" w:cs="Times New Roman"/>
          <w:sz w:val="24"/>
          <w:szCs w:val="24"/>
        </w:rPr>
        <w:t>five (</w:t>
      </w:r>
      <w:r>
        <w:rPr>
          <w:rFonts w:ascii="Times New Roman" w:hAnsi="Times New Roman" w:cs="Times New Roman"/>
          <w:sz w:val="24"/>
          <w:szCs w:val="24"/>
        </w:rPr>
        <w:t>5</w:t>
      </w:r>
      <w:r w:rsidR="00E867A7">
        <w:rPr>
          <w:rFonts w:ascii="Times New Roman" w:hAnsi="Times New Roman" w:cs="Times New Roman"/>
          <w:sz w:val="24"/>
          <w:szCs w:val="24"/>
        </w:rPr>
        <w:t>)</w:t>
      </w:r>
      <w:r>
        <w:rPr>
          <w:rFonts w:ascii="Times New Roman" w:hAnsi="Times New Roman" w:cs="Times New Roman"/>
          <w:sz w:val="24"/>
          <w:szCs w:val="24"/>
        </w:rPr>
        <w:t xml:space="preserve"> years of experience providing curriculum and training of the type requested.</w:t>
      </w:r>
    </w:p>
    <w:p w14:paraId="58FDD672" w14:textId="77777777" w:rsidR="00D635A0" w:rsidRDefault="00D635A0" w:rsidP="00D635A0">
      <w:pPr>
        <w:pStyle w:val="PlainText"/>
        <w:widowControl w:val="0"/>
        <w:spacing w:before="120"/>
        <w:contextualSpacing/>
        <w:rPr>
          <w:rFonts w:ascii="Times New Roman" w:hAnsi="Times New Roman" w:cs="Times New Roman"/>
          <w:sz w:val="24"/>
          <w:szCs w:val="24"/>
        </w:rPr>
      </w:pPr>
    </w:p>
    <w:p w14:paraId="7044C361" w14:textId="0BC68EF3" w:rsidR="00B0654D" w:rsidRPr="00B0654D" w:rsidRDefault="00B0654D" w:rsidP="00B0654D">
      <w:pPr>
        <w:pStyle w:val="Heading2"/>
        <w:numPr>
          <w:ilvl w:val="1"/>
          <w:numId w:val="8"/>
        </w:numPr>
        <w:rPr>
          <w:b/>
          <w:bCs w:val="0"/>
        </w:rPr>
      </w:pPr>
      <w:r w:rsidRPr="00B0654D">
        <w:rPr>
          <w:b/>
          <w:bCs w:val="0"/>
        </w:rPr>
        <w:t>Scope of Work</w:t>
      </w:r>
    </w:p>
    <w:p w14:paraId="1908562E" w14:textId="77777777" w:rsidR="00B0654D" w:rsidRPr="00B0654D" w:rsidRDefault="00B0654D" w:rsidP="00B0654D">
      <w:pPr>
        <w:pStyle w:val="PlainText"/>
        <w:ind w:left="1800"/>
        <w:rPr>
          <w:rFonts w:ascii="Times New Roman" w:hAnsi="Times New Roman" w:cs="Times New Roman"/>
          <w:sz w:val="24"/>
          <w:szCs w:val="24"/>
        </w:rPr>
      </w:pPr>
      <w:r w:rsidRPr="00B0654D">
        <w:rPr>
          <w:rFonts w:ascii="Times New Roman" w:hAnsi="Times New Roman" w:cs="Times New Roman"/>
          <w:sz w:val="24"/>
          <w:szCs w:val="24"/>
        </w:rPr>
        <w:t>The supplier is to state in its response any experience it has with each requirement and exactly how it plans to comply with all requirements of this section, providing detailed information and stating affirmatively its understanding of the requirements.</w:t>
      </w:r>
    </w:p>
    <w:p w14:paraId="0776FD64"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rFonts w:ascii="Times New Roman" w:hAnsi="Times New Roman" w:cs="Times New Roman"/>
          <w:color w:val="auto"/>
        </w:rPr>
      </w:pPr>
      <w:r>
        <w:rPr>
          <w:rFonts w:ascii="Times New Roman" w:hAnsi="Times New Roman" w:cs="Times New Roman"/>
          <w:color w:val="auto"/>
        </w:rPr>
        <w:t xml:space="preserve">The curriculum will include a capstone project to culminate the learning of the participants. </w:t>
      </w:r>
    </w:p>
    <w:p w14:paraId="7AE388D7"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rFonts w:ascii="Times New Roman" w:hAnsi="Times New Roman" w:cs="Times New Roman"/>
          <w:color w:val="auto"/>
        </w:rPr>
      </w:pPr>
      <w:r>
        <w:rPr>
          <w:rFonts w:ascii="Times New Roman" w:hAnsi="Times New Roman" w:cs="Times New Roman"/>
          <w:color w:val="auto"/>
        </w:rPr>
        <w:t>The curriculum will develop and enhance knowledge, skills, and tools necessary to design and lead improvement and sustainability in high-quality schools.</w:t>
      </w:r>
    </w:p>
    <w:p w14:paraId="0605A40F" w14:textId="77777777" w:rsidR="00D635A0" w:rsidRDefault="00D635A0" w:rsidP="00D635A0">
      <w:pPr>
        <w:pStyle w:val="PlainText"/>
        <w:widowControl w:val="0"/>
        <w:numPr>
          <w:ilvl w:val="2"/>
          <w:numId w:val="10"/>
        </w:numPr>
        <w:spacing w:before="240" w:after="240"/>
        <w:rPr>
          <w:rFonts w:ascii="Times New Roman" w:hAnsi="Times New Roman" w:cs="Times New Roman"/>
          <w:sz w:val="24"/>
          <w:szCs w:val="24"/>
        </w:rPr>
      </w:pPr>
      <w:r>
        <w:rPr>
          <w:rFonts w:ascii="Times New Roman" w:hAnsi="Times New Roman" w:cs="Times New Roman"/>
          <w:sz w:val="24"/>
          <w:szCs w:val="24"/>
        </w:rPr>
        <w:t>The curriculum will develop and enhance principal leadership skills which will positively impact local schools and student achievement. The curriculum will emphasize:</w:t>
      </w:r>
    </w:p>
    <w:p w14:paraId="217381FB" w14:textId="77777777" w:rsidR="00D635A0" w:rsidRDefault="00D635A0" w:rsidP="00D635A0">
      <w:pPr>
        <w:pStyle w:val="PlainText"/>
        <w:widowControl w:val="0"/>
        <w:numPr>
          <w:ilvl w:val="3"/>
          <w:numId w:val="10"/>
        </w:numPr>
        <w:contextualSpacing/>
        <w:rPr>
          <w:rFonts w:ascii="Times New Roman" w:hAnsi="Times New Roman" w:cs="Times New Roman"/>
          <w:sz w:val="24"/>
          <w:szCs w:val="24"/>
        </w:rPr>
      </w:pPr>
      <w:r>
        <w:rPr>
          <w:rFonts w:ascii="Times New Roman" w:hAnsi="Times New Roman" w:cs="Times New Roman"/>
          <w:sz w:val="24"/>
          <w:szCs w:val="24"/>
        </w:rPr>
        <w:t>strategic planning,</w:t>
      </w:r>
    </w:p>
    <w:p w14:paraId="674E4C4E" w14:textId="77777777" w:rsidR="00D635A0" w:rsidRDefault="00D635A0" w:rsidP="00D635A0">
      <w:pPr>
        <w:pStyle w:val="PlainText"/>
        <w:widowControl w:val="0"/>
        <w:numPr>
          <w:ilvl w:val="3"/>
          <w:numId w:val="10"/>
        </w:numPr>
        <w:contextualSpacing/>
        <w:rPr>
          <w:rFonts w:ascii="Times New Roman" w:hAnsi="Times New Roman" w:cs="Times New Roman"/>
          <w:sz w:val="24"/>
          <w:szCs w:val="24"/>
        </w:rPr>
      </w:pPr>
      <w:r>
        <w:rPr>
          <w:rFonts w:ascii="Times New Roman" w:hAnsi="Times New Roman" w:cs="Times New Roman"/>
          <w:sz w:val="24"/>
          <w:szCs w:val="24"/>
        </w:rPr>
        <w:t>standards-based instruction,</w:t>
      </w:r>
    </w:p>
    <w:p w14:paraId="41D2292C" w14:textId="77777777" w:rsidR="00D635A0" w:rsidRDefault="00D635A0" w:rsidP="00D635A0">
      <w:pPr>
        <w:pStyle w:val="PlainText"/>
        <w:widowControl w:val="0"/>
        <w:numPr>
          <w:ilvl w:val="3"/>
          <w:numId w:val="10"/>
        </w:numPr>
        <w:contextualSpacing/>
        <w:rPr>
          <w:rFonts w:ascii="Times New Roman" w:hAnsi="Times New Roman" w:cs="Times New Roman"/>
          <w:sz w:val="24"/>
          <w:szCs w:val="24"/>
        </w:rPr>
      </w:pPr>
      <w:r>
        <w:rPr>
          <w:rFonts w:ascii="Times New Roman" w:hAnsi="Times New Roman" w:cs="Times New Roman"/>
          <w:sz w:val="24"/>
          <w:szCs w:val="24"/>
        </w:rPr>
        <w:t>content and pedagogical understanding,</w:t>
      </w:r>
    </w:p>
    <w:p w14:paraId="368258D9" w14:textId="77777777" w:rsidR="00D635A0" w:rsidRDefault="00D635A0" w:rsidP="00D635A0">
      <w:pPr>
        <w:pStyle w:val="PlainText"/>
        <w:widowControl w:val="0"/>
        <w:numPr>
          <w:ilvl w:val="3"/>
          <w:numId w:val="10"/>
        </w:numPr>
        <w:contextualSpacing/>
        <w:rPr>
          <w:rFonts w:ascii="Times New Roman" w:hAnsi="Times New Roman" w:cs="Times New Roman"/>
          <w:sz w:val="24"/>
          <w:szCs w:val="24"/>
        </w:rPr>
      </w:pPr>
      <w:r>
        <w:rPr>
          <w:rFonts w:ascii="Times New Roman" w:hAnsi="Times New Roman" w:cs="Times New Roman"/>
          <w:sz w:val="24"/>
          <w:szCs w:val="24"/>
        </w:rPr>
        <w:t>equity,</w:t>
      </w:r>
    </w:p>
    <w:p w14:paraId="41974AD5" w14:textId="77777777" w:rsidR="00D635A0" w:rsidRDefault="00D635A0" w:rsidP="00D635A0">
      <w:pPr>
        <w:pStyle w:val="PlainText"/>
        <w:widowControl w:val="0"/>
        <w:numPr>
          <w:ilvl w:val="3"/>
          <w:numId w:val="10"/>
        </w:numPr>
        <w:contextualSpacing/>
        <w:rPr>
          <w:rFonts w:ascii="Times New Roman" w:hAnsi="Times New Roman" w:cs="Times New Roman"/>
          <w:sz w:val="24"/>
          <w:szCs w:val="24"/>
        </w:rPr>
      </w:pPr>
      <w:r>
        <w:rPr>
          <w:rFonts w:ascii="Times New Roman" w:hAnsi="Times New Roman" w:cs="Times New Roman"/>
          <w:sz w:val="24"/>
          <w:szCs w:val="24"/>
        </w:rPr>
        <w:t xml:space="preserve">data literacy, and </w:t>
      </w:r>
    </w:p>
    <w:p w14:paraId="641EAA96" w14:textId="77777777" w:rsidR="00D635A0" w:rsidRDefault="00D635A0" w:rsidP="00D635A0">
      <w:pPr>
        <w:pStyle w:val="PlainText"/>
        <w:widowControl w:val="0"/>
        <w:numPr>
          <w:ilvl w:val="3"/>
          <w:numId w:val="10"/>
        </w:numPr>
        <w:spacing w:before="240"/>
        <w:contextualSpacing/>
        <w:rPr>
          <w:rFonts w:ascii="Times New Roman" w:hAnsi="Times New Roman" w:cs="Times New Roman"/>
          <w:sz w:val="24"/>
          <w:szCs w:val="24"/>
        </w:rPr>
      </w:pPr>
      <w:r>
        <w:rPr>
          <w:rFonts w:ascii="Times New Roman" w:hAnsi="Times New Roman" w:cs="Times New Roman"/>
          <w:sz w:val="24"/>
          <w:szCs w:val="24"/>
        </w:rPr>
        <w:t>community engagement.</w:t>
      </w:r>
    </w:p>
    <w:p w14:paraId="07833B33"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rFonts w:ascii="Times New Roman" w:hAnsi="Times New Roman" w:cs="Times New Roman"/>
          <w:color w:val="auto"/>
        </w:rPr>
      </w:pPr>
      <w:r>
        <w:rPr>
          <w:rFonts w:ascii="Times New Roman" w:hAnsi="Times New Roman" w:cs="Times New Roman"/>
          <w:color w:val="auto"/>
        </w:rPr>
        <w:t>The curriculum will include research-based information and strategies which prepare school leaders to become strategic thinkers and agents of change.</w:t>
      </w:r>
    </w:p>
    <w:p w14:paraId="5082CCEC"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color w:val="auto"/>
        </w:rPr>
      </w:pPr>
      <w:r>
        <w:rPr>
          <w:rFonts w:ascii="Times New Roman" w:hAnsi="Times New Roman"/>
          <w:color w:val="auto"/>
        </w:rPr>
        <w:t>The curriculum will employ the principals of effective adult learning.</w:t>
      </w:r>
    </w:p>
    <w:p w14:paraId="26EA9A42" w14:textId="77777777" w:rsidR="00B0654D" w:rsidRPr="00B0654D" w:rsidRDefault="00B0654D" w:rsidP="00B0654D">
      <w:pPr>
        <w:pStyle w:val="PlainText"/>
        <w:rPr>
          <w:sz w:val="24"/>
          <w:szCs w:val="24"/>
        </w:rPr>
      </w:pPr>
    </w:p>
    <w:p w14:paraId="390EDCDB" w14:textId="77777777" w:rsidR="00B0654D" w:rsidRPr="00B0654D" w:rsidRDefault="00B0654D" w:rsidP="00B0654D">
      <w:pPr>
        <w:pStyle w:val="Heading2"/>
        <w:numPr>
          <w:ilvl w:val="1"/>
          <w:numId w:val="8"/>
        </w:numPr>
        <w:spacing w:before="0"/>
        <w:rPr>
          <w:b/>
          <w:bCs w:val="0"/>
        </w:rPr>
      </w:pPr>
      <w:r w:rsidRPr="00B0654D">
        <w:rPr>
          <w:b/>
          <w:bCs w:val="0"/>
        </w:rPr>
        <w:lastRenderedPageBreak/>
        <w:t>Performance Activities</w:t>
      </w:r>
    </w:p>
    <w:p w14:paraId="7956629F" w14:textId="156AB0D7" w:rsidR="00B0654D" w:rsidRPr="00B0654D" w:rsidRDefault="00B0654D" w:rsidP="00B0654D">
      <w:pPr>
        <w:pStyle w:val="Heading2"/>
        <w:spacing w:before="0"/>
      </w:pPr>
      <w:r w:rsidRPr="00B0654D">
        <w:t>The supplier is to state in its response any experience it has with each requirement and exactly how it plans to comply with all requirements of this section, providing detailed information and stating affirmatively its understanding of the requirements.</w:t>
      </w:r>
    </w:p>
    <w:p w14:paraId="483BEF69"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rFonts w:ascii="Times New Roman" w:hAnsi="Times New Roman" w:cs="Times New Roman"/>
          <w:color w:val="auto"/>
        </w:rPr>
      </w:pPr>
      <w:r>
        <w:rPr>
          <w:rFonts w:ascii="Times New Roman" w:hAnsi="Times New Roman" w:cs="Times New Roman"/>
          <w:color w:val="auto"/>
        </w:rPr>
        <w:t>The supplier will offer curriculum-specific professional development opportunities to the curriculum facilitators chosen by OSDE.</w:t>
      </w:r>
    </w:p>
    <w:p w14:paraId="3E5C6D54" w14:textId="77777777" w:rsidR="00D635A0" w:rsidRDefault="00D635A0" w:rsidP="00D635A0">
      <w:pPr>
        <w:pStyle w:val="Heading3"/>
        <w:keepNext w:val="0"/>
        <w:keepLines w:val="0"/>
        <w:numPr>
          <w:ilvl w:val="2"/>
          <w:numId w:val="10"/>
        </w:numPr>
        <w:overflowPunct w:val="0"/>
        <w:autoSpaceDE w:val="0"/>
        <w:autoSpaceDN w:val="0"/>
        <w:adjustRightInd w:val="0"/>
        <w:spacing w:beforeLines="50" w:before="120" w:line="240" w:lineRule="auto"/>
        <w:textAlignment w:val="baseline"/>
        <w:rPr>
          <w:rFonts w:ascii="Times New Roman" w:hAnsi="Times New Roman" w:cs="Times New Roman"/>
          <w:color w:val="auto"/>
        </w:rPr>
      </w:pPr>
      <w:r>
        <w:rPr>
          <w:rFonts w:ascii="Times New Roman" w:hAnsi="Times New Roman" w:cs="Times New Roman"/>
          <w:color w:val="auto"/>
        </w:rPr>
        <w:t>The supplier will engage in written and verbal communications with OSDE program lead(s) throughout the duration of the program to support the program’s effectiveness.</w:t>
      </w:r>
    </w:p>
    <w:p w14:paraId="58BFFE32" w14:textId="77777777" w:rsidR="00B0654D" w:rsidRPr="00B0654D" w:rsidRDefault="00B0654D" w:rsidP="00B0654D">
      <w:pPr>
        <w:pStyle w:val="Heading3"/>
        <w:ind w:left="2520"/>
        <w:rPr>
          <w:rFonts w:ascii="Times New Roman" w:hAnsi="Times New Roman" w:cs="Times New Roman"/>
          <w:color w:val="auto"/>
        </w:rPr>
      </w:pPr>
      <w:r w:rsidRPr="00B0654D">
        <w:rPr>
          <w:rFonts w:ascii="Times New Roman" w:hAnsi="Times New Roman" w:cs="Times New Roman"/>
          <w:color w:val="auto"/>
        </w:rPr>
        <w:t xml:space="preserve"> </w:t>
      </w:r>
    </w:p>
    <w:p w14:paraId="5887AD96" w14:textId="77777777" w:rsidR="00B0654D" w:rsidRPr="00B0654D" w:rsidRDefault="00B0654D" w:rsidP="00B0654D">
      <w:pPr>
        <w:pStyle w:val="Heading3"/>
        <w:ind w:left="2520"/>
        <w:rPr>
          <w:rFonts w:ascii="Times New Roman" w:hAnsi="Times New Roman" w:cs="Times New Roman"/>
          <w:highlight w:val="cyan"/>
        </w:rPr>
      </w:pPr>
    </w:p>
    <w:p w14:paraId="1B2A6B42" w14:textId="77777777" w:rsidR="004674F9" w:rsidRPr="00B0654D" w:rsidRDefault="004674F9" w:rsidP="004800C7">
      <w:pPr>
        <w:rPr>
          <w:rFonts w:ascii="Times New Roman" w:hAnsi="Times New Roman" w:cs="Times New Roman"/>
          <w:sz w:val="24"/>
          <w:szCs w:val="24"/>
        </w:rPr>
      </w:pPr>
    </w:p>
    <w:sectPr w:rsidR="004674F9" w:rsidRPr="00B065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15153"/>
    <w:multiLevelType w:val="hybridMultilevel"/>
    <w:tmpl w:val="A8ECDD2A"/>
    <w:lvl w:ilvl="0" w:tplc="93A2126A">
      <w:start w:val="1"/>
      <w:numFmt w:val="lowerLetter"/>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1E3F0748"/>
    <w:multiLevelType w:val="multilevel"/>
    <w:tmpl w:val="F6605932"/>
    <w:lvl w:ilvl="0">
      <w:start w:val="2"/>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3ED6307"/>
    <w:multiLevelType w:val="multilevel"/>
    <w:tmpl w:val="3CE81B4C"/>
    <w:lvl w:ilvl="0">
      <w:start w:val="1"/>
      <w:numFmt w:val="upperLetter"/>
      <w:pStyle w:val="Heading1"/>
      <w:lvlText w:val="%1."/>
      <w:lvlJc w:val="left"/>
      <w:pPr>
        <w:tabs>
          <w:tab w:val="num" w:pos="360"/>
        </w:tabs>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4320"/>
        </w:tabs>
        <w:ind w:left="4320" w:hanging="72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080"/>
        </w:tabs>
        <w:ind w:left="2160" w:hanging="720"/>
      </w:pPr>
      <w:rPr>
        <w:rFonts w:ascii="Arial Bold" w:hAnsi="Arial Bold" w:hint="default"/>
        <w:b/>
        <w:i w:val="0"/>
        <w:color w:val="auto"/>
        <w:sz w:val="24"/>
        <w:szCs w:val="18"/>
      </w:rPr>
    </w:lvl>
    <w:lvl w:ilvl="3">
      <w:start w:val="1"/>
      <w:numFmt w:val="decimal"/>
      <w:pStyle w:val="Heading4"/>
      <w:lvlText w:val="%1.%2.%3.%4."/>
      <w:lvlJc w:val="left"/>
      <w:pPr>
        <w:tabs>
          <w:tab w:val="num" w:pos="2430"/>
        </w:tabs>
        <w:ind w:left="3150" w:hanging="720"/>
      </w:pPr>
      <w:rPr>
        <w:rFonts w:ascii="Arial Bold" w:hAnsi="Arial Bold" w:hint="default"/>
        <w:b/>
        <w:i w:val="0"/>
        <w:sz w:val="24"/>
        <w:szCs w:val="18"/>
      </w:rPr>
    </w:lvl>
    <w:lvl w:ilvl="4">
      <w:start w:val="1"/>
      <w:numFmt w:val="decimal"/>
      <w:pStyle w:val="Heading6"/>
      <w:lvlText w:val="%1.%2.%3.%4.%5."/>
      <w:lvlJc w:val="left"/>
      <w:pPr>
        <w:tabs>
          <w:tab w:val="num" w:pos="2520"/>
        </w:tabs>
        <w:ind w:left="2232" w:hanging="792"/>
      </w:pPr>
      <w:rPr>
        <w:sz w:val="18"/>
        <w:szCs w:val="18"/>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5F842210"/>
    <w:multiLevelType w:val="hybridMultilevel"/>
    <w:tmpl w:val="F0849D74"/>
    <w:lvl w:ilvl="0" w:tplc="BAC826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962A07"/>
    <w:multiLevelType w:val="hybridMultilevel"/>
    <w:tmpl w:val="78668194"/>
    <w:lvl w:ilvl="0" w:tplc="A568F1D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31C26"/>
    <w:multiLevelType w:val="multilevel"/>
    <w:tmpl w:val="5E9619BA"/>
    <w:lvl w:ilvl="0">
      <w:start w:val="1"/>
      <w:numFmt w:val="decimal"/>
      <w:lvlText w:val="%1."/>
      <w:lvlJc w:val="left"/>
      <w:pPr>
        <w:ind w:left="720" w:hanging="360"/>
      </w:pPr>
      <w:rPr>
        <w:b/>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8" w15:restartNumberingAfterBreak="0">
    <w:nsid w:val="7E890F06"/>
    <w:multiLevelType w:val="hybridMultilevel"/>
    <w:tmpl w:val="A9CC7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0"/>
  </w:num>
  <w:num w:numId="7">
    <w:abstractNumId w:val="8"/>
  </w:num>
  <w:num w:numId="8">
    <w:abstractNumId w:val="1"/>
  </w:num>
  <w:num w:numId="9">
    <w:abstractNumId w:val="4"/>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265CCE"/>
    <w:rsid w:val="004308BE"/>
    <w:rsid w:val="004674F9"/>
    <w:rsid w:val="004800C7"/>
    <w:rsid w:val="004E531F"/>
    <w:rsid w:val="005845CC"/>
    <w:rsid w:val="005C3C81"/>
    <w:rsid w:val="00647E6C"/>
    <w:rsid w:val="006C1F9B"/>
    <w:rsid w:val="00717C37"/>
    <w:rsid w:val="007B7B06"/>
    <w:rsid w:val="008306D1"/>
    <w:rsid w:val="008529D9"/>
    <w:rsid w:val="008B50BD"/>
    <w:rsid w:val="008C537F"/>
    <w:rsid w:val="008E16D6"/>
    <w:rsid w:val="00907D4F"/>
    <w:rsid w:val="00942280"/>
    <w:rsid w:val="009E3E48"/>
    <w:rsid w:val="009F19F9"/>
    <w:rsid w:val="00A0667D"/>
    <w:rsid w:val="00A611B3"/>
    <w:rsid w:val="00A67FF9"/>
    <w:rsid w:val="00A900C4"/>
    <w:rsid w:val="00AC7D83"/>
    <w:rsid w:val="00B0654D"/>
    <w:rsid w:val="00B5498B"/>
    <w:rsid w:val="00B5785F"/>
    <w:rsid w:val="00B76599"/>
    <w:rsid w:val="00BB505B"/>
    <w:rsid w:val="00BC6316"/>
    <w:rsid w:val="00BF3007"/>
    <w:rsid w:val="00C7771A"/>
    <w:rsid w:val="00CA6FAF"/>
    <w:rsid w:val="00D0419A"/>
    <w:rsid w:val="00D635A0"/>
    <w:rsid w:val="00D652D1"/>
    <w:rsid w:val="00DA68B5"/>
    <w:rsid w:val="00DD2A37"/>
    <w:rsid w:val="00DE0AA1"/>
    <w:rsid w:val="00E15CE6"/>
    <w:rsid w:val="00E15F3F"/>
    <w:rsid w:val="00E867A7"/>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3C81"/>
    <w:pPr>
      <w:numPr>
        <w:numId w:val="3"/>
      </w:numPr>
      <w:overflowPunct w:val="0"/>
      <w:autoSpaceDE w:val="0"/>
      <w:autoSpaceDN w:val="0"/>
      <w:adjustRightInd w:val="0"/>
      <w:spacing w:beforeLines="150" w:after="0" w:line="240" w:lineRule="auto"/>
      <w:ind w:left="1440"/>
      <w:outlineLvl w:val="0"/>
    </w:pPr>
    <w:rPr>
      <w:rFonts w:ascii="Arial" w:eastAsia="Times New Roman" w:hAnsi="Arial" w:cs="Arial"/>
      <w:b/>
      <w:caps/>
      <w:sz w:val="32"/>
      <w:szCs w:val="24"/>
    </w:rPr>
  </w:style>
  <w:style w:type="paragraph" w:styleId="Heading2">
    <w:name w:val="heading 2"/>
    <w:basedOn w:val="Normal"/>
    <w:next w:val="PlainText"/>
    <w:link w:val="Heading2Char"/>
    <w:autoRedefine/>
    <w:uiPriority w:val="9"/>
    <w:unhideWhenUsed/>
    <w:qFormat/>
    <w:rsid w:val="00B0654D"/>
    <w:pPr>
      <w:keepNext/>
      <w:overflowPunct w:val="0"/>
      <w:autoSpaceDE w:val="0"/>
      <w:autoSpaceDN w:val="0"/>
      <w:adjustRightInd w:val="0"/>
      <w:spacing w:before="240" w:after="0" w:line="240" w:lineRule="auto"/>
      <w:ind w:left="1800"/>
      <w:textAlignment w:val="baseline"/>
      <w:outlineLvl w:val="1"/>
    </w:pPr>
    <w:rPr>
      <w:rFonts w:ascii="Times New Roman" w:eastAsia="Times New Roman" w:hAnsi="Times New Roman" w:cs="Times New Roman"/>
      <w:bCs/>
      <w:sz w:val="24"/>
      <w:szCs w:val="24"/>
    </w:rPr>
  </w:style>
  <w:style w:type="paragraph" w:styleId="Heading3">
    <w:name w:val="heading 3"/>
    <w:basedOn w:val="Normal"/>
    <w:next w:val="Normal"/>
    <w:link w:val="Heading3Char"/>
    <w:uiPriority w:val="9"/>
    <w:unhideWhenUsed/>
    <w:qFormat/>
    <w:rsid w:val="00B065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PlainText"/>
    <w:link w:val="Heading4Char"/>
    <w:uiPriority w:val="9"/>
    <w:semiHidden/>
    <w:unhideWhenUsed/>
    <w:qFormat/>
    <w:rsid w:val="005C3C81"/>
    <w:pPr>
      <w:numPr>
        <w:ilvl w:val="3"/>
        <w:numId w:val="3"/>
      </w:numPr>
      <w:tabs>
        <w:tab w:val="clear" w:pos="2430"/>
        <w:tab w:val="num" w:pos="360"/>
      </w:tabs>
      <w:overflowPunct w:val="0"/>
      <w:autoSpaceDE w:val="0"/>
      <w:autoSpaceDN w:val="0"/>
      <w:adjustRightInd w:val="0"/>
      <w:spacing w:beforeLines="50" w:after="0" w:line="240" w:lineRule="auto"/>
      <w:ind w:left="6300" w:firstLine="0"/>
      <w:outlineLvl w:val="3"/>
    </w:pPr>
    <w:rPr>
      <w:rFonts w:ascii="Arial" w:eastAsia="Times New Roman" w:hAnsi="Arial" w:cs="Arial"/>
      <w:sz w:val="24"/>
      <w:szCs w:val="18"/>
    </w:rPr>
  </w:style>
  <w:style w:type="paragraph" w:styleId="Heading6">
    <w:name w:val="heading 6"/>
    <w:basedOn w:val="Normal"/>
    <w:next w:val="Normal"/>
    <w:link w:val="Heading6Char"/>
    <w:uiPriority w:val="9"/>
    <w:semiHidden/>
    <w:unhideWhenUsed/>
    <w:qFormat/>
    <w:rsid w:val="005C3C81"/>
    <w:pPr>
      <w:keepNext/>
      <w:keepLines/>
      <w:numPr>
        <w:ilvl w:val="4"/>
        <w:numId w:val="3"/>
      </w:numPr>
      <w:tabs>
        <w:tab w:val="clear" w:pos="2520"/>
        <w:tab w:val="num" w:pos="360"/>
      </w:tabs>
      <w:overflowPunct w:val="0"/>
      <w:autoSpaceDE w:val="0"/>
      <w:autoSpaceDN w:val="0"/>
      <w:adjustRightInd w:val="0"/>
      <w:spacing w:before="200" w:after="0" w:line="240" w:lineRule="auto"/>
      <w:ind w:left="0" w:firstLine="0"/>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character" w:customStyle="1" w:styleId="Heading1Char">
    <w:name w:val="Heading 1 Char"/>
    <w:basedOn w:val="DefaultParagraphFont"/>
    <w:link w:val="Heading1"/>
    <w:uiPriority w:val="9"/>
    <w:rsid w:val="005C3C81"/>
    <w:rPr>
      <w:rFonts w:ascii="Arial" w:eastAsia="Times New Roman" w:hAnsi="Arial" w:cs="Arial"/>
      <w:b/>
      <w:caps/>
      <w:sz w:val="32"/>
      <w:szCs w:val="24"/>
    </w:rPr>
  </w:style>
  <w:style w:type="character" w:customStyle="1" w:styleId="Heading2Char">
    <w:name w:val="Heading 2 Char"/>
    <w:basedOn w:val="DefaultParagraphFont"/>
    <w:link w:val="Heading2"/>
    <w:uiPriority w:val="9"/>
    <w:rsid w:val="00B0654D"/>
    <w:rPr>
      <w:rFonts w:ascii="Times New Roman" w:eastAsia="Times New Roman" w:hAnsi="Times New Roman" w:cs="Times New Roman"/>
      <w:bCs/>
      <w:sz w:val="24"/>
      <w:szCs w:val="24"/>
    </w:rPr>
  </w:style>
  <w:style w:type="character" w:customStyle="1" w:styleId="Heading4Char">
    <w:name w:val="Heading 4 Char"/>
    <w:basedOn w:val="DefaultParagraphFont"/>
    <w:link w:val="Heading4"/>
    <w:uiPriority w:val="9"/>
    <w:semiHidden/>
    <w:rsid w:val="005C3C81"/>
    <w:rPr>
      <w:rFonts w:ascii="Arial" w:eastAsia="Times New Roman" w:hAnsi="Arial" w:cs="Arial"/>
      <w:sz w:val="24"/>
      <w:szCs w:val="18"/>
    </w:rPr>
  </w:style>
  <w:style w:type="character" w:customStyle="1" w:styleId="Heading6Char">
    <w:name w:val="Heading 6 Char"/>
    <w:basedOn w:val="DefaultParagraphFont"/>
    <w:link w:val="Heading6"/>
    <w:uiPriority w:val="9"/>
    <w:semiHidden/>
    <w:rsid w:val="005C3C81"/>
    <w:rPr>
      <w:rFonts w:asciiTheme="majorHAnsi" w:eastAsiaTheme="majorEastAsia" w:hAnsiTheme="majorHAnsi" w:cstheme="majorBidi"/>
      <w:b/>
      <w:i/>
      <w:iCs/>
      <w:color w:val="1F3763" w:themeColor="accent1" w:themeShade="7F"/>
      <w:sz w:val="18"/>
      <w:szCs w:val="18"/>
    </w:rPr>
  </w:style>
  <w:style w:type="paragraph" w:styleId="PlainText">
    <w:name w:val="Plain Text"/>
    <w:basedOn w:val="Normal"/>
    <w:link w:val="PlainTextChar"/>
    <w:uiPriority w:val="99"/>
    <w:unhideWhenUsed/>
    <w:qFormat/>
    <w:rsid w:val="005C3C8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C3C81"/>
    <w:rPr>
      <w:rFonts w:ascii="Consolas" w:hAnsi="Consolas"/>
      <w:sz w:val="21"/>
      <w:szCs w:val="21"/>
    </w:rPr>
  </w:style>
  <w:style w:type="character" w:customStyle="1" w:styleId="Heading3Char">
    <w:name w:val="Heading 3 Char"/>
    <w:basedOn w:val="DefaultParagraphFont"/>
    <w:link w:val="Heading3"/>
    <w:uiPriority w:val="9"/>
    <w:semiHidden/>
    <w:rsid w:val="00B0654D"/>
    <w:rPr>
      <w:rFonts w:asciiTheme="majorHAnsi" w:eastAsiaTheme="majorEastAsia" w:hAnsiTheme="majorHAnsi" w:cstheme="majorBidi"/>
      <w:color w:val="1F3763" w:themeColor="accent1" w:themeShade="7F"/>
      <w:sz w:val="24"/>
      <w:szCs w:val="24"/>
    </w:rPr>
  </w:style>
  <w:style w:type="paragraph" w:customStyle="1" w:styleId="Indent">
    <w:name w:val="Indent"/>
    <w:basedOn w:val="PlainText"/>
    <w:link w:val="IndentChar"/>
    <w:qFormat/>
    <w:rsid w:val="00B0654D"/>
    <w:pPr>
      <w:widowControl w:val="0"/>
      <w:autoSpaceDE w:val="0"/>
      <w:autoSpaceDN w:val="0"/>
      <w:adjustRightInd w:val="0"/>
      <w:spacing w:before="240"/>
      <w:ind w:left="1260"/>
    </w:pPr>
    <w:rPr>
      <w:rFonts w:ascii="Arial" w:eastAsia="Times New Roman" w:hAnsi="Arial" w:cs="Arial"/>
      <w:sz w:val="24"/>
      <w:szCs w:val="18"/>
    </w:rPr>
  </w:style>
  <w:style w:type="character" w:customStyle="1" w:styleId="IndentChar">
    <w:name w:val="Indent Char"/>
    <w:basedOn w:val="PlainTextChar"/>
    <w:link w:val="Indent"/>
    <w:rsid w:val="00B0654D"/>
    <w:rPr>
      <w:rFonts w:ascii="Arial" w:eastAsia="Times New Roman" w:hAnsi="Arial" w:cs="Arial"/>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8724">
      <w:bodyDiv w:val="1"/>
      <w:marLeft w:val="0"/>
      <w:marRight w:val="0"/>
      <w:marTop w:val="0"/>
      <w:marBottom w:val="0"/>
      <w:divBdr>
        <w:top w:val="none" w:sz="0" w:space="0" w:color="auto"/>
        <w:left w:val="none" w:sz="0" w:space="0" w:color="auto"/>
        <w:bottom w:val="none" w:sz="0" w:space="0" w:color="auto"/>
        <w:right w:val="none" w:sz="0" w:space="0" w:color="auto"/>
      </w:divBdr>
    </w:div>
    <w:div w:id="1086608104">
      <w:bodyDiv w:val="1"/>
      <w:marLeft w:val="0"/>
      <w:marRight w:val="0"/>
      <w:marTop w:val="0"/>
      <w:marBottom w:val="0"/>
      <w:divBdr>
        <w:top w:val="none" w:sz="0" w:space="0" w:color="auto"/>
        <w:left w:val="none" w:sz="0" w:space="0" w:color="auto"/>
        <w:bottom w:val="none" w:sz="0" w:space="0" w:color="auto"/>
        <w:right w:val="none" w:sz="0" w:space="0" w:color="auto"/>
      </w:divBdr>
    </w:div>
    <w:div w:id="1939941349">
      <w:bodyDiv w:val="1"/>
      <w:marLeft w:val="0"/>
      <w:marRight w:val="0"/>
      <w:marTop w:val="0"/>
      <w:marBottom w:val="0"/>
      <w:divBdr>
        <w:top w:val="none" w:sz="0" w:space="0" w:color="auto"/>
        <w:left w:val="none" w:sz="0" w:space="0" w:color="auto"/>
        <w:bottom w:val="none" w:sz="0" w:space="0" w:color="auto"/>
        <w:right w:val="none" w:sz="0" w:space="0" w:color="auto"/>
      </w:divBdr>
    </w:div>
    <w:div w:id="2085293673">
      <w:bodyDiv w:val="1"/>
      <w:marLeft w:val="0"/>
      <w:marRight w:val="0"/>
      <w:marTop w:val="0"/>
      <w:marBottom w:val="0"/>
      <w:divBdr>
        <w:top w:val="none" w:sz="0" w:space="0" w:color="auto"/>
        <w:left w:val="none" w:sz="0" w:space="0" w:color="auto"/>
        <w:bottom w:val="none" w:sz="0" w:space="0" w:color="auto"/>
        <w:right w:val="none" w:sz="0" w:space="0" w:color="auto"/>
      </w:divBdr>
    </w:div>
    <w:div w:id="209685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D23C-7F8A-4AF1-BD21-D2E44710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Cinnamon Alexander</cp:lastModifiedBy>
  <cp:revision>2</cp:revision>
  <cp:lastPrinted>2020-08-31T17:24:00Z</cp:lastPrinted>
  <dcterms:created xsi:type="dcterms:W3CDTF">2021-03-16T15:29:00Z</dcterms:created>
  <dcterms:modified xsi:type="dcterms:W3CDTF">2021-03-16T15:29:00Z</dcterms:modified>
</cp:coreProperties>
</file>