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A836" w14:textId="6B074F67" w:rsidR="00ED5367" w:rsidRPr="0089231E" w:rsidRDefault="00291DA9" w:rsidP="00291DA9">
      <w:pPr>
        <w:jc w:val="center"/>
        <w:rPr>
          <w:rFonts w:ascii="Times New Roman" w:hAnsi="Times New Roman" w:cs="Times New Roman"/>
          <w:b/>
          <w:bCs/>
          <w:sz w:val="28"/>
          <w:szCs w:val="28"/>
        </w:rPr>
      </w:pPr>
      <w:r w:rsidRPr="0089231E">
        <w:rPr>
          <w:rFonts w:ascii="Times New Roman" w:hAnsi="Times New Roman" w:cs="Times New Roman"/>
          <w:b/>
          <w:bCs/>
          <w:sz w:val="28"/>
          <w:szCs w:val="28"/>
        </w:rPr>
        <w:t xml:space="preserve">EXHIBIT 4 </w:t>
      </w:r>
    </w:p>
    <w:p w14:paraId="23E7F838" w14:textId="61BC69C0" w:rsidR="00291DA9" w:rsidRPr="0089231E" w:rsidRDefault="00291DA9" w:rsidP="00291DA9">
      <w:pPr>
        <w:jc w:val="center"/>
        <w:rPr>
          <w:rFonts w:ascii="Times New Roman" w:hAnsi="Times New Roman" w:cs="Times New Roman"/>
          <w:b/>
          <w:bCs/>
          <w:sz w:val="28"/>
          <w:szCs w:val="28"/>
        </w:rPr>
      </w:pPr>
      <w:r w:rsidRPr="0089231E">
        <w:rPr>
          <w:rFonts w:ascii="Times New Roman" w:hAnsi="Times New Roman" w:cs="Times New Roman"/>
          <w:b/>
          <w:bCs/>
          <w:sz w:val="28"/>
          <w:szCs w:val="28"/>
        </w:rPr>
        <w:t xml:space="preserve">Scope of Work – Technical Requirements </w:t>
      </w:r>
    </w:p>
    <w:p w14:paraId="19E75BD8" w14:textId="77777777" w:rsidR="005E218D" w:rsidRPr="0089231E" w:rsidRDefault="005E218D" w:rsidP="005E218D">
      <w:pPr>
        <w:spacing w:after="0" w:line="240" w:lineRule="auto"/>
        <w:ind w:left="720" w:hanging="720"/>
        <w:jc w:val="both"/>
        <w:rPr>
          <w:rFonts w:ascii="Times New Roman" w:hAnsi="Times New Roman" w:cs="Times New Roman"/>
          <w:b/>
          <w:bCs/>
          <w:sz w:val="24"/>
          <w:szCs w:val="24"/>
          <w:u w:val="single"/>
        </w:rPr>
      </w:pPr>
    </w:p>
    <w:p w14:paraId="1431D7DA" w14:textId="09484C64" w:rsidR="005E218D" w:rsidRPr="0089231E" w:rsidRDefault="005E218D" w:rsidP="0089231E">
      <w:pPr>
        <w:spacing w:after="0" w:line="240" w:lineRule="auto"/>
        <w:ind w:left="720" w:hanging="72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5E218D">
        <w:rPr>
          <w:rFonts w:ascii="Times New Roman" w:hAnsi="Times New Roman" w:cs="Times New Roman"/>
          <w:b/>
          <w:bCs/>
          <w:sz w:val="24"/>
          <w:szCs w:val="24"/>
        </w:rPr>
        <w:t>This RFP requires bidders to provide a proposed technical volume which includes Service Level Agreement (SLA) with bid response</w:t>
      </w:r>
      <w:r w:rsidRPr="005E218D">
        <w:rPr>
          <w:rFonts w:ascii="Times New Roman" w:hAnsi="Times New Roman" w:cs="Times New Roman"/>
          <w:bCs/>
          <w:sz w:val="24"/>
          <w:szCs w:val="24"/>
        </w:rPr>
        <w:t>.  ODOC request bidders address the following metrics:</w:t>
      </w:r>
    </w:p>
    <w:p w14:paraId="285E2DD7" w14:textId="77777777" w:rsidR="00291DA9" w:rsidRPr="007B7C7B" w:rsidRDefault="00291DA9" w:rsidP="00291DA9">
      <w:pPr>
        <w:spacing w:after="0" w:line="240" w:lineRule="auto"/>
        <w:ind w:left="720" w:hanging="720"/>
        <w:jc w:val="both"/>
        <w:rPr>
          <w:rFonts w:ascii="Times New Roman" w:hAnsi="Times New Roman" w:cs="Times New Roman"/>
          <w:bCs/>
          <w:sz w:val="24"/>
          <w:szCs w:val="24"/>
        </w:rPr>
      </w:pPr>
    </w:p>
    <w:p w14:paraId="401156CA" w14:textId="5E04D344" w:rsidR="00291DA9" w:rsidRPr="007B7C7B" w:rsidRDefault="00291DA9" w:rsidP="005E218D">
      <w:pPr>
        <w:pStyle w:val="ListParagraph"/>
        <w:numPr>
          <w:ilvl w:val="0"/>
          <w:numId w:val="3"/>
        </w:numPr>
        <w:jc w:val="both"/>
        <w:rPr>
          <w:rFonts w:ascii="Times New Roman" w:hAnsi="Times New Roman" w:cs="Times New Roman"/>
          <w:b w:val="0"/>
          <w:bCs/>
          <w:sz w:val="24"/>
          <w:szCs w:val="24"/>
        </w:rPr>
      </w:pPr>
      <w:r w:rsidRPr="007B7C7B">
        <w:rPr>
          <w:rFonts w:ascii="Times New Roman" w:hAnsi="Times New Roman" w:cs="Times New Roman"/>
          <w:b w:val="0"/>
          <w:bCs/>
          <w:sz w:val="24"/>
          <w:szCs w:val="24"/>
        </w:rPr>
        <w:t xml:space="preserve">Network Availability: the </w:t>
      </w:r>
      <w:r w:rsidR="002C25CC">
        <w:rPr>
          <w:rFonts w:ascii="Times New Roman" w:hAnsi="Times New Roman" w:cs="Times New Roman"/>
          <w:b w:val="0"/>
          <w:bCs/>
          <w:sz w:val="24"/>
          <w:szCs w:val="24"/>
        </w:rPr>
        <w:t xml:space="preserve">supplier </w:t>
      </w:r>
      <w:r w:rsidRPr="007B7C7B">
        <w:rPr>
          <w:rFonts w:ascii="Times New Roman" w:hAnsi="Times New Roman" w:cs="Times New Roman"/>
          <w:b w:val="0"/>
          <w:bCs/>
          <w:sz w:val="24"/>
          <w:szCs w:val="24"/>
        </w:rPr>
        <w:t>will make all reasonable efforts to ensure 99.9-99.99% network availability for each circuit.</w:t>
      </w:r>
    </w:p>
    <w:p w14:paraId="743B5A5F" w14:textId="77777777" w:rsidR="00291DA9" w:rsidRPr="007B7C7B" w:rsidRDefault="00291DA9" w:rsidP="00291DA9">
      <w:pPr>
        <w:pStyle w:val="ListParagraph"/>
        <w:ind w:left="1440"/>
        <w:jc w:val="both"/>
        <w:rPr>
          <w:rFonts w:ascii="Times New Roman" w:hAnsi="Times New Roman" w:cs="Times New Roman"/>
          <w:b w:val="0"/>
          <w:bCs/>
          <w:sz w:val="24"/>
          <w:szCs w:val="24"/>
        </w:rPr>
      </w:pPr>
    </w:p>
    <w:p w14:paraId="2406EA4C" w14:textId="4B3B1059" w:rsidR="00291DA9" w:rsidRPr="007B7C7B" w:rsidRDefault="00291DA9" w:rsidP="005E218D">
      <w:pPr>
        <w:pStyle w:val="ListParagraph"/>
        <w:numPr>
          <w:ilvl w:val="0"/>
          <w:numId w:val="3"/>
        </w:numPr>
        <w:jc w:val="both"/>
        <w:rPr>
          <w:rFonts w:ascii="Times New Roman" w:hAnsi="Times New Roman" w:cs="Times New Roman"/>
          <w:b w:val="0"/>
          <w:bCs/>
          <w:sz w:val="24"/>
          <w:szCs w:val="24"/>
        </w:rPr>
      </w:pPr>
      <w:r w:rsidRPr="007B7C7B">
        <w:rPr>
          <w:rFonts w:ascii="Times New Roman" w:hAnsi="Times New Roman" w:cs="Times New Roman"/>
          <w:b w:val="0"/>
          <w:bCs/>
          <w:sz w:val="24"/>
          <w:szCs w:val="24"/>
        </w:rPr>
        <w:t>Network Latency Commitment; Network Jitter Commitment; Frame &amp; Packet Loss Commitment.</w:t>
      </w:r>
    </w:p>
    <w:p w14:paraId="38571BC9" w14:textId="77777777" w:rsidR="00291DA9" w:rsidRDefault="00291DA9" w:rsidP="00291DA9">
      <w:pPr>
        <w:spacing w:after="0" w:line="240" w:lineRule="auto"/>
        <w:jc w:val="both"/>
        <w:rPr>
          <w:rFonts w:ascii="Times New Roman" w:hAnsi="Times New Roman" w:cs="Times New Roman"/>
          <w:bCs/>
          <w:sz w:val="24"/>
          <w:szCs w:val="24"/>
        </w:rPr>
      </w:pPr>
    </w:p>
    <w:p w14:paraId="00D1AE03" w14:textId="15FD19C1" w:rsidR="00291DA9" w:rsidRDefault="002C25CC" w:rsidP="005E218D">
      <w:pPr>
        <w:pStyle w:val="ListParagraph"/>
        <w:numPr>
          <w:ilvl w:val="0"/>
          <w:numId w:val="3"/>
        </w:numPr>
        <w:jc w:val="both"/>
        <w:rPr>
          <w:rFonts w:ascii="Times New Roman" w:hAnsi="Times New Roman" w:cs="Times New Roman"/>
          <w:b w:val="0"/>
          <w:bCs/>
          <w:sz w:val="24"/>
          <w:szCs w:val="24"/>
        </w:rPr>
      </w:pPr>
      <w:r>
        <w:rPr>
          <w:rFonts w:ascii="Times New Roman" w:hAnsi="Times New Roman" w:cs="Times New Roman"/>
          <w:b w:val="0"/>
          <w:bCs/>
          <w:sz w:val="24"/>
          <w:szCs w:val="24"/>
        </w:rPr>
        <w:t>R</w:t>
      </w:r>
      <w:r w:rsidR="00291DA9">
        <w:rPr>
          <w:rFonts w:ascii="Times New Roman" w:hAnsi="Times New Roman" w:cs="Times New Roman"/>
          <w:b w:val="0"/>
          <w:bCs/>
          <w:sz w:val="24"/>
          <w:szCs w:val="24"/>
        </w:rPr>
        <w:t xml:space="preserve">espond to any outage within two hours with a maximum of four hours for restoration of service. This time shall be calculated beginning from the point that ODOC contacts the service center and reports the problem. </w:t>
      </w:r>
      <w:r w:rsidR="00291DA9" w:rsidRPr="00B251D7">
        <w:rPr>
          <w:rFonts w:ascii="Times New Roman" w:hAnsi="Times New Roman" w:cs="Times New Roman"/>
          <w:b w:val="0"/>
          <w:bCs/>
          <w:sz w:val="24"/>
          <w:szCs w:val="24"/>
        </w:rPr>
        <w:t>incident reports available to ODOC within a reasonable time frame and no more than five working days of service interruption resolution.</w:t>
      </w:r>
    </w:p>
    <w:p w14:paraId="070D6137" w14:textId="77777777" w:rsidR="00291DA9" w:rsidRPr="00B251D7" w:rsidRDefault="00291DA9" w:rsidP="00291DA9">
      <w:pPr>
        <w:pStyle w:val="ListParagraph"/>
        <w:rPr>
          <w:rFonts w:ascii="Times New Roman" w:hAnsi="Times New Roman" w:cs="Times New Roman"/>
          <w:b w:val="0"/>
          <w:bCs/>
          <w:sz w:val="24"/>
          <w:szCs w:val="24"/>
        </w:rPr>
      </w:pPr>
    </w:p>
    <w:p w14:paraId="4F78FB27" w14:textId="5A755121" w:rsidR="00291DA9" w:rsidRPr="0089231E" w:rsidRDefault="00291DA9" w:rsidP="0089231E">
      <w:pPr>
        <w:pStyle w:val="ListParagraph"/>
        <w:numPr>
          <w:ilvl w:val="0"/>
          <w:numId w:val="3"/>
        </w:numPr>
        <w:rPr>
          <w:rFonts w:ascii="Times New Roman" w:hAnsi="Times New Roman" w:cs="Times New Roman"/>
          <w:b w:val="0"/>
          <w:bCs/>
          <w:sz w:val="24"/>
          <w:szCs w:val="24"/>
        </w:rPr>
      </w:pPr>
      <w:r w:rsidRPr="00B251D7">
        <w:rPr>
          <w:rFonts w:ascii="Times New Roman" w:hAnsi="Times New Roman" w:cs="Times New Roman"/>
          <w:b w:val="0"/>
          <w:bCs/>
          <w:sz w:val="24"/>
          <w:szCs w:val="24"/>
        </w:rPr>
        <w:t>Link Performance per segment: The service will maintain the proposed Link Performance</w:t>
      </w:r>
      <w:r>
        <w:rPr>
          <w:rFonts w:ascii="Times New Roman" w:hAnsi="Times New Roman" w:cs="Times New Roman"/>
          <w:b w:val="0"/>
          <w:bCs/>
          <w:sz w:val="24"/>
          <w:szCs w:val="24"/>
        </w:rPr>
        <w:t xml:space="preserve"> </w:t>
      </w:r>
      <w:r w:rsidRPr="00B251D7">
        <w:rPr>
          <w:rFonts w:ascii="Times New Roman" w:hAnsi="Times New Roman" w:cs="Times New Roman"/>
          <w:b w:val="0"/>
          <w:bCs/>
          <w:sz w:val="24"/>
          <w:szCs w:val="24"/>
        </w:rPr>
        <w:t>throughout the term of the contract.</w:t>
      </w:r>
      <w:r>
        <w:rPr>
          <w:rFonts w:ascii="Times New Roman" w:hAnsi="Times New Roman" w:cs="Times New Roman"/>
          <w:b w:val="0"/>
          <w:bCs/>
          <w:sz w:val="24"/>
          <w:szCs w:val="24"/>
        </w:rPr>
        <w:t xml:space="preserve"> </w:t>
      </w:r>
      <w:r w:rsidRPr="00A40CD7">
        <w:rPr>
          <w:rFonts w:ascii="Times New Roman" w:hAnsi="Times New Roman" w:cs="Times New Roman"/>
          <w:b w:val="0"/>
          <w:bCs/>
          <w:sz w:val="24"/>
          <w:szCs w:val="24"/>
        </w:rPr>
        <w:t>There is no right of provider to limit or throttle the capacity of the circuit at any time for any reason.</w:t>
      </w:r>
      <w:r>
        <w:rPr>
          <w:rFonts w:ascii="Times New Roman" w:hAnsi="Times New Roman" w:cs="Times New Roman"/>
          <w:b w:val="0"/>
          <w:bCs/>
          <w:sz w:val="24"/>
          <w:szCs w:val="24"/>
        </w:rPr>
        <w:t xml:space="preserve"> </w:t>
      </w:r>
      <w:r w:rsidRPr="00A40CD7">
        <w:rPr>
          <w:rFonts w:ascii="Times New Roman" w:hAnsi="Times New Roman" w:cs="Times New Roman"/>
          <w:b w:val="0"/>
          <w:bCs/>
          <w:sz w:val="24"/>
          <w:szCs w:val="24"/>
        </w:rPr>
        <w:t>For data-only circuits, ODOC shall have sole access to the network and its points of entry unless explicitly requested otherwise</w:t>
      </w:r>
      <w:r w:rsidRPr="00A40CD7">
        <w:rPr>
          <w:rFonts w:ascii="Times New Roman" w:hAnsi="Times New Roman" w:cs="Times New Roman"/>
          <w:bCs/>
          <w:sz w:val="24"/>
          <w:szCs w:val="24"/>
        </w:rPr>
        <w:t>.</w:t>
      </w:r>
    </w:p>
    <w:p w14:paraId="3347FEA2" w14:textId="77777777" w:rsidR="00291DA9" w:rsidRPr="00070272" w:rsidRDefault="00291DA9" w:rsidP="00291DA9">
      <w:pPr>
        <w:pStyle w:val="ListParagraph"/>
        <w:ind w:left="1440"/>
        <w:rPr>
          <w:rFonts w:ascii="Times New Roman" w:hAnsi="Times New Roman" w:cs="Times New Roman"/>
          <w:b w:val="0"/>
          <w:bCs/>
          <w:sz w:val="24"/>
          <w:szCs w:val="24"/>
        </w:rPr>
      </w:pPr>
    </w:p>
    <w:p w14:paraId="6C005A40" w14:textId="5E953DD8"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t xml:space="preserve">Network Operations Center:  </w:t>
      </w:r>
      <w:r w:rsidR="00191826">
        <w:rPr>
          <w:rFonts w:ascii="Times New Roman" w:hAnsi="Times New Roman" w:cs="Times New Roman"/>
          <w:b w:val="0"/>
          <w:bCs/>
          <w:sz w:val="24"/>
          <w:szCs w:val="24"/>
        </w:rPr>
        <w:t>W</w:t>
      </w:r>
      <w:r w:rsidRPr="00646437">
        <w:rPr>
          <w:rFonts w:ascii="Times New Roman" w:hAnsi="Times New Roman" w:cs="Times New Roman"/>
          <w:b w:val="0"/>
          <w:bCs/>
          <w:sz w:val="24"/>
          <w:szCs w:val="24"/>
        </w:rPr>
        <w:t xml:space="preserve">ill provide customer support functions including problem tracking, </w:t>
      </w:r>
      <w:proofErr w:type="gramStart"/>
      <w:r w:rsidRPr="00646437">
        <w:rPr>
          <w:rFonts w:ascii="Times New Roman" w:hAnsi="Times New Roman" w:cs="Times New Roman"/>
          <w:b w:val="0"/>
          <w:bCs/>
          <w:sz w:val="24"/>
          <w:szCs w:val="24"/>
        </w:rPr>
        <w:t>resolution</w:t>
      </w:r>
      <w:proofErr w:type="gramEnd"/>
      <w:r w:rsidRPr="00646437">
        <w:rPr>
          <w:rFonts w:ascii="Times New Roman" w:hAnsi="Times New Roman" w:cs="Times New Roman"/>
          <w:b w:val="0"/>
          <w:bCs/>
          <w:sz w:val="24"/>
          <w:szCs w:val="24"/>
        </w:rPr>
        <w:t xml:space="preserve"> and escalation support management on a 24x7x365 basis. </w:t>
      </w:r>
      <w:r w:rsidR="00191826">
        <w:rPr>
          <w:rFonts w:ascii="Times New Roman" w:hAnsi="Times New Roman" w:cs="Times New Roman"/>
          <w:b w:val="0"/>
          <w:bCs/>
          <w:sz w:val="24"/>
          <w:szCs w:val="24"/>
        </w:rPr>
        <w:t>ODOC</w:t>
      </w:r>
      <w:r w:rsidRPr="00646437">
        <w:rPr>
          <w:rFonts w:ascii="Times New Roman" w:hAnsi="Times New Roman" w:cs="Times New Roman"/>
          <w:b w:val="0"/>
          <w:bCs/>
          <w:sz w:val="24"/>
          <w:szCs w:val="24"/>
        </w:rPr>
        <w:t xml:space="preserve"> has the right and is encouraged to call concerning any problems that may arise relative to its connection with </w:t>
      </w:r>
      <w:r w:rsidR="00191826">
        <w:rPr>
          <w:rFonts w:ascii="Times New Roman" w:hAnsi="Times New Roman" w:cs="Times New Roman"/>
          <w:b w:val="0"/>
          <w:bCs/>
          <w:sz w:val="24"/>
          <w:szCs w:val="24"/>
        </w:rPr>
        <w:t>Supplier</w:t>
      </w:r>
      <w:r w:rsidRPr="00646437">
        <w:rPr>
          <w:rFonts w:ascii="Times New Roman" w:hAnsi="Times New Roman" w:cs="Times New Roman"/>
          <w:b w:val="0"/>
          <w:bCs/>
          <w:sz w:val="24"/>
          <w:szCs w:val="24"/>
        </w:rPr>
        <w:t xml:space="preserve"> provided services.</w:t>
      </w:r>
    </w:p>
    <w:p w14:paraId="64933B70" w14:textId="77777777" w:rsidR="00291DA9" w:rsidRPr="00646437" w:rsidRDefault="00291DA9" w:rsidP="00291DA9">
      <w:pPr>
        <w:pStyle w:val="ListParagraph"/>
        <w:ind w:left="1440"/>
        <w:rPr>
          <w:rFonts w:ascii="Times New Roman" w:hAnsi="Times New Roman" w:cs="Times New Roman"/>
          <w:b w:val="0"/>
          <w:bCs/>
          <w:sz w:val="24"/>
          <w:szCs w:val="24"/>
        </w:rPr>
      </w:pPr>
    </w:p>
    <w:p w14:paraId="7F5C30FE" w14:textId="6C683501"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t xml:space="preserve">Trouble Reporting and Response: Upon interruption, </w:t>
      </w:r>
      <w:proofErr w:type="gramStart"/>
      <w:r w:rsidRPr="00646437">
        <w:rPr>
          <w:rFonts w:ascii="Times New Roman" w:hAnsi="Times New Roman" w:cs="Times New Roman"/>
          <w:b w:val="0"/>
          <w:bCs/>
          <w:sz w:val="24"/>
          <w:szCs w:val="24"/>
        </w:rPr>
        <w:t>degradation</w:t>
      </w:r>
      <w:proofErr w:type="gramEnd"/>
      <w:r w:rsidRPr="00646437">
        <w:rPr>
          <w:rFonts w:ascii="Times New Roman" w:hAnsi="Times New Roman" w:cs="Times New Roman"/>
          <w:b w:val="0"/>
          <w:bCs/>
          <w:sz w:val="24"/>
          <w:szCs w:val="24"/>
        </w:rPr>
        <w:t xml:space="preserve"> or loss of service, may contact service provider by defined method with a response based on trouble level. Upon contact from </w:t>
      </w:r>
      <w:r w:rsidR="00191826">
        <w:rPr>
          <w:rFonts w:ascii="Times New Roman" w:hAnsi="Times New Roman" w:cs="Times New Roman"/>
          <w:b w:val="0"/>
          <w:bCs/>
          <w:sz w:val="24"/>
          <w:szCs w:val="24"/>
        </w:rPr>
        <w:t>ODOC</w:t>
      </w:r>
      <w:r w:rsidRPr="00646437">
        <w:rPr>
          <w:rFonts w:ascii="Times New Roman" w:hAnsi="Times New Roman" w:cs="Times New Roman"/>
          <w:b w:val="0"/>
          <w:bCs/>
          <w:sz w:val="24"/>
          <w:szCs w:val="24"/>
        </w:rPr>
        <w:t xml:space="preserve">, the service provider’s support team will initiate an immediate response to resolve any </w:t>
      </w:r>
      <w:r w:rsidR="00191826">
        <w:rPr>
          <w:rFonts w:ascii="Times New Roman" w:hAnsi="Times New Roman" w:cs="Times New Roman"/>
          <w:b w:val="0"/>
          <w:bCs/>
          <w:sz w:val="24"/>
          <w:szCs w:val="24"/>
        </w:rPr>
        <w:t>ODOC</w:t>
      </w:r>
      <w:r w:rsidRPr="00646437">
        <w:rPr>
          <w:rFonts w:ascii="Times New Roman" w:hAnsi="Times New Roman" w:cs="Times New Roman"/>
          <w:b w:val="0"/>
          <w:bCs/>
          <w:sz w:val="24"/>
          <w:szCs w:val="24"/>
        </w:rPr>
        <w:t xml:space="preserve"> issue. </w:t>
      </w:r>
      <w:r w:rsidR="00191826">
        <w:rPr>
          <w:rFonts w:ascii="Times New Roman" w:hAnsi="Times New Roman" w:cs="Times New Roman"/>
          <w:b w:val="0"/>
          <w:bCs/>
          <w:sz w:val="24"/>
          <w:szCs w:val="24"/>
        </w:rPr>
        <w:t>ODOC</w:t>
      </w:r>
      <w:r w:rsidRPr="00646437">
        <w:rPr>
          <w:rFonts w:ascii="Times New Roman" w:hAnsi="Times New Roman" w:cs="Times New Roman"/>
          <w:b w:val="0"/>
          <w:bCs/>
          <w:sz w:val="24"/>
          <w:szCs w:val="24"/>
        </w:rPr>
        <w:t xml:space="preserve"> will receive rapid feedback on trouble resolution, including potential resolution time.</w:t>
      </w:r>
    </w:p>
    <w:p w14:paraId="0ED08367" w14:textId="77777777" w:rsidR="00291DA9" w:rsidRPr="00646437" w:rsidRDefault="00291DA9" w:rsidP="00291DA9">
      <w:pPr>
        <w:rPr>
          <w:rFonts w:ascii="Times New Roman" w:hAnsi="Times New Roman" w:cs="Times New Roman"/>
          <w:bCs/>
          <w:sz w:val="24"/>
          <w:szCs w:val="24"/>
        </w:rPr>
      </w:pPr>
    </w:p>
    <w:p w14:paraId="704DB518" w14:textId="7AF98F54"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t xml:space="preserve">Escalation: If service has not been restored in a timely manner, or </w:t>
      </w:r>
      <w:r w:rsidR="00191826">
        <w:rPr>
          <w:rFonts w:ascii="Times New Roman" w:hAnsi="Times New Roman" w:cs="Times New Roman"/>
          <w:b w:val="0"/>
          <w:bCs/>
          <w:sz w:val="24"/>
          <w:szCs w:val="24"/>
        </w:rPr>
        <w:t xml:space="preserve">ODOC </w:t>
      </w:r>
      <w:r w:rsidRPr="00646437">
        <w:rPr>
          <w:rFonts w:ascii="Times New Roman" w:hAnsi="Times New Roman" w:cs="Times New Roman"/>
          <w:b w:val="0"/>
          <w:bCs/>
          <w:sz w:val="24"/>
          <w:szCs w:val="24"/>
        </w:rPr>
        <w:t xml:space="preserve">does not feel that adequate attention has been allocated, </w:t>
      </w:r>
      <w:r w:rsidR="00191826">
        <w:rPr>
          <w:rFonts w:ascii="Times New Roman" w:hAnsi="Times New Roman" w:cs="Times New Roman"/>
          <w:b w:val="0"/>
          <w:bCs/>
          <w:sz w:val="24"/>
          <w:szCs w:val="24"/>
        </w:rPr>
        <w:t xml:space="preserve">ODOC </w:t>
      </w:r>
      <w:r w:rsidRPr="00646437">
        <w:rPr>
          <w:rFonts w:ascii="Times New Roman" w:hAnsi="Times New Roman" w:cs="Times New Roman"/>
          <w:b w:val="0"/>
          <w:bCs/>
          <w:sz w:val="24"/>
          <w:szCs w:val="24"/>
        </w:rPr>
        <w:t>can escalate the trouble resolution by request. A list of escalation contacts will be provided when implementation schedule is completed.</w:t>
      </w:r>
    </w:p>
    <w:p w14:paraId="70296023" w14:textId="77777777" w:rsidR="00291DA9" w:rsidRPr="00646437" w:rsidRDefault="00291DA9" w:rsidP="00291DA9">
      <w:pPr>
        <w:rPr>
          <w:rFonts w:ascii="Times New Roman" w:hAnsi="Times New Roman" w:cs="Times New Roman"/>
          <w:bCs/>
          <w:sz w:val="24"/>
          <w:szCs w:val="24"/>
        </w:rPr>
      </w:pPr>
    </w:p>
    <w:p w14:paraId="7E5A19D2" w14:textId="3145A990"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lastRenderedPageBreak/>
        <w:t xml:space="preserve">Resolution:  </w:t>
      </w:r>
      <w:r w:rsidR="00191826">
        <w:rPr>
          <w:rFonts w:ascii="Times New Roman" w:hAnsi="Times New Roman" w:cs="Times New Roman"/>
          <w:b w:val="0"/>
          <w:bCs/>
          <w:sz w:val="24"/>
          <w:szCs w:val="24"/>
        </w:rPr>
        <w:t xml:space="preserve">ODOC </w:t>
      </w:r>
      <w:r w:rsidRPr="00646437">
        <w:rPr>
          <w:rFonts w:ascii="Times New Roman" w:hAnsi="Times New Roman" w:cs="Times New Roman"/>
          <w:b w:val="0"/>
          <w:bCs/>
          <w:sz w:val="24"/>
          <w:szCs w:val="24"/>
        </w:rPr>
        <w:t>will be notified immediately once the problem is resolved and will be asked for verbal closure of the incident.</w:t>
      </w:r>
    </w:p>
    <w:p w14:paraId="619D77E9" w14:textId="77777777" w:rsidR="00291DA9" w:rsidRPr="00646437" w:rsidRDefault="00291DA9" w:rsidP="00291DA9">
      <w:pPr>
        <w:rPr>
          <w:rFonts w:ascii="Times New Roman" w:hAnsi="Times New Roman" w:cs="Times New Roman"/>
          <w:bCs/>
          <w:sz w:val="24"/>
          <w:szCs w:val="24"/>
        </w:rPr>
      </w:pPr>
    </w:p>
    <w:p w14:paraId="710E11C3" w14:textId="1262E112"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t xml:space="preserve">Trouble Reporting, Escalation and Resolution: A detail trouble reporting, escalation and resolution </w:t>
      </w:r>
      <w:r>
        <w:rPr>
          <w:rFonts w:ascii="Times New Roman" w:hAnsi="Times New Roman" w:cs="Times New Roman"/>
          <w:b w:val="0"/>
          <w:bCs/>
          <w:sz w:val="24"/>
          <w:szCs w:val="24"/>
        </w:rPr>
        <w:t>p</w:t>
      </w:r>
      <w:r w:rsidRPr="00646437">
        <w:rPr>
          <w:rFonts w:ascii="Times New Roman" w:hAnsi="Times New Roman" w:cs="Times New Roman"/>
          <w:b w:val="0"/>
          <w:bCs/>
          <w:sz w:val="24"/>
          <w:szCs w:val="24"/>
        </w:rPr>
        <w:t xml:space="preserve">lan will be provided to </w:t>
      </w:r>
      <w:r w:rsidR="00191826">
        <w:rPr>
          <w:rFonts w:ascii="Times New Roman" w:hAnsi="Times New Roman" w:cs="Times New Roman"/>
          <w:b w:val="0"/>
          <w:bCs/>
          <w:sz w:val="24"/>
          <w:szCs w:val="24"/>
        </w:rPr>
        <w:t>ODOC</w:t>
      </w:r>
      <w:r w:rsidRPr="00646437">
        <w:rPr>
          <w:rFonts w:ascii="Times New Roman" w:hAnsi="Times New Roman" w:cs="Times New Roman"/>
          <w:b w:val="0"/>
          <w:bCs/>
          <w:sz w:val="24"/>
          <w:szCs w:val="24"/>
        </w:rPr>
        <w:t>.</w:t>
      </w:r>
    </w:p>
    <w:p w14:paraId="43CC6A2A" w14:textId="77777777" w:rsidR="00291DA9" w:rsidRPr="00646437" w:rsidRDefault="00291DA9" w:rsidP="00291DA9">
      <w:pPr>
        <w:rPr>
          <w:rFonts w:ascii="Times New Roman" w:hAnsi="Times New Roman" w:cs="Times New Roman"/>
          <w:bCs/>
          <w:sz w:val="24"/>
          <w:szCs w:val="24"/>
        </w:rPr>
      </w:pPr>
    </w:p>
    <w:p w14:paraId="14119EB5" w14:textId="38A3576B" w:rsidR="00291DA9" w:rsidRDefault="00291DA9" w:rsidP="005E218D">
      <w:pPr>
        <w:pStyle w:val="ListParagraph"/>
        <w:numPr>
          <w:ilvl w:val="0"/>
          <w:numId w:val="3"/>
        </w:numPr>
        <w:rPr>
          <w:rFonts w:ascii="Times New Roman" w:hAnsi="Times New Roman" w:cs="Times New Roman"/>
          <w:b w:val="0"/>
          <w:bCs/>
          <w:sz w:val="24"/>
          <w:szCs w:val="24"/>
        </w:rPr>
      </w:pPr>
      <w:r w:rsidRPr="00646437">
        <w:rPr>
          <w:rFonts w:ascii="Times New Roman" w:hAnsi="Times New Roman" w:cs="Times New Roman"/>
          <w:b w:val="0"/>
          <w:bCs/>
          <w:sz w:val="24"/>
          <w:szCs w:val="24"/>
        </w:rPr>
        <w:t>Historical uptime: Provide aggregate uptime statistics for the proposed service in</w:t>
      </w:r>
      <w:r w:rsidR="00191826">
        <w:rPr>
          <w:rFonts w:ascii="Times New Roman" w:hAnsi="Times New Roman" w:cs="Times New Roman"/>
          <w:b w:val="0"/>
          <w:bCs/>
          <w:sz w:val="24"/>
          <w:szCs w:val="24"/>
        </w:rPr>
        <w:t xml:space="preserve"> </w:t>
      </w:r>
      <w:proofErr w:type="gramStart"/>
      <w:r w:rsidR="00191826">
        <w:rPr>
          <w:rFonts w:ascii="Times New Roman" w:hAnsi="Times New Roman" w:cs="Times New Roman"/>
          <w:b w:val="0"/>
          <w:bCs/>
          <w:sz w:val="24"/>
          <w:szCs w:val="24"/>
        </w:rPr>
        <w:t xml:space="preserve">ODOC’s </w:t>
      </w:r>
      <w:r w:rsidRPr="00646437">
        <w:rPr>
          <w:rFonts w:ascii="Times New Roman" w:hAnsi="Times New Roman" w:cs="Times New Roman"/>
          <w:b w:val="0"/>
          <w:bCs/>
          <w:sz w:val="24"/>
          <w:szCs w:val="24"/>
        </w:rPr>
        <w:t xml:space="preserve"> geographic</w:t>
      </w:r>
      <w:proofErr w:type="gramEnd"/>
      <w:r w:rsidRPr="00646437">
        <w:rPr>
          <w:rFonts w:ascii="Times New Roman" w:hAnsi="Times New Roman" w:cs="Times New Roman"/>
          <w:b w:val="0"/>
          <w:bCs/>
          <w:sz w:val="24"/>
          <w:szCs w:val="24"/>
        </w:rPr>
        <w:t xml:space="preserve"> area.</w:t>
      </w:r>
    </w:p>
    <w:p w14:paraId="38199BD4" w14:textId="77777777" w:rsidR="00646D37" w:rsidRPr="00641AEA" w:rsidRDefault="00646D37" w:rsidP="00641AEA">
      <w:pPr>
        <w:pStyle w:val="ListParagraph"/>
        <w:rPr>
          <w:rFonts w:ascii="Times New Roman" w:hAnsi="Times New Roman" w:cs="Times New Roman"/>
          <w:b w:val="0"/>
          <w:bCs/>
          <w:sz w:val="24"/>
          <w:szCs w:val="24"/>
        </w:rPr>
      </w:pPr>
    </w:p>
    <w:p w14:paraId="33DE5FB6" w14:textId="1BE57A1B" w:rsidR="00646D37" w:rsidRPr="0089231E" w:rsidRDefault="00646D37" w:rsidP="00646D37">
      <w:pPr>
        <w:pStyle w:val="ListParagraph"/>
        <w:numPr>
          <w:ilvl w:val="0"/>
          <w:numId w:val="3"/>
        </w:numPr>
        <w:jc w:val="both"/>
        <w:rPr>
          <w:rFonts w:ascii="Times New Roman" w:hAnsi="Times New Roman" w:cs="Times New Roman"/>
          <w:b w:val="0"/>
          <w:sz w:val="24"/>
          <w:szCs w:val="24"/>
          <w:u w:val="single"/>
        </w:rPr>
      </w:pPr>
      <w:r w:rsidRPr="00641AEA">
        <w:rPr>
          <w:rFonts w:ascii="Times New Roman" w:hAnsi="Times New Roman" w:cs="Times New Roman"/>
          <w:b w:val="0"/>
          <w:sz w:val="24"/>
          <w:szCs w:val="24"/>
        </w:rPr>
        <w:t>The provisions of bandwidth per standards established by the OCC in OAC 165:59 7 6(</w:t>
      </w:r>
      <w:proofErr w:type="gramStart"/>
      <w:r w:rsidRPr="00641AEA">
        <w:rPr>
          <w:rFonts w:ascii="Times New Roman" w:hAnsi="Times New Roman" w:cs="Times New Roman"/>
          <w:b w:val="0"/>
          <w:sz w:val="24"/>
          <w:szCs w:val="24"/>
        </w:rPr>
        <w:t>c )</w:t>
      </w:r>
      <w:proofErr w:type="gramEnd"/>
      <w:r w:rsidRPr="00641AEA">
        <w:rPr>
          <w:rFonts w:ascii="Times New Roman" w:hAnsi="Times New Roman" w:cs="Times New Roman"/>
          <w:b w:val="0"/>
          <w:sz w:val="24"/>
          <w:szCs w:val="24"/>
        </w:rPr>
        <w:t>(1): The Oklahoma Department of Corrections shall be eligible for funding up to 100Mbps. Therefore, bids shall be proposed at 100 Mbps at all sites</w:t>
      </w:r>
    </w:p>
    <w:p w14:paraId="48B6E1CC" w14:textId="77777777" w:rsidR="0089231E" w:rsidRPr="0089231E" w:rsidRDefault="0089231E" w:rsidP="0089231E">
      <w:pPr>
        <w:pStyle w:val="ListParagraph"/>
        <w:rPr>
          <w:rFonts w:ascii="Times New Roman" w:hAnsi="Times New Roman" w:cs="Times New Roman"/>
          <w:b w:val="0"/>
          <w:sz w:val="24"/>
          <w:szCs w:val="24"/>
          <w:u w:val="single"/>
        </w:rPr>
      </w:pPr>
    </w:p>
    <w:p w14:paraId="41324C22" w14:textId="2F07C7C5" w:rsidR="0089231E" w:rsidRPr="00641AEA" w:rsidRDefault="0089231E" w:rsidP="0089231E">
      <w:pPr>
        <w:pStyle w:val="ListParagraph"/>
        <w:numPr>
          <w:ilvl w:val="0"/>
          <w:numId w:val="3"/>
        </w:numPr>
        <w:jc w:val="both"/>
        <w:rPr>
          <w:rFonts w:ascii="Times New Roman" w:hAnsi="Times New Roman" w:cs="Times New Roman"/>
          <w:b w:val="0"/>
          <w:sz w:val="24"/>
          <w:szCs w:val="24"/>
        </w:rPr>
      </w:pPr>
      <w:r w:rsidRPr="00641AEA">
        <w:rPr>
          <w:rFonts w:ascii="Times New Roman" w:hAnsi="Times New Roman" w:cs="Times New Roman"/>
          <w:bCs/>
          <w:sz w:val="24"/>
          <w:szCs w:val="24"/>
        </w:rPr>
        <w:t>Suppliers must file for</w:t>
      </w:r>
      <w:r w:rsidR="00B52445" w:rsidRPr="00B52445">
        <w:rPr>
          <w:rFonts w:ascii="Times New Roman" w:hAnsi="Times New Roman" w:cs="Times New Roman"/>
          <w:color w:val="000000"/>
          <w:sz w:val="24"/>
          <w:szCs w:val="24"/>
        </w:rPr>
        <w:t xml:space="preserve"> </w:t>
      </w:r>
      <w:r w:rsidR="00B52445">
        <w:rPr>
          <w:rFonts w:ascii="Times New Roman" w:hAnsi="Times New Roman" w:cs="Times New Roman"/>
          <w:color w:val="000000"/>
          <w:sz w:val="24"/>
          <w:szCs w:val="24"/>
        </w:rPr>
        <w:t>Oklahoma Universal Service Fund</w:t>
      </w:r>
      <w:r w:rsidRPr="00641AEA">
        <w:rPr>
          <w:rFonts w:ascii="Times New Roman" w:hAnsi="Times New Roman" w:cs="Times New Roman"/>
          <w:bCs/>
          <w:sz w:val="24"/>
          <w:szCs w:val="24"/>
        </w:rPr>
        <w:t xml:space="preserve"> </w:t>
      </w:r>
      <w:r w:rsidR="00B52445">
        <w:rPr>
          <w:rFonts w:ascii="Times New Roman" w:hAnsi="Times New Roman" w:cs="Times New Roman"/>
          <w:bCs/>
          <w:sz w:val="24"/>
          <w:szCs w:val="24"/>
        </w:rPr>
        <w:t>(</w:t>
      </w:r>
      <w:r w:rsidRPr="00641AEA">
        <w:rPr>
          <w:rFonts w:ascii="Times New Roman" w:hAnsi="Times New Roman" w:cs="Times New Roman"/>
          <w:bCs/>
          <w:sz w:val="24"/>
          <w:szCs w:val="24"/>
        </w:rPr>
        <w:t>OUSF</w:t>
      </w:r>
      <w:r w:rsidR="00B52445">
        <w:rPr>
          <w:rFonts w:ascii="Times New Roman" w:hAnsi="Times New Roman" w:cs="Times New Roman"/>
          <w:bCs/>
          <w:sz w:val="24"/>
          <w:szCs w:val="24"/>
        </w:rPr>
        <w:t>)</w:t>
      </w:r>
      <w:r w:rsidRPr="00641AEA">
        <w:rPr>
          <w:rFonts w:ascii="Times New Roman" w:hAnsi="Times New Roman" w:cs="Times New Roman"/>
          <w:bCs/>
          <w:sz w:val="24"/>
          <w:szCs w:val="24"/>
        </w:rPr>
        <w:t xml:space="preserve"> support within 90-days of the start of OUSF eligible services. </w:t>
      </w:r>
    </w:p>
    <w:p w14:paraId="419F9349" w14:textId="77777777" w:rsidR="0089231E" w:rsidRPr="00641AEA" w:rsidRDefault="0089231E" w:rsidP="0089231E">
      <w:pPr>
        <w:pStyle w:val="ListParagraph"/>
        <w:spacing w:line="276" w:lineRule="auto"/>
        <w:ind w:left="1800"/>
        <w:rPr>
          <w:rFonts w:ascii="Times New Roman" w:hAnsi="Times New Roman" w:cs="Times New Roman"/>
          <w:b w:val="0"/>
          <w:bCs/>
          <w:sz w:val="24"/>
          <w:szCs w:val="24"/>
        </w:rPr>
      </w:pPr>
      <w:r w:rsidRPr="00641AEA">
        <w:rPr>
          <w:rFonts w:ascii="Times New Roman" w:hAnsi="Times New Roman" w:cs="Times New Roman"/>
          <w:b w:val="0"/>
          <w:bCs/>
          <w:sz w:val="24"/>
          <w:szCs w:val="24"/>
        </w:rPr>
        <w:t xml:space="preserve">For more information about RHC: </w:t>
      </w:r>
      <w:hyperlink r:id="rId5" w:history="1">
        <w:r w:rsidRPr="00641AEA">
          <w:rPr>
            <w:rStyle w:val="Hyperlink"/>
            <w:rFonts w:ascii="Times New Roman" w:hAnsi="Times New Roman" w:cs="Times New Roman"/>
            <w:b w:val="0"/>
            <w:bCs/>
            <w:sz w:val="24"/>
            <w:szCs w:val="24"/>
          </w:rPr>
          <w:t>https://www.usac.org/rural-health-care/</w:t>
        </w:r>
      </w:hyperlink>
    </w:p>
    <w:p w14:paraId="4D8A2B95" w14:textId="77C52F9E" w:rsidR="0089231E" w:rsidRPr="0089231E" w:rsidRDefault="0089231E" w:rsidP="0089231E">
      <w:pPr>
        <w:pStyle w:val="ListParagraph"/>
        <w:spacing w:line="276" w:lineRule="auto"/>
        <w:ind w:left="1800"/>
        <w:rPr>
          <w:rFonts w:ascii="Times New Roman" w:hAnsi="Times New Roman" w:cs="Times New Roman"/>
          <w:b w:val="0"/>
          <w:bCs/>
          <w:sz w:val="24"/>
          <w:szCs w:val="24"/>
        </w:rPr>
      </w:pPr>
      <w:r w:rsidRPr="00641AEA">
        <w:rPr>
          <w:rFonts w:ascii="Times New Roman" w:hAnsi="Times New Roman" w:cs="Times New Roman"/>
          <w:b w:val="0"/>
          <w:bCs/>
          <w:sz w:val="24"/>
          <w:szCs w:val="24"/>
        </w:rPr>
        <w:t xml:space="preserve">For more information about OUSF: </w:t>
      </w:r>
      <w:hyperlink r:id="rId6" w:history="1">
        <w:r w:rsidRPr="00641AEA">
          <w:rPr>
            <w:rStyle w:val="Hyperlink"/>
            <w:rFonts w:ascii="Times New Roman" w:hAnsi="Times New Roman" w:cs="Times New Roman"/>
            <w:b w:val="0"/>
            <w:bCs/>
            <w:sz w:val="24"/>
            <w:szCs w:val="24"/>
          </w:rPr>
          <w:t>https://oklahoma.gov/occ/divisions/public-utility/ousf.html</w:t>
        </w:r>
      </w:hyperlink>
      <w:r w:rsidRPr="00641AEA">
        <w:rPr>
          <w:rFonts w:ascii="Times New Roman" w:hAnsi="Times New Roman" w:cs="Times New Roman"/>
          <w:b w:val="0"/>
          <w:bCs/>
          <w:sz w:val="24"/>
          <w:szCs w:val="24"/>
        </w:rPr>
        <w:t xml:space="preserve">       </w:t>
      </w:r>
    </w:p>
    <w:p w14:paraId="6C8396D9" w14:textId="77777777" w:rsidR="0089231E" w:rsidRPr="0089231E" w:rsidRDefault="0089231E" w:rsidP="0089231E">
      <w:pPr>
        <w:pStyle w:val="ListParagraph"/>
        <w:rPr>
          <w:rFonts w:ascii="Times New Roman" w:hAnsi="Times New Roman" w:cs="Times New Roman"/>
          <w:b w:val="0"/>
          <w:sz w:val="24"/>
          <w:szCs w:val="24"/>
          <w:u w:val="single"/>
        </w:rPr>
      </w:pPr>
    </w:p>
    <w:p w14:paraId="69230907" w14:textId="77777777" w:rsidR="0089231E" w:rsidRPr="0089231E" w:rsidRDefault="0089231E" w:rsidP="0089231E">
      <w:pPr>
        <w:pStyle w:val="ListParagraph"/>
        <w:numPr>
          <w:ilvl w:val="0"/>
          <w:numId w:val="3"/>
        </w:numPr>
        <w:spacing w:line="276" w:lineRule="auto"/>
        <w:rPr>
          <w:rFonts w:ascii="Times New Roman" w:hAnsi="Times New Roman" w:cs="Times New Roman"/>
          <w:sz w:val="24"/>
          <w:szCs w:val="24"/>
        </w:rPr>
      </w:pPr>
      <w:r w:rsidRPr="0089231E">
        <w:rPr>
          <w:rFonts w:ascii="Times New Roman" w:hAnsi="Times New Roman" w:cs="Times New Roman"/>
          <w:sz w:val="24"/>
          <w:szCs w:val="24"/>
        </w:rPr>
        <w:t>INVOICING</w:t>
      </w:r>
    </w:p>
    <w:p w14:paraId="001E4D54" w14:textId="77777777" w:rsidR="0089231E" w:rsidRPr="00646D37" w:rsidRDefault="0089231E" w:rsidP="0089231E">
      <w:pPr>
        <w:spacing w:line="276" w:lineRule="auto"/>
        <w:ind w:left="1800"/>
        <w:rPr>
          <w:rFonts w:ascii="Times New Roman" w:hAnsi="Times New Roman" w:cs="Times New Roman"/>
          <w:bCs/>
          <w:sz w:val="24"/>
          <w:szCs w:val="24"/>
        </w:rPr>
      </w:pPr>
      <w:r w:rsidRPr="00395F67">
        <w:rPr>
          <w:rFonts w:ascii="Times New Roman" w:hAnsi="Times New Roman" w:cs="Times New Roman"/>
          <w:bCs/>
          <w:sz w:val="24"/>
          <w:szCs w:val="24"/>
        </w:rPr>
        <w:t xml:space="preserve">Any awards must be invoiced according to the required expectations and invoicing practices of the State of Oklahoma, Oklahoma Department of Corrections, as well as the Universal Service Administration </w:t>
      </w:r>
      <w:proofErr w:type="gramStart"/>
      <w:r w:rsidRPr="00395F67">
        <w:rPr>
          <w:rFonts w:ascii="Times New Roman" w:hAnsi="Times New Roman" w:cs="Times New Roman"/>
          <w:bCs/>
          <w:sz w:val="24"/>
          <w:szCs w:val="24"/>
        </w:rPr>
        <w:t>Company(</w:t>
      </w:r>
      <w:proofErr w:type="gramEnd"/>
      <w:r w:rsidRPr="00395F67">
        <w:rPr>
          <w:rFonts w:ascii="Times New Roman" w:hAnsi="Times New Roman" w:cs="Times New Roman"/>
          <w:bCs/>
          <w:sz w:val="24"/>
          <w:szCs w:val="24"/>
        </w:rPr>
        <w:t xml:space="preserve">USAC) and the FCC. For services which will be funded through the federal Telecommunication Services Program, the service </w:t>
      </w:r>
      <w:r w:rsidRPr="00646D37">
        <w:rPr>
          <w:rFonts w:ascii="Times New Roman" w:hAnsi="Times New Roman" w:cs="Times New Roman"/>
          <w:bCs/>
          <w:sz w:val="24"/>
          <w:szCs w:val="24"/>
        </w:rPr>
        <w:t>provider will need to be compliant with the rules pertaining to invoicing the program administrator, USAC. For services which will be funded through the federal Healthcare Connect Fund, the service provider will need to be compliant with the rules pertaining to invoicing the program administrator, USAC.  All bidders must assume responsibility for understanding these requirements.</w:t>
      </w:r>
    </w:p>
    <w:p w14:paraId="258945B1" w14:textId="77777777" w:rsidR="0089231E" w:rsidRPr="00641AEA" w:rsidRDefault="0089231E" w:rsidP="0089231E">
      <w:pPr>
        <w:spacing w:line="276" w:lineRule="auto"/>
        <w:ind w:left="1800"/>
        <w:rPr>
          <w:rFonts w:ascii="Times New Roman" w:hAnsi="Times New Roman" w:cs="Times New Roman"/>
          <w:bCs/>
          <w:iCs/>
          <w:sz w:val="24"/>
          <w:szCs w:val="24"/>
        </w:rPr>
      </w:pPr>
      <w:r w:rsidRPr="00646D37">
        <w:rPr>
          <w:rFonts w:ascii="Times New Roman" w:hAnsi="Times New Roman" w:cs="Times New Roman"/>
          <w:bCs/>
          <w:sz w:val="24"/>
          <w:szCs w:val="24"/>
        </w:rPr>
        <w:t xml:space="preserve">Invoices must delineate the charges by healthcare provider location. Invoices must include the HCP number assigned by USAC for all charges associated with services provided at the physical location of that </w:t>
      </w:r>
      <w:proofErr w:type="gramStart"/>
      <w:r w:rsidRPr="00646D37">
        <w:rPr>
          <w:rFonts w:ascii="Times New Roman" w:hAnsi="Times New Roman" w:cs="Times New Roman"/>
          <w:bCs/>
          <w:sz w:val="24"/>
          <w:szCs w:val="24"/>
        </w:rPr>
        <w:t>correctional facility</w:t>
      </w:r>
      <w:proofErr w:type="gramEnd"/>
      <w:r w:rsidRPr="00646D37">
        <w:rPr>
          <w:rFonts w:ascii="Times New Roman" w:hAnsi="Times New Roman" w:cs="Times New Roman"/>
          <w:bCs/>
          <w:sz w:val="24"/>
          <w:szCs w:val="24"/>
        </w:rPr>
        <w:t xml:space="preserve"> healthcare </w:t>
      </w:r>
      <w:r w:rsidRPr="00DB3242">
        <w:rPr>
          <w:rFonts w:ascii="Times New Roman" w:hAnsi="Times New Roman" w:cs="Times New Roman"/>
          <w:bCs/>
          <w:sz w:val="24"/>
          <w:szCs w:val="24"/>
        </w:rPr>
        <w:t>provider, including but not limited to circuit type and bandwidth speed. Compliance with this requirement</w:t>
      </w:r>
      <w:r w:rsidRPr="00641AEA">
        <w:rPr>
          <w:rFonts w:ascii="Times New Roman" w:hAnsi="Times New Roman" w:cs="Times New Roman"/>
          <w:bCs/>
          <w:sz w:val="24"/>
          <w:szCs w:val="24"/>
        </w:rPr>
        <w:t xml:space="preserve"> will allow for greater administrative ease for all parties involved in the invoicing process and will allow for faster processing of invoices. </w:t>
      </w:r>
      <w:r w:rsidRPr="00641AEA">
        <w:rPr>
          <w:rFonts w:ascii="Times New Roman" w:hAnsi="Times New Roman" w:cs="Times New Roman"/>
          <w:bCs/>
          <w:iCs/>
          <w:sz w:val="24"/>
          <w:szCs w:val="24"/>
        </w:rPr>
        <w:t xml:space="preserve">Compliance with this requirement will also allow the ODOC to </w:t>
      </w:r>
      <w:proofErr w:type="gramStart"/>
      <w:r w:rsidRPr="00641AEA">
        <w:rPr>
          <w:rFonts w:ascii="Times New Roman" w:hAnsi="Times New Roman" w:cs="Times New Roman"/>
          <w:bCs/>
          <w:iCs/>
          <w:sz w:val="24"/>
          <w:szCs w:val="24"/>
        </w:rPr>
        <w:t>more easily file</w:t>
      </w:r>
      <w:r w:rsidRPr="00641AEA">
        <w:rPr>
          <w:rFonts w:ascii="Times New Roman" w:hAnsi="Times New Roman" w:cs="Times New Roman"/>
          <w:bCs/>
          <w:sz w:val="24"/>
          <w:szCs w:val="24"/>
        </w:rPr>
        <w:t xml:space="preserve"> </w:t>
      </w:r>
      <w:r w:rsidRPr="00641AEA">
        <w:rPr>
          <w:rFonts w:ascii="Times New Roman" w:hAnsi="Times New Roman" w:cs="Times New Roman"/>
          <w:bCs/>
          <w:iCs/>
          <w:sz w:val="24"/>
          <w:szCs w:val="24"/>
        </w:rPr>
        <w:t>a request</w:t>
      </w:r>
      <w:proofErr w:type="gramEnd"/>
      <w:r w:rsidRPr="00641AEA">
        <w:rPr>
          <w:rFonts w:ascii="Times New Roman" w:hAnsi="Times New Roman" w:cs="Times New Roman"/>
          <w:bCs/>
          <w:iCs/>
          <w:sz w:val="24"/>
          <w:szCs w:val="24"/>
        </w:rPr>
        <w:t xml:space="preserve"> for funding with USAC.</w:t>
      </w:r>
    </w:p>
    <w:p w14:paraId="5185E65B" w14:textId="31119DAA" w:rsidR="0089231E" w:rsidRPr="0089231E" w:rsidRDefault="0089231E" w:rsidP="0089231E">
      <w:pPr>
        <w:pStyle w:val="ListParagraph"/>
        <w:numPr>
          <w:ilvl w:val="0"/>
          <w:numId w:val="3"/>
        </w:numPr>
        <w:spacing w:line="276" w:lineRule="auto"/>
        <w:rPr>
          <w:rFonts w:ascii="Times New Roman" w:hAnsi="Times New Roman" w:cs="Times New Roman"/>
          <w:b w:val="0"/>
          <w:bCs/>
          <w:iCs/>
          <w:sz w:val="24"/>
          <w:szCs w:val="24"/>
        </w:rPr>
      </w:pPr>
      <w:r w:rsidRPr="00641AEA">
        <w:rPr>
          <w:rFonts w:ascii="Times New Roman" w:hAnsi="Times New Roman" w:cs="Times New Roman"/>
          <w:b w:val="0"/>
          <w:bCs/>
          <w:iCs/>
          <w:sz w:val="24"/>
          <w:szCs w:val="24"/>
        </w:rPr>
        <w:t xml:space="preserve">Specific ODOC invoicing and billing contacts will be provided in association with award(s) </w:t>
      </w:r>
      <w:proofErr w:type="gramStart"/>
      <w:r w:rsidRPr="00641AEA">
        <w:rPr>
          <w:rFonts w:ascii="Times New Roman" w:hAnsi="Times New Roman" w:cs="Times New Roman"/>
          <w:b w:val="0"/>
          <w:bCs/>
          <w:iCs/>
          <w:sz w:val="24"/>
          <w:szCs w:val="24"/>
        </w:rPr>
        <w:t>at a later dat</w:t>
      </w:r>
      <w:r>
        <w:rPr>
          <w:rFonts w:ascii="Times New Roman" w:hAnsi="Times New Roman" w:cs="Times New Roman"/>
          <w:b w:val="0"/>
          <w:bCs/>
          <w:iCs/>
          <w:sz w:val="24"/>
          <w:szCs w:val="24"/>
        </w:rPr>
        <w:t>e</w:t>
      </w:r>
      <w:proofErr w:type="gramEnd"/>
      <w:r>
        <w:rPr>
          <w:rFonts w:ascii="Times New Roman" w:hAnsi="Times New Roman" w:cs="Times New Roman"/>
          <w:b w:val="0"/>
          <w:bCs/>
          <w:iCs/>
          <w:sz w:val="24"/>
          <w:szCs w:val="24"/>
        </w:rPr>
        <w:t>.</w:t>
      </w:r>
    </w:p>
    <w:p w14:paraId="18E311B8" w14:textId="77777777" w:rsidR="0089231E" w:rsidRPr="00641AEA" w:rsidRDefault="0089231E" w:rsidP="0089231E">
      <w:pPr>
        <w:pStyle w:val="ListParagraph"/>
        <w:ind w:left="1800"/>
        <w:rPr>
          <w:rFonts w:ascii="Times New Roman" w:hAnsi="Times New Roman" w:cs="Times New Roman"/>
          <w:b w:val="0"/>
          <w:bCs/>
          <w:sz w:val="24"/>
          <w:szCs w:val="24"/>
        </w:rPr>
      </w:pPr>
    </w:p>
    <w:p w14:paraId="5A2B7F75" w14:textId="77777777" w:rsidR="0089231E" w:rsidRPr="00641AEA" w:rsidRDefault="0089231E" w:rsidP="0089231E">
      <w:pPr>
        <w:pStyle w:val="ListParagraph"/>
        <w:ind w:left="1800"/>
        <w:rPr>
          <w:rFonts w:ascii="Times New Roman" w:hAnsi="Times New Roman" w:cs="Times New Roman"/>
          <w:b w:val="0"/>
          <w:bCs/>
          <w:sz w:val="24"/>
          <w:szCs w:val="24"/>
        </w:rPr>
      </w:pPr>
    </w:p>
    <w:p w14:paraId="51C58D82" w14:textId="77777777" w:rsidR="0089231E" w:rsidRPr="0089231E" w:rsidRDefault="0089231E" w:rsidP="0089231E">
      <w:pPr>
        <w:pStyle w:val="ListParagraph"/>
        <w:ind w:left="1800"/>
        <w:rPr>
          <w:rFonts w:ascii="Times New Roman" w:hAnsi="Times New Roman" w:cs="Times New Roman"/>
          <w:sz w:val="24"/>
          <w:szCs w:val="24"/>
        </w:rPr>
      </w:pPr>
      <w:r w:rsidRPr="0089231E">
        <w:rPr>
          <w:rFonts w:ascii="Times New Roman" w:hAnsi="Times New Roman" w:cs="Times New Roman"/>
          <w:sz w:val="24"/>
          <w:szCs w:val="24"/>
        </w:rPr>
        <w:t>AUDIT REQUIREMENTS</w:t>
      </w:r>
    </w:p>
    <w:p w14:paraId="22D2A48C" w14:textId="77777777" w:rsidR="0089231E" w:rsidRPr="00641AEA" w:rsidRDefault="0089231E" w:rsidP="0089231E">
      <w:pPr>
        <w:pStyle w:val="ListParagraph"/>
        <w:ind w:left="1800"/>
        <w:rPr>
          <w:rFonts w:ascii="Times New Roman" w:hAnsi="Times New Roman" w:cs="Times New Roman"/>
          <w:b w:val="0"/>
          <w:bCs/>
          <w:sz w:val="24"/>
          <w:szCs w:val="24"/>
        </w:rPr>
      </w:pPr>
    </w:p>
    <w:p w14:paraId="05FF4D0E" w14:textId="77777777" w:rsidR="0089231E" w:rsidRPr="00641AEA" w:rsidRDefault="0089231E" w:rsidP="0089231E">
      <w:pPr>
        <w:kinsoku w:val="0"/>
        <w:ind w:left="1440"/>
        <w:rPr>
          <w:rFonts w:ascii="Times New Roman" w:hAnsi="Times New Roman" w:cs="Times New Roman"/>
          <w:bCs/>
          <w:sz w:val="24"/>
          <w:szCs w:val="24"/>
        </w:rPr>
      </w:pPr>
      <w:r w:rsidRPr="00395F67">
        <w:rPr>
          <w:rFonts w:ascii="Times New Roman" w:hAnsi="Times New Roman" w:cs="Times New Roman"/>
          <w:bCs/>
          <w:sz w:val="24"/>
          <w:szCs w:val="24"/>
        </w:rPr>
        <w:t xml:space="preserve">To ensure audit compliance, supplier agrees to </w:t>
      </w:r>
      <w:r w:rsidRPr="00646D37">
        <w:rPr>
          <w:rFonts w:ascii="Times New Roman" w:hAnsi="Times New Roman" w:cs="Times New Roman"/>
          <w:bCs/>
          <w:sz w:val="24"/>
          <w:szCs w:val="24"/>
        </w:rPr>
        <w:t>retain</w:t>
      </w:r>
      <w:r w:rsidRPr="00646D37">
        <w:rPr>
          <w:rFonts w:ascii="Times New Roman" w:hAnsi="Times New Roman" w:cs="Times New Roman"/>
          <w:bCs/>
          <w:spacing w:val="31"/>
          <w:sz w:val="24"/>
          <w:szCs w:val="24"/>
        </w:rPr>
        <w:t xml:space="preserve"> </w:t>
      </w:r>
      <w:r w:rsidRPr="00646D37">
        <w:rPr>
          <w:rFonts w:ascii="Times New Roman" w:hAnsi="Times New Roman" w:cs="Times New Roman"/>
          <w:bCs/>
          <w:sz w:val="24"/>
          <w:szCs w:val="24"/>
        </w:rPr>
        <w:t>all</w:t>
      </w:r>
      <w:r w:rsidRPr="00646D37">
        <w:rPr>
          <w:rFonts w:ascii="Times New Roman" w:hAnsi="Times New Roman" w:cs="Times New Roman"/>
          <w:bCs/>
          <w:spacing w:val="28"/>
          <w:sz w:val="24"/>
          <w:szCs w:val="24"/>
        </w:rPr>
        <w:t xml:space="preserve"> </w:t>
      </w:r>
      <w:r w:rsidRPr="00646D37">
        <w:rPr>
          <w:rFonts w:ascii="Times New Roman" w:hAnsi="Times New Roman" w:cs="Times New Roman"/>
          <w:bCs/>
          <w:sz w:val="24"/>
          <w:szCs w:val="24"/>
        </w:rPr>
        <w:t>documentation</w:t>
      </w:r>
      <w:r w:rsidRPr="00646D37">
        <w:rPr>
          <w:rFonts w:ascii="Times New Roman" w:hAnsi="Times New Roman" w:cs="Times New Roman"/>
          <w:bCs/>
          <w:spacing w:val="29"/>
          <w:sz w:val="24"/>
          <w:szCs w:val="24"/>
        </w:rPr>
        <w:t xml:space="preserve"> </w:t>
      </w:r>
      <w:r w:rsidRPr="00646D37">
        <w:rPr>
          <w:rFonts w:ascii="Times New Roman" w:hAnsi="Times New Roman" w:cs="Times New Roman"/>
          <w:bCs/>
          <w:sz w:val="24"/>
          <w:szCs w:val="24"/>
        </w:rPr>
        <w:t>related</w:t>
      </w:r>
      <w:r w:rsidRPr="00646D37">
        <w:rPr>
          <w:rFonts w:ascii="Times New Roman" w:hAnsi="Times New Roman" w:cs="Times New Roman"/>
          <w:bCs/>
          <w:spacing w:val="29"/>
          <w:sz w:val="24"/>
          <w:szCs w:val="24"/>
        </w:rPr>
        <w:t xml:space="preserve"> </w:t>
      </w:r>
      <w:r w:rsidRPr="00646D37">
        <w:rPr>
          <w:rFonts w:ascii="Times New Roman" w:hAnsi="Times New Roman" w:cs="Times New Roman"/>
          <w:bCs/>
          <w:sz w:val="24"/>
          <w:szCs w:val="24"/>
        </w:rPr>
        <w:t>to</w:t>
      </w:r>
      <w:r w:rsidRPr="00646D37">
        <w:rPr>
          <w:rFonts w:ascii="Times New Roman" w:hAnsi="Times New Roman" w:cs="Times New Roman"/>
          <w:bCs/>
          <w:spacing w:val="28"/>
          <w:sz w:val="24"/>
          <w:szCs w:val="24"/>
        </w:rPr>
        <w:t xml:space="preserve"> </w:t>
      </w:r>
      <w:r w:rsidRPr="00646D37">
        <w:rPr>
          <w:rFonts w:ascii="Times New Roman" w:hAnsi="Times New Roman" w:cs="Times New Roman"/>
          <w:bCs/>
          <w:sz w:val="24"/>
          <w:szCs w:val="24"/>
        </w:rPr>
        <w:t>the</w:t>
      </w:r>
      <w:r w:rsidRPr="00646D37">
        <w:rPr>
          <w:rFonts w:ascii="Times New Roman" w:hAnsi="Times New Roman" w:cs="Times New Roman"/>
          <w:bCs/>
          <w:spacing w:val="29"/>
          <w:sz w:val="24"/>
          <w:szCs w:val="24"/>
        </w:rPr>
        <w:t xml:space="preserve"> </w:t>
      </w:r>
      <w:r w:rsidRPr="00646D37">
        <w:rPr>
          <w:rFonts w:ascii="Times New Roman" w:hAnsi="Times New Roman" w:cs="Times New Roman"/>
          <w:bCs/>
          <w:sz w:val="24"/>
          <w:szCs w:val="24"/>
        </w:rPr>
        <w:t>purchase</w:t>
      </w:r>
      <w:r w:rsidRPr="00646D37">
        <w:rPr>
          <w:rFonts w:ascii="Times New Roman" w:hAnsi="Times New Roman" w:cs="Times New Roman"/>
          <w:bCs/>
          <w:spacing w:val="28"/>
          <w:sz w:val="24"/>
          <w:szCs w:val="24"/>
        </w:rPr>
        <w:t xml:space="preserve"> </w:t>
      </w:r>
      <w:r w:rsidRPr="00646D37">
        <w:rPr>
          <w:rFonts w:ascii="Times New Roman" w:hAnsi="Times New Roman" w:cs="Times New Roman"/>
          <w:bCs/>
          <w:sz w:val="24"/>
          <w:szCs w:val="24"/>
        </w:rPr>
        <w:t>and</w:t>
      </w:r>
      <w:r w:rsidRPr="00646D37">
        <w:rPr>
          <w:rFonts w:ascii="Times New Roman" w:hAnsi="Times New Roman" w:cs="Times New Roman"/>
          <w:bCs/>
          <w:spacing w:val="29"/>
          <w:sz w:val="24"/>
          <w:szCs w:val="24"/>
        </w:rPr>
        <w:t xml:space="preserve"> </w:t>
      </w:r>
      <w:r w:rsidRPr="00646D37">
        <w:rPr>
          <w:rFonts w:ascii="Times New Roman" w:hAnsi="Times New Roman" w:cs="Times New Roman"/>
          <w:bCs/>
          <w:sz w:val="24"/>
          <w:szCs w:val="24"/>
        </w:rPr>
        <w:t>payment,</w:t>
      </w:r>
      <w:r w:rsidRPr="00646D37">
        <w:rPr>
          <w:rFonts w:ascii="Times New Roman" w:hAnsi="Times New Roman" w:cs="Times New Roman"/>
          <w:bCs/>
          <w:spacing w:val="30"/>
          <w:sz w:val="24"/>
          <w:szCs w:val="24"/>
        </w:rPr>
        <w:t xml:space="preserve"> </w:t>
      </w:r>
      <w:r w:rsidRPr="00646D37">
        <w:rPr>
          <w:rFonts w:ascii="Times New Roman" w:hAnsi="Times New Roman" w:cs="Times New Roman"/>
          <w:bCs/>
          <w:sz w:val="24"/>
          <w:szCs w:val="24"/>
        </w:rPr>
        <w:t>including Forms</w:t>
      </w:r>
      <w:r w:rsidRPr="00646D37">
        <w:rPr>
          <w:rFonts w:ascii="Times New Roman" w:hAnsi="Times New Roman" w:cs="Times New Roman"/>
          <w:bCs/>
          <w:spacing w:val="11"/>
          <w:sz w:val="24"/>
          <w:szCs w:val="24"/>
        </w:rPr>
        <w:t xml:space="preserve"> </w:t>
      </w:r>
      <w:r w:rsidRPr="00646D37">
        <w:rPr>
          <w:rFonts w:ascii="Times New Roman" w:hAnsi="Times New Roman" w:cs="Times New Roman"/>
          <w:bCs/>
          <w:sz w:val="24"/>
          <w:szCs w:val="24"/>
        </w:rPr>
        <w:t>463</w:t>
      </w:r>
      <w:r w:rsidRPr="00646D37">
        <w:rPr>
          <w:rFonts w:ascii="Times New Roman" w:hAnsi="Times New Roman" w:cs="Times New Roman"/>
          <w:bCs/>
          <w:spacing w:val="11"/>
          <w:sz w:val="24"/>
          <w:szCs w:val="24"/>
        </w:rPr>
        <w:t xml:space="preserve"> </w:t>
      </w:r>
      <w:r w:rsidRPr="00646D37">
        <w:rPr>
          <w:rFonts w:ascii="Times New Roman" w:hAnsi="Times New Roman" w:cs="Times New Roman"/>
          <w:bCs/>
          <w:sz w:val="24"/>
          <w:szCs w:val="24"/>
        </w:rPr>
        <w:t>and</w:t>
      </w:r>
      <w:r w:rsidRPr="00646D37">
        <w:rPr>
          <w:rFonts w:ascii="Times New Roman" w:hAnsi="Times New Roman" w:cs="Times New Roman"/>
          <w:bCs/>
          <w:spacing w:val="12"/>
          <w:sz w:val="24"/>
          <w:szCs w:val="24"/>
        </w:rPr>
        <w:t xml:space="preserve"> </w:t>
      </w:r>
      <w:r w:rsidRPr="00DB3242">
        <w:rPr>
          <w:rFonts w:ascii="Times New Roman" w:hAnsi="Times New Roman" w:cs="Times New Roman"/>
          <w:bCs/>
          <w:sz w:val="24"/>
          <w:szCs w:val="24"/>
        </w:rPr>
        <w:t>receipt</w:t>
      </w:r>
      <w:r w:rsidRPr="00DB3242">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of</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payment</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from</w:t>
      </w:r>
      <w:r w:rsidRPr="00641AEA">
        <w:rPr>
          <w:rFonts w:ascii="Times New Roman" w:hAnsi="Times New Roman" w:cs="Times New Roman"/>
          <w:bCs/>
          <w:spacing w:val="9"/>
          <w:sz w:val="24"/>
          <w:szCs w:val="24"/>
        </w:rPr>
        <w:t xml:space="preserve"> </w:t>
      </w:r>
      <w:r w:rsidRPr="00641AEA">
        <w:rPr>
          <w:rFonts w:ascii="Times New Roman" w:hAnsi="Times New Roman" w:cs="Times New Roman"/>
          <w:bCs/>
          <w:sz w:val="24"/>
          <w:szCs w:val="24"/>
        </w:rPr>
        <w:t>USAC,</w:t>
      </w:r>
      <w:r w:rsidRPr="00641AEA">
        <w:rPr>
          <w:rFonts w:ascii="Times New Roman" w:hAnsi="Times New Roman" w:cs="Times New Roman"/>
          <w:bCs/>
          <w:spacing w:val="12"/>
          <w:sz w:val="24"/>
          <w:szCs w:val="24"/>
        </w:rPr>
        <w:t xml:space="preserve"> </w:t>
      </w:r>
      <w:r w:rsidRPr="00641AEA">
        <w:rPr>
          <w:rFonts w:ascii="Times New Roman" w:hAnsi="Times New Roman" w:cs="Times New Roman"/>
          <w:bCs/>
          <w:sz w:val="24"/>
          <w:szCs w:val="24"/>
        </w:rPr>
        <w:t>for</w:t>
      </w:r>
      <w:r w:rsidRPr="00641AEA">
        <w:rPr>
          <w:rFonts w:ascii="Times New Roman" w:hAnsi="Times New Roman" w:cs="Times New Roman"/>
          <w:bCs/>
          <w:spacing w:val="10"/>
          <w:sz w:val="24"/>
          <w:szCs w:val="24"/>
        </w:rPr>
        <w:t xml:space="preserve"> </w:t>
      </w:r>
      <w:r w:rsidRPr="00641AEA">
        <w:rPr>
          <w:rFonts w:ascii="Times New Roman" w:hAnsi="Times New Roman" w:cs="Times New Roman"/>
          <w:bCs/>
          <w:sz w:val="24"/>
          <w:szCs w:val="24"/>
        </w:rPr>
        <w:t>all</w:t>
      </w:r>
      <w:r w:rsidRPr="00641AEA">
        <w:rPr>
          <w:rFonts w:ascii="Times New Roman" w:hAnsi="Times New Roman" w:cs="Times New Roman"/>
          <w:bCs/>
          <w:spacing w:val="10"/>
          <w:sz w:val="24"/>
          <w:szCs w:val="24"/>
        </w:rPr>
        <w:t xml:space="preserve"> </w:t>
      </w:r>
      <w:r w:rsidRPr="00641AEA">
        <w:rPr>
          <w:rFonts w:ascii="Times New Roman" w:hAnsi="Times New Roman" w:cs="Times New Roman"/>
          <w:bCs/>
          <w:sz w:val="24"/>
          <w:szCs w:val="24"/>
        </w:rPr>
        <w:t>products</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and</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services</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provided</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to</w:t>
      </w:r>
      <w:r w:rsidRPr="00641AEA">
        <w:rPr>
          <w:rFonts w:ascii="Times New Roman" w:hAnsi="Times New Roman" w:cs="Times New Roman"/>
          <w:bCs/>
          <w:spacing w:val="11"/>
          <w:sz w:val="24"/>
          <w:szCs w:val="24"/>
        </w:rPr>
        <w:t xml:space="preserve"> </w:t>
      </w:r>
      <w:r w:rsidRPr="00641AEA">
        <w:rPr>
          <w:rFonts w:ascii="Times New Roman" w:hAnsi="Times New Roman" w:cs="Times New Roman"/>
          <w:bCs/>
          <w:sz w:val="24"/>
          <w:szCs w:val="24"/>
        </w:rPr>
        <w:t>the</w:t>
      </w:r>
      <w:r w:rsidRPr="00641AEA">
        <w:rPr>
          <w:rFonts w:ascii="Times New Roman" w:hAnsi="Times New Roman" w:cs="Times New Roman"/>
          <w:bCs/>
          <w:spacing w:val="9"/>
          <w:sz w:val="24"/>
          <w:szCs w:val="24"/>
        </w:rPr>
        <w:t xml:space="preserve"> </w:t>
      </w:r>
      <w:r w:rsidRPr="00641AEA">
        <w:rPr>
          <w:rFonts w:ascii="Times New Roman" w:hAnsi="Times New Roman" w:cs="Times New Roman"/>
          <w:bCs/>
          <w:sz w:val="24"/>
          <w:szCs w:val="24"/>
        </w:rPr>
        <w:t>Applicant. Related documentation must be retained for a period of TEN years from the last date of service.</w:t>
      </w:r>
    </w:p>
    <w:p w14:paraId="2E3BBC6C" w14:textId="77777777" w:rsidR="0089231E" w:rsidRPr="00641AEA" w:rsidRDefault="0089231E" w:rsidP="0089231E">
      <w:pPr>
        <w:pStyle w:val="ListParagraph"/>
        <w:ind w:left="1800"/>
        <w:rPr>
          <w:rFonts w:ascii="Times New Roman" w:hAnsi="Times New Roman" w:cs="Times New Roman"/>
          <w:b w:val="0"/>
          <w:bCs/>
          <w:sz w:val="24"/>
          <w:szCs w:val="24"/>
        </w:rPr>
      </w:pPr>
    </w:p>
    <w:p w14:paraId="0BDA5FE6" w14:textId="77777777" w:rsidR="0089231E" w:rsidRPr="0089231E" w:rsidRDefault="0089231E" w:rsidP="0089231E">
      <w:pPr>
        <w:spacing w:line="276" w:lineRule="auto"/>
        <w:ind w:left="1440"/>
        <w:rPr>
          <w:rFonts w:ascii="Times New Roman" w:hAnsi="Times New Roman" w:cs="Times New Roman"/>
          <w:b/>
          <w:iCs/>
          <w:sz w:val="24"/>
          <w:szCs w:val="24"/>
        </w:rPr>
      </w:pPr>
      <w:r w:rsidRPr="0089231E">
        <w:rPr>
          <w:rFonts w:ascii="Times New Roman" w:hAnsi="Times New Roman" w:cs="Times New Roman"/>
          <w:b/>
          <w:iCs/>
          <w:sz w:val="24"/>
          <w:szCs w:val="24"/>
        </w:rPr>
        <w:t>47 U.S. Code § 254 - Universal service</w:t>
      </w:r>
    </w:p>
    <w:p w14:paraId="539DA590" w14:textId="77777777" w:rsidR="0089231E" w:rsidRPr="00646D37" w:rsidRDefault="0089231E" w:rsidP="0089231E">
      <w:pPr>
        <w:ind w:left="1440"/>
        <w:rPr>
          <w:rFonts w:ascii="Times New Roman" w:hAnsi="Times New Roman" w:cs="Times New Roman"/>
          <w:bCs/>
          <w:sz w:val="24"/>
          <w:szCs w:val="24"/>
        </w:rPr>
      </w:pPr>
      <w:r w:rsidRPr="00395F67">
        <w:rPr>
          <w:rFonts w:ascii="Times New Roman" w:hAnsi="Times New Roman" w:cs="Times New Roman"/>
          <w:bCs/>
          <w:iCs/>
          <w:sz w:val="24"/>
          <w:szCs w:val="24"/>
        </w:rPr>
        <w:t xml:space="preserve">Per </w:t>
      </w:r>
      <w:r w:rsidRPr="00395F67">
        <w:rPr>
          <w:rFonts w:ascii="Times New Roman" w:hAnsi="Times New Roman" w:cs="Times New Roman"/>
          <w:bCs/>
          <w:sz w:val="24"/>
          <w:szCs w:val="24"/>
        </w:rPr>
        <w:t xml:space="preserve">statute, ODOC only required to pay the estimated non-subsidized portion of the eligible cost until such time as USAC issues a decision on requested funding commitment. Supplier shall be forbidden from assessing late charges, fees, or any other penalty should awardee receive partial payment which reflects ODOC’s non-subsidized portion of the charges. Additionally, </w:t>
      </w:r>
      <w:r w:rsidRPr="00646D37">
        <w:rPr>
          <w:rFonts w:ascii="Times New Roman" w:hAnsi="Times New Roman" w:cs="Times New Roman"/>
          <w:bCs/>
          <w:sz w:val="24"/>
          <w:szCs w:val="24"/>
        </w:rPr>
        <w:t>Supplier shall be forbidden from charging interest fees for any circuit/service for which awardee receives one-time payment for ODOC’s estimated non-subsidized portion of the charges. Supplier agrees that they must continue to provide service to ODOC as required of its obligation to take part in the mechanisms to preserve in advance universal service.</w:t>
      </w:r>
    </w:p>
    <w:p w14:paraId="1BE39EE0" w14:textId="77777777" w:rsidR="0089231E" w:rsidRDefault="0089231E" w:rsidP="0089231E">
      <w:pPr>
        <w:spacing w:line="276" w:lineRule="auto"/>
        <w:rPr>
          <w:rFonts w:ascii="Times New Roman" w:hAnsi="Times New Roman" w:cs="Times New Roman"/>
          <w:b/>
          <w:bCs/>
          <w:sz w:val="24"/>
          <w:szCs w:val="24"/>
        </w:rPr>
      </w:pPr>
    </w:p>
    <w:p w14:paraId="31F99134" w14:textId="750D5786" w:rsidR="0089231E" w:rsidRDefault="0089231E" w:rsidP="0089231E">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COMPETITIVE BIDDING REQUIREMENTS – OKLAHOMA UNIVERSAL SERVICE FUND BENEFICIARIES </w:t>
      </w:r>
      <w:r>
        <w:rPr>
          <w:rFonts w:ascii="Times New Roman" w:hAnsi="Times New Roman" w:cs="Times New Roman"/>
          <w:sz w:val="24"/>
          <w:szCs w:val="24"/>
        </w:rPr>
        <w:t>(</w:t>
      </w:r>
      <w:r>
        <w:rPr>
          <w:rFonts w:ascii="Arial" w:hAnsi="Arial" w:cs="Arial"/>
          <w:color w:val="000000"/>
          <w:sz w:val="24"/>
          <w:szCs w:val="24"/>
        </w:rPr>
        <w:t>17 O.S. § 139.109.1(B)(5)</w:t>
      </w:r>
    </w:p>
    <w:p w14:paraId="4E4458B3" w14:textId="77777777" w:rsidR="0089231E" w:rsidRDefault="0089231E" w:rsidP="0089231E">
      <w:pPr>
        <w:spacing w:line="276" w:lineRule="auto"/>
        <w:ind w:left="720"/>
        <w:rPr>
          <w:rFonts w:ascii="Times New Roman" w:hAnsi="Times New Roman" w:cs="Times New Roman"/>
          <w:b/>
          <w:bCs/>
          <w:sz w:val="24"/>
          <w:szCs w:val="24"/>
        </w:rPr>
      </w:pPr>
    </w:p>
    <w:p w14:paraId="2F0B9894" w14:textId="08AB77B3" w:rsidR="0089231E" w:rsidRDefault="0089231E" w:rsidP="0089231E">
      <w:pPr>
        <w:spacing w:line="276"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Oklahoma Universal Service Fund</w:t>
      </w:r>
      <w:r>
        <w:rPr>
          <w:rFonts w:ascii="Times New Roman" w:hAnsi="Times New Roman" w:cs="Times New Roman"/>
          <w:color w:val="000000"/>
          <w:sz w:val="24"/>
          <w:szCs w:val="24"/>
        </w:rPr>
        <w:t xml:space="preserve"> (OUSF)</w:t>
      </w:r>
      <w:r>
        <w:rPr>
          <w:rFonts w:ascii="Times New Roman" w:hAnsi="Times New Roman" w:cs="Times New Roman"/>
          <w:color w:val="000000"/>
          <w:sz w:val="24"/>
          <w:szCs w:val="24"/>
        </w:rPr>
        <w:t xml:space="preserve"> beneficiaries shall conduct a fair and open competitive bidding process to select the services and carrier eligible for support. The competitive bidding process shall meet the following standards:</w:t>
      </w:r>
    </w:p>
    <w:p w14:paraId="6AE93F87" w14:textId="77777777" w:rsidR="0089231E" w:rsidRDefault="0089231E" w:rsidP="0089231E">
      <w:pPr>
        <w:spacing w:line="276" w:lineRule="auto"/>
        <w:ind w:left="720"/>
        <w:rPr>
          <w:rFonts w:ascii="Times New Roman" w:hAnsi="Times New Roman" w:cs="Times New Roman"/>
          <w:color w:val="000000"/>
          <w:sz w:val="24"/>
          <w:szCs w:val="24"/>
        </w:rPr>
      </w:pPr>
    </w:p>
    <w:p w14:paraId="11370F1D" w14:textId="4485D7E0" w:rsidR="0089231E" w:rsidRDefault="0089231E" w:rsidP="0089231E">
      <w:pPr>
        <w:numPr>
          <w:ilvl w:val="0"/>
          <w:numId w:val="4"/>
        </w:numPr>
        <w:shd w:val="clear" w:color="auto" w:fill="FAFAFA"/>
        <w:spacing w:before="100" w:beforeAutospacing="1" w:after="100" w:afterAutospacing="1" w:line="240" w:lineRule="auto"/>
        <w:ind w:left="495"/>
        <w:rPr>
          <w:rFonts w:ascii="Times New Roman" w:hAnsi="Times New Roman" w:cs="Times New Roman"/>
          <w:color w:val="000000"/>
          <w:sz w:val="24"/>
          <w:szCs w:val="24"/>
        </w:rPr>
      </w:pPr>
      <w:r>
        <w:rPr>
          <w:rFonts w:ascii="Times New Roman" w:hAnsi="Times New Roman" w:cs="Times New Roman"/>
          <w:color w:val="000000"/>
          <w:sz w:val="24"/>
          <w:szCs w:val="24"/>
        </w:rPr>
        <w:t>The solicitation of bids shall clearly identify the bandwidth range requested by the O</w:t>
      </w:r>
      <w:r>
        <w:rPr>
          <w:rFonts w:ascii="Times New Roman" w:hAnsi="Times New Roman" w:cs="Times New Roman"/>
          <w:color w:val="000000"/>
          <w:sz w:val="24"/>
          <w:szCs w:val="24"/>
        </w:rPr>
        <w:t>USF</w:t>
      </w:r>
      <w:r>
        <w:rPr>
          <w:rFonts w:ascii="Times New Roman" w:hAnsi="Times New Roman" w:cs="Times New Roman"/>
          <w:color w:val="000000"/>
          <w:sz w:val="24"/>
          <w:szCs w:val="24"/>
        </w:rPr>
        <w:t xml:space="preserve"> beneficiary or consortium,</w:t>
      </w:r>
    </w:p>
    <w:p w14:paraId="084B82C3" w14:textId="6D558D5D" w:rsidR="0089231E" w:rsidRDefault="0089231E" w:rsidP="0089231E">
      <w:pPr>
        <w:numPr>
          <w:ilvl w:val="0"/>
          <w:numId w:val="4"/>
        </w:numPr>
        <w:shd w:val="clear" w:color="auto" w:fill="FAFAFA"/>
        <w:spacing w:before="100" w:beforeAutospacing="1" w:after="100" w:afterAutospacing="1" w:line="240" w:lineRule="auto"/>
        <w:ind w:left="495"/>
        <w:rPr>
          <w:rFonts w:ascii="Times New Roman" w:hAnsi="Times New Roman" w:cs="Times New Roman"/>
          <w:color w:val="000000"/>
          <w:sz w:val="24"/>
          <w:szCs w:val="24"/>
        </w:rPr>
      </w:pPr>
      <w:r>
        <w:rPr>
          <w:rFonts w:ascii="Times New Roman" w:hAnsi="Times New Roman" w:cs="Times New Roman"/>
          <w:color w:val="000000"/>
          <w:sz w:val="24"/>
          <w:szCs w:val="24"/>
        </w:rPr>
        <w:t>The O</w:t>
      </w:r>
      <w:r>
        <w:rPr>
          <w:rFonts w:ascii="Times New Roman" w:hAnsi="Times New Roman" w:cs="Times New Roman"/>
          <w:color w:val="000000"/>
          <w:sz w:val="24"/>
          <w:szCs w:val="24"/>
        </w:rPr>
        <w:t>USF</w:t>
      </w:r>
      <w:r>
        <w:rPr>
          <w:rFonts w:ascii="Times New Roman" w:hAnsi="Times New Roman" w:cs="Times New Roman"/>
          <w:color w:val="000000"/>
          <w:sz w:val="24"/>
          <w:szCs w:val="24"/>
        </w:rPr>
        <w:t xml:space="preserve"> beneficiary shall not limit bidders based upon technology,</w:t>
      </w:r>
    </w:p>
    <w:p w14:paraId="53E4214B" w14:textId="7C7BDD95" w:rsidR="0089231E" w:rsidRDefault="0089231E" w:rsidP="0089231E">
      <w:pPr>
        <w:numPr>
          <w:ilvl w:val="0"/>
          <w:numId w:val="4"/>
        </w:numPr>
        <w:shd w:val="clear" w:color="auto" w:fill="FAFAFA"/>
        <w:spacing w:before="100" w:beforeAutospacing="1" w:after="100" w:afterAutospacing="1" w:line="240" w:lineRule="auto"/>
        <w:ind w:left="495"/>
        <w:rPr>
          <w:rFonts w:ascii="Times New Roman" w:hAnsi="Times New Roman" w:cs="Times New Roman"/>
          <w:color w:val="000000"/>
          <w:sz w:val="24"/>
          <w:szCs w:val="24"/>
        </w:rPr>
      </w:pPr>
      <w:r>
        <w:rPr>
          <w:rFonts w:ascii="Times New Roman" w:hAnsi="Times New Roman" w:cs="Times New Roman"/>
          <w:color w:val="000000"/>
          <w:sz w:val="24"/>
          <w:szCs w:val="24"/>
        </w:rPr>
        <w:t>The bidding shall be open to all carriers authorized to receive OUSF funding in the telephone exchange where the O</w:t>
      </w:r>
      <w:r>
        <w:rPr>
          <w:rFonts w:ascii="Times New Roman" w:hAnsi="Times New Roman" w:cs="Times New Roman"/>
          <w:color w:val="000000"/>
          <w:sz w:val="24"/>
          <w:szCs w:val="24"/>
        </w:rPr>
        <w:t>USF</w:t>
      </w:r>
      <w:r>
        <w:rPr>
          <w:rFonts w:ascii="Times New Roman" w:hAnsi="Times New Roman" w:cs="Times New Roman"/>
          <w:color w:val="000000"/>
          <w:sz w:val="24"/>
          <w:szCs w:val="24"/>
        </w:rPr>
        <w:t xml:space="preserve"> beneficiary is located or where the members of the consortium are located, and</w:t>
      </w:r>
    </w:p>
    <w:p w14:paraId="71DE2BC2" w14:textId="3FC5FED4" w:rsidR="0089231E" w:rsidRDefault="0089231E" w:rsidP="0089231E">
      <w:pPr>
        <w:numPr>
          <w:ilvl w:val="0"/>
          <w:numId w:val="4"/>
        </w:numPr>
        <w:shd w:val="clear" w:color="auto" w:fill="FAFAFA"/>
        <w:spacing w:before="100" w:beforeAutospacing="1" w:after="100" w:afterAutospacing="1" w:line="240" w:lineRule="auto"/>
        <w:ind w:left="495"/>
        <w:rPr>
          <w:rFonts w:ascii="Times New Roman" w:hAnsi="Times New Roman" w:cs="Times New Roman"/>
          <w:color w:val="000000"/>
          <w:sz w:val="24"/>
          <w:szCs w:val="24"/>
        </w:rPr>
      </w:pPr>
      <w:r>
        <w:rPr>
          <w:rFonts w:ascii="Times New Roman" w:hAnsi="Times New Roman" w:cs="Times New Roman"/>
          <w:color w:val="000000"/>
          <w:sz w:val="24"/>
          <w:szCs w:val="24"/>
        </w:rPr>
        <w:t>The bidding shall not be structured in a manner to exclude carriers eligible to receive OUSF funding in the telephone exchange where the O</w:t>
      </w:r>
      <w:r>
        <w:rPr>
          <w:rFonts w:ascii="Times New Roman" w:hAnsi="Times New Roman" w:cs="Times New Roman"/>
          <w:color w:val="000000"/>
          <w:sz w:val="24"/>
          <w:szCs w:val="24"/>
        </w:rPr>
        <w:t xml:space="preserve">USF </w:t>
      </w:r>
      <w:r>
        <w:rPr>
          <w:rFonts w:ascii="Times New Roman" w:hAnsi="Times New Roman" w:cs="Times New Roman"/>
          <w:color w:val="000000"/>
          <w:sz w:val="24"/>
          <w:szCs w:val="24"/>
        </w:rPr>
        <w:t>beneficiary is located.</w:t>
      </w:r>
    </w:p>
    <w:p w14:paraId="7341B8CB" w14:textId="77777777" w:rsidR="0089231E" w:rsidRDefault="0089231E" w:rsidP="0089231E">
      <w:pPr>
        <w:numPr>
          <w:ilvl w:val="0"/>
          <w:numId w:val="4"/>
        </w:numPr>
        <w:shd w:val="clear" w:color="auto" w:fill="FAFAFA"/>
        <w:spacing w:before="100" w:beforeAutospacing="1" w:after="100" w:afterAutospacing="1" w:line="240" w:lineRule="auto"/>
        <w:ind w:left="495"/>
        <w:rPr>
          <w:rFonts w:ascii="Times New Roman" w:hAnsi="Times New Roman" w:cs="Times New Roman"/>
          <w:color w:val="000000"/>
          <w:sz w:val="24"/>
          <w:szCs w:val="24"/>
        </w:rPr>
      </w:pPr>
      <w:r>
        <w:rPr>
          <w:rFonts w:ascii="Times New Roman" w:hAnsi="Times New Roman" w:cs="Times New Roman"/>
          <w:color w:val="000000"/>
          <w:sz w:val="24"/>
          <w:szCs w:val="24"/>
        </w:rPr>
        <w:t xml:space="preserve">Eligible services that are exempt from competitive bidding pursuant to state law or the rules of the Federal Universal Service Support Mechanisms or successor program or programs </w:t>
      </w:r>
      <w:r>
        <w:rPr>
          <w:rFonts w:ascii="Times New Roman" w:hAnsi="Times New Roman" w:cs="Times New Roman"/>
          <w:color w:val="000000"/>
          <w:sz w:val="24"/>
          <w:szCs w:val="24"/>
        </w:rPr>
        <w:lastRenderedPageBreak/>
        <w:t>shall be exempt from the Special Universal Services competitive bidding requirements set forth in this subsection, and the Oklahoma Universal Service Fund beneficiary must provide evidence of such exemption as part of the funding request.</w:t>
      </w:r>
    </w:p>
    <w:p w14:paraId="3B5B45BF" w14:textId="77777777" w:rsidR="0089231E" w:rsidRDefault="0089231E" w:rsidP="0089231E">
      <w:pPr>
        <w:numPr>
          <w:ilvl w:val="1"/>
          <w:numId w:val="4"/>
        </w:numPr>
        <w:shd w:val="clear" w:color="auto" w:fill="FAFAFA"/>
        <w:spacing w:before="100" w:beforeAutospacing="1" w:after="100" w:afterAutospacing="1" w:line="240" w:lineRule="auto"/>
        <w:ind w:left="1215"/>
        <w:rPr>
          <w:rFonts w:ascii="Times New Roman" w:hAnsi="Times New Roman" w:cs="Times New Roman"/>
          <w:color w:val="000000"/>
          <w:sz w:val="24"/>
          <w:szCs w:val="24"/>
        </w:rPr>
      </w:pPr>
      <w:r>
        <w:rPr>
          <w:rFonts w:ascii="Times New Roman" w:hAnsi="Times New Roman" w:cs="Times New Roman"/>
          <w:color w:val="000000"/>
          <w:sz w:val="24"/>
          <w:szCs w:val="24"/>
        </w:rPr>
        <w:t>In the interest of fostering a fair and open bidding process from all qualified bidders eligible to receive OUSF funding under the Oklahoma Telecommunications Act, the following are requirements for requests for bids:</w:t>
      </w:r>
    </w:p>
    <w:p w14:paraId="378F8FEC" w14:textId="77777777" w:rsidR="0089231E" w:rsidRDefault="0089231E" w:rsidP="0089231E">
      <w:pPr>
        <w:numPr>
          <w:ilvl w:val="2"/>
          <w:numId w:val="4"/>
        </w:numPr>
        <w:shd w:val="clear" w:color="auto" w:fill="FAFAFA"/>
        <w:spacing w:before="100" w:beforeAutospacing="1" w:after="100" w:afterAutospacing="1" w:line="240" w:lineRule="auto"/>
        <w:ind w:left="1935"/>
        <w:rPr>
          <w:rFonts w:ascii="Times New Roman" w:hAnsi="Times New Roman" w:cs="Times New Roman"/>
          <w:color w:val="000000"/>
          <w:sz w:val="24"/>
          <w:szCs w:val="24"/>
        </w:rPr>
      </w:pPr>
      <w:r>
        <w:rPr>
          <w:rFonts w:ascii="Times New Roman" w:hAnsi="Times New Roman" w:cs="Times New Roman"/>
          <w:color w:val="000000"/>
          <w:sz w:val="24"/>
          <w:szCs w:val="24"/>
        </w:rPr>
        <w:t>The bidder must be an eligible provider, as defined in 17 O.S. § 139.102.</w:t>
      </w:r>
    </w:p>
    <w:p w14:paraId="19911AEB" w14:textId="77777777" w:rsidR="0089231E" w:rsidRDefault="0089231E" w:rsidP="0089231E">
      <w:pPr>
        <w:numPr>
          <w:ilvl w:val="2"/>
          <w:numId w:val="4"/>
        </w:numPr>
        <w:shd w:val="clear" w:color="auto" w:fill="FAFAFA"/>
        <w:spacing w:before="100" w:beforeAutospacing="1" w:after="100" w:afterAutospacing="1" w:line="240" w:lineRule="auto"/>
        <w:ind w:left="1935"/>
        <w:rPr>
          <w:rFonts w:ascii="Times New Roman" w:hAnsi="Times New Roman" w:cs="Times New Roman"/>
          <w:color w:val="000000"/>
          <w:sz w:val="24"/>
          <w:szCs w:val="24"/>
        </w:rPr>
      </w:pPr>
      <w:r>
        <w:rPr>
          <w:rFonts w:ascii="Times New Roman" w:hAnsi="Times New Roman" w:cs="Times New Roman"/>
          <w:color w:val="000000"/>
          <w:sz w:val="24"/>
          <w:szCs w:val="24"/>
        </w:rPr>
        <w:t>Bidding shall not be structured in a manner to exclude carriers eligible to receive OUSF funding where the OUSF beneficiary is located.</w:t>
      </w:r>
    </w:p>
    <w:p w14:paraId="6EC2561A" w14:textId="77777777" w:rsidR="0089231E" w:rsidRDefault="0089231E" w:rsidP="0089231E">
      <w:pPr>
        <w:numPr>
          <w:ilvl w:val="3"/>
          <w:numId w:val="4"/>
        </w:numPr>
        <w:shd w:val="clear" w:color="auto" w:fill="FAFAFA"/>
        <w:spacing w:before="100" w:beforeAutospacing="1" w:after="100" w:afterAutospacing="1" w:line="240" w:lineRule="auto"/>
        <w:ind w:left="2655"/>
        <w:rPr>
          <w:rFonts w:ascii="Times New Roman" w:hAnsi="Times New Roman" w:cs="Times New Roman"/>
          <w:color w:val="000000"/>
          <w:sz w:val="24"/>
          <w:szCs w:val="24"/>
        </w:rPr>
      </w:pPr>
      <w:r>
        <w:rPr>
          <w:rFonts w:ascii="Times New Roman" w:hAnsi="Times New Roman" w:cs="Times New Roman"/>
          <w:color w:val="000000"/>
          <w:sz w:val="24"/>
          <w:szCs w:val="24"/>
        </w:rPr>
        <w:t>The bid request must require ineligible services be priced separately from OUSF eligible services.</w:t>
      </w:r>
    </w:p>
    <w:p w14:paraId="306E0E25" w14:textId="77777777" w:rsidR="0089231E" w:rsidRDefault="0089231E" w:rsidP="0089231E">
      <w:pPr>
        <w:numPr>
          <w:ilvl w:val="3"/>
          <w:numId w:val="4"/>
        </w:numPr>
        <w:shd w:val="clear" w:color="auto" w:fill="FAFAFA"/>
        <w:spacing w:before="100" w:beforeAutospacing="1" w:after="100" w:afterAutospacing="1" w:line="240" w:lineRule="auto"/>
        <w:ind w:left="2655"/>
        <w:rPr>
          <w:rFonts w:ascii="Times New Roman" w:hAnsi="Times New Roman" w:cs="Times New Roman"/>
          <w:color w:val="000000"/>
          <w:sz w:val="24"/>
          <w:szCs w:val="24"/>
        </w:rPr>
      </w:pPr>
      <w:r>
        <w:rPr>
          <w:rFonts w:ascii="Times New Roman" w:hAnsi="Times New Roman" w:cs="Times New Roman"/>
          <w:color w:val="000000"/>
          <w:sz w:val="24"/>
          <w:szCs w:val="24"/>
        </w:rPr>
        <w:t>The bid request shall not require that the internet and WAN be provided by the same eligible provider.</w:t>
      </w:r>
    </w:p>
    <w:p w14:paraId="09216E19" w14:textId="77777777" w:rsidR="0089231E" w:rsidRDefault="0089231E" w:rsidP="0089231E">
      <w:pPr>
        <w:numPr>
          <w:ilvl w:val="3"/>
          <w:numId w:val="4"/>
        </w:numPr>
        <w:shd w:val="clear" w:color="auto" w:fill="FAFAFA"/>
        <w:spacing w:before="100" w:beforeAutospacing="1" w:after="100" w:afterAutospacing="1" w:line="240" w:lineRule="auto"/>
        <w:ind w:left="2655"/>
        <w:rPr>
          <w:rFonts w:ascii="Times New Roman" w:hAnsi="Times New Roman" w:cs="Times New Roman"/>
          <w:color w:val="000000"/>
          <w:sz w:val="24"/>
          <w:szCs w:val="24"/>
        </w:rPr>
      </w:pPr>
      <w:r>
        <w:rPr>
          <w:rFonts w:ascii="Times New Roman" w:hAnsi="Times New Roman" w:cs="Times New Roman"/>
          <w:color w:val="000000"/>
          <w:sz w:val="24"/>
          <w:szCs w:val="24"/>
        </w:rPr>
        <w:t>The bid request shall clearly identify the bandwidth range requested by the OUSF beneficiary.</w:t>
      </w:r>
    </w:p>
    <w:p w14:paraId="2894B8D5" w14:textId="2892C0F4" w:rsidR="0089231E" w:rsidRDefault="0089231E" w:rsidP="0089231E">
      <w:pPr>
        <w:jc w:val="both"/>
        <w:rPr>
          <w:rFonts w:ascii="Times New Roman" w:hAnsi="Times New Roman" w:cs="Times New Roman"/>
          <w:sz w:val="24"/>
          <w:szCs w:val="24"/>
          <w:u w:val="single"/>
        </w:rPr>
      </w:pPr>
    </w:p>
    <w:p w14:paraId="21011FB1" w14:textId="77777777" w:rsidR="0089231E" w:rsidRPr="0089231E" w:rsidRDefault="0089231E" w:rsidP="0089231E">
      <w:pPr>
        <w:jc w:val="both"/>
        <w:rPr>
          <w:rFonts w:ascii="Times New Roman" w:hAnsi="Times New Roman" w:cs="Times New Roman"/>
          <w:sz w:val="24"/>
          <w:szCs w:val="24"/>
          <w:u w:val="single"/>
        </w:rPr>
      </w:pPr>
    </w:p>
    <w:p w14:paraId="750A994A" w14:textId="77777777" w:rsidR="00646D37" w:rsidRPr="00641AEA" w:rsidRDefault="00646D37" w:rsidP="00641AEA">
      <w:pPr>
        <w:pStyle w:val="ListParagraph"/>
        <w:rPr>
          <w:rFonts w:ascii="Times New Roman" w:hAnsi="Times New Roman" w:cs="Times New Roman"/>
          <w:sz w:val="24"/>
          <w:szCs w:val="24"/>
        </w:rPr>
      </w:pPr>
    </w:p>
    <w:p w14:paraId="385C086A" w14:textId="77777777" w:rsidR="00646D37" w:rsidRPr="00641AEA" w:rsidRDefault="00646D37" w:rsidP="00641AEA">
      <w:pPr>
        <w:pStyle w:val="ListParagraph"/>
        <w:rPr>
          <w:rFonts w:ascii="Times New Roman" w:hAnsi="Times New Roman" w:cs="Times New Roman"/>
          <w:bCs/>
          <w:sz w:val="24"/>
          <w:szCs w:val="24"/>
        </w:rPr>
      </w:pPr>
    </w:p>
    <w:sectPr w:rsidR="00646D37" w:rsidRPr="0064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789"/>
    <w:multiLevelType w:val="hybridMultilevel"/>
    <w:tmpl w:val="9152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C4559"/>
    <w:multiLevelType w:val="multilevel"/>
    <w:tmpl w:val="3B2EE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62BD"/>
    <w:multiLevelType w:val="hybridMultilevel"/>
    <w:tmpl w:val="D8FCE602"/>
    <w:lvl w:ilvl="0" w:tplc="CB10D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115270"/>
    <w:multiLevelType w:val="hybridMultilevel"/>
    <w:tmpl w:val="7A30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9"/>
    <w:rsid w:val="00191826"/>
    <w:rsid w:val="001C2DF3"/>
    <w:rsid w:val="00291DA9"/>
    <w:rsid w:val="002C25CC"/>
    <w:rsid w:val="00395F67"/>
    <w:rsid w:val="005E218D"/>
    <w:rsid w:val="00641AEA"/>
    <w:rsid w:val="00646D37"/>
    <w:rsid w:val="00854138"/>
    <w:rsid w:val="0089231E"/>
    <w:rsid w:val="009E2782"/>
    <w:rsid w:val="00A06409"/>
    <w:rsid w:val="00B52445"/>
    <w:rsid w:val="00DB3242"/>
    <w:rsid w:val="00ED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0546"/>
  <w15:chartTrackingRefBased/>
  <w15:docId w15:val="{DA021C4E-C052-4F0A-904E-3A93C18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A9"/>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styleId="CommentReference">
    <w:name w:val="annotation reference"/>
    <w:basedOn w:val="DefaultParagraphFont"/>
    <w:uiPriority w:val="99"/>
    <w:semiHidden/>
    <w:unhideWhenUsed/>
    <w:rsid w:val="00A06409"/>
    <w:rPr>
      <w:sz w:val="16"/>
      <w:szCs w:val="16"/>
    </w:rPr>
  </w:style>
  <w:style w:type="paragraph" w:styleId="CommentText">
    <w:name w:val="annotation text"/>
    <w:basedOn w:val="Normal"/>
    <w:link w:val="CommentTextChar"/>
    <w:uiPriority w:val="99"/>
    <w:unhideWhenUsed/>
    <w:rsid w:val="00A06409"/>
    <w:pPr>
      <w:spacing w:line="240" w:lineRule="auto"/>
    </w:pPr>
    <w:rPr>
      <w:sz w:val="20"/>
      <w:szCs w:val="20"/>
    </w:rPr>
  </w:style>
  <w:style w:type="character" w:customStyle="1" w:styleId="CommentTextChar">
    <w:name w:val="Comment Text Char"/>
    <w:basedOn w:val="DefaultParagraphFont"/>
    <w:link w:val="CommentText"/>
    <w:uiPriority w:val="99"/>
    <w:rsid w:val="00A06409"/>
    <w:rPr>
      <w:sz w:val="20"/>
      <w:szCs w:val="20"/>
    </w:rPr>
  </w:style>
  <w:style w:type="paragraph" w:styleId="CommentSubject">
    <w:name w:val="annotation subject"/>
    <w:basedOn w:val="CommentText"/>
    <w:next w:val="CommentText"/>
    <w:link w:val="CommentSubjectChar"/>
    <w:uiPriority w:val="99"/>
    <w:semiHidden/>
    <w:unhideWhenUsed/>
    <w:rsid w:val="00A06409"/>
    <w:rPr>
      <w:b/>
      <w:bCs/>
    </w:rPr>
  </w:style>
  <w:style w:type="character" w:customStyle="1" w:styleId="CommentSubjectChar">
    <w:name w:val="Comment Subject Char"/>
    <w:basedOn w:val="CommentTextChar"/>
    <w:link w:val="CommentSubject"/>
    <w:uiPriority w:val="99"/>
    <w:semiHidden/>
    <w:rsid w:val="00A06409"/>
    <w:rPr>
      <w:b/>
      <w:bCs/>
      <w:sz w:val="20"/>
      <w:szCs w:val="20"/>
    </w:rPr>
  </w:style>
  <w:style w:type="character" w:styleId="Hyperlink">
    <w:name w:val="Hyperlink"/>
    <w:basedOn w:val="DefaultParagraphFont"/>
    <w:uiPriority w:val="99"/>
    <w:unhideWhenUsed/>
    <w:rsid w:val="00395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gov/occ/divisions/public-utility/ousf.html" TargetMode="External"/><Relationship Id="rId5" Type="http://schemas.openxmlformats.org/officeDocument/2006/relationships/hyperlink" Target="https://www.usac.org/rural-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McFarland</dc:creator>
  <cp:keywords/>
  <dc:description/>
  <cp:lastModifiedBy>Nancy McFarland</cp:lastModifiedBy>
  <cp:revision>2</cp:revision>
  <dcterms:created xsi:type="dcterms:W3CDTF">2022-04-27T22:01:00Z</dcterms:created>
  <dcterms:modified xsi:type="dcterms:W3CDTF">2022-04-27T22:01:00Z</dcterms:modified>
</cp:coreProperties>
</file>