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6"/>
      </w:tblGrid>
      <w:tr w:rsidR="00977E0D" w14:paraId="23849B94" w14:textId="77777777" w:rsidTr="009F4D7C">
        <w:trPr>
          <w:gridAfter w:val="1"/>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77265BC2" w:rsidR="00977E0D" w:rsidRDefault="002D013F" w:rsidP="00680721">
            <w:pPr>
              <w:spacing w:beforeLines="50" w:before="120"/>
            </w:pPr>
            <w:r>
              <w:t>11/04</w:t>
            </w:r>
            <w:r w:rsidR="00D847F4">
              <w:t>/2021</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7B45077F" w:rsidR="00977E0D" w:rsidRDefault="0012056A" w:rsidP="00680721">
            <w:pPr>
              <w:spacing w:beforeLines="50" w:before="120"/>
            </w:pPr>
            <w:r>
              <w:t>0900000</w:t>
            </w:r>
            <w:r w:rsidR="00D847F4">
              <w:t>51</w:t>
            </w:r>
            <w:r w:rsidR="002D013F">
              <w:t>4</w:t>
            </w:r>
          </w:p>
        </w:tc>
      </w:tr>
      <w:tr w:rsidR="00977E0D" w14:paraId="77371E44" w14:textId="77777777" w:rsidTr="009F4D7C">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0093AB4C" w:rsidR="00977E0D" w:rsidRDefault="00A439EC" w:rsidP="0033118F">
            <w:pPr>
              <w:spacing w:beforeLines="100" w:before="240"/>
            </w:pPr>
            <w:r>
              <w:t>N/A</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2BDD89E0" w:rsidR="00977E0D" w:rsidRDefault="002D013F" w:rsidP="0033118F">
            <w:pPr>
              <w:spacing w:beforeLines="100" w:before="240"/>
            </w:pPr>
            <w:r>
              <w:t>1</w:t>
            </w:r>
          </w:p>
        </w:tc>
      </w:tr>
      <w:tr w:rsidR="006D7A49" w14:paraId="456B5849" w14:textId="77777777" w:rsidTr="00F932D7">
        <w:trPr>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1D5F62BB" w:rsidR="0033118F" w:rsidRDefault="00A439EC"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450579">
              <w:fldChar w:fldCharType="separate"/>
            </w:r>
            <w:r>
              <w:fldChar w:fldCharType="end"/>
            </w:r>
            <w:bookmarkEnd w:id="0"/>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450579">
              <w:fldChar w:fldCharType="separate"/>
            </w:r>
            <w:r>
              <w:fldChar w:fldCharType="end"/>
            </w:r>
            <w:bookmarkEnd w:id="1"/>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2"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2"/>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rsidRPr="00151F17">
              <w:rPr>
                <w:b/>
                <w:bCs/>
              </w:rPr>
              <w:t xml:space="preserve">Sign and return a copy of this amendment with the </w:t>
            </w:r>
            <w:r w:rsidRPr="00151F17">
              <w:rPr>
                <w:b/>
                <w:bCs/>
              </w:rPr>
              <w:t>solicitation response being submitted</w:t>
            </w:r>
            <w:r>
              <w:t>;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1"/>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6D7A49" w14:paraId="331F88D4" w14:textId="77777777" w:rsidTr="009F4D7C">
        <w:trPr>
          <w:gridAfter w:val="5"/>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43E405E0" w:rsidR="002C60CD" w:rsidRDefault="00BD2297" w:rsidP="00071DEE">
            <w:r>
              <w:t>Cini Zacharia</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23956EA2" w:rsidR="002C60CD" w:rsidRDefault="0012056A" w:rsidP="00071DEE">
            <w:pPr>
              <w:ind w:left="78" w:hanging="78"/>
            </w:pPr>
            <w:r>
              <w:t>405-</w:t>
            </w:r>
            <w:r w:rsidR="00BD2297">
              <w:t>522-9078</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08C9D241" w:rsidR="002C60CD" w:rsidRDefault="00BD2297" w:rsidP="00071DEE">
            <w:r>
              <w:t>Cini.zacharia</w:t>
            </w:r>
            <w:r w:rsidR="0012056A">
              <w:t>@omes.ok.gov</w:t>
            </w:r>
          </w:p>
        </w:tc>
      </w:tr>
      <w:tr w:rsidR="006D7A49" w14:paraId="7B8FDC5B" w14:textId="77777777" w:rsidTr="009F4D7C">
        <w:trPr>
          <w:gridAfter w:val="8"/>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1"/>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6"/>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7F4477" w:rsidRDefault="002C60CD" w:rsidP="00071DEE">
            <w:pPr>
              <w:ind w:left="-30"/>
              <w:rPr>
                <w:b/>
                <w:sz w:val="24"/>
                <w:szCs w:val="24"/>
              </w:rPr>
            </w:pPr>
            <w:r w:rsidRPr="00583EBE">
              <w:rPr>
                <w:b/>
                <w:sz w:val="24"/>
                <w:szCs w:val="24"/>
                <w:highlight w:val="yellow"/>
              </w:rPr>
              <w:t>RETURN TO:</w:t>
            </w:r>
          </w:p>
        </w:tc>
        <w:tc>
          <w:tcPr>
            <w:tcW w:w="7709" w:type="dxa"/>
            <w:gridSpan w:val="15"/>
          </w:tcPr>
          <w:p w14:paraId="122152C4" w14:textId="77777777" w:rsidR="00430AF6" w:rsidRPr="007F4477" w:rsidRDefault="00450579" w:rsidP="00430AF6">
            <w:pPr>
              <w:rPr>
                <w:sz w:val="24"/>
                <w:szCs w:val="24"/>
              </w:rPr>
            </w:pPr>
            <w:hyperlink r:id="rId12" w:history="1">
              <w:r w:rsidR="00071DEE" w:rsidRPr="007F4477">
                <w:rPr>
                  <w:rStyle w:val="Hyperlink"/>
                  <w:rFonts w:ascii="Calibri" w:hAnsi="Calibri" w:cs="Calibri"/>
                  <w:sz w:val="24"/>
                  <w:szCs w:val="24"/>
                </w:rPr>
                <w:t>OMESCPeBID@omes.ok.gov</w:t>
              </w:r>
            </w:hyperlink>
          </w:p>
        </w:tc>
      </w:tr>
      <w:tr w:rsidR="00430AF6" w14:paraId="3D428AB6" w14:textId="77777777" w:rsidTr="009F4D7C">
        <w:trPr>
          <w:gridAfter w:val="1"/>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1"/>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2"/>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2"/>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26AAFADF" w14:textId="6C3B81F1" w:rsidR="00D847F4" w:rsidRPr="007F6E7B" w:rsidRDefault="007F6E7B" w:rsidP="007F6E7B">
            <w:pPr>
              <w:rPr>
                <w:rFonts w:ascii="Segoe UI" w:hAnsi="Segoe UI" w:cs="Segoe UI"/>
                <w:sz w:val="21"/>
                <w:szCs w:val="21"/>
              </w:rPr>
            </w:pPr>
            <w:r w:rsidRPr="007F6E7B">
              <w:rPr>
                <w:rFonts w:ascii="Segoe UI" w:hAnsi="Segoe UI" w:cs="Segoe UI"/>
                <w:sz w:val="21"/>
                <w:szCs w:val="21"/>
              </w:rPr>
              <w:t>On behalf of the State of Oklahoma, the Office of Management and Enterprise Services (OMES) gives notice of the following questions concerning this solicitation</w:t>
            </w:r>
            <w:r w:rsidRPr="00450579">
              <w:rPr>
                <w:rFonts w:ascii="Segoe UI" w:hAnsi="Segoe UI" w:cs="Segoe UI"/>
                <w:b/>
                <w:bCs/>
                <w:sz w:val="21"/>
                <w:szCs w:val="21"/>
              </w:rPr>
              <w:t>,</w:t>
            </w:r>
            <w:r w:rsidRPr="00450579">
              <w:rPr>
                <w:b/>
                <w:bCs/>
              </w:rPr>
              <w:t xml:space="preserve"> </w:t>
            </w:r>
            <w:r w:rsidRPr="00450579">
              <w:rPr>
                <w:rFonts w:ascii="Segoe UI" w:hAnsi="Segoe UI" w:cs="Segoe UI"/>
                <w:b/>
                <w:bCs/>
                <w:sz w:val="21"/>
                <w:szCs w:val="21"/>
              </w:rPr>
              <w:t>RFP#090000051</w:t>
            </w:r>
            <w:r w:rsidR="002D013F" w:rsidRPr="00450579">
              <w:rPr>
                <w:rFonts w:ascii="Segoe UI" w:hAnsi="Segoe UI" w:cs="Segoe UI"/>
                <w:b/>
                <w:bCs/>
                <w:sz w:val="21"/>
                <w:szCs w:val="21"/>
              </w:rPr>
              <w:t>4</w:t>
            </w:r>
            <w:r w:rsidRPr="007F6E7B">
              <w:rPr>
                <w:rFonts w:ascii="Segoe UI" w:hAnsi="Segoe UI" w:cs="Segoe UI"/>
                <w:sz w:val="21"/>
                <w:szCs w:val="21"/>
              </w:rPr>
              <w:t xml:space="preserve">   received during the Q&amp;A period, which closed on </w:t>
            </w:r>
            <w:r w:rsidR="002D013F">
              <w:rPr>
                <w:rFonts w:ascii="Segoe UI" w:hAnsi="Segoe UI" w:cs="Segoe UI"/>
                <w:sz w:val="21"/>
                <w:szCs w:val="21"/>
              </w:rPr>
              <w:t>11/23</w:t>
            </w:r>
            <w:r w:rsidR="00826933" w:rsidRPr="007F6E7B">
              <w:rPr>
                <w:rFonts w:ascii="Segoe UI" w:hAnsi="Segoe UI" w:cs="Segoe UI"/>
                <w:sz w:val="21"/>
                <w:szCs w:val="21"/>
              </w:rPr>
              <w:t>/2021 at 3 PM</w:t>
            </w:r>
            <w:r>
              <w:rPr>
                <w:rFonts w:ascii="Segoe UI" w:hAnsi="Segoe UI" w:cs="Segoe UI"/>
                <w:sz w:val="21"/>
                <w:szCs w:val="21"/>
              </w:rPr>
              <w:t>.</w:t>
            </w:r>
          </w:p>
          <w:p w14:paraId="1FDC7709" w14:textId="0B0C3FFA" w:rsidR="00583EBE" w:rsidRPr="007F6E7B" w:rsidRDefault="007F6E7B" w:rsidP="007F6E7B">
            <w:pPr>
              <w:rPr>
                <w:rFonts w:ascii="Segoe UI" w:hAnsi="Segoe UI" w:cs="Segoe UI"/>
                <w:sz w:val="21"/>
                <w:szCs w:val="21"/>
                <w:u w:val="single"/>
              </w:rPr>
            </w:pPr>
            <w:r>
              <w:rPr>
                <w:rFonts w:ascii="Segoe UI" w:hAnsi="Segoe UI" w:cs="Segoe UI"/>
                <w:sz w:val="21"/>
                <w:szCs w:val="21"/>
                <w:u w:val="single"/>
              </w:rPr>
              <w:t>-------------------------------------------------------------------------------------------------------------------------</w:t>
            </w:r>
          </w:p>
          <w:p w14:paraId="42C4D677" w14:textId="77777777" w:rsidR="00583EBE" w:rsidRDefault="00583EBE" w:rsidP="00E31827">
            <w:pPr>
              <w:rPr>
                <w:rFonts w:ascii="Segoe UI" w:hAnsi="Segoe UI" w:cs="Segoe UI"/>
                <w:sz w:val="21"/>
                <w:szCs w:val="21"/>
              </w:rPr>
            </w:pPr>
          </w:p>
          <w:p w14:paraId="4EA5C025" w14:textId="77777777" w:rsidR="002D013F" w:rsidRPr="00450579" w:rsidRDefault="00826933" w:rsidP="00826933">
            <w:pPr>
              <w:rPr>
                <w:b/>
                <w:bCs/>
                <w:sz w:val="22"/>
                <w:szCs w:val="22"/>
              </w:rPr>
            </w:pPr>
            <w:r w:rsidRPr="00450579">
              <w:rPr>
                <w:b/>
                <w:bCs/>
                <w:sz w:val="22"/>
                <w:szCs w:val="22"/>
              </w:rPr>
              <w:t xml:space="preserve">Question 1: </w:t>
            </w:r>
          </w:p>
          <w:p w14:paraId="7D360658" w14:textId="03278CB1" w:rsidR="00826933" w:rsidRPr="00450579" w:rsidRDefault="002D013F" w:rsidP="00826933">
            <w:pPr>
              <w:rPr>
                <w:sz w:val="22"/>
                <w:szCs w:val="22"/>
              </w:rPr>
            </w:pPr>
            <w:r w:rsidRPr="00450579">
              <w:rPr>
                <w:sz w:val="22"/>
                <w:szCs w:val="22"/>
              </w:rPr>
              <w:t xml:space="preserve">Can the State remove the requirement to include a Security Certification in the bid? It’s an unusual document for a bid of this nature, and we’d be happy to complete it later for an individual agency with security concerns. However, if removal is not an option, please sign both attached nondisclosure agreements (NDAs) and return as soon as possible so we can get started. Because of the sensitive nature of </w:t>
            </w:r>
            <w:r w:rsidR="00450579" w:rsidRPr="00450579">
              <w:rPr>
                <w:sz w:val="22"/>
                <w:szCs w:val="22"/>
              </w:rPr>
              <w:t>information,</w:t>
            </w:r>
            <w:r w:rsidRPr="00450579">
              <w:rPr>
                <w:sz w:val="22"/>
                <w:szCs w:val="22"/>
              </w:rPr>
              <w:t xml:space="preserve"> we must disclose, we’d need signed NDAs please.</w:t>
            </w:r>
          </w:p>
          <w:p w14:paraId="0059494A" w14:textId="41F4E805" w:rsidR="00826933" w:rsidRPr="00450579" w:rsidRDefault="00826933" w:rsidP="00826933">
            <w:pPr>
              <w:rPr>
                <w:sz w:val="22"/>
                <w:szCs w:val="22"/>
              </w:rPr>
            </w:pPr>
          </w:p>
          <w:p w14:paraId="31702AC5" w14:textId="77777777" w:rsidR="007F6E7B" w:rsidRPr="00450579" w:rsidRDefault="00826933" w:rsidP="00826933">
            <w:pPr>
              <w:rPr>
                <w:sz w:val="22"/>
                <w:szCs w:val="22"/>
              </w:rPr>
            </w:pPr>
            <w:r w:rsidRPr="00450579">
              <w:rPr>
                <w:b/>
                <w:bCs/>
                <w:sz w:val="22"/>
                <w:szCs w:val="22"/>
              </w:rPr>
              <w:t xml:space="preserve"> Answer:</w:t>
            </w:r>
            <w:r w:rsidRPr="00450579">
              <w:rPr>
                <w:sz w:val="22"/>
                <w:szCs w:val="22"/>
              </w:rPr>
              <w:t xml:space="preserve">  </w:t>
            </w:r>
          </w:p>
          <w:p w14:paraId="2FC46CF3" w14:textId="016C6781" w:rsidR="00826933" w:rsidRPr="00450579" w:rsidRDefault="002D013F" w:rsidP="00826933">
            <w:pPr>
              <w:rPr>
                <w:sz w:val="22"/>
                <w:szCs w:val="22"/>
              </w:rPr>
            </w:pPr>
            <w:r w:rsidRPr="00450579">
              <w:rPr>
                <w:sz w:val="22"/>
                <w:szCs w:val="22"/>
              </w:rPr>
              <w:t>The responses provided for the security assessment are already protected from release.   THIS SECURITY CERTIFICATION ACCREDITATION ASSESSMENT IS CONFIDENTIAL AND PROTECTED FROM DISCLOSURE PURSUANT TO  51 O.S. §24A.28 and 62 O.S. §34.</w:t>
            </w:r>
            <w:r w:rsidR="00450579" w:rsidRPr="00450579">
              <w:rPr>
                <w:sz w:val="22"/>
                <w:szCs w:val="22"/>
              </w:rPr>
              <w:t>12. C.</w:t>
            </w:r>
            <w:r w:rsidRPr="00450579">
              <w:rPr>
                <w:sz w:val="22"/>
                <w:szCs w:val="22"/>
              </w:rPr>
              <w:t xml:space="preserve"> </w:t>
            </w:r>
            <w:r w:rsidR="00450579" w:rsidRPr="00450579">
              <w:rPr>
                <w:sz w:val="22"/>
                <w:szCs w:val="22"/>
              </w:rPr>
              <w:t xml:space="preserve"> So,</w:t>
            </w:r>
            <w:r w:rsidRPr="00450579">
              <w:rPr>
                <w:sz w:val="22"/>
                <w:szCs w:val="22"/>
              </w:rPr>
              <w:t xml:space="preserve"> we do not sign the NDA a form vendor sent with this question. </w:t>
            </w:r>
          </w:p>
          <w:p w14:paraId="32F4A770" w14:textId="36CB79A2" w:rsidR="00826933" w:rsidRPr="00450579" w:rsidRDefault="00826933" w:rsidP="002D013F">
            <w:pPr>
              <w:rPr>
                <w:sz w:val="22"/>
                <w:szCs w:val="22"/>
              </w:rPr>
            </w:pPr>
            <w:r w:rsidRPr="00450579">
              <w:rPr>
                <w:sz w:val="22"/>
                <w:szCs w:val="22"/>
              </w:rPr>
              <w:t xml:space="preserve">  </w:t>
            </w:r>
          </w:p>
          <w:p w14:paraId="3706176A" w14:textId="7FBD2175" w:rsidR="00450579" w:rsidRDefault="00450579" w:rsidP="002D013F">
            <w:pPr>
              <w:rPr>
                <w:rFonts w:ascii="Segoe UI" w:hAnsi="Segoe UI" w:cs="Segoe UI"/>
                <w:sz w:val="21"/>
                <w:szCs w:val="21"/>
              </w:rPr>
            </w:pPr>
          </w:p>
          <w:p w14:paraId="15B9918C" w14:textId="77777777" w:rsidR="00450579" w:rsidRPr="00826933" w:rsidRDefault="00450579" w:rsidP="002D013F">
            <w:pPr>
              <w:rPr>
                <w:rFonts w:ascii="Segoe UI" w:hAnsi="Segoe UI" w:cs="Segoe UI"/>
                <w:sz w:val="21"/>
                <w:szCs w:val="21"/>
              </w:rPr>
            </w:pPr>
          </w:p>
          <w:p w14:paraId="10F4D807" w14:textId="5530E3B8" w:rsidR="00826933" w:rsidRDefault="00826933" w:rsidP="00826933">
            <w:pPr>
              <w:rPr>
                <w:rFonts w:ascii="Segoe UI" w:hAnsi="Segoe UI" w:cs="Segoe UI"/>
                <w:sz w:val="21"/>
                <w:szCs w:val="21"/>
              </w:rPr>
            </w:pPr>
            <w:r w:rsidRPr="00826933">
              <w:rPr>
                <w:rFonts w:ascii="Segoe UI" w:hAnsi="Segoe UI" w:cs="Segoe UI"/>
                <w:sz w:val="21"/>
                <w:szCs w:val="21"/>
              </w:rPr>
              <w:t xml:space="preserve"> </w:t>
            </w:r>
          </w:p>
          <w:p w14:paraId="4F9CDDB0" w14:textId="77777777" w:rsidR="00450579" w:rsidRPr="00826933" w:rsidRDefault="00450579" w:rsidP="00826933">
            <w:pPr>
              <w:rPr>
                <w:rFonts w:ascii="Segoe UI" w:hAnsi="Segoe UI" w:cs="Segoe UI"/>
                <w:sz w:val="21"/>
                <w:szCs w:val="21"/>
              </w:rPr>
            </w:pPr>
          </w:p>
          <w:p w14:paraId="0C455674" w14:textId="4411CC28" w:rsidR="002D013F" w:rsidRPr="00450579" w:rsidRDefault="00826933" w:rsidP="00826933">
            <w:pPr>
              <w:rPr>
                <w:b/>
                <w:bCs/>
                <w:sz w:val="22"/>
                <w:szCs w:val="22"/>
              </w:rPr>
            </w:pPr>
            <w:r w:rsidRPr="00450579">
              <w:rPr>
                <w:b/>
                <w:bCs/>
                <w:sz w:val="22"/>
                <w:szCs w:val="22"/>
              </w:rPr>
              <w:lastRenderedPageBreak/>
              <w:t>Question</w:t>
            </w:r>
            <w:r w:rsidR="002D013F" w:rsidRPr="00450579">
              <w:rPr>
                <w:b/>
                <w:bCs/>
                <w:sz w:val="22"/>
                <w:szCs w:val="22"/>
              </w:rPr>
              <w:t xml:space="preserve"> </w:t>
            </w:r>
            <w:r w:rsidR="00450579" w:rsidRPr="00450579">
              <w:rPr>
                <w:b/>
                <w:bCs/>
                <w:sz w:val="22"/>
                <w:szCs w:val="22"/>
              </w:rPr>
              <w:t>2:</w:t>
            </w:r>
          </w:p>
          <w:p w14:paraId="3E51273A" w14:textId="36EAD9C8" w:rsidR="007F6E7B" w:rsidRPr="00450579" w:rsidRDefault="00826933" w:rsidP="00826933">
            <w:pPr>
              <w:rPr>
                <w:sz w:val="22"/>
                <w:szCs w:val="22"/>
              </w:rPr>
            </w:pPr>
            <w:r w:rsidRPr="00450579">
              <w:rPr>
                <w:sz w:val="22"/>
                <w:szCs w:val="22"/>
              </w:rPr>
              <w:t xml:space="preserve"> </w:t>
            </w:r>
            <w:r w:rsidR="002D013F" w:rsidRPr="00450579">
              <w:rPr>
                <w:sz w:val="22"/>
                <w:szCs w:val="22"/>
              </w:rPr>
              <w:t xml:space="preserve">Because of how our affiliate companies and contracts are structured – including billing, </w:t>
            </w:r>
            <w:proofErr w:type="gramStart"/>
            <w:r w:rsidR="002D013F" w:rsidRPr="00450579">
              <w:rPr>
                <w:sz w:val="22"/>
                <w:szCs w:val="22"/>
              </w:rPr>
              <w:t>sales</w:t>
            </w:r>
            <w:proofErr w:type="gramEnd"/>
            <w:r w:rsidR="002D013F" w:rsidRPr="00450579">
              <w:rPr>
                <w:sz w:val="22"/>
                <w:szCs w:val="22"/>
              </w:rPr>
              <w:t xml:space="preserve"> and legal departments – we will require two contracts for two separate companies. One is for legal and news content on the Cost Sheet. The other is for public records and other investigative research content. To keep it straight, we will submit two separate bids: one from each company. However, the last page of Exhibit 2 Cost/Response Template does not accommodate the way we offer and price multiple kinds of </w:t>
            </w:r>
            <w:proofErr w:type="gramStart"/>
            <w:r w:rsidR="002D013F" w:rsidRPr="00450579">
              <w:rPr>
                <w:sz w:val="22"/>
                <w:szCs w:val="22"/>
              </w:rPr>
              <w:t>public-records</w:t>
            </w:r>
            <w:proofErr w:type="gramEnd"/>
            <w:r w:rsidR="002D013F" w:rsidRPr="00450579">
              <w:rPr>
                <w:sz w:val="22"/>
                <w:szCs w:val="22"/>
              </w:rPr>
              <w:t xml:space="preserve"> based solutions for government. For example, some products are priced per user, per month with varying costs depending on the number of users per agency. Others are priced per input or per </w:t>
            </w:r>
            <w:proofErr w:type="gramStart"/>
            <w:r w:rsidR="002D013F" w:rsidRPr="00450579">
              <w:rPr>
                <w:sz w:val="22"/>
                <w:szCs w:val="22"/>
              </w:rPr>
              <w:t>hit, or</w:t>
            </w:r>
            <w:proofErr w:type="gramEnd"/>
            <w:r w:rsidR="002D013F" w:rsidRPr="00450579">
              <w:rPr>
                <w:sz w:val="22"/>
                <w:szCs w:val="22"/>
              </w:rPr>
              <w:t xml:space="preserve"> have “not to exceed” fees. The overall types of content and solutions we offer far exceed what is listed in the last table on the last page of Exhibit 2. Instead of completing that table, we would prefer to provide products and pricing that we designed for statewide contracts of this nature. Please confirm that is OK.</w:t>
            </w:r>
            <w:r w:rsidRPr="00450579">
              <w:rPr>
                <w:sz w:val="22"/>
                <w:szCs w:val="22"/>
              </w:rPr>
              <w:t xml:space="preserve">  </w:t>
            </w:r>
          </w:p>
          <w:p w14:paraId="214C1244" w14:textId="22C64609" w:rsidR="00826933" w:rsidRPr="00450579" w:rsidRDefault="00826933" w:rsidP="00826933">
            <w:pPr>
              <w:rPr>
                <w:sz w:val="22"/>
                <w:szCs w:val="22"/>
              </w:rPr>
            </w:pPr>
            <w:r w:rsidRPr="00450579">
              <w:rPr>
                <w:b/>
                <w:bCs/>
                <w:sz w:val="22"/>
                <w:szCs w:val="22"/>
              </w:rPr>
              <w:t>Answer:</w:t>
            </w:r>
            <w:r w:rsidRPr="00450579">
              <w:rPr>
                <w:sz w:val="22"/>
                <w:szCs w:val="22"/>
              </w:rPr>
              <w:t xml:space="preserve">  </w:t>
            </w:r>
          </w:p>
          <w:p w14:paraId="7E658494" w14:textId="7C08C8D9" w:rsidR="00826933" w:rsidRPr="00450579" w:rsidRDefault="002D013F" w:rsidP="00826933">
            <w:pPr>
              <w:rPr>
                <w:sz w:val="22"/>
                <w:szCs w:val="22"/>
              </w:rPr>
            </w:pPr>
            <w:r w:rsidRPr="00450579">
              <w:rPr>
                <w:sz w:val="22"/>
                <w:szCs w:val="22"/>
              </w:rPr>
              <w:t xml:space="preserve">No problem being provided in a different format </w:t>
            </w:r>
            <w:proofErr w:type="gramStart"/>
            <w:r w:rsidRPr="00450579">
              <w:rPr>
                <w:sz w:val="22"/>
                <w:szCs w:val="22"/>
              </w:rPr>
              <w:t>as long as</w:t>
            </w:r>
            <w:proofErr w:type="gramEnd"/>
            <w:r w:rsidRPr="00450579">
              <w:rPr>
                <w:sz w:val="22"/>
                <w:szCs w:val="22"/>
              </w:rPr>
              <w:t xml:space="preserve"> all requested information is addressed.</w:t>
            </w:r>
          </w:p>
          <w:p w14:paraId="780E2025" w14:textId="77777777" w:rsidR="002D013F" w:rsidRPr="00450579" w:rsidRDefault="002D013F" w:rsidP="00826933">
            <w:pPr>
              <w:rPr>
                <w:sz w:val="22"/>
                <w:szCs w:val="22"/>
              </w:rPr>
            </w:pPr>
          </w:p>
          <w:p w14:paraId="2D293C58" w14:textId="31123D31" w:rsidR="00C76E3A" w:rsidRPr="00450579" w:rsidRDefault="00826933" w:rsidP="00826933">
            <w:pPr>
              <w:rPr>
                <w:b/>
                <w:bCs/>
                <w:sz w:val="22"/>
                <w:szCs w:val="22"/>
              </w:rPr>
            </w:pPr>
            <w:r w:rsidRPr="00450579">
              <w:rPr>
                <w:b/>
                <w:bCs/>
                <w:sz w:val="22"/>
                <w:szCs w:val="22"/>
              </w:rPr>
              <w:t xml:space="preserve">Question </w:t>
            </w:r>
            <w:r w:rsidR="00C76E3A" w:rsidRPr="00450579">
              <w:rPr>
                <w:b/>
                <w:bCs/>
                <w:sz w:val="22"/>
                <w:szCs w:val="22"/>
              </w:rPr>
              <w:t>3:</w:t>
            </w:r>
          </w:p>
          <w:p w14:paraId="02128D22" w14:textId="69F11669" w:rsidR="007F6E7B" w:rsidRPr="00450579" w:rsidRDefault="00C76E3A" w:rsidP="00826933">
            <w:pPr>
              <w:rPr>
                <w:sz w:val="22"/>
                <w:szCs w:val="22"/>
              </w:rPr>
            </w:pPr>
            <w:r w:rsidRPr="00450579">
              <w:rPr>
                <w:sz w:val="22"/>
                <w:szCs w:val="22"/>
              </w:rPr>
              <w:t>I</w:t>
            </w:r>
            <w:r w:rsidRPr="00450579">
              <w:rPr>
                <w:sz w:val="22"/>
                <w:szCs w:val="22"/>
              </w:rPr>
              <w:t xml:space="preserve">s the intent a single award? </w:t>
            </w:r>
            <w:r w:rsidR="00826933" w:rsidRPr="00450579">
              <w:rPr>
                <w:sz w:val="22"/>
                <w:szCs w:val="22"/>
              </w:rPr>
              <w:t xml:space="preserve">     </w:t>
            </w:r>
          </w:p>
          <w:p w14:paraId="6F159253" w14:textId="57C4B9A1" w:rsidR="00C76E3A" w:rsidRPr="00450579" w:rsidRDefault="00826933" w:rsidP="00826933">
            <w:pPr>
              <w:rPr>
                <w:sz w:val="22"/>
                <w:szCs w:val="22"/>
              </w:rPr>
            </w:pPr>
            <w:r w:rsidRPr="00450579">
              <w:rPr>
                <w:b/>
                <w:bCs/>
                <w:sz w:val="22"/>
                <w:szCs w:val="22"/>
              </w:rPr>
              <w:t>Answer:</w:t>
            </w:r>
            <w:r w:rsidRPr="00450579">
              <w:rPr>
                <w:sz w:val="22"/>
                <w:szCs w:val="22"/>
              </w:rPr>
              <w:t xml:space="preserve">  </w:t>
            </w:r>
          </w:p>
          <w:p w14:paraId="7959B978" w14:textId="08AC7A43" w:rsidR="00826933" w:rsidRPr="00450579" w:rsidRDefault="00C76E3A" w:rsidP="00826933">
            <w:pPr>
              <w:rPr>
                <w:sz w:val="22"/>
                <w:szCs w:val="22"/>
              </w:rPr>
            </w:pPr>
            <w:r w:rsidRPr="00450579">
              <w:rPr>
                <w:sz w:val="22"/>
                <w:szCs w:val="22"/>
              </w:rPr>
              <w:t xml:space="preserve">Multiple vendor </w:t>
            </w:r>
            <w:r w:rsidR="00450579" w:rsidRPr="00450579">
              <w:rPr>
                <w:sz w:val="22"/>
                <w:szCs w:val="22"/>
              </w:rPr>
              <w:t>award.</w:t>
            </w:r>
          </w:p>
          <w:p w14:paraId="022D32D3" w14:textId="77777777" w:rsidR="00826933" w:rsidRPr="00450579" w:rsidRDefault="00826933" w:rsidP="00826933">
            <w:pPr>
              <w:rPr>
                <w:sz w:val="22"/>
                <w:szCs w:val="22"/>
              </w:rPr>
            </w:pPr>
            <w:r w:rsidRPr="00450579">
              <w:rPr>
                <w:sz w:val="22"/>
                <w:szCs w:val="22"/>
              </w:rPr>
              <w:t xml:space="preserve"> </w:t>
            </w:r>
          </w:p>
          <w:p w14:paraId="06D524B5" w14:textId="77777777" w:rsidR="00C76E3A" w:rsidRPr="00450579" w:rsidRDefault="00826933" w:rsidP="00826933">
            <w:pPr>
              <w:rPr>
                <w:b/>
                <w:bCs/>
                <w:sz w:val="22"/>
                <w:szCs w:val="22"/>
              </w:rPr>
            </w:pPr>
            <w:r w:rsidRPr="00450579">
              <w:rPr>
                <w:b/>
                <w:bCs/>
                <w:sz w:val="22"/>
                <w:szCs w:val="22"/>
              </w:rPr>
              <w:t xml:space="preserve">Question </w:t>
            </w:r>
            <w:r w:rsidR="00C76E3A" w:rsidRPr="00450579">
              <w:rPr>
                <w:b/>
                <w:bCs/>
                <w:sz w:val="22"/>
                <w:szCs w:val="22"/>
              </w:rPr>
              <w:t>4:</w:t>
            </w:r>
          </w:p>
          <w:p w14:paraId="378F963E" w14:textId="77777777" w:rsidR="00C76E3A" w:rsidRPr="00450579" w:rsidRDefault="00826933" w:rsidP="00C76E3A">
            <w:pPr>
              <w:rPr>
                <w:sz w:val="22"/>
                <w:szCs w:val="22"/>
              </w:rPr>
            </w:pPr>
            <w:r w:rsidRPr="00450579">
              <w:rPr>
                <w:sz w:val="22"/>
                <w:szCs w:val="22"/>
              </w:rPr>
              <w:t xml:space="preserve"> </w:t>
            </w:r>
            <w:r w:rsidR="00C76E3A" w:rsidRPr="00450579">
              <w:rPr>
                <w:sz w:val="22"/>
                <w:szCs w:val="22"/>
              </w:rPr>
              <w:t>(We provide an investigative intelligence product, hyper-focused on person/business/asset/criminal information, but we do not have or offer legislative research or similar. We usually excel and evaluate as the top or top-2 for our investigative technology, but we don’t offer legal libraries, legislative tracking, or the other legal-focused products’ content. For broad requirements, we usually do not prevail for that reason.  Many states award master agreements to several vendors to meet various purposes for various agencies – tax, fraud detection, legal/prosecution, etc.).</w:t>
            </w:r>
          </w:p>
          <w:p w14:paraId="325627BE" w14:textId="1A839853" w:rsidR="007F6E7B" w:rsidRPr="00450579" w:rsidRDefault="00C76E3A" w:rsidP="00C76E3A">
            <w:pPr>
              <w:rPr>
                <w:sz w:val="22"/>
                <w:szCs w:val="22"/>
              </w:rPr>
            </w:pPr>
            <w:r w:rsidRPr="00450579">
              <w:rPr>
                <w:sz w:val="22"/>
                <w:szCs w:val="22"/>
              </w:rPr>
              <w:t xml:space="preserve">How do we handle this? </w:t>
            </w:r>
            <w:r w:rsidR="00826933" w:rsidRPr="00450579">
              <w:rPr>
                <w:sz w:val="22"/>
                <w:szCs w:val="22"/>
              </w:rPr>
              <w:t xml:space="preserve">       </w:t>
            </w:r>
          </w:p>
          <w:p w14:paraId="2CEBEFD8" w14:textId="7ED7F55C" w:rsidR="00826933" w:rsidRPr="00450579" w:rsidRDefault="00826933" w:rsidP="00826933">
            <w:pPr>
              <w:rPr>
                <w:sz w:val="22"/>
                <w:szCs w:val="22"/>
              </w:rPr>
            </w:pPr>
            <w:r w:rsidRPr="00450579">
              <w:rPr>
                <w:b/>
                <w:bCs/>
                <w:sz w:val="22"/>
                <w:szCs w:val="22"/>
              </w:rPr>
              <w:t>Answer:</w:t>
            </w:r>
            <w:r w:rsidRPr="00450579">
              <w:rPr>
                <w:sz w:val="22"/>
                <w:szCs w:val="22"/>
              </w:rPr>
              <w:t xml:space="preserve">  </w:t>
            </w:r>
          </w:p>
          <w:p w14:paraId="29B22446" w14:textId="621AD3D2" w:rsidR="00826933" w:rsidRPr="00450579" w:rsidRDefault="00C76E3A" w:rsidP="00826933">
            <w:pPr>
              <w:rPr>
                <w:sz w:val="22"/>
                <w:szCs w:val="22"/>
              </w:rPr>
            </w:pPr>
            <w:r w:rsidRPr="00450579">
              <w:rPr>
                <w:sz w:val="22"/>
                <w:szCs w:val="22"/>
              </w:rPr>
              <w:t>the scope of this bid is for legal research. Other opportunities may exist for a differing solution in the future.</w:t>
            </w:r>
          </w:p>
          <w:p w14:paraId="6E9B3F99" w14:textId="77777777" w:rsidR="00450579" w:rsidRDefault="00450579" w:rsidP="002D013F">
            <w:pPr>
              <w:rPr>
                <w:b/>
                <w:bCs/>
                <w:sz w:val="22"/>
                <w:szCs w:val="22"/>
              </w:rPr>
            </w:pPr>
          </w:p>
          <w:p w14:paraId="40CFBD20" w14:textId="23C24344" w:rsidR="00450579" w:rsidRPr="00450579" w:rsidRDefault="00826933" w:rsidP="002D013F">
            <w:pPr>
              <w:rPr>
                <w:sz w:val="22"/>
                <w:szCs w:val="22"/>
              </w:rPr>
            </w:pPr>
            <w:r w:rsidRPr="00450579">
              <w:rPr>
                <w:b/>
                <w:bCs/>
                <w:sz w:val="22"/>
                <w:szCs w:val="22"/>
              </w:rPr>
              <w:t xml:space="preserve">Question: </w:t>
            </w:r>
            <w:r w:rsidR="00C56379" w:rsidRPr="00450579">
              <w:rPr>
                <w:b/>
                <w:bCs/>
                <w:sz w:val="22"/>
                <w:szCs w:val="22"/>
              </w:rPr>
              <w:t>5</w:t>
            </w:r>
            <w:r w:rsidRPr="00450579">
              <w:rPr>
                <w:sz w:val="22"/>
                <w:szCs w:val="22"/>
              </w:rPr>
              <w:t xml:space="preserve"> </w:t>
            </w:r>
          </w:p>
          <w:p w14:paraId="12AC22CD" w14:textId="7E132DC4" w:rsidR="00826933" w:rsidRPr="00450579" w:rsidRDefault="00826933" w:rsidP="002D013F">
            <w:pPr>
              <w:rPr>
                <w:sz w:val="22"/>
                <w:szCs w:val="22"/>
              </w:rPr>
            </w:pPr>
            <w:r w:rsidRPr="00450579">
              <w:rPr>
                <w:sz w:val="22"/>
                <w:szCs w:val="22"/>
              </w:rPr>
              <w:t xml:space="preserve"> </w:t>
            </w:r>
            <w:r w:rsidR="00AD7113" w:rsidRPr="00450579">
              <w:rPr>
                <w:sz w:val="22"/>
                <w:szCs w:val="22"/>
              </w:rPr>
              <w:t>The RFP’s Bidder Instructions, Section 8 (Required Bid Structure), subsection 8.2(E) “Section Five: Additional Bidder Terms” on page 7, requests additional bidder terms in Word format. Can these be included as separate Word attachments, with the overall bid with its thirteen sections in PDF format? Alternatively, if the State would allow contracts in PDF instead of Word, we can submit an entire propose as one cohesive PDF without separate attachments.</w:t>
            </w:r>
          </w:p>
          <w:p w14:paraId="1E5B8BA9" w14:textId="7889F654" w:rsidR="007F6E7B" w:rsidRPr="00450579" w:rsidRDefault="00826933" w:rsidP="00826933">
            <w:pPr>
              <w:rPr>
                <w:sz w:val="22"/>
                <w:szCs w:val="22"/>
              </w:rPr>
            </w:pPr>
            <w:r w:rsidRPr="00450579">
              <w:rPr>
                <w:b/>
                <w:bCs/>
                <w:sz w:val="22"/>
                <w:szCs w:val="22"/>
              </w:rPr>
              <w:t>Answer:</w:t>
            </w:r>
            <w:r w:rsidRPr="00450579">
              <w:rPr>
                <w:sz w:val="22"/>
                <w:szCs w:val="22"/>
              </w:rPr>
              <w:t xml:space="preserve">  </w:t>
            </w:r>
          </w:p>
          <w:p w14:paraId="007AAA98" w14:textId="77777777" w:rsidR="00AD7113" w:rsidRPr="00450579" w:rsidRDefault="00AD7113" w:rsidP="00AD7113">
            <w:pPr>
              <w:rPr>
                <w:sz w:val="22"/>
                <w:szCs w:val="22"/>
              </w:rPr>
            </w:pPr>
            <w:r w:rsidRPr="00450579">
              <w:rPr>
                <w:sz w:val="22"/>
                <w:szCs w:val="22"/>
              </w:rPr>
              <w:t xml:space="preserve">You can submit everything in PDF format, </w:t>
            </w:r>
          </w:p>
          <w:p w14:paraId="7CEF2B4F" w14:textId="77777777" w:rsidR="00AD7113" w:rsidRPr="00450579" w:rsidRDefault="00AD7113" w:rsidP="00AD7113">
            <w:pPr>
              <w:rPr>
                <w:sz w:val="22"/>
                <w:szCs w:val="22"/>
              </w:rPr>
            </w:pPr>
            <w:r w:rsidRPr="00450579">
              <w:rPr>
                <w:sz w:val="22"/>
                <w:szCs w:val="22"/>
              </w:rPr>
              <w:t xml:space="preserve">except </w:t>
            </w:r>
          </w:p>
          <w:p w14:paraId="7E5D6856" w14:textId="65796635" w:rsidR="00AD7113" w:rsidRPr="00450579" w:rsidRDefault="00AD7113" w:rsidP="00AD7113">
            <w:pPr>
              <w:rPr>
                <w:sz w:val="22"/>
                <w:szCs w:val="22"/>
              </w:rPr>
            </w:pPr>
            <w:r w:rsidRPr="00450579">
              <w:rPr>
                <w:sz w:val="22"/>
                <w:szCs w:val="22"/>
              </w:rPr>
              <w:t>1.</w:t>
            </w:r>
            <w:r w:rsidRPr="00450579">
              <w:rPr>
                <w:sz w:val="22"/>
                <w:szCs w:val="22"/>
              </w:rPr>
              <w:tab/>
              <w:t xml:space="preserve">Security clearance doc, we need your response on </w:t>
            </w:r>
            <w:r w:rsidRPr="00450579">
              <w:rPr>
                <w:sz w:val="22"/>
                <w:szCs w:val="22"/>
              </w:rPr>
              <w:t>that in</w:t>
            </w:r>
            <w:r w:rsidRPr="00450579">
              <w:rPr>
                <w:sz w:val="22"/>
                <w:szCs w:val="22"/>
              </w:rPr>
              <w:t xml:space="preserve"> excel format. </w:t>
            </w:r>
          </w:p>
          <w:p w14:paraId="6078B389" w14:textId="77777777" w:rsidR="00AD7113" w:rsidRPr="00450579" w:rsidRDefault="00AD7113" w:rsidP="00AD7113">
            <w:pPr>
              <w:rPr>
                <w:sz w:val="22"/>
                <w:szCs w:val="22"/>
              </w:rPr>
            </w:pPr>
            <w:r w:rsidRPr="00450579">
              <w:rPr>
                <w:sz w:val="22"/>
                <w:szCs w:val="22"/>
              </w:rPr>
              <w:t>2.</w:t>
            </w:r>
            <w:r w:rsidRPr="00450579">
              <w:rPr>
                <w:sz w:val="22"/>
                <w:szCs w:val="22"/>
              </w:rPr>
              <w:tab/>
              <w:t xml:space="preserve">Anything that need OMES legal review needed to be submit in word format. Legal wants everything in word format for their review.  </w:t>
            </w:r>
          </w:p>
          <w:p w14:paraId="118C7832" w14:textId="4249B9F7" w:rsidR="00AD7113" w:rsidRPr="00450579" w:rsidRDefault="00AD7113" w:rsidP="00AD7113">
            <w:pPr>
              <w:rPr>
                <w:sz w:val="22"/>
                <w:szCs w:val="22"/>
              </w:rPr>
            </w:pPr>
            <w:r w:rsidRPr="00450579">
              <w:rPr>
                <w:sz w:val="22"/>
                <w:szCs w:val="22"/>
              </w:rPr>
              <w:t xml:space="preserve">Documents like Bidders agreement such as service or kind of </w:t>
            </w:r>
            <w:r w:rsidRPr="00450579">
              <w:rPr>
                <w:sz w:val="22"/>
                <w:szCs w:val="22"/>
              </w:rPr>
              <w:t>agreement,</w:t>
            </w:r>
            <w:r w:rsidRPr="00450579">
              <w:rPr>
                <w:sz w:val="22"/>
                <w:szCs w:val="22"/>
              </w:rPr>
              <w:t xml:space="preserve"> or exception needed to be in word format.  </w:t>
            </w:r>
          </w:p>
          <w:p w14:paraId="77E7E49D" w14:textId="068397B6" w:rsidR="00AD7113" w:rsidRPr="00450579" w:rsidRDefault="00AD7113" w:rsidP="00AD7113">
            <w:pPr>
              <w:rPr>
                <w:sz w:val="22"/>
                <w:szCs w:val="22"/>
              </w:rPr>
            </w:pPr>
            <w:r w:rsidRPr="00450579">
              <w:rPr>
                <w:sz w:val="22"/>
                <w:szCs w:val="22"/>
              </w:rPr>
              <w:t xml:space="preserve"> You can submit all in one email or separate emails to the email </w:t>
            </w:r>
            <w:r w:rsidRPr="00450579">
              <w:rPr>
                <w:sz w:val="22"/>
                <w:szCs w:val="22"/>
              </w:rPr>
              <w:t>address as</w:t>
            </w:r>
            <w:r w:rsidRPr="00450579">
              <w:rPr>
                <w:sz w:val="22"/>
                <w:szCs w:val="22"/>
              </w:rPr>
              <w:t xml:space="preserve"> it mentioned on the RFP. But on the subject line please write what is </w:t>
            </w:r>
            <w:r w:rsidRPr="00450579">
              <w:rPr>
                <w:sz w:val="22"/>
                <w:szCs w:val="22"/>
              </w:rPr>
              <w:t>it.</w:t>
            </w:r>
            <w:r w:rsidRPr="00450579">
              <w:rPr>
                <w:sz w:val="22"/>
                <w:szCs w:val="22"/>
              </w:rPr>
              <w:t xml:space="preserve"> </w:t>
            </w:r>
          </w:p>
          <w:p w14:paraId="5FBBEB6D" w14:textId="7C975774" w:rsidR="00AD7113" w:rsidRPr="00450579" w:rsidRDefault="00AD7113" w:rsidP="00826933">
            <w:pPr>
              <w:rPr>
                <w:sz w:val="22"/>
                <w:szCs w:val="22"/>
              </w:rPr>
            </w:pPr>
          </w:p>
          <w:p w14:paraId="5502ED62" w14:textId="6C59A656" w:rsidR="00450579" w:rsidRPr="00450579" w:rsidRDefault="00450579" w:rsidP="00826933">
            <w:pPr>
              <w:rPr>
                <w:sz w:val="22"/>
                <w:szCs w:val="22"/>
              </w:rPr>
            </w:pPr>
          </w:p>
          <w:p w14:paraId="464F13FF" w14:textId="10657518" w:rsidR="00450579" w:rsidRDefault="00450579" w:rsidP="00826933">
            <w:pPr>
              <w:rPr>
                <w:rFonts w:ascii="Segoe UI" w:hAnsi="Segoe UI" w:cs="Segoe UI"/>
                <w:sz w:val="21"/>
                <w:szCs w:val="21"/>
              </w:rPr>
            </w:pPr>
          </w:p>
          <w:p w14:paraId="1F49C840" w14:textId="6C94115E" w:rsidR="00450579" w:rsidRDefault="00450579" w:rsidP="00826933">
            <w:pPr>
              <w:rPr>
                <w:rFonts w:ascii="Segoe UI" w:hAnsi="Segoe UI" w:cs="Segoe UI"/>
                <w:sz w:val="21"/>
                <w:szCs w:val="21"/>
              </w:rPr>
            </w:pPr>
          </w:p>
          <w:p w14:paraId="076B465A" w14:textId="3976A045" w:rsidR="00450579" w:rsidRDefault="00450579" w:rsidP="00826933">
            <w:pPr>
              <w:rPr>
                <w:rFonts w:ascii="Segoe UI" w:hAnsi="Segoe UI" w:cs="Segoe UI"/>
                <w:sz w:val="21"/>
                <w:szCs w:val="21"/>
              </w:rPr>
            </w:pPr>
          </w:p>
          <w:p w14:paraId="16EF4C0A" w14:textId="77777777" w:rsidR="00450579" w:rsidRDefault="00450579" w:rsidP="00826933">
            <w:pPr>
              <w:rPr>
                <w:rFonts w:ascii="Segoe UI" w:hAnsi="Segoe UI" w:cs="Segoe UI"/>
                <w:sz w:val="21"/>
                <w:szCs w:val="21"/>
              </w:rPr>
            </w:pPr>
          </w:p>
          <w:p w14:paraId="334268FE" w14:textId="15C2A41B" w:rsidR="00450579" w:rsidRDefault="00450579" w:rsidP="00826933">
            <w:pPr>
              <w:rPr>
                <w:rFonts w:ascii="Segoe UI" w:hAnsi="Segoe UI" w:cs="Segoe UI"/>
                <w:sz w:val="21"/>
                <w:szCs w:val="21"/>
              </w:rPr>
            </w:pPr>
          </w:p>
          <w:p w14:paraId="54B14500" w14:textId="3E80CC20" w:rsidR="00826933" w:rsidRPr="00450579" w:rsidRDefault="00A53F75" w:rsidP="00826933">
            <w:pPr>
              <w:rPr>
                <w:b/>
                <w:bCs/>
                <w:sz w:val="22"/>
                <w:szCs w:val="22"/>
              </w:rPr>
            </w:pPr>
            <w:r w:rsidRPr="00450579">
              <w:rPr>
                <w:b/>
                <w:bCs/>
                <w:sz w:val="22"/>
                <w:szCs w:val="22"/>
              </w:rPr>
              <w:lastRenderedPageBreak/>
              <w:t xml:space="preserve">Question: </w:t>
            </w:r>
            <w:r w:rsidRPr="00450579">
              <w:rPr>
                <w:b/>
                <w:bCs/>
                <w:sz w:val="22"/>
                <w:szCs w:val="22"/>
              </w:rPr>
              <w:t>6</w:t>
            </w:r>
          </w:p>
          <w:p w14:paraId="6E23ABCF" w14:textId="1E059F60" w:rsidR="00A53F75" w:rsidRPr="00450579" w:rsidRDefault="00A53F75" w:rsidP="00826933">
            <w:pPr>
              <w:rPr>
                <w:b/>
                <w:bCs/>
                <w:sz w:val="22"/>
                <w:szCs w:val="22"/>
              </w:rPr>
            </w:pPr>
            <w:r w:rsidRPr="00450579">
              <w:rPr>
                <w:sz w:val="22"/>
                <w:szCs w:val="22"/>
              </w:rPr>
              <w:t>Attachment A, Exhibit 1, Section C. Section C (page 2-3) of Exhibit 1 requests “Data Delivery Report Requirements.” Can the State please confirm this Supplier’s understanding that this section and</w:t>
            </w:r>
            <w:r w:rsidRPr="00450579">
              <w:rPr>
                <w:b/>
                <w:bCs/>
                <w:sz w:val="22"/>
                <w:szCs w:val="22"/>
              </w:rPr>
              <w:t xml:space="preserve"> </w:t>
            </w:r>
            <w:r w:rsidRPr="00450579">
              <w:rPr>
                <w:sz w:val="22"/>
                <w:szCs w:val="22"/>
              </w:rPr>
              <w:t>the requested reporting is related to Section B, Online Data Delivery for Law Enforcement and Government Requirements?"</w:t>
            </w:r>
          </w:p>
          <w:p w14:paraId="53302CF5" w14:textId="77777777" w:rsidR="00A53F75" w:rsidRPr="00450579" w:rsidRDefault="00A53F75" w:rsidP="00826933">
            <w:pPr>
              <w:rPr>
                <w:b/>
                <w:bCs/>
                <w:sz w:val="22"/>
                <w:szCs w:val="22"/>
              </w:rPr>
            </w:pPr>
            <w:r w:rsidRPr="00450579">
              <w:rPr>
                <w:b/>
                <w:bCs/>
                <w:sz w:val="22"/>
                <w:szCs w:val="22"/>
              </w:rPr>
              <w:t xml:space="preserve">Answer:  </w:t>
            </w:r>
          </w:p>
          <w:p w14:paraId="58E8887C" w14:textId="7727F6B3" w:rsidR="00826933" w:rsidRPr="00450579" w:rsidRDefault="00A53F75" w:rsidP="00826933">
            <w:pPr>
              <w:rPr>
                <w:sz w:val="22"/>
                <w:szCs w:val="22"/>
              </w:rPr>
            </w:pPr>
            <w:r w:rsidRPr="00450579">
              <w:rPr>
                <w:sz w:val="22"/>
                <w:szCs w:val="22"/>
              </w:rPr>
              <w:t>Yes, the reports are based on the results of the research platform.</w:t>
            </w:r>
          </w:p>
          <w:p w14:paraId="3FF3619E" w14:textId="77777777" w:rsidR="00450579" w:rsidRDefault="00450579" w:rsidP="005B0007">
            <w:pPr>
              <w:spacing w:beforeLines="50" w:before="120"/>
              <w:rPr>
                <w:b/>
                <w:bCs/>
                <w:sz w:val="22"/>
                <w:szCs w:val="22"/>
              </w:rPr>
            </w:pPr>
          </w:p>
          <w:p w14:paraId="50BD9D7B" w14:textId="54E3BDC0" w:rsidR="00F558C8" w:rsidRPr="00450579" w:rsidRDefault="00A53F75" w:rsidP="005B0007">
            <w:pPr>
              <w:spacing w:beforeLines="50" w:before="120"/>
              <w:rPr>
                <w:b/>
                <w:bCs/>
                <w:sz w:val="22"/>
                <w:szCs w:val="22"/>
              </w:rPr>
            </w:pPr>
            <w:r w:rsidRPr="00450579">
              <w:rPr>
                <w:b/>
                <w:bCs/>
                <w:sz w:val="22"/>
                <w:szCs w:val="22"/>
              </w:rPr>
              <w:t xml:space="preserve">Question: </w:t>
            </w:r>
            <w:r w:rsidRPr="00450579">
              <w:rPr>
                <w:b/>
                <w:bCs/>
                <w:sz w:val="22"/>
                <w:szCs w:val="22"/>
              </w:rPr>
              <w:t>7</w:t>
            </w:r>
          </w:p>
          <w:p w14:paraId="70722BB2" w14:textId="375C026B" w:rsidR="00A53F75" w:rsidRPr="00450579" w:rsidRDefault="00A53F75" w:rsidP="00A53F75">
            <w:pPr>
              <w:spacing w:beforeLines="50" w:before="120"/>
              <w:rPr>
                <w:sz w:val="22"/>
                <w:szCs w:val="22"/>
              </w:rPr>
            </w:pPr>
            <w:r w:rsidRPr="00450579">
              <w:rPr>
                <w:sz w:val="22"/>
                <w:szCs w:val="22"/>
              </w:rPr>
              <w:t xml:space="preserve">Demonstration Request. Given that many users may only have recent experience with their current online legal research provider, we would recommend that the State allow Offerors to provide a demonstration. will allow Offerors the opportunity to present the products/services they are offering in response to the </w:t>
            </w:r>
            <w:r w:rsidR="00450579" w:rsidRPr="00450579">
              <w:rPr>
                <w:sz w:val="22"/>
                <w:szCs w:val="22"/>
              </w:rPr>
              <w:t>solicitation and</w:t>
            </w:r>
            <w:r w:rsidRPr="00450579">
              <w:rPr>
                <w:sz w:val="22"/>
                <w:szCs w:val="22"/>
              </w:rPr>
              <w:t xml:space="preserve"> would also give members of the evaluation committee an opportunity to ask questions about the offeror’s proposal. Will the State allow offerors the opportunity to provide a demonstration of their proposed solution?</w:t>
            </w:r>
          </w:p>
          <w:p w14:paraId="14C44221" w14:textId="77777777" w:rsidR="00FB301E" w:rsidRPr="00450579" w:rsidRDefault="00A53F75" w:rsidP="00A53F75">
            <w:pPr>
              <w:spacing w:beforeLines="50" w:before="120"/>
              <w:rPr>
                <w:sz w:val="22"/>
                <w:szCs w:val="22"/>
              </w:rPr>
            </w:pPr>
            <w:r w:rsidRPr="00450579">
              <w:rPr>
                <w:sz w:val="22"/>
                <w:szCs w:val="22"/>
              </w:rPr>
              <w:t>Please let me know if any of these questions require clarification. We look forward to the receipt of written answers to all submitted questions.</w:t>
            </w:r>
          </w:p>
          <w:p w14:paraId="22A546D9" w14:textId="77777777" w:rsidR="00A53F75" w:rsidRPr="00450579" w:rsidRDefault="00A53F75" w:rsidP="00A53F75">
            <w:pPr>
              <w:spacing w:beforeLines="50" w:before="120"/>
              <w:rPr>
                <w:b/>
                <w:bCs/>
                <w:sz w:val="22"/>
                <w:szCs w:val="22"/>
              </w:rPr>
            </w:pPr>
            <w:r w:rsidRPr="00450579">
              <w:rPr>
                <w:b/>
                <w:bCs/>
                <w:sz w:val="22"/>
                <w:szCs w:val="22"/>
              </w:rPr>
              <w:t xml:space="preserve">Answer:  </w:t>
            </w:r>
          </w:p>
          <w:p w14:paraId="1EBC253F" w14:textId="1DC29900" w:rsidR="00A53F75" w:rsidRPr="00450579" w:rsidRDefault="00A53F75" w:rsidP="00A53F75">
            <w:pPr>
              <w:spacing w:beforeLines="50" w:before="120"/>
              <w:rPr>
                <w:sz w:val="22"/>
                <w:szCs w:val="22"/>
              </w:rPr>
            </w:pPr>
            <w:r w:rsidRPr="00450579">
              <w:rPr>
                <w:sz w:val="22"/>
                <w:szCs w:val="22"/>
              </w:rPr>
              <w:t xml:space="preserve">Demonstrations are not guaranteed and is at the discretion of the evaluation team. </w:t>
            </w:r>
          </w:p>
          <w:p w14:paraId="6878A77B" w14:textId="77777777" w:rsidR="00450579" w:rsidRPr="00450579" w:rsidRDefault="00450579" w:rsidP="00A53F75">
            <w:pPr>
              <w:spacing w:beforeLines="50" w:before="120"/>
              <w:rPr>
                <w:b/>
                <w:bCs/>
                <w:sz w:val="22"/>
                <w:szCs w:val="22"/>
              </w:rPr>
            </w:pPr>
            <w:r w:rsidRPr="00450579">
              <w:rPr>
                <w:b/>
                <w:bCs/>
                <w:sz w:val="22"/>
                <w:szCs w:val="22"/>
              </w:rPr>
              <w:t xml:space="preserve">Question: </w:t>
            </w:r>
            <w:r w:rsidRPr="00450579">
              <w:rPr>
                <w:b/>
                <w:bCs/>
                <w:sz w:val="22"/>
                <w:szCs w:val="22"/>
              </w:rPr>
              <w:t>8</w:t>
            </w:r>
          </w:p>
          <w:p w14:paraId="3279BB0D" w14:textId="78A75DE8" w:rsidR="00450579" w:rsidRPr="00450579" w:rsidRDefault="00450579" w:rsidP="00450579">
            <w:pPr>
              <w:rPr>
                <w:sz w:val="22"/>
                <w:szCs w:val="22"/>
              </w:rPr>
            </w:pPr>
            <w:r w:rsidRPr="00450579">
              <w:rPr>
                <w:sz w:val="22"/>
                <w:szCs w:val="22"/>
              </w:rPr>
              <w:t xml:space="preserve">I want to check in with you regarding this contract to see if the rebid is already in tow. I found a posting for (RFP# 0900000514) and I wasn’t sure if this was the rebid for contract SW1046B. If not, do you reckon that the rebid will be posted before the year ends? </w:t>
            </w:r>
          </w:p>
          <w:p w14:paraId="47CA9593" w14:textId="4357B202" w:rsidR="00450579" w:rsidRPr="00450579" w:rsidRDefault="00450579" w:rsidP="00450579">
            <w:pPr>
              <w:rPr>
                <w:b/>
                <w:bCs/>
                <w:sz w:val="22"/>
                <w:szCs w:val="22"/>
              </w:rPr>
            </w:pPr>
            <w:r w:rsidRPr="00450579">
              <w:rPr>
                <w:b/>
                <w:bCs/>
                <w:sz w:val="22"/>
                <w:szCs w:val="22"/>
              </w:rPr>
              <w:t xml:space="preserve">Answer:  </w:t>
            </w:r>
          </w:p>
          <w:p w14:paraId="69F1592F" w14:textId="4D9C7A28" w:rsidR="00450579" w:rsidRPr="00450579" w:rsidRDefault="00450579" w:rsidP="00450579">
            <w:pPr>
              <w:spacing w:beforeLines="50" w:before="120"/>
              <w:rPr>
                <w:sz w:val="22"/>
                <w:szCs w:val="22"/>
              </w:rPr>
            </w:pPr>
            <w:r w:rsidRPr="00450579">
              <w:rPr>
                <w:sz w:val="22"/>
                <w:szCs w:val="22"/>
              </w:rPr>
              <w:t>Yes,</w:t>
            </w:r>
            <w:r w:rsidRPr="00450579">
              <w:rPr>
                <w:sz w:val="22"/>
                <w:szCs w:val="22"/>
              </w:rPr>
              <w:t xml:space="preserve"> this RFP#0900000514 is for SW1046.  </w:t>
            </w:r>
            <w:r w:rsidRPr="00450579">
              <w:rPr>
                <w:sz w:val="22"/>
                <w:szCs w:val="22"/>
              </w:rPr>
              <w:t>(SW</w:t>
            </w:r>
            <w:r w:rsidRPr="00450579">
              <w:rPr>
                <w:sz w:val="22"/>
                <w:szCs w:val="22"/>
              </w:rPr>
              <w:t>1046A</w:t>
            </w:r>
            <w:r w:rsidRPr="00450579">
              <w:rPr>
                <w:sz w:val="22"/>
                <w:szCs w:val="22"/>
              </w:rPr>
              <w:t xml:space="preserve"> &amp;</w:t>
            </w:r>
            <w:r w:rsidRPr="00450579">
              <w:rPr>
                <w:sz w:val="22"/>
                <w:szCs w:val="22"/>
              </w:rPr>
              <w:t xml:space="preserve"> SW1046B both of our current contract </w:t>
            </w:r>
            <w:r w:rsidRPr="00450579">
              <w:rPr>
                <w:sz w:val="22"/>
                <w:szCs w:val="22"/>
              </w:rPr>
              <w:t>agreements will</w:t>
            </w:r>
            <w:r w:rsidRPr="00450579">
              <w:rPr>
                <w:sz w:val="22"/>
                <w:szCs w:val="22"/>
              </w:rPr>
              <w:t xml:space="preserve"> expire 03/21/2022)</w:t>
            </w:r>
            <w:r w:rsidRPr="00450579">
              <w:rPr>
                <w:sz w:val="22"/>
                <w:szCs w:val="22"/>
              </w:rPr>
              <w:t xml:space="preserve">. </w:t>
            </w:r>
            <w:r w:rsidRPr="00450579">
              <w:rPr>
                <w:sz w:val="22"/>
                <w:szCs w:val="22"/>
              </w:rPr>
              <w:t xml:space="preserve">Please check on our web site </w:t>
            </w:r>
          </w:p>
          <w:p w14:paraId="154F5B1E" w14:textId="6AF75363" w:rsidR="00A53F75" w:rsidRPr="00A53F75" w:rsidRDefault="00A53F75" w:rsidP="00A53F75">
            <w:pPr>
              <w:spacing w:beforeLines="50" w:before="120"/>
              <w:rPr>
                <w:b/>
                <w:bCs/>
              </w:rPr>
            </w:pPr>
            <w:r w:rsidRPr="00450579">
              <w:rPr>
                <w:sz w:val="22"/>
                <w:szCs w:val="22"/>
              </w:rPr>
              <w:t>______________________________________</w:t>
            </w: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EC775" w14:textId="77777777" w:rsidR="008C68ED" w:rsidRDefault="008C68ED">
      <w:r>
        <w:separator/>
      </w:r>
    </w:p>
  </w:endnote>
  <w:endnote w:type="continuationSeparator" w:id="0">
    <w:p w14:paraId="6C4B8CFC" w14:textId="77777777" w:rsidR="008C68ED" w:rsidRDefault="008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CFB73" w14:textId="77777777" w:rsidR="008C68ED" w:rsidRDefault="008C68ED">
      <w:r>
        <w:separator/>
      </w:r>
    </w:p>
  </w:footnote>
  <w:footnote w:type="continuationSeparator" w:id="0">
    <w:p w14:paraId="0855C30E" w14:textId="77777777" w:rsidR="008C68ED" w:rsidRDefault="008C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F6A2B"/>
    <w:multiLevelType w:val="hybridMultilevel"/>
    <w:tmpl w:val="F2648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2E63"/>
    <w:rsid w:val="00010957"/>
    <w:rsid w:val="000272B1"/>
    <w:rsid w:val="00071DEE"/>
    <w:rsid w:val="000B2710"/>
    <w:rsid w:val="000C256A"/>
    <w:rsid w:val="000E685E"/>
    <w:rsid w:val="000F6889"/>
    <w:rsid w:val="0011201C"/>
    <w:rsid w:val="0012056A"/>
    <w:rsid w:val="001228D8"/>
    <w:rsid w:val="001459B3"/>
    <w:rsid w:val="00151F17"/>
    <w:rsid w:val="00163545"/>
    <w:rsid w:val="001645DA"/>
    <w:rsid w:val="001725BE"/>
    <w:rsid w:val="00175406"/>
    <w:rsid w:val="001B02BC"/>
    <w:rsid w:val="001D502E"/>
    <w:rsid w:val="001F334B"/>
    <w:rsid w:val="001F7C52"/>
    <w:rsid w:val="0020346B"/>
    <w:rsid w:val="00226613"/>
    <w:rsid w:val="00227251"/>
    <w:rsid w:val="00235ADA"/>
    <w:rsid w:val="002366F7"/>
    <w:rsid w:val="002506AE"/>
    <w:rsid w:val="00263018"/>
    <w:rsid w:val="00271B85"/>
    <w:rsid w:val="002769E2"/>
    <w:rsid w:val="002A7A54"/>
    <w:rsid w:val="002B55A6"/>
    <w:rsid w:val="002C0538"/>
    <w:rsid w:val="002C2F0C"/>
    <w:rsid w:val="002C60CD"/>
    <w:rsid w:val="002D013F"/>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50579"/>
    <w:rsid w:val="00481E34"/>
    <w:rsid w:val="00486681"/>
    <w:rsid w:val="004930A6"/>
    <w:rsid w:val="004953C1"/>
    <w:rsid w:val="004A1495"/>
    <w:rsid w:val="004C658A"/>
    <w:rsid w:val="004D12F1"/>
    <w:rsid w:val="004F3131"/>
    <w:rsid w:val="004F4D3E"/>
    <w:rsid w:val="004F7DA5"/>
    <w:rsid w:val="0050372A"/>
    <w:rsid w:val="005120F6"/>
    <w:rsid w:val="005130A7"/>
    <w:rsid w:val="005133BB"/>
    <w:rsid w:val="00522C4A"/>
    <w:rsid w:val="0054435F"/>
    <w:rsid w:val="00555B71"/>
    <w:rsid w:val="00567410"/>
    <w:rsid w:val="00567CEE"/>
    <w:rsid w:val="005720DE"/>
    <w:rsid w:val="005746A0"/>
    <w:rsid w:val="00583EBE"/>
    <w:rsid w:val="00587B9A"/>
    <w:rsid w:val="00593DB3"/>
    <w:rsid w:val="0059418F"/>
    <w:rsid w:val="00597A10"/>
    <w:rsid w:val="005B0007"/>
    <w:rsid w:val="005C5B89"/>
    <w:rsid w:val="005D1B72"/>
    <w:rsid w:val="005D2F78"/>
    <w:rsid w:val="005D715B"/>
    <w:rsid w:val="005E19AC"/>
    <w:rsid w:val="00605F07"/>
    <w:rsid w:val="00621A3E"/>
    <w:rsid w:val="00625A41"/>
    <w:rsid w:val="006303E5"/>
    <w:rsid w:val="00635B27"/>
    <w:rsid w:val="00646E95"/>
    <w:rsid w:val="006667D5"/>
    <w:rsid w:val="00676F70"/>
    <w:rsid w:val="00680721"/>
    <w:rsid w:val="006A1497"/>
    <w:rsid w:val="006A1527"/>
    <w:rsid w:val="006A1EF9"/>
    <w:rsid w:val="006A36E7"/>
    <w:rsid w:val="006A6924"/>
    <w:rsid w:val="006D68E8"/>
    <w:rsid w:val="006D7A49"/>
    <w:rsid w:val="006E1F3B"/>
    <w:rsid w:val="006E3407"/>
    <w:rsid w:val="00730B10"/>
    <w:rsid w:val="00744B5C"/>
    <w:rsid w:val="00771CB4"/>
    <w:rsid w:val="00775D7C"/>
    <w:rsid w:val="007C0AF0"/>
    <w:rsid w:val="007C0E6C"/>
    <w:rsid w:val="007D27C1"/>
    <w:rsid w:val="007E4290"/>
    <w:rsid w:val="007F4477"/>
    <w:rsid w:val="007F4C58"/>
    <w:rsid w:val="007F6E7B"/>
    <w:rsid w:val="00826933"/>
    <w:rsid w:val="00831F58"/>
    <w:rsid w:val="008465B3"/>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3DD0"/>
    <w:rsid w:val="009F4D7C"/>
    <w:rsid w:val="00A131B7"/>
    <w:rsid w:val="00A3362B"/>
    <w:rsid w:val="00A406D4"/>
    <w:rsid w:val="00A439EC"/>
    <w:rsid w:val="00A46F1D"/>
    <w:rsid w:val="00A53F75"/>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D7113"/>
    <w:rsid w:val="00AE5A89"/>
    <w:rsid w:val="00AF2D0D"/>
    <w:rsid w:val="00AF398D"/>
    <w:rsid w:val="00AF39A9"/>
    <w:rsid w:val="00B219BE"/>
    <w:rsid w:val="00B231D7"/>
    <w:rsid w:val="00B47C30"/>
    <w:rsid w:val="00B5184F"/>
    <w:rsid w:val="00B541F2"/>
    <w:rsid w:val="00B55C39"/>
    <w:rsid w:val="00B73D2A"/>
    <w:rsid w:val="00B81D0B"/>
    <w:rsid w:val="00B87A82"/>
    <w:rsid w:val="00BA099A"/>
    <w:rsid w:val="00BA7198"/>
    <w:rsid w:val="00BA72C6"/>
    <w:rsid w:val="00BB5E39"/>
    <w:rsid w:val="00BD02EF"/>
    <w:rsid w:val="00BD2297"/>
    <w:rsid w:val="00BD260C"/>
    <w:rsid w:val="00BE17F3"/>
    <w:rsid w:val="00C07B4D"/>
    <w:rsid w:val="00C24D90"/>
    <w:rsid w:val="00C311B0"/>
    <w:rsid w:val="00C37F89"/>
    <w:rsid w:val="00C418F2"/>
    <w:rsid w:val="00C5581D"/>
    <w:rsid w:val="00C56379"/>
    <w:rsid w:val="00C65825"/>
    <w:rsid w:val="00C67D01"/>
    <w:rsid w:val="00C75B56"/>
    <w:rsid w:val="00C76E3A"/>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847F4"/>
    <w:rsid w:val="00D96F41"/>
    <w:rsid w:val="00DB473B"/>
    <w:rsid w:val="00DB7F31"/>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3DE8"/>
    <w:rsid w:val="00F34247"/>
    <w:rsid w:val="00F558C8"/>
    <w:rsid w:val="00F60496"/>
    <w:rsid w:val="00F92BB7"/>
    <w:rsid w:val="00F932D7"/>
    <w:rsid w:val="00FA26D9"/>
    <w:rsid w:val="00FA4E3C"/>
    <w:rsid w:val="00FA6F2D"/>
    <w:rsid w:val="00FB1457"/>
    <w:rsid w:val="00FB301E"/>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character" w:styleId="UnresolvedMention">
    <w:name w:val="Unresolved Mention"/>
    <w:basedOn w:val="DefaultParagraphFont"/>
    <w:uiPriority w:val="99"/>
    <w:semiHidden/>
    <w:unhideWhenUsed/>
    <w:rsid w:val="006D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6149">
      <w:bodyDiv w:val="1"/>
      <w:marLeft w:val="0"/>
      <w:marRight w:val="0"/>
      <w:marTop w:val="0"/>
      <w:marBottom w:val="0"/>
      <w:divBdr>
        <w:top w:val="none" w:sz="0" w:space="0" w:color="auto"/>
        <w:left w:val="none" w:sz="0" w:space="0" w:color="auto"/>
        <w:bottom w:val="none" w:sz="0" w:space="0" w:color="auto"/>
        <w:right w:val="none" w:sz="0" w:space="0" w:color="auto"/>
      </w:divBdr>
    </w:div>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56572838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796215380">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2.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24B6-3DAA-493B-AC2E-19ECC7BDEF07}">
  <ds:schemaRefs>
    <ds:schemaRef ds:uri="http://schemas.openxmlformats.org/officeDocument/2006/bibliography"/>
  </ds:schemaRefs>
</ds:datastoreItem>
</file>

<file path=customXml/itemProps4.xml><?xml version="1.0" encoding="utf-8"?>
<ds:datastoreItem xmlns:ds="http://schemas.openxmlformats.org/officeDocument/2006/customXml" ds:itemID="{0F3520D9-2AA3-44EA-A334-5AD5AAA0CB65}">
  <ds:schemaRef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Pages>
  <Words>1108</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Cini Zacharia</cp:lastModifiedBy>
  <cp:revision>29</cp:revision>
  <cp:lastPrinted>2008-12-08T14:07:00Z</cp:lastPrinted>
  <dcterms:created xsi:type="dcterms:W3CDTF">2020-11-16T21:28:00Z</dcterms:created>
  <dcterms:modified xsi:type="dcterms:W3CDTF">2021-11-23T22:52:00Z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