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30400" w14:textId="00D9C6B5" w:rsidR="00894DA6" w:rsidRPr="00197C51" w:rsidRDefault="00105AC6" w:rsidP="00197C51">
      <w:pPr>
        <w:pStyle w:val="Heading1"/>
      </w:pPr>
      <w:r>
        <w:t>Exhibit – Glossary of Terms</w:t>
      </w:r>
    </w:p>
    <w:p w14:paraId="007D25AF" w14:textId="77777777" w:rsidR="009E4B95" w:rsidRDefault="009E4B95" w:rsidP="009E4B95">
      <w:pPr>
        <w:pStyle w:val="PlainText"/>
        <w:jc w:val="center"/>
        <w:rPr>
          <w:rFonts w:ascii="Arial" w:hAnsi="Arial" w:cs="Arial"/>
          <w:sz w:val="24"/>
          <w:szCs w:val="24"/>
        </w:rPr>
      </w:pPr>
      <w:bookmarkStart w:id="0" w:name="OLE_LINK1"/>
    </w:p>
    <w:p w14:paraId="5C1B4818" w14:textId="77777777" w:rsidR="00894DA6" w:rsidRDefault="004475AD" w:rsidP="009E4B95">
      <w:pPr>
        <w:pStyle w:val="PlainText"/>
        <w:ind w:left="2160"/>
        <w:rPr>
          <w:rFonts w:ascii="Arial" w:eastAsia="Times New Roman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14:paraId="1DA9B04A" w14:textId="065A871E" w:rsidR="00F54B2F" w:rsidRPr="00197C51" w:rsidRDefault="00F54B2F" w:rsidP="00197C51">
      <w:pPr>
        <w:pStyle w:val="Heading2"/>
      </w:pPr>
      <w:r w:rsidRPr="00197C51">
        <w:t>Glossary of Terms</w:t>
      </w:r>
    </w:p>
    <w:tbl>
      <w:tblPr>
        <w:tblW w:w="9510" w:type="dxa"/>
        <w:tblLook w:val="04A0" w:firstRow="1" w:lastRow="0" w:firstColumn="1" w:lastColumn="0" w:noHBand="0" w:noVBand="1"/>
      </w:tblPr>
      <w:tblGrid>
        <w:gridCol w:w="4905"/>
        <w:gridCol w:w="222"/>
        <w:gridCol w:w="1594"/>
        <w:gridCol w:w="1594"/>
        <w:gridCol w:w="1195"/>
      </w:tblGrid>
      <w:tr w:rsidR="009359B0" w:rsidRPr="009359B0" w14:paraId="1A86A9DF" w14:textId="77777777" w:rsidTr="006C4DD9">
        <w:trPr>
          <w:trHeight w:val="290"/>
        </w:trPr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14:paraId="3A60FA09" w14:textId="77777777" w:rsidR="009359B0" w:rsidRPr="006C4DD9" w:rsidRDefault="009359B0" w:rsidP="006C4D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DD9">
              <w:rPr>
                <w:rFonts w:ascii="Calibri" w:eastAsia="Times New Roman" w:hAnsi="Calibri" w:cs="Calibri"/>
                <w:b/>
                <w:bCs/>
                <w:color w:val="000000"/>
              </w:rPr>
              <w:t>ADA</w:t>
            </w:r>
            <w:r w:rsidRPr="006C4DD9">
              <w:rPr>
                <w:rFonts w:ascii="Calibri" w:eastAsia="Times New Roman" w:hAnsi="Calibri" w:cs="Calibri"/>
                <w:color w:val="000000"/>
              </w:rPr>
              <w:t xml:space="preserve"> - Americans with Disabilities Act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00EA" w14:textId="77777777" w:rsidR="009359B0" w:rsidRPr="009359B0" w:rsidRDefault="009359B0" w:rsidP="00935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DC15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11FC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9B0" w:rsidRPr="009359B0" w14:paraId="05258F89" w14:textId="77777777" w:rsidTr="006C4DD9">
        <w:trPr>
          <w:trHeight w:val="290"/>
        </w:trPr>
        <w:tc>
          <w:tcPr>
            <w:tcW w:w="8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81C4" w14:textId="77777777" w:rsidR="009359B0" w:rsidRPr="006C4DD9" w:rsidRDefault="009359B0" w:rsidP="006C4D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DD9">
              <w:rPr>
                <w:rFonts w:ascii="Calibri" w:eastAsia="Times New Roman" w:hAnsi="Calibri" w:cs="Calibri"/>
                <w:b/>
                <w:bCs/>
                <w:color w:val="000000"/>
              </w:rPr>
              <w:t>Adult/DLW</w:t>
            </w:r>
            <w:r w:rsidRPr="006C4DD9">
              <w:rPr>
                <w:rFonts w:ascii="Calibri" w:eastAsia="Times New Roman" w:hAnsi="Calibri" w:cs="Calibri"/>
                <w:color w:val="000000"/>
              </w:rPr>
              <w:t xml:space="preserve"> - Adult and Dislocated Worker programs under the WIOA.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070F" w14:textId="77777777" w:rsidR="009359B0" w:rsidRPr="009359B0" w:rsidRDefault="009359B0" w:rsidP="00935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59B0" w:rsidRPr="009359B0" w14:paraId="6381006D" w14:textId="77777777" w:rsidTr="006C4DD9">
        <w:trPr>
          <w:trHeight w:val="290"/>
        </w:trPr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4062" w14:textId="77777777" w:rsidR="009359B0" w:rsidRPr="006C4DD9" w:rsidRDefault="009359B0" w:rsidP="006C4D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DD9">
              <w:rPr>
                <w:rFonts w:ascii="Calibri" w:eastAsia="Times New Roman" w:hAnsi="Calibri" w:cs="Calibri"/>
                <w:b/>
                <w:bCs/>
                <w:color w:val="000000"/>
              </w:rPr>
              <w:t>APIs</w:t>
            </w:r>
            <w:r w:rsidRPr="006C4DD9">
              <w:rPr>
                <w:rFonts w:ascii="Calibri" w:eastAsia="Times New Roman" w:hAnsi="Calibri" w:cs="Calibri"/>
                <w:color w:val="000000"/>
              </w:rPr>
              <w:t xml:space="preserve"> - Application program interfaces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9943" w14:textId="77777777" w:rsidR="009359B0" w:rsidRPr="009359B0" w:rsidRDefault="009359B0" w:rsidP="00935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78E2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2BE6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9B0" w:rsidRPr="009359B0" w14:paraId="12D14ADC" w14:textId="77777777" w:rsidTr="006C4DD9">
        <w:trPr>
          <w:trHeight w:val="290"/>
        </w:trPr>
        <w:tc>
          <w:tcPr>
            <w:tcW w:w="8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48C3" w14:textId="77777777" w:rsidR="009359B0" w:rsidRPr="006C4DD9" w:rsidRDefault="009359B0" w:rsidP="006C4D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DD9">
              <w:rPr>
                <w:rFonts w:ascii="Calibri" w:eastAsia="Times New Roman" w:hAnsi="Calibri" w:cs="Calibri"/>
                <w:b/>
                <w:bCs/>
                <w:color w:val="000000"/>
              </w:rPr>
              <w:t>ATAA</w:t>
            </w:r>
            <w:r w:rsidRPr="006C4DD9">
              <w:rPr>
                <w:rFonts w:ascii="Calibri" w:eastAsia="Times New Roman" w:hAnsi="Calibri" w:cs="Calibri"/>
                <w:color w:val="000000"/>
              </w:rPr>
              <w:t xml:space="preserve"> - Workers and Alternative Trade Adjustment Assistance program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41A6" w14:textId="77777777" w:rsidR="009359B0" w:rsidRPr="009359B0" w:rsidRDefault="009359B0" w:rsidP="00935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59B0" w:rsidRPr="009359B0" w14:paraId="473E69E6" w14:textId="77777777" w:rsidTr="006C4DD9">
        <w:trPr>
          <w:trHeight w:val="290"/>
        </w:trPr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8D54" w14:textId="77777777" w:rsidR="009359B0" w:rsidRPr="006C4DD9" w:rsidRDefault="009359B0" w:rsidP="006C4D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DD9">
              <w:rPr>
                <w:rFonts w:ascii="Calibri" w:eastAsia="Times New Roman" w:hAnsi="Calibri" w:cs="Calibri"/>
                <w:b/>
                <w:bCs/>
                <w:color w:val="000000"/>
              </w:rPr>
              <w:t>CIP</w:t>
            </w:r>
            <w:r w:rsidRPr="006C4DD9">
              <w:rPr>
                <w:rFonts w:ascii="Calibri" w:eastAsia="Times New Roman" w:hAnsi="Calibri" w:cs="Calibri"/>
                <w:color w:val="000000"/>
              </w:rPr>
              <w:t xml:space="preserve"> - Classification of Instructional Programs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73DB" w14:textId="77777777" w:rsidR="009359B0" w:rsidRPr="009359B0" w:rsidRDefault="009359B0" w:rsidP="00935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7613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7564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9B0" w:rsidRPr="009359B0" w14:paraId="0375DA23" w14:textId="77777777" w:rsidTr="006C4DD9">
        <w:trPr>
          <w:trHeight w:val="290"/>
        </w:trPr>
        <w:tc>
          <w:tcPr>
            <w:tcW w:w="8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7DF6" w14:textId="77777777" w:rsidR="009359B0" w:rsidRPr="006C4DD9" w:rsidRDefault="009359B0" w:rsidP="006C4D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DD9">
              <w:rPr>
                <w:rFonts w:ascii="Calibri" w:eastAsia="Times New Roman" w:hAnsi="Calibri" w:cs="Calibri"/>
                <w:b/>
                <w:bCs/>
                <w:color w:val="000000"/>
              </w:rPr>
              <w:t>DOLETA</w:t>
            </w:r>
            <w:r w:rsidRPr="006C4DD9">
              <w:rPr>
                <w:rFonts w:ascii="Calibri" w:eastAsia="Times New Roman" w:hAnsi="Calibri" w:cs="Calibri"/>
                <w:color w:val="000000"/>
              </w:rPr>
              <w:t xml:space="preserve"> - Department of Labor, Employment and Training Administration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254D" w14:textId="77777777" w:rsidR="009359B0" w:rsidRPr="009359B0" w:rsidRDefault="009359B0" w:rsidP="00935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59B0" w:rsidRPr="009359B0" w14:paraId="237A27CC" w14:textId="77777777" w:rsidTr="006C4DD9">
        <w:trPr>
          <w:trHeight w:val="290"/>
        </w:trPr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180D" w14:textId="77777777" w:rsidR="009359B0" w:rsidRPr="006C4DD9" w:rsidRDefault="009359B0" w:rsidP="006C4D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DD9">
              <w:rPr>
                <w:rFonts w:ascii="Calibri" w:eastAsia="Times New Roman" w:hAnsi="Calibri" w:cs="Calibri"/>
                <w:b/>
                <w:bCs/>
                <w:color w:val="000000"/>
              </w:rPr>
              <w:t>EEO</w:t>
            </w:r>
            <w:r w:rsidRPr="006C4DD9">
              <w:rPr>
                <w:rFonts w:ascii="Calibri" w:eastAsia="Times New Roman" w:hAnsi="Calibri" w:cs="Calibri"/>
                <w:color w:val="000000"/>
              </w:rPr>
              <w:t xml:space="preserve"> - Equal Employment Opportunity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926C" w14:textId="77777777" w:rsidR="009359B0" w:rsidRPr="009359B0" w:rsidRDefault="009359B0" w:rsidP="00935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2210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77C9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9B0" w:rsidRPr="009359B0" w14:paraId="204EB6E7" w14:textId="77777777" w:rsidTr="006C4DD9">
        <w:trPr>
          <w:trHeight w:val="290"/>
        </w:trPr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856B" w14:textId="77777777" w:rsidR="009359B0" w:rsidRPr="006C4DD9" w:rsidRDefault="009359B0" w:rsidP="006C4D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DD9">
              <w:rPr>
                <w:rFonts w:ascii="Calibri" w:eastAsia="Times New Roman" w:hAnsi="Calibri" w:cs="Calibri"/>
                <w:b/>
                <w:bCs/>
                <w:color w:val="000000"/>
              </w:rPr>
              <w:t>EEOC</w:t>
            </w:r>
            <w:r w:rsidRPr="006C4DD9">
              <w:rPr>
                <w:rFonts w:ascii="Calibri" w:eastAsia="Times New Roman" w:hAnsi="Calibri" w:cs="Calibri"/>
                <w:color w:val="000000"/>
              </w:rPr>
              <w:t xml:space="preserve"> - Equal Employment Opportunity Commission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1837" w14:textId="77777777" w:rsidR="009359B0" w:rsidRPr="009359B0" w:rsidRDefault="009359B0" w:rsidP="00935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AE40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9B0" w:rsidRPr="009359B0" w14:paraId="2B0E5D4C" w14:textId="77777777" w:rsidTr="006C4DD9">
        <w:trPr>
          <w:trHeight w:val="290"/>
        </w:trPr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73E5" w14:textId="77777777" w:rsidR="009359B0" w:rsidRPr="006C4DD9" w:rsidRDefault="009359B0" w:rsidP="006C4D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DD9">
              <w:rPr>
                <w:rFonts w:ascii="Calibri" w:eastAsia="Times New Roman" w:hAnsi="Calibri" w:cs="Calibri"/>
                <w:b/>
                <w:bCs/>
                <w:color w:val="000000"/>
              </w:rPr>
              <w:t>EIN</w:t>
            </w:r>
            <w:r w:rsidRPr="006C4DD9">
              <w:rPr>
                <w:rFonts w:ascii="Calibri" w:eastAsia="Times New Roman" w:hAnsi="Calibri" w:cs="Calibri"/>
                <w:color w:val="000000"/>
              </w:rPr>
              <w:t xml:space="preserve"> - Employer Identification Number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BF9B" w14:textId="77777777" w:rsidR="009359B0" w:rsidRPr="009359B0" w:rsidRDefault="009359B0" w:rsidP="00935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659D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1CBD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9B0" w:rsidRPr="009359B0" w14:paraId="04DBE6D1" w14:textId="77777777" w:rsidTr="006C4DD9">
        <w:trPr>
          <w:trHeight w:val="290"/>
        </w:trPr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EFE5" w14:textId="77777777" w:rsidR="009359B0" w:rsidRPr="006C4DD9" w:rsidRDefault="009359B0" w:rsidP="006C4D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DD9">
              <w:rPr>
                <w:rFonts w:ascii="Calibri" w:eastAsia="Times New Roman" w:hAnsi="Calibri" w:cs="Calibri"/>
                <w:b/>
                <w:bCs/>
                <w:color w:val="000000"/>
              </w:rPr>
              <w:t>ETA</w:t>
            </w:r>
            <w:r w:rsidRPr="006C4DD9">
              <w:rPr>
                <w:rFonts w:ascii="Calibri" w:eastAsia="Times New Roman" w:hAnsi="Calibri" w:cs="Calibri"/>
                <w:color w:val="000000"/>
              </w:rPr>
              <w:t xml:space="preserve"> - Employment and Training Administration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0260" w14:textId="77777777" w:rsidR="009359B0" w:rsidRPr="009359B0" w:rsidRDefault="009359B0" w:rsidP="00935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0314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9B0" w:rsidRPr="009359B0" w14:paraId="47D1B6A1" w14:textId="77777777" w:rsidTr="006C4DD9">
        <w:trPr>
          <w:trHeight w:val="290"/>
        </w:trPr>
        <w:tc>
          <w:tcPr>
            <w:tcW w:w="9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9D85" w14:textId="77777777" w:rsidR="009359B0" w:rsidRPr="006C4DD9" w:rsidRDefault="009359B0" w:rsidP="006C4D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DD9">
              <w:rPr>
                <w:rFonts w:ascii="Calibri" w:eastAsia="Times New Roman" w:hAnsi="Calibri" w:cs="Calibri"/>
                <w:b/>
                <w:bCs/>
                <w:color w:val="000000"/>
              </w:rPr>
              <w:t>ETA 9002 Report</w:t>
            </w:r>
            <w:r w:rsidRPr="006C4DD9">
              <w:rPr>
                <w:rFonts w:ascii="Calibri" w:eastAsia="Times New Roman" w:hAnsi="Calibri" w:cs="Calibri"/>
                <w:color w:val="000000"/>
              </w:rPr>
              <w:t xml:space="preserve"> - a report on services and activities funded by ETA under the Wagner-</w:t>
            </w:r>
            <w:proofErr w:type="spellStart"/>
            <w:r w:rsidRPr="006C4DD9">
              <w:rPr>
                <w:rFonts w:ascii="Calibri" w:eastAsia="Times New Roman" w:hAnsi="Calibri" w:cs="Calibri"/>
                <w:color w:val="000000"/>
              </w:rPr>
              <w:t>Peyser</w:t>
            </w:r>
            <w:proofErr w:type="spellEnd"/>
            <w:r w:rsidRPr="006C4DD9">
              <w:rPr>
                <w:rFonts w:ascii="Calibri" w:eastAsia="Times New Roman" w:hAnsi="Calibri" w:cs="Calibri"/>
                <w:color w:val="000000"/>
              </w:rPr>
              <w:t xml:space="preserve"> Act</w:t>
            </w:r>
          </w:p>
        </w:tc>
      </w:tr>
      <w:tr w:rsidR="009359B0" w:rsidRPr="009359B0" w14:paraId="617FEEA5" w14:textId="77777777" w:rsidTr="006C4DD9">
        <w:trPr>
          <w:trHeight w:val="290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2AFC" w14:textId="77777777" w:rsidR="009359B0" w:rsidRPr="006C4DD9" w:rsidRDefault="009359B0" w:rsidP="006C4D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DD9">
              <w:rPr>
                <w:rFonts w:ascii="Calibri" w:eastAsia="Times New Roman" w:hAnsi="Calibri" w:cs="Calibri"/>
                <w:b/>
                <w:bCs/>
                <w:color w:val="000000"/>
              </w:rPr>
              <w:t>ETP</w:t>
            </w:r>
            <w:r w:rsidRPr="006C4DD9">
              <w:rPr>
                <w:rFonts w:ascii="Calibri" w:eastAsia="Times New Roman" w:hAnsi="Calibri" w:cs="Calibri"/>
                <w:color w:val="000000"/>
              </w:rPr>
              <w:t>- Eligible Training Provider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F6FC" w14:textId="77777777" w:rsidR="009359B0" w:rsidRPr="006C4DD9" w:rsidRDefault="009359B0" w:rsidP="006C4D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21E6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543D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8047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9B0" w:rsidRPr="009359B0" w14:paraId="40764C28" w14:textId="77777777" w:rsidTr="006C4DD9">
        <w:trPr>
          <w:trHeight w:val="290"/>
        </w:trPr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1B64" w14:textId="77777777" w:rsidR="009359B0" w:rsidRPr="006C4DD9" w:rsidRDefault="009359B0" w:rsidP="006C4D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DD9">
              <w:rPr>
                <w:rFonts w:ascii="Calibri" w:eastAsia="Times New Roman" w:hAnsi="Calibri" w:cs="Calibri"/>
                <w:b/>
                <w:bCs/>
                <w:color w:val="000000"/>
              </w:rPr>
              <w:t>FEDES</w:t>
            </w:r>
            <w:r w:rsidRPr="006C4DD9">
              <w:rPr>
                <w:rFonts w:ascii="Calibri" w:eastAsia="Times New Roman" w:hAnsi="Calibri" w:cs="Calibri"/>
                <w:color w:val="000000"/>
              </w:rPr>
              <w:t xml:space="preserve"> - Federal Employment Data Exchange System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90F0" w14:textId="77777777" w:rsidR="009359B0" w:rsidRPr="009359B0" w:rsidRDefault="009359B0" w:rsidP="00935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1736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9B0" w:rsidRPr="009359B0" w14:paraId="00486FBF" w14:textId="77777777" w:rsidTr="006C4DD9">
        <w:trPr>
          <w:trHeight w:val="290"/>
        </w:trPr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76B2" w14:textId="77777777" w:rsidR="009359B0" w:rsidRPr="006C4DD9" w:rsidRDefault="009359B0" w:rsidP="006C4D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DD9">
              <w:rPr>
                <w:rFonts w:ascii="Calibri" w:eastAsia="Times New Roman" w:hAnsi="Calibri" w:cs="Calibri"/>
                <w:b/>
                <w:bCs/>
                <w:color w:val="000000"/>
              </w:rPr>
              <w:t>FEIN</w:t>
            </w:r>
            <w:r w:rsidRPr="006C4DD9">
              <w:rPr>
                <w:rFonts w:ascii="Calibri" w:eastAsia="Times New Roman" w:hAnsi="Calibri" w:cs="Calibri"/>
                <w:color w:val="000000"/>
              </w:rPr>
              <w:t xml:space="preserve"> - Federal Employer Identification Number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4E2C" w14:textId="77777777" w:rsidR="009359B0" w:rsidRPr="009359B0" w:rsidRDefault="009359B0" w:rsidP="00935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E112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9B0" w:rsidRPr="009359B0" w14:paraId="3F0F3248" w14:textId="77777777" w:rsidTr="006C4DD9">
        <w:trPr>
          <w:trHeight w:val="290"/>
        </w:trPr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9DC4" w14:textId="77777777" w:rsidR="009359B0" w:rsidRPr="006C4DD9" w:rsidRDefault="009359B0" w:rsidP="006C4D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DD9">
              <w:rPr>
                <w:rFonts w:ascii="Calibri" w:eastAsia="Times New Roman" w:hAnsi="Calibri" w:cs="Calibri"/>
                <w:b/>
                <w:bCs/>
                <w:color w:val="000000"/>
              </w:rPr>
              <w:t>FLC</w:t>
            </w:r>
            <w:r w:rsidRPr="006C4DD9">
              <w:rPr>
                <w:rFonts w:ascii="Calibri" w:eastAsia="Times New Roman" w:hAnsi="Calibri" w:cs="Calibri"/>
                <w:color w:val="000000"/>
              </w:rPr>
              <w:t xml:space="preserve"> - Foreign Labor Certification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6EEE" w14:textId="77777777" w:rsidR="009359B0" w:rsidRPr="009359B0" w:rsidRDefault="009359B0" w:rsidP="00935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5296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3230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9B0" w:rsidRPr="009359B0" w14:paraId="256CB7E8" w14:textId="77777777" w:rsidTr="006C4DD9">
        <w:trPr>
          <w:trHeight w:val="290"/>
        </w:trPr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BBA3" w14:textId="77777777" w:rsidR="009359B0" w:rsidRPr="006C4DD9" w:rsidRDefault="009359B0" w:rsidP="006C4D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DD9">
              <w:rPr>
                <w:rFonts w:ascii="Calibri" w:eastAsia="Times New Roman" w:hAnsi="Calibri" w:cs="Calibri"/>
                <w:b/>
                <w:bCs/>
                <w:color w:val="000000"/>
              </w:rPr>
              <w:t>Gap</w:t>
            </w:r>
            <w:r w:rsidRPr="006C4DD9">
              <w:rPr>
                <w:rFonts w:ascii="Calibri" w:eastAsia="Times New Roman" w:hAnsi="Calibri" w:cs="Calibri"/>
                <w:color w:val="000000"/>
              </w:rPr>
              <w:t xml:space="preserve"> - Gap in service for a client enrolled in a WIOA program.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40FD" w14:textId="77777777" w:rsidR="009359B0" w:rsidRPr="009359B0" w:rsidRDefault="009359B0" w:rsidP="00935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35E1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9B0" w:rsidRPr="009359B0" w14:paraId="7FAD704D" w14:textId="77777777" w:rsidTr="006C4DD9">
        <w:trPr>
          <w:trHeight w:val="290"/>
        </w:trPr>
        <w:tc>
          <w:tcPr>
            <w:tcW w:w="8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F77A" w14:textId="77777777" w:rsidR="009359B0" w:rsidRPr="006C4DD9" w:rsidRDefault="009359B0" w:rsidP="006C4D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DD9">
              <w:rPr>
                <w:rFonts w:ascii="Calibri" w:eastAsia="Times New Roman" w:hAnsi="Calibri" w:cs="Calibri"/>
                <w:b/>
                <w:bCs/>
                <w:color w:val="000000"/>
              </w:rPr>
              <w:t>ISS/IEP</w:t>
            </w:r>
            <w:r w:rsidRPr="006C4DD9">
              <w:rPr>
                <w:rFonts w:ascii="Calibri" w:eastAsia="Times New Roman" w:hAnsi="Calibri" w:cs="Calibri"/>
                <w:color w:val="000000"/>
              </w:rPr>
              <w:t xml:space="preserve"> - Individual Service Strategy/Individual Employment Plan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E600" w14:textId="77777777" w:rsidR="009359B0" w:rsidRPr="009359B0" w:rsidRDefault="009359B0" w:rsidP="00935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59B0" w:rsidRPr="009359B0" w14:paraId="0B5310F7" w14:textId="77777777" w:rsidTr="006C4DD9">
        <w:trPr>
          <w:trHeight w:val="290"/>
        </w:trPr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462A" w14:textId="77777777" w:rsidR="009359B0" w:rsidRPr="006C4DD9" w:rsidRDefault="009359B0" w:rsidP="006C4D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DD9">
              <w:rPr>
                <w:rFonts w:ascii="Calibri" w:eastAsia="Times New Roman" w:hAnsi="Calibri" w:cs="Calibri"/>
                <w:b/>
                <w:bCs/>
                <w:color w:val="000000"/>
              </w:rPr>
              <w:t>Labor Exchange</w:t>
            </w:r>
            <w:r w:rsidRPr="006C4DD9">
              <w:rPr>
                <w:rFonts w:ascii="Calibri" w:eastAsia="Times New Roman" w:hAnsi="Calibri" w:cs="Calibri"/>
                <w:color w:val="000000"/>
              </w:rPr>
              <w:t xml:space="preserve"> - Common program name for Wagner-</w:t>
            </w:r>
            <w:proofErr w:type="spellStart"/>
            <w:r w:rsidRPr="006C4DD9">
              <w:rPr>
                <w:rFonts w:ascii="Calibri" w:eastAsia="Times New Roman" w:hAnsi="Calibri" w:cs="Calibri"/>
                <w:color w:val="000000"/>
              </w:rPr>
              <w:t>Peyser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8D66" w14:textId="77777777" w:rsidR="009359B0" w:rsidRPr="009359B0" w:rsidRDefault="009359B0" w:rsidP="00935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8195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9B0" w:rsidRPr="009359B0" w14:paraId="6870FC7B" w14:textId="77777777" w:rsidTr="006C4DD9">
        <w:trPr>
          <w:trHeight w:val="290"/>
        </w:trPr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937F" w14:textId="77777777" w:rsidR="009359B0" w:rsidRPr="006C4DD9" w:rsidRDefault="009359B0" w:rsidP="006C4D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DD9">
              <w:rPr>
                <w:rFonts w:ascii="Calibri" w:eastAsia="Times New Roman" w:hAnsi="Calibri" w:cs="Calibri"/>
                <w:b/>
                <w:bCs/>
                <w:color w:val="000000"/>
              </w:rPr>
              <w:t>LWDA</w:t>
            </w:r>
            <w:r w:rsidRPr="006C4DD9">
              <w:rPr>
                <w:rFonts w:ascii="Calibri" w:eastAsia="Times New Roman" w:hAnsi="Calibri" w:cs="Calibri"/>
                <w:color w:val="000000"/>
              </w:rPr>
              <w:t xml:space="preserve"> - Local Workforce Development Area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38B8" w14:textId="77777777" w:rsidR="009359B0" w:rsidRPr="009359B0" w:rsidRDefault="009359B0" w:rsidP="00935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AC8F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A8E3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9B0" w:rsidRPr="009359B0" w14:paraId="0AE4A6E5" w14:textId="77777777" w:rsidTr="006C4DD9">
        <w:trPr>
          <w:trHeight w:val="290"/>
        </w:trPr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E9CD" w14:textId="77777777" w:rsidR="009359B0" w:rsidRPr="006C4DD9" w:rsidRDefault="009359B0" w:rsidP="006C4D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DD9">
              <w:rPr>
                <w:rFonts w:ascii="Calibri" w:eastAsia="Times New Roman" w:hAnsi="Calibri" w:cs="Calibri"/>
                <w:b/>
                <w:bCs/>
                <w:color w:val="000000"/>
              </w:rPr>
              <w:t>LWDB</w:t>
            </w:r>
            <w:r w:rsidRPr="006C4DD9">
              <w:rPr>
                <w:rFonts w:ascii="Calibri" w:eastAsia="Times New Roman" w:hAnsi="Calibri" w:cs="Calibri"/>
                <w:color w:val="000000"/>
              </w:rPr>
              <w:t xml:space="preserve"> - Local Workforce Development Board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45A0" w14:textId="77777777" w:rsidR="009359B0" w:rsidRPr="009359B0" w:rsidRDefault="009359B0" w:rsidP="00935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D108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0BCE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9B0" w:rsidRPr="009359B0" w14:paraId="56D1BD4F" w14:textId="77777777" w:rsidTr="006C4DD9">
        <w:trPr>
          <w:trHeight w:val="290"/>
        </w:trPr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567E" w14:textId="77777777" w:rsidR="009359B0" w:rsidRPr="006C4DD9" w:rsidRDefault="009359B0" w:rsidP="006C4D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DD9">
              <w:rPr>
                <w:rFonts w:ascii="Calibri" w:eastAsia="Times New Roman" w:hAnsi="Calibri" w:cs="Calibri"/>
                <w:b/>
                <w:bCs/>
                <w:color w:val="000000"/>
              </w:rPr>
              <w:t>LWIA</w:t>
            </w:r>
            <w:r w:rsidRPr="006C4DD9">
              <w:rPr>
                <w:rFonts w:ascii="Calibri" w:eastAsia="Times New Roman" w:hAnsi="Calibri" w:cs="Calibri"/>
                <w:color w:val="000000"/>
              </w:rPr>
              <w:t xml:space="preserve"> - Local Workforce Investment Area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D533" w14:textId="77777777" w:rsidR="009359B0" w:rsidRPr="009359B0" w:rsidRDefault="009359B0" w:rsidP="00935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CC8F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76C8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9B0" w:rsidRPr="009359B0" w14:paraId="4CBA4FBB" w14:textId="77777777" w:rsidTr="006C4DD9">
        <w:trPr>
          <w:trHeight w:val="290"/>
        </w:trPr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53B2" w14:textId="77777777" w:rsidR="009359B0" w:rsidRPr="006C4DD9" w:rsidRDefault="009359B0" w:rsidP="006C4D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DD9">
              <w:rPr>
                <w:rFonts w:ascii="Calibri" w:eastAsia="Times New Roman" w:hAnsi="Calibri" w:cs="Calibri"/>
                <w:b/>
                <w:bCs/>
                <w:color w:val="000000"/>
              </w:rPr>
              <w:t>LWIB</w:t>
            </w:r>
            <w:r w:rsidRPr="006C4DD9">
              <w:rPr>
                <w:rFonts w:ascii="Calibri" w:eastAsia="Times New Roman" w:hAnsi="Calibri" w:cs="Calibri"/>
                <w:color w:val="000000"/>
              </w:rPr>
              <w:t xml:space="preserve"> - Local Workforce Investment Board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9EE5" w14:textId="77777777" w:rsidR="009359B0" w:rsidRPr="009359B0" w:rsidRDefault="009359B0" w:rsidP="00935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78C0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5B7C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9B0" w:rsidRPr="009359B0" w14:paraId="50152EB8" w14:textId="77777777" w:rsidTr="006C4DD9">
        <w:trPr>
          <w:trHeight w:val="290"/>
        </w:trPr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8ECE" w14:textId="77777777" w:rsidR="009359B0" w:rsidRPr="006C4DD9" w:rsidRDefault="009359B0" w:rsidP="006C4D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DD9">
              <w:rPr>
                <w:rFonts w:ascii="Calibri" w:eastAsia="Times New Roman" w:hAnsi="Calibri" w:cs="Calibri"/>
                <w:b/>
                <w:bCs/>
                <w:color w:val="000000"/>
              </w:rPr>
              <w:t>NAICS</w:t>
            </w:r>
            <w:r w:rsidRPr="006C4DD9">
              <w:rPr>
                <w:rFonts w:ascii="Calibri" w:eastAsia="Times New Roman" w:hAnsi="Calibri" w:cs="Calibri"/>
                <w:color w:val="000000"/>
              </w:rPr>
              <w:t xml:space="preserve"> - North American Industry Classification System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2E75" w14:textId="77777777" w:rsidR="009359B0" w:rsidRPr="009359B0" w:rsidRDefault="009359B0" w:rsidP="00935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0C20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9B0" w:rsidRPr="009359B0" w14:paraId="7BAA6707" w14:textId="77777777" w:rsidTr="006C4DD9">
        <w:trPr>
          <w:trHeight w:val="290"/>
        </w:trPr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35DD" w14:textId="77777777" w:rsidR="009359B0" w:rsidRPr="006C4DD9" w:rsidRDefault="009359B0" w:rsidP="006C4D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DD9">
              <w:rPr>
                <w:rFonts w:ascii="Calibri" w:eastAsia="Times New Roman" w:hAnsi="Calibri" w:cs="Calibri"/>
                <w:b/>
                <w:bCs/>
                <w:color w:val="000000"/>
              </w:rPr>
              <w:t>O*NET</w:t>
            </w:r>
            <w:r w:rsidRPr="006C4DD9">
              <w:rPr>
                <w:rFonts w:ascii="Calibri" w:eastAsia="Times New Roman" w:hAnsi="Calibri" w:cs="Calibri"/>
                <w:color w:val="000000"/>
              </w:rPr>
              <w:t xml:space="preserve"> - Occupational Information Network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4423" w14:textId="77777777" w:rsidR="009359B0" w:rsidRPr="009359B0" w:rsidRDefault="009359B0" w:rsidP="00935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DF49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D4ED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9B0" w:rsidRPr="009359B0" w14:paraId="45ADC307" w14:textId="77777777" w:rsidTr="006C4DD9">
        <w:trPr>
          <w:trHeight w:val="290"/>
        </w:trPr>
        <w:tc>
          <w:tcPr>
            <w:tcW w:w="9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7D10" w14:textId="77777777" w:rsidR="009359B0" w:rsidRPr="006C4DD9" w:rsidRDefault="009359B0" w:rsidP="006C4D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DD9">
              <w:rPr>
                <w:rFonts w:ascii="Calibri" w:eastAsia="Times New Roman" w:hAnsi="Calibri" w:cs="Calibri"/>
                <w:b/>
                <w:bCs/>
                <w:color w:val="000000"/>
              </w:rPr>
              <w:t>O*NET-SOC</w:t>
            </w:r>
            <w:r w:rsidRPr="006C4DD9">
              <w:rPr>
                <w:rFonts w:ascii="Calibri" w:eastAsia="Times New Roman" w:hAnsi="Calibri" w:cs="Calibri"/>
                <w:color w:val="000000"/>
              </w:rPr>
              <w:t xml:space="preserve"> - Occupational Information Network Standard Occupational Classification</w:t>
            </w:r>
          </w:p>
        </w:tc>
      </w:tr>
      <w:tr w:rsidR="009359B0" w:rsidRPr="009359B0" w14:paraId="791BDC81" w14:textId="77777777" w:rsidTr="006C4DD9">
        <w:trPr>
          <w:trHeight w:val="290"/>
        </w:trPr>
        <w:tc>
          <w:tcPr>
            <w:tcW w:w="9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B2D1" w14:textId="77777777" w:rsidR="009359B0" w:rsidRPr="006C4DD9" w:rsidRDefault="009359B0" w:rsidP="006C4D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DD9">
              <w:rPr>
                <w:rFonts w:ascii="Calibri" w:eastAsia="Times New Roman" w:hAnsi="Calibri" w:cs="Calibri"/>
                <w:b/>
                <w:bCs/>
                <w:color w:val="000000"/>
              </w:rPr>
              <w:t>Rapid Response</w:t>
            </w:r>
            <w:r w:rsidRPr="006C4DD9">
              <w:rPr>
                <w:rFonts w:ascii="Calibri" w:eastAsia="Times New Roman" w:hAnsi="Calibri" w:cs="Calibri"/>
                <w:color w:val="000000"/>
              </w:rPr>
              <w:t xml:space="preserve"> -A program that provides a variety of services to employers and their employees when it becomes necessary to downsize.</w:t>
            </w:r>
          </w:p>
        </w:tc>
      </w:tr>
      <w:tr w:rsidR="009359B0" w:rsidRPr="009359B0" w14:paraId="215C962A" w14:textId="77777777" w:rsidTr="006C4DD9">
        <w:trPr>
          <w:trHeight w:val="290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463C" w14:textId="77777777" w:rsidR="009359B0" w:rsidRPr="006C4DD9" w:rsidRDefault="009359B0" w:rsidP="006C4D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DD9">
              <w:rPr>
                <w:rFonts w:ascii="Calibri" w:eastAsia="Times New Roman" w:hAnsi="Calibri" w:cs="Calibri"/>
                <w:b/>
                <w:bCs/>
                <w:color w:val="000000"/>
              </w:rPr>
              <w:t>RES</w:t>
            </w:r>
            <w:r w:rsidRPr="006C4DD9">
              <w:rPr>
                <w:rFonts w:ascii="Calibri" w:eastAsia="Times New Roman" w:hAnsi="Calibri" w:cs="Calibri"/>
                <w:color w:val="000000"/>
              </w:rPr>
              <w:t xml:space="preserve"> - Reemployment Services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51ED" w14:textId="77777777" w:rsidR="009359B0" w:rsidRPr="006C4DD9" w:rsidRDefault="009359B0" w:rsidP="006C4D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BAAD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66ED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511C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9B0" w:rsidRPr="009359B0" w14:paraId="05A0CFE2" w14:textId="77777777" w:rsidTr="006C4DD9">
        <w:trPr>
          <w:trHeight w:val="290"/>
        </w:trPr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7E87" w14:textId="77777777" w:rsidR="009359B0" w:rsidRPr="006C4DD9" w:rsidRDefault="009359B0" w:rsidP="006C4D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DD9">
              <w:rPr>
                <w:rFonts w:ascii="Calibri" w:eastAsia="Times New Roman" w:hAnsi="Calibri" w:cs="Calibri"/>
                <w:b/>
                <w:bCs/>
                <w:color w:val="000000"/>
              </w:rPr>
              <w:t>RTAA</w:t>
            </w:r>
            <w:r w:rsidRPr="006C4DD9">
              <w:rPr>
                <w:rFonts w:ascii="Calibri" w:eastAsia="Times New Roman" w:hAnsi="Calibri" w:cs="Calibri"/>
                <w:color w:val="000000"/>
              </w:rPr>
              <w:t xml:space="preserve"> - Reemployment Trade Adjustment Assistance program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06DE" w14:textId="77777777" w:rsidR="009359B0" w:rsidRPr="009359B0" w:rsidRDefault="009359B0" w:rsidP="00935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3602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9B0" w:rsidRPr="009359B0" w14:paraId="436EC1FC" w14:textId="77777777" w:rsidTr="006C4DD9">
        <w:trPr>
          <w:trHeight w:val="290"/>
        </w:trPr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CCD3" w14:textId="77777777" w:rsidR="009359B0" w:rsidRPr="006C4DD9" w:rsidRDefault="009359B0" w:rsidP="006C4D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DD9">
              <w:rPr>
                <w:rFonts w:ascii="Calibri" w:eastAsia="Times New Roman" w:hAnsi="Calibri" w:cs="Calibri"/>
                <w:b/>
                <w:bCs/>
                <w:color w:val="000000"/>
              </w:rPr>
              <w:t>SEIN</w:t>
            </w:r>
            <w:r w:rsidRPr="006C4DD9">
              <w:rPr>
                <w:rFonts w:ascii="Calibri" w:eastAsia="Times New Roman" w:hAnsi="Calibri" w:cs="Calibri"/>
                <w:color w:val="000000"/>
              </w:rPr>
              <w:t xml:space="preserve"> - State Employer Identification Number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6535" w14:textId="77777777" w:rsidR="009359B0" w:rsidRPr="009359B0" w:rsidRDefault="009359B0" w:rsidP="00935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A90D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28DF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9B0" w:rsidRPr="009359B0" w14:paraId="36975337" w14:textId="77777777" w:rsidTr="006C4DD9">
        <w:trPr>
          <w:trHeight w:val="290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CB9F" w14:textId="77777777" w:rsidR="009359B0" w:rsidRPr="006C4DD9" w:rsidRDefault="009359B0" w:rsidP="006C4D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DD9">
              <w:rPr>
                <w:rFonts w:ascii="Calibri" w:eastAsia="Times New Roman" w:hAnsi="Calibri" w:cs="Calibri"/>
                <w:b/>
                <w:bCs/>
                <w:color w:val="000000"/>
              </w:rPr>
              <w:t>SSN</w:t>
            </w:r>
            <w:r w:rsidRPr="006C4DD9">
              <w:rPr>
                <w:rFonts w:ascii="Calibri" w:eastAsia="Times New Roman" w:hAnsi="Calibri" w:cs="Calibri"/>
                <w:color w:val="000000"/>
              </w:rPr>
              <w:t xml:space="preserve"> - Social Security number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5BE4" w14:textId="77777777" w:rsidR="009359B0" w:rsidRPr="006C4DD9" w:rsidRDefault="009359B0" w:rsidP="006C4D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1E74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462B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CD64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9B0" w:rsidRPr="009359B0" w14:paraId="055FF0C4" w14:textId="77777777" w:rsidTr="006C4DD9">
        <w:trPr>
          <w:trHeight w:val="290"/>
        </w:trPr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2F4F" w14:textId="77777777" w:rsidR="009359B0" w:rsidRPr="006C4DD9" w:rsidRDefault="009359B0" w:rsidP="006C4D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DD9">
              <w:rPr>
                <w:rFonts w:ascii="Calibri" w:eastAsia="Times New Roman" w:hAnsi="Calibri" w:cs="Calibri"/>
                <w:b/>
                <w:bCs/>
                <w:color w:val="000000"/>
              </w:rPr>
              <w:t>TAA</w:t>
            </w:r>
            <w:r w:rsidRPr="006C4DD9">
              <w:rPr>
                <w:rFonts w:ascii="Calibri" w:eastAsia="Times New Roman" w:hAnsi="Calibri" w:cs="Calibri"/>
                <w:color w:val="000000"/>
              </w:rPr>
              <w:t xml:space="preserve"> - Trade Adjustment Assistance program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CABC" w14:textId="77777777" w:rsidR="009359B0" w:rsidRPr="009359B0" w:rsidRDefault="009359B0" w:rsidP="00935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4A64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ABBA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9B0" w:rsidRPr="009359B0" w14:paraId="6DE96CB2" w14:textId="77777777" w:rsidTr="006C4DD9">
        <w:trPr>
          <w:trHeight w:val="290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3BC9" w14:textId="77777777" w:rsidR="009359B0" w:rsidRPr="006C4DD9" w:rsidRDefault="009359B0" w:rsidP="006C4D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DD9">
              <w:rPr>
                <w:rFonts w:ascii="Calibri" w:eastAsia="Times New Roman" w:hAnsi="Calibri" w:cs="Calibri"/>
                <w:b/>
                <w:bCs/>
                <w:color w:val="000000"/>
              </w:rPr>
              <w:t>UI</w:t>
            </w:r>
            <w:r w:rsidRPr="006C4DD9">
              <w:rPr>
                <w:rFonts w:ascii="Calibri" w:eastAsia="Times New Roman" w:hAnsi="Calibri" w:cs="Calibri"/>
                <w:color w:val="000000"/>
              </w:rPr>
              <w:t xml:space="preserve"> - Unemployment Insurance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6AC8" w14:textId="77777777" w:rsidR="009359B0" w:rsidRPr="006C4DD9" w:rsidRDefault="009359B0" w:rsidP="006C4D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4F8D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A659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5ACE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9B0" w:rsidRPr="009359B0" w14:paraId="4B2D21CA" w14:textId="77777777" w:rsidTr="006C4DD9">
        <w:trPr>
          <w:trHeight w:val="290"/>
        </w:trPr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DD07" w14:textId="77777777" w:rsidR="009359B0" w:rsidRPr="006C4DD9" w:rsidRDefault="009359B0" w:rsidP="006C4D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DD9">
              <w:rPr>
                <w:rFonts w:ascii="Calibri" w:eastAsia="Times New Roman" w:hAnsi="Calibri" w:cs="Calibri"/>
                <w:b/>
                <w:bCs/>
                <w:color w:val="000000"/>
              </w:rPr>
              <w:t>USDOL or DOL</w:t>
            </w:r>
            <w:r w:rsidRPr="006C4DD9">
              <w:rPr>
                <w:rFonts w:ascii="Calibri" w:eastAsia="Times New Roman" w:hAnsi="Calibri" w:cs="Calibri"/>
                <w:color w:val="000000"/>
              </w:rPr>
              <w:t xml:space="preserve"> - United States Department of Labor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32D5" w14:textId="77777777" w:rsidR="009359B0" w:rsidRPr="009359B0" w:rsidRDefault="009359B0" w:rsidP="00935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CE53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9B0" w:rsidRPr="009359B0" w14:paraId="57FD1EAE" w14:textId="77777777" w:rsidTr="006C4DD9">
        <w:trPr>
          <w:trHeight w:val="290"/>
        </w:trPr>
        <w:tc>
          <w:tcPr>
            <w:tcW w:w="9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21D8" w14:textId="77777777" w:rsidR="009359B0" w:rsidRPr="006C4DD9" w:rsidRDefault="009359B0" w:rsidP="006C4D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DD9">
              <w:rPr>
                <w:rFonts w:ascii="Calibri" w:eastAsia="Times New Roman" w:hAnsi="Calibri" w:cs="Calibri"/>
                <w:b/>
                <w:bCs/>
                <w:color w:val="000000"/>
              </w:rPr>
              <w:t>Veterans' Priority of Service</w:t>
            </w:r>
            <w:r w:rsidRPr="006C4DD9">
              <w:rPr>
                <w:rFonts w:ascii="Calibri" w:eastAsia="Times New Roman" w:hAnsi="Calibri" w:cs="Calibri"/>
                <w:color w:val="000000"/>
              </w:rPr>
              <w:t xml:space="preserve"> - Veterans' Priority Provisions of the Jobs for Veterans Act (PL 107-288)</w:t>
            </w:r>
          </w:p>
        </w:tc>
      </w:tr>
      <w:tr w:rsidR="009359B0" w:rsidRPr="009359B0" w14:paraId="15DECFEC" w14:textId="77777777" w:rsidTr="006C4DD9">
        <w:trPr>
          <w:trHeight w:val="290"/>
        </w:trPr>
        <w:tc>
          <w:tcPr>
            <w:tcW w:w="9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D06E" w14:textId="77777777" w:rsidR="009359B0" w:rsidRPr="006C4DD9" w:rsidRDefault="009359B0" w:rsidP="006C4D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DD9">
              <w:rPr>
                <w:rFonts w:ascii="Calibri" w:eastAsia="Times New Roman" w:hAnsi="Calibri" w:cs="Calibri"/>
                <w:b/>
                <w:bCs/>
                <w:color w:val="000000"/>
              </w:rPr>
              <w:t>VETS 200 Report</w:t>
            </w:r>
            <w:r w:rsidRPr="006C4DD9">
              <w:rPr>
                <w:rFonts w:ascii="Calibri" w:eastAsia="Times New Roman" w:hAnsi="Calibri" w:cs="Calibri"/>
                <w:color w:val="000000"/>
              </w:rPr>
              <w:t xml:space="preserve"> - a report on services and activities funded by ETA under the Jobs for Veterans Act</w:t>
            </w:r>
          </w:p>
        </w:tc>
      </w:tr>
      <w:tr w:rsidR="009359B0" w:rsidRPr="009359B0" w14:paraId="27FB6566" w14:textId="77777777" w:rsidTr="006C4DD9">
        <w:trPr>
          <w:trHeight w:val="290"/>
        </w:trPr>
        <w:tc>
          <w:tcPr>
            <w:tcW w:w="8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60E9" w14:textId="77777777" w:rsidR="009359B0" w:rsidRPr="006C4DD9" w:rsidRDefault="009359B0" w:rsidP="006C4D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DD9">
              <w:rPr>
                <w:rFonts w:ascii="Calibri" w:eastAsia="Times New Roman" w:hAnsi="Calibri" w:cs="Calibri"/>
                <w:b/>
                <w:bCs/>
                <w:color w:val="000000"/>
              </w:rPr>
              <w:t>Wagner-</w:t>
            </w:r>
            <w:proofErr w:type="spellStart"/>
            <w:r w:rsidRPr="006C4DD9">
              <w:rPr>
                <w:rFonts w:ascii="Calibri" w:eastAsia="Times New Roman" w:hAnsi="Calibri" w:cs="Calibri"/>
                <w:b/>
                <w:bCs/>
                <w:color w:val="000000"/>
              </w:rPr>
              <w:t>Peyser</w:t>
            </w:r>
            <w:proofErr w:type="spellEnd"/>
            <w:r w:rsidRPr="006C4DD9">
              <w:rPr>
                <w:rFonts w:ascii="Calibri" w:eastAsia="Times New Roman" w:hAnsi="Calibri" w:cs="Calibri"/>
                <w:color w:val="000000"/>
              </w:rPr>
              <w:t xml:space="preserve"> - Wagner-</w:t>
            </w:r>
            <w:proofErr w:type="spellStart"/>
            <w:r w:rsidRPr="006C4DD9">
              <w:rPr>
                <w:rFonts w:ascii="Calibri" w:eastAsia="Times New Roman" w:hAnsi="Calibri" w:cs="Calibri"/>
                <w:color w:val="000000"/>
              </w:rPr>
              <w:t>Peyser</w:t>
            </w:r>
            <w:proofErr w:type="spellEnd"/>
            <w:r w:rsidRPr="006C4DD9">
              <w:rPr>
                <w:rFonts w:ascii="Calibri" w:eastAsia="Times New Roman" w:hAnsi="Calibri" w:cs="Calibri"/>
                <w:color w:val="000000"/>
              </w:rPr>
              <w:t xml:space="preserve"> Act of 1933 as amended by WIOA 2015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8BC2" w14:textId="77777777" w:rsidR="009359B0" w:rsidRPr="009359B0" w:rsidRDefault="009359B0" w:rsidP="00935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59B0" w:rsidRPr="009359B0" w14:paraId="0BC7CC7F" w14:textId="77777777" w:rsidTr="006C4DD9">
        <w:trPr>
          <w:trHeight w:val="290"/>
        </w:trPr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BE50" w14:textId="77777777" w:rsidR="009359B0" w:rsidRPr="006C4DD9" w:rsidRDefault="009359B0" w:rsidP="006C4D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DD9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WARN</w:t>
            </w:r>
            <w:r w:rsidRPr="006C4DD9">
              <w:rPr>
                <w:rFonts w:ascii="Calibri" w:eastAsia="Times New Roman" w:hAnsi="Calibri" w:cs="Calibri"/>
                <w:color w:val="000000"/>
              </w:rPr>
              <w:t xml:space="preserve"> - Worker Adjustment and Retraining Notification Act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EF1B" w14:textId="77777777" w:rsidR="009359B0" w:rsidRPr="009359B0" w:rsidRDefault="009359B0" w:rsidP="00935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DC50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9B0" w:rsidRPr="009359B0" w14:paraId="4B907CE2" w14:textId="77777777" w:rsidTr="006C4DD9">
        <w:trPr>
          <w:trHeight w:val="290"/>
        </w:trPr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D90A" w14:textId="77777777" w:rsidR="009359B0" w:rsidRPr="006C4DD9" w:rsidRDefault="009359B0" w:rsidP="006C4D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DD9">
              <w:rPr>
                <w:rFonts w:ascii="Calibri" w:eastAsia="Times New Roman" w:hAnsi="Calibri" w:cs="Calibri"/>
                <w:b/>
                <w:bCs/>
                <w:color w:val="000000"/>
              </w:rPr>
              <w:t>WDB</w:t>
            </w:r>
            <w:r w:rsidRPr="006C4DD9">
              <w:rPr>
                <w:rFonts w:ascii="Calibri" w:eastAsia="Times New Roman" w:hAnsi="Calibri" w:cs="Calibri"/>
                <w:color w:val="000000"/>
              </w:rPr>
              <w:t xml:space="preserve"> - Workforce Development Board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1141" w14:textId="77777777" w:rsidR="009359B0" w:rsidRPr="009359B0" w:rsidRDefault="009359B0" w:rsidP="00935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9C11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0D84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9B0" w:rsidRPr="009359B0" w14:paraId="45258D53" w14:textId="77777777" w:rsidTr="006C4DD9">
        <w:trPr>
          <w:trHeight w:val="290"/>
        </w:trPr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D494" w14:textId="77777777" w:rsidR="009359B0" w:rsidRPr="006C4DD9" w:rsidRDefault="009359B0" w:rsidP="006C4D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DD9">
              <w:rPr>
                <w:rFonts w:ascii="Calibri" w:eastAsia="Times New Roman" w:hAnsi="Calibri" w:cs="Calibri"/>
                <w:b/>
                <w:bCs/>
                <w:color w:val="000000"/>
              </w:rPr>
              <w:t>WIA</w:t>
            </w:r>
            <w:r w:rsidRPr="006C4DD9">
              <w:rPr>
                <w:rFonts w:ascii="Calibri" w:eastAsia="Times New Roman" w:hAnsi="Calibri" w:cs="Calibri"/>
                <w:color w:val="000000"/>
              </w:rPr>
              <w:t xml:space="preserve"> - Workforce Investment Act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E982" w14:textId="77777777" w:rsidR="009359B0" w:rsidRPr="009359B0" w:rsidRDefault="009359B0" w:rsidP="00935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25D3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EFEF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9B0" w:rsidRPr="009359B0" w14:paraId="3680FA4D" w14:textId="77777777" w:rsidTr="006C4DD9">
        <w:trPr>
          <w:trHeight w:val="290"/>
        </w:trPr>
        <w:tc>
          <w:tcPr>
            <w:tcW w:w="8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7966" w14:textId="77777777" w:rsidR="009359B0" w:rsidRPr="006C4DD9" w:rsidRDefault="009359B0" w:rsidP="006C4D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DD9">
              <w:rPr>
                <w:rFonts w:ascii="Calibri" w:eastAsia="Times New Roman" w:hAnsi="Calibri" w:cs="Calibri"/>
                <w:b/>
                <w:bCs/>
                <w:color w:val="000000"/>
              </w:rPr>
              <w:t>WIASRD</w:t>
            </w:r>
            <w:r w:rsidRPr="006C4DD9">
              <w:rPr>
                <w:rFonts w:ascii="Calibri" w:eastAsia="Times New Roman" w:hAnsi="Calibri" w:cs="Calibri"/>
                <w:color w:val="000000"/>
              </w:rPr>
              <w:t xml:space="preserve"> - Workforce Investment Act Standardized Record Data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2C7F" w14:textId="77777777" w:rsidR="009359B0" w:rsidRPr="009359B0" w:rsidRDefault="009359B0" w:rsidP="00935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59B0" w:rsidRPr="009359B0" w14:paraId="3697D816" w14:textId="77777777" w:rsidTr="006C4DD9">
        <w:trPr>
          <w:trHeight w:val="290"/>
        </w:trPr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209C" w14:textId="77777777" w:rsidR="009359B0" w:rsidRPr="006C4DD9" w:rsidRDefault="009359B0" w:rsidP="006C4D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DD9">
              <w:rPr>
                <w:rFonts w:ascii="Calibri" w:eastAsia="Times New Roman" w:hAnsi="Calibri" w:cs="Calibri"/>
                <w:b/>
                <w:bCs/>
                <w:color w:val="000000"/>
              </w:rPr>
              <w:t>WIB</w:t>
            </w:r>
            <w:r w:rsidRPr="006C4DD9">
              <w:rPr>
                <w:rFonts w:ascii="Calibri" w:eastAsia="Times New Roman" w:hAnsi="Calibri" w:cs="Calibri"/>
                <w:color w:val="000000"/>
              </w:rPr>
              <w:t xml:space="preserve"> - Workforce Investment Board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C2D6" w14:textId="77777777" w:rsidR="009359B0" w:rsidRPr="009359B0" w:rsidRDefault="009359B0" w:rsidP="00935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4E22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1F47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9B0" w:rsidRPr="009359B0" w14:paraId="70A6D344" w14:textId="77777777" w:rsidTr="006C4DD9">
        <w:trPr>
          <w:trHeight w:val="290"/>
        </w:trPr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900B" w14:textId="77777777" w:rsidR="009359B0" w:rsidRPr="006C4DD9" w:rsidRDefault="009359B0" w:rsidP="006C4D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DD9">
              <w:rPr>
                <w:rFonts w:ascii="Calibri" w:eastAsia="Times New Roman" w:hAnsi="Calibri" w:cs="Calibri"/>
                <w:b/>
                <w:bCs/>
                <w:color w:val="000000"/>
              </w:rPr>
              <w:t>WIOA</w:t>
            </w:r>
            <w:r w:rsidRPr="006C4DD9">
              <w:rPr>
                <w:rFonts w:ascii="Calibri" w:eastAsia="Times New Roman" w:hAnsi="Calibri" w:cs="Calibri"/>
                <w:color w:val="000000"/>
              </w:rPr>
              <w:t xml:space="preserve"> - Workforce Innovation and Opportunity Act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DDD8" w14:textId="77777777" w:rsidR="009359B0" w:rsidRPr="009359B0" w:rsidRDefault="009359B0" w:rsidP="00935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9E61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9B0" w:rsidRPr="009359B0" w14:paraId="5FF2F833" w14:textId="77777777" w:rsidTr="006C4DD9">
        <w:trPr>
          <w:trHeight w:val="290"/>
        </w:trPr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C459" w14:textId="77777777" w:rsidR="009359B0" w:rsidRPr="006C4DD9" w:rsidRDefault="009359B0" w:rsidP="006C4D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DD9">
              <w:rPr>
                <w:rFonts w:ascii="Calibri" w:eastAsia="Times New Roman" w:hAnsi="Calibri" w:cs="Calibri"/>
                <w:b/>
                <w:bCs/>
                <w:color w:val="000000"/>
              </w:rPr>
              <w:t>WRIS</w:t>
            </w:r>
            <w:r w:rsidRPr="006C4DD9">
              <w:rPr>
                <w:rFonts w:ascii="Calibri" w:eastAsia="Times New Roman" w:hAnsi="Calibri" w:cs="Calibri"/>
                <w:color w:val="000000"/>
              </w:rPr>
              <w:t xml:space="preserve"> - Wage Record Interchange System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72DB" w14:textId="77777777" w:rsidR="009359B0" w:rsidRPr="009359B0" w:rsidRDefault="009359B0" w:rsidP="00935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244F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C1FE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9B0" w:rsidRPr="009359B0" w14:paraId="15CAD479" w14:textId="77777777" w:rsidTr="006C4DD9">
        <w:trPr>
          <w:trHeight w:val="290"/>
        </w:trPr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AEF2" w14:textId="77777777" w:rsidR="009359B0" w:rsidRPr="006C4DD9" w:rsidRDefault="009359B0" w:rsidP="006C4D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DD9">
              <w:rPr>
                <w:rFonts w:ascii="Calibri" w:eastAsia="Times New Roman" w:hAnsi="Calibri" w:cs="Calibri"/>
                <w:b/>
                <w:bCs/>
                <w:color w:val="000000"/>
              </w:rPr>
              <w:t>Youth</w:t>
            </w:r>
            <w:r w:rsidRPr="006C4DD9">
              <w:rPr>
                <w:rFonts w:ascii="Calibri" w:eastAsia="Times New Roman" w:hAnsi="Calibri" w:cs="Calibri"/>
                <w:color w:val="000000"/>
              </w:rPr>
              <w:t xml:space="preserve"> - program under the WIOA.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3B67" w14:textId="77777777" w:rsidR="009359B0" w:rsidRPr="009359B0" w:rsidRDefault="009359B0" w:rsidP="00935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AED1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5DF2" w14:textId="77777777" w:rsidR="009359B0" w:rsidRPr="009359B0" w:rsidRDefault="009359B0" w:rsidP="009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A7A77C8" w14:textId="77777777" w:rsidR="00E163E6" w:rsidRPr="00F54B2F" w:rsidRDefault="00E163E6"/>
    <w:sectPr w:rsidR="00E163E6" w:rsidRPr="00F54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8F616" w14:textId="77777777" w:rsidR="00B320DA" w:rsidRDefault="00B320DA" w:rsidP="00F54B2F">
      <w:pPr>
        <w:spacing w:after="0" w:line="240" w:lineRule="auto"/>
      </w:pPr>
      <w:r>
        <w:separator/>
      </w:r>
    </w:p>
  </w:endnote>
  <w:endnote w:type="continuationSeparator" w:id="0">
    <w:p w14:paraId="2F4C18E9" w14:textId="77777777" w:rsidR="00B320DA" w:rsidRDefault="00B320DA" w:rsidP="00F5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6C627" w14:textId="77777777" w:rsidR="00B320DA" w:rsidRDefault="00B320DA" w:rsidP="00F54B2F">
      <w:pPr>
        <w:spacing w:after="0" w:line="240" w:lineRule="auto"/>
      </w:pPr>
      <w:r>
        <w:separator/>
      </w:r>
    </w:p>
  </w:footnote>
  <w:footnote w:type="continuationSeparator" w:id="0">
    <w:p w14:paraId="3801AC7B" w14:textId="77777777" w:rsidR="00B320DA" w:rsidRDefault="00B320DA" w:rsidP="00F54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C6F23"/>
    <w:multiLevelType w:val="hybridMultilevel"/>
    <w:tmpl w:val="E30CE18C"/>
    <w:lvl w:ilvl="0" w:tplc="04090011">
      <w:start w:val="1"/>
      <w:numFmt w:val="decimal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2EBC115C"/>
    <w:multiLevelType w:val="hybridMultilevel"/>
    <w:tmpl w:val="158845FC"/>
    <w:lvl w:ilvl="0" w:tplc="3642D7E6">
      <w:start w:val="1"/>
      <w:numFmt w:val="decimal"/>
      <w:pStyle w:val="Heading3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53ED6307"/>
    <w:multiLevelType w:val="multilevel"/>
    <w:tmpl w:val="9A948BF4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Arial" w:hAnsi="Arial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630"/>
        </w:tabs>
        <w:ind w:left="1710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40"/>
        </w:tabs>
        <w:ind w:left="2160" w:hanging="720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pStyle w:val="Heading6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3C17830"/>
    <w:multiLevelType w:val="hybridMultilevel"/>
    <w:tmpl w:val="15FA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2F"/>
    <w:rsid w:val="00001241"/>
    <w:rsid w:val="000371A5"/>
    <w:rsid w:val="00094777"/>
    <w:rsid w:val="00105AC6"/>
    <w:rsid w:val="00197C51"/>
    <w:rsid w:val="00257D13"/>
    <w:rsid w:val="002D3648"/>
    <w:rsid w:val="00315F94"/>
    <w:rsid w:val="00324EE5"/>
    <w:rsid w:val="0034350B"/>
    <w:rsid w:val="003E008C"/>
    <w:rsid w:val="00433DF3"/>
    <w:rsid w:val="004475AD"/>
    <w:rsid w:val="004908CA"/>
    <w:rsid w:val="0050425F"/>
    <w:rsid w:val="005317F0"/>
    <w:rsid w:val="005B616A"/>
    <w:rsid w:val="0061629B"/>
    <w:rsid w:val="006C4DD9"/>
    <w:rsid w:val="0088544F"/>
    <w:rsid w:val="00894DA6"/>
    <w:rsid w:val="009359B0"/>
    <w:rsid w:val="009E4B95"/>
    <w:rsid w:val="00B320DA"/>
    <w:rsid w:val="00C90043"/>
    <w:rsid w:val="00CF2163"/>
    <w:rsid w:val="00D3147F"/>
    <w:rsid w:val="00DB629B"/>
    <w:rsid w:val="00DD0011"/>
    <w:rsid w:val="00E163E6"/>
    <w:rsid w:val="00E4204F"/>
    <w:rsid w:val="00ED35D6"/>
    <w:rsid w:val="00F5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6D77F"/>
  <w15:docId w15:val="{6F25AFFB-C3CA-4B04-B990-452AAECD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3"/>
    <w:next w:val="Normal"/>
    <w:link w:val="Heading1Char"/>
    <w:uiPriority w:val="9"/>
    <w:qFormat/>
    <w:rsid w:val="00197C51"/>
    <w:pPr>
      <w:numPr>
        <w:numId w:val="0"/>
      </w:numPr>
      <w:outlineLvl w:val="0"/>
    </w:pPr>
    <w:rPr>
      <w:sz w:val="24"/>
      <w:szCs w:val="24"/>
    </w:rPr>
  </w:style>
  <w:style w:type="paragraph" w:styleId="Heading2">
    <w:name w:val="heading 2"/>
    <w:basedOn w:val="Heading3"/>
    <w:next w:val="PlainText"/>
    <w:link w:val="Heading2Char"/>
    <w:autoRedefine/>
    <w:uiPriority w:val="9"/>
    <w:unhideWhenUsed/>
    <w:qFormat/>
    <w:rsid w:val="00197C51"/>
    <w:pPr>
      <w:numPr>
        <w:numId w:val="0"/>
      </w:numPr>
      <w:ind w:left="1350"/>
      <w:outlineLvl w:val="1"/>
    </w:pPr>
    <w:rPr>
      <w:sz w:val="24"/>
      <w:szCs w:val="24"/>
    </w:rPr>
  </w:style>
  <w:style w:type="paragraph" w:styleId="Heading3">
    <w:name w:val="heading 3"/>
    <w:basedOn w:val="Normal"/>
    <w:next w:val="PlainText"/>
    <w:link w:val="Heading3Char"/>
    <w:autoRedefine/>
    <w:uiPriority w:val="9"/>
    <w:unhideWhenUsed/>
    <w:qFormat/>
    <w:rsid w:val="0050425F"/>
    <w:pPr>
      <w:numPr>
        <w:numId w:val="3"/>
      </w:numPr>
      <w:overflowPunct w:val="0"/>
      <w:autoSpaceDE w:val="0"/>
      <w:autoSpaceDN w:val="0"/>
      <w:adjustRightInd w:val="0"/>
      <w:spacing w:beforeLines="50" w:before="120" w:after="0" w:line="240" w:lineRule="auto"/>
      <w:textAlignment w:val="baseline"/>
      <w:outlineLvl w:val="2"/>
    </w:pPr>
    <w:rPr>
      <w:rFonts w:ascii="Arial" w:eastAsia="Times New Roman" w:hAnsi="Arial" w:cs="Arial"/>
      <w:b/>
      <w:sz w:val="18"/>
      <w:szCs w:val="18"/>
    </w:rPr>
  </w:style>
  <w:style w:type="paragraph" w:styleId="Heading4">
    <w:name w:val="heading 4"/>
    <w:basedOn w:val="Normal"/>
    <w:next w:val="PlainText"/>
    <w:link w:val="Heading4Char"/>
    <w:uiPriority w:val="9"/>
    <w:unhideWhenUsed/>
    <w:qFormat/>
    <w:rsid w:val="00F54B2F"/>
    <w:pPr>
      <w:numPr>
        <w:ilvl w:val="3"/>
        <w:numId w:val="1"/>
      </w:numPr>
      <w:tabs>
        <w:tab w:val="left" w:pos="2340"/>
      </w:tabs>
      <w:overflowPunct w:val="0"/>
      <w:autoSpaceDE w:val="0"/>
      <w:autoSpaceDN w:val="0"/>
      <w:adjustRightInd w:val="0"/>
      <w:spacing w:beforeLines="50" w:after="0" w:line="240" w:lineRule="auto"/>
      <w:textAlignment w:val="baseline"/>
      <w:outlineLvl w:val="3"/>
    </w:pPr>
    <w:rPr>
      <w:rFonts w:ascii="Arial" w:eastAsia="Times New Roman" w:hAnsi="Arial" w:cs="Arial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4B2F"/>
    <w:pPr>
      <w:keepNext/>
      <w:keepLines/>
      <w:numPr>
        <w:ilvl w:val="4"/>
        <w:numId w:val="1"/>
      </w:numPr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5"/>
    </w:pPr>
    <w:rPr>
      <w:rFonts w:asciiTheme="majorHAnsi" w:eastAsiaTheme="majorEastAsia" w:hAnsiTheme="majorHAnsi" w:cstheme="majorBidi"/>
      <w:b/>
      <w:i/>
      <w:iCs/>
      <w:color w:val="1F4D78" w:themeColor="accent1" w:themeShade="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C51"/>
    <w:rPr>
      <w:rFonts w:ascii="Arial" w:eastAsia="Times New Roman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97C51"/>
    <w:rPr>
      <w:rFonts w:ascii="Arial" w:eastAsia="Times New Roman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0425F"/>
    <w:rPr>
      <w:rFonts w:ascii="Arial" w:eastAsia="Times New Roman" w:hAnsi="Arial" w:cs="Arial"/>
      <w:b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54B2F"/>
    <w:rPr>
      <w:rFonts w:ascii="Arial" w:eastAsia="Times New Roman" w:hAnsi="Arial" w:cs="Arial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F54B2F"/>
    <w:rPr>
      <w:rFonts w:asciiTheme="majorHAnsi" w:eastAsiaTheme="majorEastAsia" w:hAnsiTheme="majorHAnsi" w:cstheme="majorBidi"/>
      <w:b/>
      <w:i/>
      <w:iCs/>
      <w:color w:val="1F4D78" w:themeColor="accent1" w:themeShade="7F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54B2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4B2F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5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B2F"/>
  </w:style>
  <w:style w:type="paragraph" w:styleId="Footer">
    <w:name w:val="footer"/>
    <w:basedOn w:val="Normal"/>
    <w:link w:val="FooterChar"/>
    <w:uiPriority w:val="99"/>
    <w:unhideWhenUsed/>
    <w:rsid w:val="00F5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B2F"/>
  </w:style>
  <w:style w:type="paragraph" w:styleId="BalloonText">
    <w:name w:val="Balloon Text"/>
    <w:basedOn w:val="Normal"/>
    <w:link w:val="BalloonTextChar"/>
    <w:uiPriority w:val="99"/>
    <w:semiHidden/>
    <w:unhideWhenUsed/>
    <w:rsid w:val="00315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F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6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Solicitation 2900000095 Attachment B</vt:lpstr>
    </vt:vector>
  </TitlesOfParts>
  <Company>@domainou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Solicitation 2900000095 Attachment B</dc:title>
  <dc:subject>Glossary of terms used by the Oklahoma Employment Security Commission.</dc:subject>
  <dc:creator>Ernest Graham</dc:creator>
  <cp:keywords>attachment b, glossary of terms, Oklahoma, employment, security, commissi</cp:keywords>
  <cp:lastModifiedBy>Marc Brown</cp:lastModifiedBy>
  <cp:revision>2</cp:revision>
  <cp:lastPrinted>2015-06-19T13:31:00Z</cp:lastPrinted>
  <dcterms:created xsi:type="dcterms:W3CDTF">2021-10-11T14:14:00Z</dcterms:created>
  <dcterms:modified xsi:type="dcterms:W3CDTF">2021-10-11T14:14:00Z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