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9"/>
        <w:gridCol w:w="1318"/>
        <w:gridCol w:w="288"/>
        <w:gridCol w:w="1023"/>
        <w:gridCol w:w="529"/>
        <w:gridCol w:w="1514"/>
        <w:gridCol w:w="190"/>
        <w:gridCol w:w="103"/>
        <w:gridCol w:w="554"/>
        <w:gridCol w:w="90"/>
        <w:gridCol w:w="456"/>
        <w:gridCol w:w="136"/>
        <w:gridCol w:w="575"/>
        <w:gridCol w:w="162"/>
        <w:gridCol w:w="1188"/>
        <w:gridCol w:w="519"/>
        <w:gridCol w:w="253"/>
        <w:gridCol w:w="469"/>
        <w:gridCol w:w="95"/>
        <w:gridCol w:w="558"/>
        <w:gridCol w:w="290"/>
        <w:gridCol w:w="160"/>
        <w:gridCol w:w="8"/>
        <w:gridCol w:w="71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4478EF25" w:rsidR="00977E0D" w:rsidRDefault="003E6D74" w:rsidP="00680721">
            <w:pPr>
              <w:spacing w:beforeLines="50" w:before="120"/>
            </w:pPr>
            <w:r w:rsidRPr="00640237">
              <w:t xml:space="preserve">September </w:t>
            </w:r>
            <w:r w:rsidR="000B487B" w:rsidRPr="00640237">
              <w:t>30</w:t>
            </w:r>
            <w:r w:rsidRPr="00640237">
              <w:t>, 2021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667007FC" w:rsidR="00977E0D" w:rsidRDefault="003E6D74" w:rsidP="00680721">
            <w:pPr>
              <w:spacing w:beforeLines="50" w:before="120"/>
            </w:pPr>
            <w:r>
              <w:t>0900000511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50ECC0CC" w:rsidR="00977E0D" w:rsidRDefault="003E6D74" w:rsidP="0033118F">
            <w:pPr>
              <w:spacing w:beforeLines="100" w:before="240"/>
            </w:pPr>
            <w:r>
              <w:t>0900015655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25AD20A3" w:rsidR="00977E0D" w:rsidRDefault="003E6D74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35E37849" w:rsidR="0033118F" w:rsidRDefault="003E6D74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40237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40237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3EB01E58" w:rsidR="002C60CD" w:rsidRDefault="003E6D74" w:rsidP="00071DEE">
            <w:r>
              <w:t>Stephanie Beshears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4D1AD8A1" w:rsidR="002C60CD" w:rsidRDefault="003E6D74" w:rsidP="00071DEE">
            <w:pPr>
              <w:ind w:left="78" w:hanging="78"/>
            </w:pPr>
            <w:r>
              <w:t>405-517-6769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57440111" w:rsidR="002C60CD" w:rsidRDefault="00640237" w:rsidP="00071DEE">
            <w:hyperlink r:id="rId12" w:history="1">
              <w:r w:rsidR="003E6D74" w:rsidRPr="00C46173">
                <w:rPr>
                  <w:rStyle w:val="Hyperlink"/>
                </w:rPr>
                <w:t>Stephanie.Beshears@omes.ok.gov</w:t>
              </w:r>
            </w:hyperlink>
            <w:r w:rsidR="003E6D74">
              <w:t xml:space="preserve"> 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640237" w:rsidP="00430AF6">
            <w:hyperlink r:id="rId13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BD9" w14:textId="1239303C" w:rsidR="003E6D74" w:rsidRPr="00417317" w:rsidRDefault="003E6D74" w:rsidP="003E6D74">
            <w:pPr>
              <w:rPr>
                <w:sz w:val="22"/>
                <w:szCs w:val="22"/>
              </w:rPr>
            </w:pPr>
            <w:r w:rsidRPr="00417317">
              <w:rPr>
                <w:b/>
                <w:bCs/>
                <w:sz w:val="22"/>
                <w:szCs w:val="22"/>
              </w:rPr>
              <w:t>Q.1.</w:t>
            </w:r>
            <w:r w:rsidR="00756FEB" w:rsidRPr="00417317">
              <w:rPr>
                <w:b/>
                <w:bCs/>
                <w:sz w:val="22"/>
                <w:szCs w:val="22"/>
              </w:rPr>
              <w:t xml:space="preserve"> </w:t>
            </w:r>
            <w:r w:rsidRPr="00417317">
              <w:rPr>
                <w:sz w:val="22"/>
                <w:szCs w:val="22"/>
              </w:rPr>
              <w:t>Please provide the layout/data fields for the following reports identified in Exhibit 6:</w:t>
            </w:r>
          </w:p>
          <w:p w14:paraId="2B543ADC" w14:textId="77777777" w:rsidR="00776217" w:rsidRPr="00417317" w:rsidRDefault="003E6D74" w:rsidP="003E6D74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417317">
              <w:rPr>
                <w:b w:val="0"/>
                <w:bCs/>
                <w:sz w:val="22"/>
                <w:szCs w:val="22"/>
              </w:rPr>
              <w:t>STD/LTD Open Valuation Data File</w:t>
            </w:r>
          </w:p>
          <w:p w14:paraId="2B9C45E9" w14:textId="77777777" w:rsidR="00776217" w:rsidRPr="00417317" w:rsidRDefault="003E6D74" w:rsidP="003E6D74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417317">
              <w:rPr>
                <w:b w:val="0"/>
                <w:bCs/>
                <w:sz w:val="22"/>
                <w:szCs w:val="22"/>
              </w:rPr>
              <w:t>STD/LTD Claim History File</w:t>
            </w:r>
          </w:p>
          <w:p w14:paraId="0D6FE936" w14:textId="77777777" w:rsidR="00776217" w:rsidRPr="00417317" w:rsidRDefault="003E6D74" w:rsidP="003E6D74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417317">
              <w:rPr>
                <w:b w:val="0"/>
                <w:bCs/>
                <w:sz w:val="22"/>
                <w:szCs w:val="22"/>
              </w:rPr>
              <w:t>Annual Overpayment Balance Report</w:t>
            </w:r>
          </w:p>
          <w:p w14:paraId="3B9FE1A4" w14:textId="77777777" w:rsidR="00776217" w:rsidRPr="00417317" w:rsidRDefault="003E6D74" w:rsidP="003E6D74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417317">
              <w:rPr>
                <w:b w:val="0"/>
                <w:bCs/>
                <w:sz w:val="22"/>
                <w:szCs w:val="22"/>
              </w:rPr>
              <w:t>STD/LTD Annual Payments Report</w:t>
            </w:r>
          </w:p>
          <w:p w14:paraId="7FF8115E" w14:textId="39E90635" w:rsidR="003E6D74" w:rsidRPr="00417317" w:rsidRDefault="003E6D74" w:rsidP="003E6D74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417317">
              <w:rPr>
                <w:b w:val="0"/>
                <w:bCs/>
                <w:sz w:val="22"/>
                <w:szCs w:val="22"/>
              </w:rPr>
              <w:t>Annual Audit Reports Report</w:t>
            </w:r>
          </w:p>
          <w:p w14:paraId="12B122D4" w14:textId="7B752A18" w:rsidR="00756FEB" w:rsidRPr="002D676D" w:rsidRDefault="00756FEB" w:rsidP="003E6D74">
            <w:pPr>
              <w:rPr>
                <w:color w:val="C00000"/>
                <w:sz w:val="22"/>
                <w:szCs w:val="22"/>
              </w:rPr>
            </w:pPr>
            <w:r w:rsidRPr="00417317">
              <w:rPr>
                <w:b/>
                <w:bCs/>
                <w:sz w:val="22"/>
                <w:szCs w:val="22"/>
              </w:rPr>
              <w:t>A.1.</w:t>
            </w:r>
            <w:r w:rsidRPr="00446685">
              <w:rPr>
                <w:b/>
                <w:bCs/>
                <w:sz w:val="22"/>
                <w:szCs w:val="22"/>
              </w:rPr>
              <w:t xml:space="preserve"> </w:t>
            </w:r>
            <w:r w:rsidR="006A516A">
              <w:rPr>
                <w:b/>
                <w:bCs/>
                <w:sz w:val="22"/>
                <w:szCs w:val="22"/>
              </w:rPr>
              <w:t xml:space="preserve"> </w:t>
            </w:r>
            <w:r w:rsidR="00D93FDC" w:rsidRPr="002D676D">
              <w:rPr>
                <w:color w:val="C00000"/>
                <w:sz w:val="22"/>
                <w:szCs w:val="22"/>
              </w:rPr>
              <w:t xml:space="preserve">Based on what is currently being provided </w:t>
            </w:r>
            <w:r w:rsidR="005E4DB8">
              <w:rPr>
                <w:color w:val="C00000"/>
                <w:sz w:val="22"/>
                <w:szCs w:val="22"/>
              </w:rPr>
              <w:t xml:space="preserve">to </w:t>
            </w:r>
            <w:r w:rsidR="001E5E2C">
              <w:rPr>
                <w:color w:val="C00000"/>
                <w:sz w:val="22"/>
                <w:szCs w:val="22"/>
              </w:rPr>
              <w:t xml:space="preserve">Milliman and </w:t>
            </w:r>
            <w:r w:rsidR="005E4DB8">
              <w:rPr>
                <w:color w:val="C00000"/>
                <w:sz w:val="22"/>
                <w:szCs w:val="22"/>
              </w:rPr>
              <w:t xml:space="preserve">EGID </w:t>
            </w:r>
            <w:r w:rsidR="00D93FDC" w:rsidRPr="002D676D">
              <w:rPr>
                <w:color w:val="C00000"/>
                <w:sz w:val="22"/>
                <w:szCs w:val="22"/>
              </w:rPr>
              <w:t>as a reference, t</w:t>
            </w:r>
            <w:r w:rsidR="00194F65" w:rsidRPr="002D676D">
              <w:rPr>
                <w:color w:val="C00000"/>
                <w:sz w:val="22"/>
                <w:szCs w:val="22"/>
              </w:rPr>
              <w:t>he below includes a listing of data fields</w:t>
            </w:r>
            <w:r w:rsidR="00D93FDC" w:rsidRPr="002D676D">
              <w:rPr>
                <w:color w:val="C00000"/>
                <w:sz w:val="22"/>
                <w:szCs w:val="22"/>
              </w:rPr>
              <w:t xml:space="preserve"> for each report</w:t>
            </w:r>
            <w:r w:rsidR="00194F65" w:rsidRPr="002D676D">
              <w:rPr>
                <w:color w:val="C00000"/>
                <w:sz w:val="22"/>
                <w:szCs w:val="22"/>
              </w:rPr>
              <w:t>:</w:t>
            </w:r>
          </w:p>
          <w:p w14:paraId="5C2D6527" w14:textId="6279E51E" w:rsidR="004A4767" w:rsidRPr="002D676D" w:rsidRDefault="004A4767" w:rsidP="004A4767">
            <w:pPr>
              <w:pStyle w:val="ListParagraph"/>
              <w:numPr>
                <w:ilvl w:val="0"/>
                <w:numId w:val="8"/>
              </w:numPr>
              <w:rPr>
                <w:color w:val="C00000"/>
                <w:sz w:val="22"/>
                <w:szCs w:val="22"/>
              </w:rPr>
            </w:pPr>
            <w:r w:rsidRPr="002D676D">
              <w:rPr>
                <w:color w:val="C00000"/>
                <w:sz w:val="22"/>
                <w:szCs w:val="22"/>
              </w:rPr>
              <w:t>STD/LTD Open Valuation Data File</w:t>
            </w:r>
          </w:p>
          <w:p w14:paraId="79578F6E" w14:textId="4AB75F17" w:rsidR="00194F65" w:rsidRPr="002D676D" w:rsidRDefault="00194F65" w:rsidP="00194F65">
            <w:pPr>
              <w:pStyle w:val="ListParagraph"/>
              <w:numPr>
                <w:ilvl w:val="1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2D676D">
              <w:rPr>
                <w:b w:val="0"/>
                <w:bCs/>
                <w:sz w:val="22"/>
                <w:szCs w:val="22"/>
              </w:rPr>
              <w:t>File Number; Coverage Code</w:t>
            </w:r>
            <w:r w:rsidRPr="002D676D">
              <w:rPr>
                <w:b w:val="0"/>
                <w:bCs/>
                <w:sz w:val="22"/>
                <w:szCs w:val="22"/>
              </w:rPr>
              <w:tab/>
              <w:t xml:space="preserve">; </w:t>
            </w:r>
            <w:r w:rsidR="00D93FDC" w:rsidRPr="002D676D">
              <w:rPr>
                <w:b w:val="0"/>
                <w:bCs/>
                <w:sz w:val="22"/>
                <w:szCs w:val="22"/>
              </w:rPr>
              <w:t>DOB</w:t>
            </w:r>
            <w:r w:rsidRPr="002D676D">
              <w:rPr>
                <w:b w:val="0"/>
                <w:bCs/>
                <w:sz w:val="22"/>
                <w:szCs w:val="22"/>
              </w:rPr>
              <w:t>; Date Of Loss; Gender; Gross Benefit; SSD (Offset); SS Dependent (Offset); SS Retirement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Ssdib-Estimated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Workers Compensation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>; STD</w:t>
            </w:r>
            <w:r w:rsidRPr="002D676D">
              <w:rPr>
                <w:b w:val="0"/>
                <w:bCs/>
                <w:sz w:val="22"/>
                <w:szCs w:val="22"/>
              </w:rPr>
              <w:t xml:space="preserve">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State Disability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Salary Continuance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Veteran’s </w:t>
            </w:r>
            <w:r w:rsidRPr="002D676D">
              <w:rPr>
                <w:b w:val="0"/>
                <w:bCs/>
                <w:sz w:val="22"/>
                <w:szCs w:val="22"/>
              </w:rPr>
              <w:t>Benefits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Pension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Overpayment (Offset)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State Retirement Offset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Overpayment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Annual Leave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Sick Pay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Other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Disability/Retirement Offset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Shared Leave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Insurance Premium Deduction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Workers Compensation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 xml:space="preserve">Elective Deduction </w:t>
            </w:r>
            <w:r w:rsidR="00D93FDC" w:rsidRPr="002D676D">
              <w:rPr>
                <w:b w:val="0"/>
                <w:bCs/>
                <w:sz w:val="22"/>
                <w:szCs w:val="22"/>
              </w:rPr>
              <w:t>–</w:t>
            </w:r>
            <w:r w:rsidRPr="002D676D">
              <w:rPr>
                <w:b w:val="0"/>
                <w:bCs/>
                <w:sz w:val="22"/>
                <w:szCs w:val="22"/>
              </w:rPr>
              <w:t xml:space="preserve"> Overpayment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Adjusted Gross Benefit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Annual Base Pay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Date Of Hire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 xml:space="preserve">Years Of Service </w:t>
            </w:r>
            <w:r w:rsidR="00D93FDC" w:rsidRPr="002D676D">
              <w:rPr>
                <w:b w:val="0"/>
                <w:bCs/>
                <w:sz w:val="22"/>
                <w:szCs w:val="22"/>
              </w:rPr>
              <w:t>(as</w:t>
            </w:r>
            <w:r w:rsidRPr="002D676D">
              <w:rPr>
                <w:b w:val="0"/>
                <w:bCs/>
                <w:sz w:val="22"/>
                <w:szCs w:val="22"/>
              </w:rPr>
              <w:t xml:space="preserve"> </w:t>
            </w:r>
            <w:r w:rsidR="00D93FDC" w:rsidRPr="002D676D">
              <w:rPr>
                <w:b w:val="0"/>
                <w:bCs/>
                <w:sz w:val="22"/>
                <w:szCs w:val="22"/>
              </w:rPr>
              <w:t>o</w:t>
            </w:r>
            <w:r w:rsidRPr="002D676D">
              <w:rPr>
                <w:b w:val="0"/>
                <w:bCs/>
                <w:sz w:val="22"/>
                <w:szCs w:val="22"/>
              </w:rPr>
              <w:t xml:space="preserve">f 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XX); </w:t>
            </w:r>
            <w:r w:rsidRPr="002D676D">
              <w:rPr>
                <w:b w:val="0"/>
                <w:bCs/>
                <w:sz w:val="22"/>
                <w:szCs w:val="22"/>
              </w:rPr>
              <w:t>Primary ICD Code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Primary ICD Code Description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ICD Group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Secondary ICD Code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Secondary ICD Code Description</w:t>
            </w:r>
            <w:r w:rsidR="00D93FDC" w:rsidRPr="002D676D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ICD Code2 Group</w:t>
            </w:r>
          </w:p>
          <w:p w14:paraId="548E639B" w14:textId="5F2C7291" w:rsidR="004A4767" w:rsidRPr="002D676D" w:rsidRDefault="004A4767" w:rsidP="004A4767">
            <w:pPr>
              <w:pStyle w:val="ListParagraph"/>
              <w:numPr>
                <w:ilvl w:val="0"/>
                <w:numId w:val="8"/>
              </w:numPr>
              <w:rPr>
                <w:color w:val="C00000"/>
                <w:sz w:val="22"/>
                <w:szCs w:val="22"/>
              </w:rPr>
            </w:pPr>
            <w:r w:rsidRPr="002D676D">
              <w:rPr>
                <w:color w:val="C00000"/>
                <w:sz w:val="22"/>
                <w:szCs w:val="22"/>
              </w:rPr>
              <w:t>STD/LTD Claim History File</w:t>
            </w:r>
          </w:p>
          <w:p w14:paraId="47341C56" w14:textId="55CE32A6" w:rsidR="00417317" w:rsidRPr="002D676D" w:rsidRDefault="00194F65" w:rsidP="00194F65">
            <w:pPr>
              <w:pStyle w:val="ListParagraph"/>
              <w:numPr>
                <w:ilvl w:val="1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2D676D">
              <w:rPr>
                <w:b w:val="0"/>
                <w:bCs/>
                <w:sz w:val="22"/>
                <w:szCs w:val="22"/>
              </w:rPr>
              <w:t>File Number; Coverage Code; Claim Status;</w:t>
            </w:r>
            <w:r w:rsidRPr="002D676D">
              <w:rPr>
                <w:b w:val="0"/>
                <w:bCs/>
                <w:sz w:val="22"/>
                <w:szCs w:val="22"/>
              </w:rPr>
              <w:tab/>
              <w:t xml:space="preserve">Claim Sub Status; Denied/ Term Reason; DOB- Current HR; Date Of Loss; Gender - Current HR; GROSS BENEFIT; SS Disability (OFFSET); SS Dependent (OFFSET); SS Retirement (OFFSET); SSDIB-Estimated </w:t>
            </w:r>
            <w:r w:rsidRPr="002D676D">
              <w:rPr>
                <w:b w:val="0"/>
                <w:bCs/>
                <w:sz w:val="22"/>
                <w:szCs w:val="22"/>
              </w:rPr>
              <w:lastRenderedPageBreak/>
              <w:t>(OFFSET); Workers Compensation (OFFSET); STD (OFFSET); State Disability (OFFSET); Salary Continuance (OFFSET); Veteran's Benefits (OFFSET); Pension (OFFSET); Overpayment (OFFSET); ALL OTHER OFFSETS; ADJUSTED GROSS BENEFIT; Annual Base Pay – HR; Date of Hire - Current HR; Years of service (as of XX); ICD Code; ICD Code Description; Date Disability Benefits End; Date Claim Closed</w:t>
            </w:r>
          </w:p>
          <w:p w14:paraId="7590145C" w14:textId="352FEC27" w:rsidR="004A4767" w:rsidRPr="002D676D" w:rsidRDefault="004A4767" w:rsidP="004A4767">
            <w:pPr>
              <w:pStyle w:val="ListParagraph"/>
              <w:numPr>
                <w:ilvl w:val="0"/>
                <w:numId w:val="8"/>
              </w:numPr>
              <w:rPr>
                <w:color w:val="C00000"/>
                <w:sz w:val="22"/>
                <w:szCs w:val="22"/>
              </w:rPr>
            </w:pPr>
            <w:r w:rsidRPr="002D676D">
              <w:rPr>
                <w:color w:val="C00000"/>
                <w:sz w:val="22"/>
                <w:szCs w:val="22"/>
              </w:rPr>
              <w:t>Annual Overpayment Balance Report</w:t>
            </w:r>
          </w:p>
          <w:p w14:paraId="0A837701" w14:textId="0ADE67DC" w:rsidR="00417317" w:rsidRPr="002D676D" w:rsidRDefault="00D93FDC" w:rsidP="00417317">
            <w:pPr>
              <w:pStyle w:val="ListParagraph"/>
              <w:numPr>
                <w:ilvl w:val="1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2D676D">
              <w:rPr>
                <w:b w:val="0"/>
                <w:bCs/>
                <w:sz w:val="22"/>
                <w:szCs w:val="22"/>
              </w:rPr>
              <w:t>File Number; Initial OP Amount; Current Balance; Overpayment Offset; Claim Status</w:t>
            </w:r>
          </w:p>
          <w:p w14:paraId="336A1292" w14:textId="0C515112" w:rsidR="004A4767" w:rsidRPr="002D676D" w:rsidRDefault="004A4767" w:rsidP="004A4767">
            <w:pPr>
              <w:pStyle w:val="ListParagraph"/>
              <w:numPr>
                <w:ilvl w:val="0"/>
                <w:numId w:val="8"/>
              </w:numPr>
              <w:rPr>
                <w:color w:val="C00000"/>
                <w:sz w:val="22"/>
                <w:szCs w:val="22"/>
              </w:rPr>
            </w:pPr>
            <w:r w:rsidRPr="002D676D">
              <w:rPr>
                <w:color w:val="C00000"/>
                <w:sz w:val="22"/>
                <w:szCs w:val="22"/>
              </w:rPr>
              <w:t>STD/LTD Annual Payments Report</w:t>
            </w:r>
          </w:p>
          <w:p w14:paraId="269FE54D" w14:textId="206C2DBC" w:rsidR="00417317" w:rsidRPr="002D676D" w:rsidRDefault="00D93FDC" w:rsidP="00417317">
            <w:pPr>
              <w:pStyle w:val="ListParagraph"/>
              <w:numPr>
                <w:ilvl w:val="1"/>
                <w:numId w:val="8"/>
              </w:numPr>
              <w:rPr>
                <w:b w:val="0"/>
                <w:bCs/>
                <w:color w:val="C00000"/>
                <w:sz w:val="22"/>
                <w:szCs w:val="22"/>
              </w:rPr>
            </w:pPr>
            <w:r w:rsidRPr="002D676D">
              <w:rPr>
                <w:b w:val="0"/>
                <w:bCs/>
                <w:sz w:val="22"/>
                <w:szCs w:val="22"/>
              </w:rPr>
              <w:t>Claim Number; Date Of Birth; Date Of Hire; Date Of Loss; Gender; ICD Code; ICD Description; Date Issued; Pay From; Pay Thru; Payment Type; Check Number; Gross Benefit</w:t>
            </w:r>
            <w:r w:rsidRPr="002D676D">
              <w:rPr>
                <w:b w:val="0"/>
                <w:bCs/>
                <w:sz w:val="22"/>
                <w:szCs w:val="22"/>
              </w:rPr>
              <w:tab/>
              <w:t>Taxable Amount; Offset/Pre Tax/Annual Leave; Offset/Pre Tax/Other Disability/Retirement Of; Offset/Pre Tax/Other Disability/Retirement Offset</w:t>
            </w:r>
            <w:r w:rsidRPr="002D676D">
              <w:rPr>
                <w:b w:val="0"/>
                <w:bCs/>
                <w:sz w:val="22"/>
                <w:szCs w:val="22"/>
              </w:rPr>
              <w:tab/>
              <w:t>Offset/Pre Tax/Overpayment; Offset/Pre Tax/Shared Leave; Offset/Pre Tax/Sick Pay</w:t>
            </w:r>
            <w:r w:rsidRPr="002D676D">
              <w:rPr>
                <w:b w:val="0"/>
                <w:bCs/>
                <w:sz w:val="22"/>
                <w:szCs w:val="22"/>
              </w:rPr>
              <w:tab/>
              <w:t>Offset/Pre Tax/Social Security Disability</w:t>
            </w:r>
            <w:r w:rsidRPr="002D676D">
              <w:rPr>
                <w:b w:val="0"/>
                <w:bCs/>
                <w:sz w:val="22"/>
                <w:szCs w:val="22"/>
              </w:rPr>
              <w:tab/>
              <w:t>Offset/Pre Tax/State Retirement Offset; Offset/Pre Tax/Workers Compensation</w:t>
            </w:r>
            <w:r w:rsidR="001E5E2C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Elec.Deduction/Pre Tax/Estate; Op/Pre Tax/Overpayment; Tax/Fica/Federal Tax</w:t>
            </w:r>
            <w:r w:rsidR="001E5E2C">
              <w:rPr>
                <w:b w:val="0"/>
                <w:bCs/>
                <w:sz w:val="22"/>
                <w:szCs w:val="22"/>
              </w:rPr>
              <w:t xml:space="preserve">; </w:t>
            </w:r>
            <w:r w:rsidRPr="002D676D">
              <w:rPr>
                <w:b w:val="0"/>
                <w:bCs/>
                <w:sz w:val="22"/>
                <w:szCs w:val="22"/>
              </w:rPr>
              <w:t>Tax/Fica/Medicare Tax; Tax/Fica/Ss Tax; Tax/State Tax; Elec.Deduction/Post Tax/Ok State Insurance Premium; Elec.Deduction/Post Tax/Overpayment; Employer-Tax/E/Ss Tax Employer Portion; Employer-Tax/Q/Medicare Tax Employer Portion; Psp-Adjustment/10; Psp-Adjustment/11; Psp-Adjustment/D/Ss Tax; Psp-Adjustment/F/Medicare Tax; Psp-Adjustment/H/Federal Tax; Psp-Adjustment/L; Psp-Adjustment/Ok/Oklahoma; Psp-Adjustment/Op Net; Psp-Adjustment/S; Psp-Adjustment/Sc/South Carolina; Psp-Adjustment/Tx/Texas; Remarks; Net Amount; Voided?; Date Voided</w:t>
            </w:r>
          </w:p>
          <w:p w14:paraId="0CB11885" w14:textId="77777777" w:rsidR="004A4767" w:rsidRPr="002D676D" w:rsidRDefault="004A4767" w:rsidP="003E6D74">
            <w:pPr>
              <w:pStyle w:val="ListParagraph"/>
              <w:numPr>
                <w:ilvl w:val="0"/>
                <w:numId w:val="8"/>
              </w:numPr>
              <w:rPr>
                <w:color w:val="C00000"/>
                <w:sz w:val="22"/>
                <w:szCs w:val="22"/>
              </w:rPr>
            </w:pPr>
            <w:r w:rsidRPr="002D676D">
              <w:rPr>
                <w:color w:val="C00000"/>
                <w:sz w:val="22"/>
                <w:szCs w:val="22"/>
              </w:rPr>
              <w:t xml:space="preserve">Annual Audit Reports Report </w:t>
            </w:r>
          </w:p>
          <w:p w14:paraId="73DFA946" w14:textId="5CE42E4D" w:rsidR="004A4767" w:rsidRPr="002D676D" w:rsidRDefault="004A4767" w:rsidP="004A4767">
            <w:pPr>
              <w:pStyle w:val="ListParagraph"/>
              <w:numPr>
                <w:ilvl w:val="1"/>
                <w:numId w:val="8"/>
              </w:numPr>
              <w:rPr>
                <w:b w:val="0"/>
                <w:bCs/>
                <w:sz w:val="22"/>
                <w:szCs w:val="22"/>
              </w:rPr>
            </w:pPr>
            <w:r w:rsidRPr="002D676D">
              <w:rPr>
                <w:b w:val="0"/>
                <w:bCs/>
                <w:sz w:val="22"/>
                <w:szCs w:val="22"/>
              </w:rPr>
              <w:t>Exhibit 6 Annual Audit Reports Report is removed as a requirement of this contract. Refer to Attachment C Section R as the required replacement.</w:t>
            </w:r>
          </w:p>
          <w:p w14:paraId="15E7F4D1" w14:textId="77777777" w:rsidR="003E6D74" w:rsidRPr="00417317" w:rsidRDefault="003E6D74" w:rsidP="003E6D74">
            <w:pPr>
              <w:rPr>
                <w:sz w:val="22"/>
                <w:szCs w:val="22"/>
              </w:rPr>
            </w:pPr>
          </w:p>
          <w:p w14:paraId="6ABF4034" w14:textId="488AB0B3" w:rsidR="003E6D74" w:rsidRPr="00BD1724" w:rsidRDefault="003E6D74" w:rsidP="003E6D74">
            <w:pPr>
              <w:rPr>
                <w:sz w:val="22"/>
                <w:szCs w:val="22"/>
              </w:rPr>
            </w:pPr>
            <w:r w:rsidRPr="00417317">
              <w:rPr>
                <w:b/>
                <w:bCs/>
                <w:sz w:val="22"/>
                <w:szCs w:val="22"/>
              </w:rPr>
              <w:t>Q.2.</w:t>
            </w:r>
            <w:r w:rsidRPr="00417317">
              <w:rPr>
                <w:sz w:val="22"/>
                <w:szCs w:val="22"/>
              </w:rPr>
              <w:t xml:space="preserve"> Please provide</w:t>
            </w:r>
            <w:r w:rsidRPr="00BD1724">
              <w:rPr>
                <w:sz w:val="22"/>
                <w:szCs w:val="22"/>
              </w:rPr>
              <w:t xml:space="preserve"> the layout/data fields for the following reports, identified in Attachment A:</w:t>
            </w:r>
          </w:p>
          <w:p w14:paraId="460EEAE0" w14:textId="2B42925B" w:rsidR="003E6D74" w:rsidRPr="00BD1724" w:rsidRDefault="003E6D74" w:rsidP="00BD1724">
            <w:pPr>
              <w:pStyle w:val="ListParagraph"/>
              <w:numPr>
                <w:ilvl w:val="0"/>
                <w:numId w:val="9"/>
              </w:numPr>
              <w:rPr>
                <w:b w:val="0"/>
                <w:bCs/>
                <w:sz w:val="22"/>
                <w:szCs w:val="22"/>
              </w:rPr>
            </w:pPr>
            <w:r w:rsidRPr="00BD1724">
              <w:rPr>
                <w:b w:val="0"/>
                <w:bCs/>
                <w:sz w:val="22"/>
                <w:szCs w:val="22"/>
              </w:rPr>
              <w:t>Executive Summary, Financial Documentation Accuracy, Rehab &amp; Home Visit Summaries, STD Benefit Paid, Packets Requested &amp; Completed</w:t>
            </w:r>
            <w:r w:rsidR="00756FEB" w:rsidRPr="00BD1724">
              <w:rPr>
                <w:b w:val="0"/>
                <w:bCs/>
                <w:sz w:val="22"/>
                <w:szCs w:val="22"/>
              </w:rPr>
              <w:t>.</w:t>
            </w:r>
          </w:p>
          <w:p w14:paraId="2470BB90" w14:textId="79BA95E5" w:rsidR="006A516A" w:rsidRPr="006A516A" w:rsidRDefault="00756FEB" w:rsidP="006A516A">
            <w:pPr>
              <w:rPr>
                <w:color w:val="C00000"/>
                <w:sz w:val="22"/>
                <w:szCs w:val="22"/>
              </w:rPr>
            </w:pPr>
            <w:r w:rsidRPr="00BD1724">
              <w:rPr>
                <w:b/>
                <w:bCs/>
                <w:sz w:val="22"/>
                <w:szCs w:val="22"/>
              </w:rPr>
              <w:t xml:space="preserve">A.2. </w:t>
            </w:r>
            <w:r w:rsidR="006A516A" w:rsidRPr="00BD1724">
              <w:rPr>
                <w:color w:val="C00000"/>
                <w:sz w:val="22"/>
                <w:szCs w:val="22"/>
              </w:rPr>
              <w:t xml:space="preserve">Attachment A Section D.9.1.1.20. </w:t>
            </w:r>
            <w:r w:rsidR="006A516A" w:rsidRPr="00BD1724">
              <w:rPr>
                <w:i/>
                <w:iCs/>
                <w:color w:val="C00000"/>
                <w:sz w:val="22"/>
                <w:szCs w:val="22"/>
              </w:rPr>
              <w:t>Executive Summary, Financial Documentation Accuracy, Rehab &amp; Home Visit</w:t>
            </w:r>
            <w:r w:rsidR="006A516A" w:rsidRPr="006A516A">
              <w:rPr>
                <w:i/>
                <w:iCs/>
                <w:color w:val="C00000"/>
                <w:sz w:val="22"/>
                <w:szCs w:val="22"/>
              </w:rPr>
              <w:t xml:space="preserve"> Summaries, STD Benefit Paid, Packets Requested &amp; Completed</w:t>
            </w:r>
            <w:r w:rsidR="006A516A" w:rsidRPr="006A516A">
              <w:rPr>
                <w:color w:val="C00000"/>
                <w:sz w:val="22"/>
                <w:szCs w:val="22"/>
              </w:rPr>
              <w:t xml:space="preserve"> is no longer necessary and is removed as a requirement of this contract.</w:t>
            </w:r>
          </w:p>
          <w:p w14:paraId="1320606B" w14:textId="77777777" w:rsidR="003E6D74" w:rsidRPr="00446685" w:rsidRDefault="003E6D74" w:rsidP="003E6D74">
            <w:pPr>
              <w:rPr>
                <w:sz w:val="22"/>
                <w:szCs w:val="22"/>
              </w:rPr>
            </w:pPr>
          </w:p>
          <w:p w14:paraId="45556100" w14:textId="7F1F39C6" w:rsidR="003E6D74" w:rsidRPr="00446685" w:rsidRDefault="003E6D74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Q.3.</w:t>
            </w:r>
            <w:r w:rsidR="00756FEB" w:rsidRPr="00446685">
              <w:rPr>
                <w:sz w:val="22"/>
                <w:szCs w:val="22"/>
              </w:rPr>
              <w:t xml:space="preserve"> </w:t>
            </w:r>
            <w:r w:rsidRPr="00446685">
              <w:rPr>
                <w:sz w:val="22"/>
                <w:szCs w:val="22"/>
              </w:rPr>
              <w:t>Does the current administrator withhold benefit premiums from the disability benefits?</w:t>
            </w:r>
          </w:p>
          <w:p w14:paraId="3BBE936D" w14:textId="6BF8658D" w:rsidR="00E43172" w:rsidRPr="00446685" w:rsidRDefault="00E43172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A.3.</w:t>
            </w:r>
            <w:r w:rsidR="00756FEB" w:rsidRPr="00446685">
              <w:rPr>
                <w:sz w:val="22"/>
                <w:szCs w:val="22"/>
              </w:rPr>
              <w:t xml:space="preserve"> </w:t>
            </w:r>
            <w:r w:rsidR="003802C6" w:rsidRPr="006A516A">
              <w:rPr>
                <w:color w:val="C00000"/>
                <w:sz w:val="22"/>
                <w:szCs w:val="22"/>
              </w:rPr>
              <w:t>Yes</w:t>
            </w:r>
            <w:r w:rsidRPr="006A516A">
              <w:rPr>
                <w:color w:val="C00000"/>
                <w:sz w:val="22"/>
                <w:szCs w:val="22"/>
              </w:rPr>
              <w:t xml:space="preserve">. </w:t>
            </w:r>
          </w:p>
          <w:p w14:paraId="0CD56918" w14:textId="77777777" w:rsidR="003E6D74" w:rsidRPr="00446685" w:rsidRDefault="003E6D74" w:rsidP="003E6D74">
            <w:pPr>
              <w:rPr>
                <w:sz w:val="22"/>
                <w:szCs w:val="22"/>
              </w:rPr>
            </w:pPr>
          </w:p>
          <w:p w14:paraId="77771DBB" w14:textId="4EEB2A78" w:rsidR="003E6D74" w:rsidRPr="00446685" w:rsidRDefault="003E6D74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Q.4.</w:t>
            </w:r>
            <w:r w:rsidRPr="00446685">
              <w:rPr>
                <w:sz w:val="22"/>
                <w:szCs w:val="22"/>
              </w:rPr>
              <w:t xml:space="preserve"> Please confirm what the lives count is for pricing (34,000 or 34,986 lives)? </w:t>
            </w:r>
          </w:p>
          <w:p w14:paraId="2EC9237F" w14:textId="38316815" w:rsidR="00E43172" w:rsidRPr="00446685" w:rsidRDefault="00E43172" w:rsidP="003E6D74">
            <w:pPr>
              <w:rPr>
                <w:color w:val="C00000"/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A.4.</w:t>
            </w:r>
            <w:r w:rsidRPr="00446685">
              <w:rPr>
                <w:sz w:val="22"/>
                <w:szCs w:val="22"/>
              </w:rPr>
              <w:t xml:space="preserve"> </w:t>
            </w:r>
            <w:r w:rsidRPr="006A516A">
              <w:rPr>
                <w:color w:val="C00000"/>
                <w:sz w:val="22"/>
                <w:szCs w:val="22"/>
              </w:rPr>
              <w:t>The pricing is based upon the higher of either the actual enrollment or 34,000.</w:t>
            </w:r>
          </w:p>
          <w:p w14:paraId="6255FC06" w14:textId="77777777" w:rsidR="003E6D74" w:rsidRPr="00446685" w:rsidRDefault="003E6D74" w:rsidP="003E6D74">
            <w:pPr>
              <w:rPr>
                <w:sz w:val="22"/>
                <w:szCs w:val="22"/>
              </w:rPr>
            </w:pPr>
          </w:p>
          <w:p w14:paraId="2FBC7BE1" w14:textId="335CBF8B" w:rsidR="003E6D74" w:rsidRPr="00446685" w:rsidRDefault="003E6D74" w:rsidP="003E6D74">
            <w:pPr>
              <w:rPr>
                <w:sz w:val="22"/>
                <w:szCs w:val="22"/>
              </w:rPr>
            </w:pPr>
            <w:r w:rsidRPr="00BD1724">
              <w:rPr>
                <w:b/>
                <w:bCs/>
                <w:sz w:val="22"/>
                <w:szCs w:val="22"/>
              </w:rPr>
              <w:t>Q.5.</w:t>
            </w:r>
            <w:r w:rsidR="00756FEB" w:rsidRPr="00BD1724">
              <w:rPr>
                <w:sz w:val="22"/>
                <w:szCs w:val="22"/>
              </w:rPr>
              <w:t xml:space="preserve"> </w:t>
            </w:r>
            <w:r w:rsidRPr="00BD1724">
              <w:rPr>
                <w:sz w:val="22"/>
                <w:szCs w:val="22"/>
              </w:rPr>
              <w:t>Please confirm the number of open LTD claims for takeover is 369 (as per Appendix B of Exhibit 8) and please provide the number of open STD claims.</w:t>
            </w:r>
          </w:p>
          <w:p w14:paraId="5ECB958E" w14:textId="42C99493" w:rsidR="00020C25" w:rsidRPr="00020C25" w:rsidRDefault="00756FEB" w:rsidP="00020C25">
            <w:pPr>
              <w:pStyle w:val="xmsonormal"/>
              <w:rPr>
                <w:rFonts w:ascii="Arial" w:eastAsia="Times New Roman" w:hAnsi="Arial" w:cs="Arial"/>
                <w:color w:val="C00000"/>
              </w:rPr>
            </w:pPr>
            <w:r w:rsidRPr="00BD1724">
              <w:rPr>
                <w:rFonts w:ascii="Arial" w:eastAsia="Times New Roman" w:hAnsi="Arial" w:cs="Arial"/>
                <w:b/>
                <w:bCs/>
              </w:rPr>
              <w:t>A.5.</w:t>
            </w:r>
            <w:r w:rsidRPr="00446685">
              <w:rPr>
                <w:b/>
                <w:bCs/>
              </w:rPr>
              <w:t xml:space="preserve"> </w:t>
            </w:r>
            <w:r w:rsidR="006A516A">
              <w:rPr>
                <w:b/>
                <w:bCs/>
              </w:rPr>
              <w:t xml:space="preserve"> </w:t>
            </w:r>
            <w:r w:rsidR="00BD1724">
              <w:rPr>
                <w:rFonts w:ascii="Arial" w:eastAsia="Times New Roman" w:hAnsi="Arial" w:cs="Arial"/>
                <w:color w:val="C00000"/>
              </w:rPr>
              <w:t>The</w:t>
            </w:r>
            <w:r w:rsidR="00020C25" w:rsidRPr="00020C25">
              <w:rPr>
                <w:rFonts w:ascii="Arial" w:eastAsia="Times New Roman" w:hAnsi="Arial" w:cs="Arial"/>
                <w:color w:val="C00000"/>
              </w:rPr>
              <w:t xml:space="preserve"> number of claims fluctuate from month to month</w:t>
            </w:r>
            <w:r w:rsidR="00BD1724">
              <w:rPr>
                <w:rFonts w:ascii="Arial" w:eastAsia="Times New Roman" w:hAnsi="Arial" w:cs="Arial"/>
                <w:color w:val="C00000"/>
              </w:rPr>
              <w:t>, so it is unknown what 2023 claims count will look like at time of takeover</w:t>
            </w:r>
            <w:r w:rsidR="00020C25" w:rsidRPr="00020C25">
              <w:rPr>
                <w:rFonts w:ascii="Arial" w:eastAsia="Times New Roman" w:hAnsi="Arial" w:cs="Arial"/>
                <w:color w:val="C00000"/>
              </w:rPr>
              <w:t xml:space="preserve">.  </w:t>
            </w:r>
            <w:r w:rsidR="00020C25">
              <w:rPr>
                <w:rFonts w:ascii="Arial" w:eastAsia="Times New Roman" w:hAnsi="Arial" w:cs="Arial"/>
                <w:color w:val="C00000"/>
              </w:rPr>
              <w:t>Refer to</w:t>
            </w:r>
            <w:r w:rsidR="00020C25" w:rsidRPr="00020C25">
              <w:rPr>
                <w:rFonts w:ascii="Arial" w:eastAsia="Times New Roman" w:hAnsi="Arial" w:cs="Arial"/>
                <w:color w:val="C00000"/>
              </w:rPr>
              <w:t xml:space="preserve"> Exhibit 5 for the historical range of claim counts</w:t>
            </w:r>
            <w:r w:rsidR="00020C25">
              <w:rPr>
                <w:rFonts w:ascii="Arial" w:eastAsia="Times New Roman" w:hAnsi="Arial" w:cs="Arial"/>
                <w:color w:val="C00000"/>
              </w:rPr>
              <w:t>.</w:t>
            </w:r>
          </w:p>
          <w:p w14:paraId="29524151" w14:textId="77777777" w:rsidR="00E43172" w:rsidRPr="00446685" w:rsidRDefault="00E43172" w:rsidP="003E6D74">
            <w:pPr>
              <w:rPr>
                <w:sz w:val="22"/>
                <w:szCs w:val="22"/>
              </w:rPr>
            </w:pPr>
          </w:p>
          <w:p w14:paraId="6CE944C5" w14:textId="5258877A" w:rsidR="003E6D74" w:rsidRPr="00446685" w:rsidRDefault="003E6D74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Q.6.</w:t>
            </w:r>
            <w:r w:rsidRPr="00446685">
              <w:rPr>
                <w:sz w:val="22"/>
                <w:szCs w:val="22"/>
              </w:rPr>
              <w:t xml:space="preserve"> How many claims per year are submitted/initiated for STD?</w:t>
            </w:r>
          </w:p>
          <w:p w14:paraId="311B73D5" w14:textId="11318C44" w:rsidR="00E43172" w:rsidRPr="006A516A" w:rsidRDefault="00E43172" w:rsidP="003E6D74">
            <w:pPr>
              <w:rPr>
                <w:color w:val="C00000"/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 xml:space="preserve">A.6. </w:t>
            </w:r>
            <w:r w:rsidR="005D6FA5">
              <w:rPr>
                <w:color w:val="C00000"/>
                <w:sz w:val="22"/>
                <w:szCs w:val="22"/>
              </w:rPr>
              <w:t>Refer</w:t>
            </w:r>
            <w:r w:rsidR="00E02BCE">
              <w:rPr>
                <w:color w:val="C00000"/>
                <w:sz w:val="22"/>
                <w:szCs w:val="22"/>
              </w:rPr>
              <w:t xml:space="preserve"> </w:t>
            </w:r>
            <w:r w:rsidR="00776217" w:rsidRPr="006A516A">
              <w:rPr>
                <w:color w:val="C00000"/>
                <w:sz w:val="22"/>
                <w:szCs w:val="22"/>
              </w:rPr>
              <w:t xml:space="preserve">below for 2018 through 2021 </w:t>
            </w:r>
            <w:r w:rsidR="00E02BCE" w:rsidRPr="006A516A">
              <w:rPr>
                <w:color w:val="C00000"/>
                <w:sz w:val="22"/>
                <w:szCs w:val="22"/>
              </w:rPr>
              <w:t xml:space="preserve">YTD </w:t>
            </w:r>
            <w:r w:rsidR="00776217" w:rsidRPr="006A516A">
              <w:rPr>
                <w:color w:val="C00000"/>
                <w:sz w:val="22"/>
                <w:szCs w:val="22"/>
              </w:rPr>
              <w:t>claims</w:t>
            </w:r>
            <w:r w:rsidR="005E4DB8">
              <w:rPr>
                <w:color w:val="C00000"/>
                <w:sz w:val="22"/>
                <w:szCs w:val="22"/>
              </w:rPr>
              <w:t>:</w:t>
            </w:r>
          </w:p>
          <w:p w14:paraId="283ECFCE" w14:textId="77777777" w:rsidR="006A516A" w:rsidRPr="006A516A" w:rsidRDefault="006A516A" w:rsidP="003E6D74">
            <w:pPr>
              <w:rPr>
                <w:color w:val="C00000"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1585"/>
            </w:tblGrid>
            <w:tr w:rsidR="00E02BCE" w:rsidRPr="006A516A" w14:paraId="53135E88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236DBF" w14:textId="6F7E8118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Year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35F562" w14:textId="632B5600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Claim</w:t>
                  </w: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Count</w:t>
                  </w:r>
                </w:p>
              </w:tc>
            </w:tr>
            <w:tr w:rsidR="00E02BCE" w:rsidRPr="006A516A" w14:paraId="2D4D74C9" w14:textId="77777777" w:rsidTr="00E02BCE">
              <w:tc>
                <w:tcPr>
                  <w:tcW w:w="1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77239" w14:textId="77777777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259EE4" w14:textId="77777777" w:rsidR="00E02BCE" w:rsidRPr="006A516A" w:rsidRDefault="00E02BCE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137</w:t>
                  </w:r>
                </w:p>
              </w:tc>
            </w:tr>
            <w:tr w:rsidR="00E02BCE" w:rsidRPr="006A516A" w14:paraId="60353450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860256" w14:textId="77777777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146361" w14:textId="77777777" w:rsidR="00E02BCE" w:rsidRPr="006A516A" w:rsidRDefault="00E02BCE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329</w:t>
                  </w:r>
                </w:p>
              </w:tc>
            </w:tr>
            <w:tr w:rsidR="00E02BCE" w:rsidRPr="006A516A" w14:paraId="15D5B7E0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4C41D" w14:textId="77777777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491AF" w14:textId="77777777" w:rsidR="00E02BCE" w:rsidRPr="006A516A" w:rsidRDefault="00E02BCE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294</w:t>
                  </w:r>
                </w:p>
              </w:tc>
            </w:tr>
            <w:tr w:rsidR="00E02BCE" w:rsidRPr="006A516A" w14:paraId="590F168E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FBC2EC" w14:textId="77777777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2021 YTD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71BA90" w14:textId="77777777" w:rsidR="00E02BCE" w:rsidRPr="006A516A" w:rsidRDefault="00E02BCE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184</w:t>
                  </w:r>
                </w:p>
              </w:tc>
            </w:tr>
          </w:tbl>
          <w:p w14:paraId="18865DF5" w14:textId="3829A7E9" w:rsidR="00E43172" w:rsidRPr="00446685" w:rsidRDefault="00E43172" w:rsidP="003E6D74">
            <w:pPr>
              <w:rPr>
                <w:sz w:val="22"/>
                <w:szCs w:val="22"/>
              </w:rPr>
            </w:pPr>
          </w:p>
          <w:p w14:paraId="6421F8FA" w14:textId="77777777" w:rsidR="003E6D74" w:rsidRPr="00446685" w:rsidRDefault="003E6D74" w:rsidP="003E6D74">
            <w:pPr>
              <w:rPr>
                <w:sz w:val="22"/>
                <w:szCs w:val="22"/>
              </w:rPr>
            </w:pPr>
          </w:p>
          <w:p w14:paraId="4C003832" w14:textId="4219CF28" w:rsidR="003E6D74" w:rsidRPr="00446685" w:rsidRDefault="003E6D74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lastRenderedPageBreak/>
              <w:t>Q.7.</w:t>
            </w:r>
            <w:r w:rsidRPr="00446685">
              <w:rPr>
                <w:sz w:val="22"/>
                <w:szCs w:val="22"/>
              </w:rPr>
              <w:t xml:space="preserve"> How many claims are submitted/initiated for LTD or transition from STD to LTD per year?</w:t>
            </w:r>
          </w:p>
          <w:p w14:paraId="12AFDF1E" w14:textId="4D2E84B6" w:rsidR="00776217" w:rsidRPr="006A516A" w:rsidRDefault="00E43172" w:rsidP="00776217">
            <w:pPr>
              <w:rPr>
                <w:color w:val="C00000"/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A.7.</w:t>
            </w:r>
            <w:r w:rsidRPr="00446685">
              <w:rPr>
                <w:sz w:val="22"/>
                <w:szCs w:val="22"/>
              </w:rPr>
              <w:t xml:space="preserve"> </w:t>
            </w:r>
            <w:r w:rsidR="005D6FA5">
              <w:rPr>
                <w:color w:val="C00000"/>
                <w:sz w:val="22"/>
                <w:szCs w:val="22"/>
              </w:rPr>
              <w:t>Refer</w:t>
            </w:r>
            <w:r w:rsidR="00776217" w:rsidRPr="006A516A">
              <w:rPr>
                <w:color w:val="C00000"/>
                <w:sz w:val="22"/>
                <w:szCs w:val="22"/>
              </w:rPr>
              <w:t xml:space="preserve"> below for 2018 through 2021</w:t>
            </w:r>
            <w:r w:rsidR="00E02BCE">
              <w:rPr>
                <w:color w:val="C00000"/>
                <w:sz w:val="22"/>
                <w:szCs w:val="22"/>
              </w:rPr>
              <w:t xml:space="preserve"> YTD</w:t>
            </w:r>
            <w:r w:rsidR="00776217" w:rsidRPr="006A516A">
              <w:rPr>
                <w:color w:val="C00000"/>
                <w:sz w:val="22"/>
                <w:szCs w:val="22"/>
              </w:rPr>
              <w:t xml:space="preserve"> claims</w:t>
            </w:r>
            <w:r w:rsidR="00E02BCE">
              <w:rPr>
                <w:color w:val="C00000"/>
                <w:sz w:val="22"/>
                <w:szCs w:val="22"/>
              </w:rPr>
              <w:t>:</w:t>
            </w:r>
          </w:p>
          <w:p w14:paraId="07CB8D9A" w14:textId="77777777" w:rsidR="00776217" w:rsidRPr="006A516A" w:rsidRDefault="00776217" w:rsidP="00776217">
            <w:pPr>
              <w:rPr>
                <w:color w:val="C00000"/>
                <w:sz w:val="22"/>
                <w:szCs w:val="22"/>
              </w:rPr>
            </w:pPr>
          </w:p>
          <w:p w14:paraId="2AB8821A" w14:textId="7D33F120" w:rsidR="00776217" w:rsidRPr="006A516A" w:rsidRDefault="00776217" w:rsidP="00776217">
            <w:pPr>
              <w:ind w:firstLine="510"/>
              <w:rPr>
                <w:b/>
                <w:bCs/>
                <w:color w:val="C00000"/>
                <w:sz w:val="22"/>
                <w:szCs w:val="22"/>
              </w:rPr>
            </w:pPr>
            <w:r w:rsidRPr="006A516A">
              <w:rPr>
                <w:b/>
                <w:bCs/>
                <w:color w:val="C00000"/>
                <w:sz w:val="22"/>
                <w:szCs w:val="22"/>
              </w:rPr>
              <w:t>Claims submitted/initiated for LTD:</w:t>
            </w:r>
          </w:p>
          <w:p w14:paraId="0A0364FD" w14:textId="000F3022" w:rsidR="00E43172" w:rsidRPr="006A516A" w:rsidRDefault="00E43172" w:rsidP="003E6D74">
            <w:pPr>
              <w:rPr>
                <w:color w:val="C00000"/>
                <w:sz w:val="22"/>
                <w:szCs w:val="22"/>
              </w:rPr>
            </w:pPr>
          </w:p>
          <w:tbl>
            <w:tblPr>
              <w:tblW w:w="284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1585"/>
            </w:tblGrid>
            <w:tr w:rsidR="00E02BCE" w:rsidRPr="006A516A" w14:paraId="614B3E05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2706F64" w14:textId="3B7A7EEA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Year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6E1C93" w14:textId="65639BCA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Claim</w:t>
                  </w: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Count</w:t>
                  </w:r>
                </w:p>
              </w:tc>
            </w:tr>
            <w:tr w:rsidR="006A516A" w:rsidRPr="006A516A" w14:paraId="5A305D13" w14:textId="77777777" w:rsidTr="00E02BCE">
              <w:tc>
                <w:tcPr>
                  <w:tcW w:w="1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C89784" w14:textId="77777777" w:rsidR="00E43172" w:rsidRPr="006A516A" w:rsidRDefault="00E43172" w:rsidP="00E43172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97168" w14:textId="77777777" w:rsidR="00E43172" w:rsidRPr="006A516A" w:rsidRDefault="00E43172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206</w:t>
                  </w:r>
                </w:p>
              </w:tc>
            </w:tr>
            <w:tr w:rsidR="006A516A" w:rsidRPr="006A516A" w14:paraId="3908FD57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F87E2" w14:textId="77777777" w:rsidR="00E43172" w:rsidRPr="006A516A" w:rsidRDefault="00E43172" w:rsidP="00E43172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BCA4BF" w14:textId="77777777" w:rsidR="00E43172" w:rsidRPr="006A516A" w:rsidRDefault="00E43172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84</w:t>
                  </w:r>
                </w:p>
              </w:tc>
            </w:tr>
            <w:tr w:rsidR="006A516A" w:rsidRPr="006A516A" w14:paraId="694B62BF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EBD729" w14:textId="77777777" w:rsidR="00E43172" w:rsidRPr="006A516A" w:rsidRDefault="00E43172" w:rsidP="00E43172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AA1097" w14:textId="77777777" w:rsidR="00E43172" w:rsidRPr="006A516A" w:rsidRDefault="00E43172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73</w:t>
                  </w:r>
                </w:p>
              </w:tc>
            </w:tr>
            <w:tr w:rsidR="006A516A" w:rsidRPr="006A516A" w14:paraId="6CBEF072" w14:textId="77777777" w:rsidTr="00E02BCE">
              <w:trPr>
                <w:trHeight w:val="81"/>
              </w:trPr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BB725" w14:textId="65BAEBFA" w:rsidR="00776217" w:rsidRPr="006A516A" w:rsidRDefault="00776217" w:rsidP="00776217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2021 YTD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EDE6E0" w14:textId="4EFBD44C" w:rsidR="00776217" w:rsidRPr="006A516A" w:rsidRDefault="00776217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55</w:t>
                  </w:r>
                </w:p>
              </w:tc>
            </w:tr>
          </w:tbl>
          <w:p w14:paraId="4CDFD7F9" w14:textId="77777777" w:rsidR="00E43172" w:rsidRPr="00446685" w:rsidRDefault="00E43172" w:rsidP="00E43172">
            <w:pPr>
              <w:ind w:firstLine="510"/>
              <w:rPr>
                <w:color w:val="C00000"/>
                <w:sz w:val="22"/>
                <w:szCs w:val="22"/>
              </w:rPr>
            </w:pPr>
          </w:p>
          <w:p w14:paraId="6198866D" w14:textId="5D9FB747" w:rsidR="00E43172" w:rsidRPr="006A516A" w:rsidRDefault="00E43172" w:rsidP="00E43172">
            <w:pPr>
              <w:ind w:firstLine="510"/>
              <w:rPr>
                <w:b/>
                <w:bCs/>
                <w:color w:val="C00000"/>
                <w:sz w:val="22"/>
                <w:szCs w:val="22"/>
              </w:rPr>
            </w:pPr>
            <w:r w:rsidRPr="006A516A">
              <w:rPr>
                <w:b/>
                <w:bCs/>
                <w:color w:val="C00000"/>
                <w:sz w:val="22"/>
                <w:szCs w:val="22"/>
              </w:rPr>
              <w:t>Claims transitioned from STD to LTD:</w:t>
            </w:r>
          </w:p>
          <w:p w14:paraId="7F332B9C" w14:textId="77777777" w:rsidR="00E43172" w:rsidRPr="006A516A" w:rsidRDefault="00E43172" w:rsidP="003E6D74">
            <w:pPr>
              <w:rPr>
                <w:color w:val="C00000"/>
                <w:sz w:val="22"/>
                <w:szCs w:val="22"/>
              </w:rPr>
            </w:pPr>
          </w:p>
          <w:tbl>
            <w:tblPr>
              <w:tblW w:w="284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1585"/>
            </w:tblGrid>
            <w:tr w:rsidR="00E02BCE" w:rsidRPr="006A516A" w14:paraId="57222A25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1DB7B8" w14:textId="771579E4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Year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1E013B" w14:textId="7ED5CDF4" w:rsidR="00E02BCE" w:rsidRPr="006A516A" w:rsidRDefault="00E02BCE" w:rsidP="00E02BCE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Claim</w:t>
                  </w: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Count</w:t>
                  </w:r>
                </w:p>
              </w:tc>
            </w:tr>
            <w:tr w:rsidR="006A516A" w:rsidRPr="006A516A" w14:paraId="32EB8829" w14:textId="77777777" w:rsidTr="00E02BCE">
              <w:tc>
                <w:tcPr>
                  <w:tcW w:w="12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D0D882" w14:textId="77777777" w:rsidR="00E43172" w:rsidRPr="006A516A" w:rsidRDefault="00E43172" w:rsidP="00E43172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EE81E" w14:textId="77777777" w:rsidR="00E43172" w:rsidRPr="006A516A" w:rsidRDefault="00E43172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75</w:t>
                  </w:r>
                </w:p>
              </w:tc>
            </w:tr>
            <w:tr w:rsidR="006A516A" w:rsidRPr="006A516A" w14:paraId="085B44CA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36EC1" w14:textId="77777777" w:rsidR="00E43172" w:rsidRPr="006A516A" w:rsidRDefault="00E43172" w:rsidP="00E43172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4C9E22" w14:textId="77777777" w:rsidR="00E43172" w:rsidRPr="006A516A" w:rsidRDefault="00E43172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186</w:t>
                  </w:r>
                </w:p>
              </w:tc>
            </w:tr>
            <w:tr w:rsidR="006A516A" w:rsidRPr="006A516A" w14:paraId="030A180B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AA2F8" w14:textId="77777777" w:rsidR="00E43172" w:rsidRPr="006A516A" w:rsidRDefault="00E43172" w:rsidP="00E43172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FAD6AB" w14:textId="77777777" w:rsidR="00E43172" w:rsidRPr="006A516A" w:rsidRDefault="00E43172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78</w:t>
                  </w:r>
                </w:p>
              </w:tc>
            </w:tr>
            <w:tr w:rsidR="006A516A" w:rsidRPr="006A516A" w14:paraId="0BDD2408" w14:textId="77777777" w:rsidTr="00E02BCE">
              <w:tc>
                <w:tcPr>
                  <w:tcW w:w="12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92122" w14:textId="77777777" w:rsidR="00E43172" w:rsidRPr="006A516A" w:rsidRDefault="00E43172" w:rsidP="00E43172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2021 YTD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88E59A" w14:textId="77777777" w:rsidR="00E43172" w:rsidRPr="006A516A" w:rsidRDefault="00E43172" w:rsidP="00E02BCE">
                  <w:pPr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6A516A">
                    <w:rPr>
                      <w:color w:val="C00000"/>
                      <w:sz w:val="22"/>
                      <w:szCs w:val="22"/>
                    </w:rPr>
                    <w:t>59</w:t>
                  </w:r>
                </w:p>
              </w:tc>
            </w:tr>
          </w:tbl>
          <w:p w14:paraId="1F5EE255" w14:textId="77777777" w:rsidR="00E43172" w:rsidRPr="00446685" w:rsidRDefault="00E43172" w:rsidP="003E6D74">
            <w:pPr>
              <w:rPr>
                <w:sz w:val="22"/>
                <w:szCs w:val="22"/>
              </w:rPr>
            </w:pPr>
          </w:p>
          <w:p w14:paraId="3F78AF1B" w14:textId="68076AA1" w:rsidR="003E6D74" w:rsidRPr="00446685" w:rsidRDefault="003E6D74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Q.8.</w:t>
            </w:r>
            <w:r w:rsidRPr="00446685">
              <w:rPr>
                <w:sz w:val="22"/>
                <w:szCs w:val="22"/>
              </w:rPr>
              <w:t xml:space="preserve"> Please provide approval rates (%) for both STD and LTD,</w:t>
            </w:r>
            <w:r w:rsidR="00E43172" w:rsidRPr="00446685">
              <w:rPr>
                <w:sz w:val="22"/>
                <w:szCs w:val="22"/>
              </w:rPr>
              <w:t xml:space="preserve"> </w:t>
            </w:r>
            <w:r w:rsidRPr="00446685">
              <w:rPr>
                <w:sz w:val="22"/>
                <w:szCs w:val="22"/>
              </w:rPr>
              <w:t>or provide breakdown of claims that were submitted vs. claims approved</w:t>
            </w:r>
            <w:r w:rsidR="00776217">
              <w:rPr>
                <w:sz w:val="22"/>
                <w:szCs w:val="22"/>
              </w:rPr>
              <w:t>.</w:t>
            </w:r>
          </w:p>
          <w:p w14:paraId="32EDBD4B" w14:textId="59865431" w:rsidR="006A516A" w:rsidRPr="006A516A" w:rsidRDefault="00E43172" w:rsidP="003E6D74">
            <w:pPr>
              <w:rPr>
                <w:color w:val="C00000"/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A.8.</w:t>
            </w:r>
            <w:r w:rsidRPr="00446685">
              <w:rPr>
                <w:sz w:val="22"/>
                <w:szCs w:val="22"/>
              </w:rPr>
              <w:t xml:space="preserve"> </w:t>
            </w:r>
            <w:r w:rsidR="005D6FA5">
              <w:rPr>
                <w:color w:val="C00000"/>
                <w:sz w:val="22"/>
                <w:szCs w:val="22"/>
              </w:rPr>
              <w:t>Refer</w:t>
            </w:r>
            <w:r w:rsidR="006A516A" w:rsidRPr="006A516A">
              <w:rPr>
                <w:color w:val="C00000"/>
                <w:sz w:val="22"/>
                <w:szCs w:val="22"/>
              </w:rPr>
              <w:t xml:space="preserve"> below for rates</w:t>
            </w:r>
            <w:r w:rsidR="006A516A">
              <w:rPr>
                <w:color w:val="C00000"/>
                <w:sz w:val="22"/>
                <w:szCs w:val="22"/>
              </w:rPr>
              <w:t xml:space="preserve"> and claims</w:t>
            </w:r>
            <w:r w:rsidR="00E02BCE">
              <w:rPr>
                <w:color w:val="C00000"/>
                <w:sz w:val="22"/>
                <w:szCs w:val="22"/>
              </w:rPr>
              <w:t>:</w:t>
            </w:r>
          </w:p>
          <w:p w14:paraId="17B59BA2" w14:textId="77777777" w:rsidR="006A516A" w:rsidRDefault="006A516A" w:rsidP="003E6D74">
            <w:pPr>
              <w:rPr>
                <w:sz w:val="22"/>
                <w:szCs w:val="22"/>
              </w:rPr>
            </w:pPr>
          </w:p>
          <w:p w14:paraId="42884EC9" w14:textId="1F5A4E39" w:rsidR="003802C6" w:rsidRPr="00446685" w:rsidRDefault="006A516A" w:rsidP="003E6D7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      </w:t>
            </w:r>
            <w:r w:rsidR="00E43172" w:rsidRPr="00446685">
              <w:rPr>
                <w:b/>
                <w:bCs/>
                <w:color w:val="C00000"/>
                <w:sz w:val="22"/>
                <w:szCs w:val="22"/>
              </w:rPr>
              <w:t>STD Initial Denial/Approval Rates</w:t>
            </w:r>
            <w:r w:rsidR="00E43172" w:rsidRPr="00446685">
              <w:rPr>
                <w:b/>
                <w:bCs/>
                <w:color w:val="C00000"/>
                <w:sz w:val="22"/>
                <w:szCs w:val="22"/>
              </w:rPr>
              <w:tab/>
            </w:r>
          </w:p>
          <w:p w14:paraId="5F2EEE22" w14:textId="77777777" w:rsidR="003802C6" w:rsidRPr="00446685" w:rsidRDefault="00E43172" w:rsidP="003E6D74">
            <w:pPr>
              <w:rPr>
                <w:sz w:val="22"/>
                <w:szCs w:val="22"/>
              </w:rPr>
            </w:pPr>
            <w:r w:rsidRPr="00446685">
              <w:rPr>
                <w:sz w:val="22"/>
                <w:szCs w:val="22"/>
              </w:rPr>
              <w:tab/>
            </w:r>
          </w:p>
          <w:tbl>
            <w:tblPr>
              <w:tblW w:w="6104" w:type="dxa"/>
              <w:tblInd w:w="5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1530"/>
              <w:gridCol w:w="900"/>
              <w:gridCol w:w="1170"/>
            </w:tblGrid>
            <w:tr w:rsidR="003802C6" w:rsidRPr="00446685" w14:paraId="05004ACC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726D4A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bookmarkStart w:id="3" w:name="_Hlk83896988"/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Year Claim Opened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D768AF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Closed Initial Denial Claim Count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D7A8E9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Denial Rate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77DA59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Approval Rate</w:t>
                  </w:r>
                </w:p>
              </w:tc>
            </w:tr>
            <w:bookmarkEnd w:id="3"/>
            <w:tr w:rsidR="003802C6" w:rsidRPr="00446685" w14:paraId="5E5C06D2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7422C01" w14:textId="77777777" w:rsidR="003802C6" w:rsidRPr="00446685" w:rsidRDefault="003802C6" w:rsidP="003802C6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2018 (10/1/18-12/31/18)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9F0F89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23C746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37%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A08D5D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63%</w:t>
                  </w:r>
                </w:p>
              </w:tc>
            </w:tr>
            <w:tr w:rsidR="003802C6" w:rsidRPr="00446685" w14:paraId="099685F8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7E7E8F" w14:textId="77777777" w:rsidR="003802C6" w:rsidRPr="00446685" w:rsidRDefault="003802C6" w:rsidP="003802C6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C9E661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97D414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AFEFFD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74%</w:t>
                  </w:r>
                </w:p>
              </w:tc>
            </w:tr>
            <w:tr w:rsidR="003802C6" w:rsidRPr="00446685" w14:paraId="1FC6639B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9E3263" w14:textId="77777777" w:rsidR="003802C6" w:rsidRPr="00446685" w:rsidRDefault="003802C6" w:rsidP="003802C6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00021E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5E0002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6330EA9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78%</w:t>
                  </w:r>
                </w:p>
              </w:tc>
            </w:tr>
            <w:tr w:rsidR="003802C6" w:rsidRPr="00446685" w14:paraId="03420282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E7EEAD" w14:textId="77777777" w:rsidR="003802C6" w:rsidRPr="00446685" w:rsidRDefault="003802C6" w:rsidP="003802C6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2021 YTD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BC33A0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152D43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76164B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78%</w:t>
                  </w:r>
                </w:p>
              </w:tc>
            </w:tr>
          </w:tbl>
          <w:p w14:paraId="3756E0CF" w14:textId="77777777" w:rsidR="003E6D74" w:rsidRPr="00446685" w:rsidRDefault="003E6D74" w:rsidP="003E6D74">
            <w:pPr>
              <w:rPr>
                <w:sz w:val="22"/>
                <w:szCs w:val="22"/>
              </w:rPr>
            </w:pPr>
          </w:p>
          <w:p w14:paraId="7DAC8A82" w14:textId="7FF7213E" w:rsidR="003802C6" w:rsidRPr="00446685" w:rsidRDefault="003802C6" w:rsidP="003802C6">
            <w:pPr>
              <w:ind w:firstLine="420"/>
              <w:rPr>
                <w:b/>
                <w:bCs/>
                <w:color w:val="C00000"/>
                <w:sz w:val="22"/>
                <w:szCs w:val="22"/>
              </w:rPr>
            </w:pPr>
            <w:r w:rsidRPr="00446685">
              <w:rPr>
                <w:b/>
                <w:bCs/>
                <w:color w:val="C00000"/>
                <w:sz w:val="22"/>
                <w:szCs w:val="22"/>
              </w:rPr>
              <w:t>LTD Initial Denial/Approval Rates</w:t>
            </w:r>
          </w:p>
          <w:p w14:paraId="46C3337C" w14:textId="68747E07" w:rsidR="003802C6" w:rsidRPr="00446685" w:rsidRDefault="003802C6" w:rsidP="003802C6">
            <w:pPr>
              <w:ind w:firstLine="420"/>
              <w:rPr>
                <w:b/>
                <w:bCs/>
                <w:color w:val="C00000"/>
                <w:sz w:val="22"/>
                <w:szCs w:val="22"/>
              </w:rPr>
            </w:pPr>
          </w:p>
          <w:tbl>
            <w:tblPr>
              <w:tblW w:w="6194" w:type="dxa"/>
              <w:tblInd w:w="5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1530"/>
              <w:gridCol w:w="900"/>
              <w:gridCol w:w="1170"/>
            </w:tblGrid>
            <w:tr w:rsidR="003802C6" w:rsidRPr="00446685" w14:paraId="495C3FC6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B0349D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Year Claim Opened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DF550F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Closed Initial Denial Claim Count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CEFB1C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Denial Rate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72C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845922" w14:textId="77777777" w:rsidR="003802C6" w:rsidRPr="00446685" w:rsidRDefault="003802C6" w:rsidP="003802C6">
                  <w:pPr>
                    <w:spacing w:line="252" w:lineRule="auto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FFFFFF"/>
                      <w:sz w:val="22"/>
                      <w:szCs w:val="22"/>
                    </w:rPr>
                    <w:t>Approval Rate</w:t>
                  </w:r>
                </w:p>
              </w:tc>
            </w:tr>
            <w:tr w:rsidR="003802C6" w:rsidRPr="00446685" w14:paraId="3D63AD48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076146" w14:textId="77777777" w:rsidR="003802C6" w:rsidRPr="00446685" w:rsidRDefault="003802C6" w:rsidP="003802C6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2018 (10/1/18-12/31/18)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2BAC2B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78E3A3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33%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C19AFD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67%</w:t>
                  </w:r>
                </w:p>
              </w:tc>
            </w:tr>
            <w:tr w:rsidR="003802C6" w:rsidRPr="00446685" w14:paraId="3F80AF54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FB8709" w14:textId="77777777" w:rsidR="003802C6" w:rsidRPr="00446685" w:rsidRDefault="003802C6" w:rsidP="003802C6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7842FA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AE6170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DCDFC1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88%</w:t>
                  </w:r>
                </w:p>
              </w:tc>
            </w:tr>
            <w:tr w:rsidR="003802C6" w:rsidRPr="00446685" w14:paraId="0C63CCE5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D2F68B" w14:textId="77777777" w:rsidR="003802C6" w:rsidRPr="00446685" w:rsidRDefault="003802C6" w:rsidP="003802C6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4901D9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D8A305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3%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F2D1B4" w14:textId="77777777" w:rsidR="003802C6" w:rsidRPr="00446685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97%</w:t>
                  </w:r>
                </w:p>
              </w:tc>
            </w:tr>
            <w:tr w:rsidR="003802C6" w:rsidRPr="00331F8E" w14:paraId="62093E98" w14:textId="77777777" w:rsidTr="006A516A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B8333F" w14:textId="77777777" w:rsidR="003802C6" w:rsidRPr="00331F8E" w:rsidRDefault="003802C6" w:rsidP="003802C6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331F8E">
                    <w:rPr>
                      <w:color w:val="C00000"/>
                      <w:sz w:val="22"/>
                      <w:szCs w:val="22"/>
                    </w:rPr>
                    <w:t>2021 YTD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92F1B9" w14:textId="77777777" w:rsidR="003802C6" w:rsidRPr="00331F8E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331F8E">
                    <w:rPr>
                      <w:color w:val="C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50072B" w14:textId="77777777" w:rsidR="003802C6" w:rsidRPr="00331F8E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331F8E">
                    <w:rPr>
                      <w:color w:val="C00000"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2FE8F7" w14:textId="77777777" w:rsidR="003802C6" w:rsidRPr="00331F8E" w:rsidRDefault="003802C6" w:rsidP="00E02BCE">
                  <w:pPr>
                    <w:spacing w:line="252" w:lineRule="auto"/>
                    <w:jc w:val="center"/>
                    <w:rPr>
                      <w:color w:val="C00000"/>
                      <w:sz w:val="22"/>
                      <w:szCs w:val="22"/>
                    </w:rPr>
                  </w:pPr>
                  <w:r w:rsidRPr="00331F8E">
                    <w:rPr>
                      <w:color w:val="C00000"/>
                      <w:sz w:val="22"/>
                      <w:szCs w:val="22"/>
                    </w:rPr>
                    <w:t>100%</w:t>
                  </w:r>
                </w:p>
              </w:tc>
            </w:tr>
          </w:tbl>
          <w:p w14:paraId="5813B094" w14:textId="77777777" w:rsidR="003802C6" w:rsidRPr="00331F8E" w:rsidRDefault="003802C6" w:rsidP="003802C6">
            <w:pPr>
              <w:ind w:firstLine="420"/>
              <w:rPr>
                <w:color w:val="C00000"/>
                <w:sz w:val="22"/>
                <w:szCs w:val="22"/>
              </w:rPr>
            </w:pPr>
          </w:p>
          <w:p w14:paraId="4AAC0C1F" w14:textId="77777777" w:rsidR="003802C6" w:rsidRPr="00331F8E" w:rsidRDefault="003802C6" w:rsidP="003E6D74">
            <w:pPr>
              <w:rPr>
                <w:sz w:val="22"/>
                <w:szCs w:val="22"/>
              </w:rPr>
            </w:pPr>
          </w:p>
          <w:p w14:paraId="13E26997" w14:textId="28B95C05" w:rsidR="003E6D74" w:rsidRPr="00331F8E" w:rsidRDefault="003E6D74" w:rsidP="003E6D74">
            <w:pPr>
              <w:rPr>
                <w:sz w:val="22"/>
                <w:szCs w:val="22"/>
              </w:rPr>
            </w:pPr>
            <w:bookmarkStart w:id="4" w:name="_Hlk83895215"/>
            <w:r w:rsidRPr="00331F8E">
              <w:rPr>
                <w:b/>
                <w:bCs/>
                <w:sz w:val="22"/>
                <w:szCs w:val="22"/>
              </w:rPr>
              <w:t>Q.9.</w:t>
            </w:r>
            <w:r w:rsidRPr="00331F8E">
              <w:rPr>
                <w:sz w:val="22"/>
                <w:szCs w:val="22"/>
              </w:rPr>
              <w:t xml:space="preserve"> Please provide historical claims durations (average) for both STD and LTD.</w:t>
            </w:r>
          </w:p>
          <w:p w14:paraId="6A0C0787" w14:textId="230984E6" w:rsidR="00DD3EDB" w:rsidRPr="00331F8E" w:rsidRDefault="00DD3EDB" w:rsidP="003E6D74">
            <w:pPr>
              <w:rPr>
                <w:color w:val="C00000"/>
                <w:sz w:val="22"/>
                <w:szCs w:val="22"/>
              </w:rPr>
            </w:pPr>
            <w:r w:rsidRPr="00331F8E">
              <w:rPr>
                <w:b/>
                <w:bCs/>
                <w:sz w:val="22"/>
                <w:szCs w:val="22"/>
              </w:rPr>
              <w:t xml:space="preserve">A.9. </w:t>
            </w:r>
            <w:r w:rsidR="006A516A" w:rsidRPr="00331F8E">
              <w:rPr>
                <w:b/>
                <w:bCs/>
                <w:sz w:val="22"/>
                <w:szCs w:val="22"/>
              </w:rPr>
              <w:t xml:space="preserve"> </w:t>
            </w:r>
            <w:r w:rsidR="00331F8E" w:rsidRPr="00331F8E">
              <w:rPr>
                <w:color w:val="C00000"/>
                <w:sz w:val="22"/>
                <w:szCs w:val="22"/>
              </w:rPr>
              <w:t>Refer to Appendix B of Exhibit 8 Actuarial Valuation of EGID Disability Plan provided by Milliman. No additional information will be provided.</w:t>
            </w:r>
          </w:p>
          <w:bookmarkEnd w:id="4"/>
          <w:p w14:paraId="65E0CC6D" w14:textId="77777777" w:rsidR="003E6D74" w:rsidRPr="00446685" w:rsidRDefault="003E6D74" w:rsidP="003E6D74">
            <w:pPr>
              <w:rPr>
                <w:sz w:val="22"/>
                <w:szCs w:val="22"/>
              </w:rPr>
            </w:pPr>
          </w:p>
          <w:p w14:paraId="19DE45D7" w14:textId="30B77BE9" w:rsidR="003E6D74" w:rsidRPr="00446685" w:rsidRDefault="003E6D74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Q.10.</w:t>
            </w:r>
            <w:r w:rsidRPr="00446685">
              <w:rPr>
                <w:sz w:val="22"/>
                <w:szCs w:val="22"/>
              </w:rPr>
              <w:t xml:space="preserve"> Please provide a census.</w:t>
            </w:r>
          </w:p>
          <w:p w14:paraId="0A196F1B" w14:textId="38F4CDA5" w:rsidR="00E43172" w:rsidRPr="00446685" w:rsidRDefault="00E43172" w:rsidP="003E6D74">
            <w:pPr>
              <w:rPr>
                <w:color w:val="C00000"/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A.10.</w:t>
            </w:r>
            <w:r w:rsidRPr="00446685">
              <w:rPr>
                <w:sz w:val="22"/>
                <w:szCs w:val="22"/>
              </w:rPr>
              <w:t xml:space="preserve"> </w:t>
            </w:r>
            <w:r w:rsidRPr="00446685">
              <w:rPr>
                <w:color w:val="C00000"/>
                <w:sz w:val="22"/>
                <w:szCs w:val="22"/>
              </w:rPr>
              <w:t>Census information will not be provided, as the Disability TPA would only be administering the plan.</w:t>
            </w:r>
          </w:p>
          <w:p w14:paraId="795A62A6" w14:textId="77777777" w:rsidR="00E43172" w:rsidRPr="00446685" w:rsidRDefault="00E43172" w:rsidP="003E6D74">
            <w:pPr>
              <w:rPr>
                <w:sz w:val="22"/>
                <w:szCs w:val="22"/>
              </w:rPr>
            </w:pPr>
          </w:p>
          <w:p w14:paraId="4D78A2BC" w14:textId="533A1DFD" w:rsidR="00F558C8" w:rsidRPr="00446685" w:rsidRDefault="003E6D74" w:rsidP="003E6D74">
            <w:pPr>
              <w:rPr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lastRenderedPageBreak/>
              <w:t>Q.11.</w:t>
            </w:r>
            <w:r w:rsidRPr="00446685">
              <w:rPr>
                <w:sz w:val="22"/>
                <w:szCs w:val="22"/>
              </w:rPr>
              <w:t xml:space="preserve"> Please confirm that State of Oklahoma has employees only working in Oklahoma. If not, please indicate how many other states employees are working in.</w:t>
            </w:r>
          </w:p>
          <w:p w14:paraId="779D4B1A" w14:textId="2FA8DFE4" w:rsidR="00E43172" w:rsidRPr="00446685" w:rsidRDefault="00E43172" w:rsidP="003E6D74">
            <w:pPr>
              <w:rPr>
                <w:color w:val="C00000"/>
                <w:sz w:val="22"/>
                <w:szCs w:val="22"/>
              </w:rPr>
            </w:pPr>
            <w:r w:rsidRPr="00446685">
              <w:rPr>
                <w:b/>
                <w:bCs/>
                <w:sz w:val="22"/>
                <w:szCs w:val="22"/>
              </w:rPr>
              <w:t>A.11.</w:t>
            </w:r>
            <w:r w:rsidRPr="00446685">
              <w:rPr>
                <w:sz w:val="22"/>
                <w:szCs w:val="22"/>
              </w:rPr>
              <w:t xml:space="preserve"> </w:t>
            </w:r>
            <w:r w:rsidRPr="00446685">
              <w:rPr>
                <w:color w:val="C00000"/>
                <w:sz w:val="22"/>
                <w:szCs w:val="22"/>
              </w:rPr>
              <w:t>There is a limited number of employees working outside of Oklahoma. 218 employees total, as listed below.</w:t>
            </w:r>
          </w:p>
          <w:p w14:paraId="7CA1F72E" w14:textId="77777777" w:rsidR="00E43172" w:rsidRPr="00446685" w:rsidRDefault="00E43172" w:rsidP="003E6D74">
            <w:pPr>
              <w:rPr>
                <w:color w:val="C00000"/>
                <w:sz w:val="22"/>
                <w:szCs w:val="22"/>
              </w:rPr>
            </w:pPr>
          </w:p>
          <w:tbl>
            <w:tblPr>
              <w:tblW w:w="1689" w:type="dxa"/>
              <w:tblInd w:w="5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806"/>
            </w:tblGrid>
            <w:tr w:rsidR="00E43172" w:rsidRPr="00446685" w14:paraId="2019884C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3EAC47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AK</w:t>
                  </w:r>
                </w:p>
              </w:tc>
              <w:tc>
                <w:tcPr>
                  <w:tcW w:w="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63EA1E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2EDB8E77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8E87C8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FBB1AA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41E61585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F53E8D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AR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6D8076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45</w:t>
                  </w:r>
                </w:p>
              </w:tc>
            </w:tr>
            <w:tr w:rsidR="00E43172" w:rsidRPr="00446685" w14:paraId="33A161CF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D46350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F2BF4B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</w:tr>
            <w:tr w:rsidR="00E43172" w:rsidRPr="00446685" w14:paraId="7B424C55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321991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A0BA193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4</w:t>
                  </w:r>
                </w:p>
              </w:tc>
            </w:tr>
            <w:tr w:rsidR="00E43172" w:rsidRPr="00446685" w14:paraId="18F78239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77411B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FL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0975C3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4</w:t>
                  </w:r>
                </w:p>
              </w:tc>
            </w:tr>
            <w:tr w:rsidR="00E43172" w:rsidRPr="00446685" w14:paraId="1E580EC2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4B8A03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IL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FA95F7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</w:tr>
            <w:tr w:rsidR="00E43172" w:rsidRPr="00446685" w14:paraId="0DC75A25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3ADCDA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KS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376FC2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26</w:t>
                  </w:r>
                </w:p>
              </w:tc>
            </w:tr>
            <w:tr w:rsidR="00E43172" w:rsidRPr="00446685" w14:paraId="4B4A52AA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D9E9E0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LA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EE0533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403A016F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521520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MD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0176DE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35447F6D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55D08D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MI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2E60CD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12ECCAA6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D9421B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C9C08D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21</w:t>
                  </w:r>
                </w:p>
              </w:tc>
            </w:tr>
            <w:tr w:rsidR="00E43172" w:rsidRPr="00446685" w14:paraId="3168F6FB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270BA9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MS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F72590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</w:tr>
            <w:tr w:rsidR="00E43172" w:rsidRPr="00446685" w14:paraId="03C719BC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D7C3CB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NC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7EF699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3</w:t>
                  </w:r>
                </w:p>
              </w:tc>
            </w:tr>
            <w:tr w:rsidR="00E43172" w:rsidRPr="00446685" w14:paraId="63D07713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330616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7D23BB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</w:tr>
            <w:tr w:rsidR="00E43172" w:rsidRPr="00446685" w14:paraId="592457B2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75124E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NH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4C2495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23472040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2453342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NM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CC64E3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</w:tr>
            <w:tr w:rsidR="00E43172" w:rsidRPr="00446685" w14:paraId="2950A642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ACEB2C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NY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C6F277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62A36CA3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070274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OH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F5D2C4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</w:tr>
            <w:tr w:rsidR="00E43172" w:rsidRPr="00446685" w14:paraId="2DAEB630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8B9556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SC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ECE234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3</w:t>
                  </w:r>
                </w:p>
              </w:tc>
            </w:tr>
            <w:tr w:rsidR="00E43172" w:rsidRPr="00446685" w14:paraId="3FBE5623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902C5A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TX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02352A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89</w:t>
                  </w:r>
                </w:p>
              </w:tc>
            </w:tr>
            <w:tr w:rsidR="00E43172" w:rsidRPr="00446685" w14:paraId="68C506E6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FB5A4E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VA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C410CA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27186FCA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A68682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WA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832B14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2</w:t>
                  </w:r>
                </w:p>
              </w:tc>
            </w:tr>
            <w:tr w:rsidR="00E43172" w:rsidRPr="00446685" w14:paraId="0BA6E5C6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8563D5" w14:textId="77777777" w:rsidR="00E43172" w:rsidRPr="00446685" w:rsidRDefault="00E43172" w:rsidP="00E43172">
                  <w:pPr>
                    <w:spacing w:line="252" w:lineRule="auto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WY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53DF35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color w:val="C00000"/>
                      <w:sz w:val="22"/>
                      <w:szCs w:val="22"/>
                    </w:rPr>
                    <w:t>1</w:t>
                  </w:r>
                </w:p>
              </w:tc>
            </w:tr>
            <w:tr w:rsidR="00E43172" w:rsidRPr="00446685" w14:paraId="5FB36C08" w14:textId="77777777" w:rsidTr="00E43172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C9979A" w14:textId="77777777" w:rsidR="00E43172" w:rsidRPr="00446685" w:rsidRDefault="00E43172" w:rsidP="00E43172">
                  <w:pPr>
                    <w:spacing w:line="252" w:lineRule="auto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C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C9AB09" w14:textId="77777777" w:rsidR="00E43172" w:rsidRPr="00446685" w:rsidRDefault="00E43172" w:rsidP="00E43172">
                  <w:pPr>
                    <w:spacing w:line="252" w:lineRule="auto"/>
                    <w:jc w:val="right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446685">
                    <w:rPr>
                      <w:b/>
                      <w:bCs/>
                      <w:color w:val="C00000"/>
                      <w:sz w:val="22"/>
                      <w:szCs w:val="22"/>
                    </w:rPr>
                    <w:t>218</w:t>
                  </w:r>
                </w:p>
              </w:tc>
            </w:tr>
          </w:tbl>
          <w:p w14:paraId="2807DD32" w14:textId="77777777" w:rsidR="00F558C8" w:rsidRPr="00F558C8" w:rsidRDefault="00F558C8" w:rsidP="003E6D74"/>
          <w:p w14:paraId="50BD9D7B" w14:textId="77777777" w:rsidR="00F558C8" w:rsidRPr="00F558C8" w:rsidRDefault="00F558C8" w:rsidP="003E6D74"/>
          <w:p w14:paraId="154F5B1E" w14:textId="77777777" w:rsidR="00F558C8" w:rsidRPr="00F558C8" w:rsidRDefault="00F558C8" w:rsidP="003E6D74"/>
        </w:tc>
      </w:tr>
      <w:tr w:rsidR="004A4767" w14:paraId="2087B683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93E" w14:textId="77777777" w:rsidR="004A4767" w:rsidRPr="00446685" w:rsidRDefault="004A4767" w:rsidP="003E6D74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lastRenderedPageBreak/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4"/>
      <w:footerReference w:type="first" r:id="rId15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86ED" w14:textId="77777777" w:rsidR="007F77D5" w:rsidRDefault="007F77D5">
      <w:r>
        <w:separator/>
      </w:r>
    </w:p>
  </w:endnote>
  <w:endnote w:type="continuationSeparator" w:id="0">
    <w:p w14:paraId="7529A7BA" w14:textId="77777777" w:rsidR="007F77D5" w:rsidRDefault="007F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60A9" w14:textId="77777777" w:rsidR="007F77D5" w:rsidRDefault="007F77D5">
      <w:r>
        <w:separator/>
      </w:r>
    </w:p>
  </w:footnote>
  <w:footnote w:type="continuationSeparator" w:id="0">
    <w:p w14:paraId="5F586031" w14:textId="77777777" w:rsidR="007F77D5" w:rsidRDefault="007F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56A7B"/>
    <w:multiLevelType w:val="hybridMultilevel"/>
    <w:tmpl w:val="6B2C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78D1"/>
    <w:multiLevelType w:val="hybridMultilevel"/>
    <w:tmpl w:val="9E02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0C25"/>
    <w:rsid w:val="000272B1"/>
    <w:rsid w:val="00051096"/>
    <w:rsid w:val="00065622"/>
    <w:rsid w:val="00071DEE"/>
    <w:rsid w:val="000B2710"/>
    <w:rsid w:val="000B487B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94F65"/>
    <w:rsid w:val="001B02BC"/>
    <w:rsid w:val="001D502E"/>
    <w:rsid w:val="001E5E2C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D676D"/>
    <w:rsid w:val="002E117D"/>
    <w:rsid w:val="002E134B"/>
    <w:rsid w:val="002E47CA"/>
    <w:rsid w:val="002F205F"/>
    <w:rsid w:val="002F787C"/>
    <w:rsid w:val="0033118F"/>
    <w:rsid w:val="00331F8E"/>
    <w:rsid w:val="00334C9D"/>
    <w:rsid w:val="00345232"/>
    <w:rsid w:val="00355734"/>
    <w:rsid w:val="00366126"/>
    <w:rsid w:val="003802C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D74"/>
    <w:rsid w:val="003E6E7F"/>
    <w:rsid w:val="003F0107"/>
    <w:rsid w:val="00401C6F"/>
    <w:rsid w:val="004151A5"/>
    <w:rsid w:val="00415A69"/>
    <w:rsid w:val="00417317"/>
    <w:rsid w:val="00417AF9"/>
    <w:rsid w:val="00427F11"/>
    <w:rsid w:val="00430AF6"/>
    <w:rsid w:val="00433864"/>
    <w:rsid w:val="00434BD0"/>
    <w:rsid w:val="004352A2"/>
    <w:rsid w:val="00446685"/>
    <w:rsid w:val="00481E34"/>
    <w:rsid w:val="00486681"/>
    <w:rsid w:val="00491D99"/>
    <w:rsid w:val="004953C1"/>
    <w:rsid w:val="004A1495"/>
    <w:rsid w:val="004A4767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B6100"/>
    <w:rsid w:val="005C5B89"/>
    <w:rsid w:val="005D1B72"/>
    <w:rsid w:val="005D2F78"/>
    <w:rsid w:val="005D6FA5"/>
    <w:rsid w:val="005E19AC"/>
    <w:rsid w:val="005E4DB8"/>
    <w:rsid w:val="00621A3E"/>
    <w:rsid w:val="006303E5"/>
    <w:rsid w:val="00635B27"/>
    <w:rsid w:val="00640237"/>
    <w:rsid w:val="006667D5"/>
    <w:rsid w:val="00676F70"/>
    <w:rsid w:val="00680721"/>
    <w:rsid w:val="006A1497"/>
    <w:rsid w:val="006A1527"/>
    <w:rsid w:val="006A1EF9"/>
    <w:rsid w:val="006A36E7"/>
    <w:rsid w:val="006A516A"/>
    <w:rsid w:val="006A6924"/>
    <w:rsid w:val="006D68E8"/>
    <w:rsid w:val="006E1F3B"/>
    <w:rsid w:val="006E3407"/>
    <w:rsid w:val="00730B10"/>
    <w:rsid w:val="00744B5C"/>
    <w:rsid w:val="00756FEB"/>
    <w:rsid w:val="00775D7C"/>
    <w:rsid w:val="00776217"/>
    <w:rsid w:val="007C0AF0"/>
    <w:rsid w:val="007C0E6C"/>
    <w:rsid w:val="007D27C1"/>
    <w:rsid w:val="007E4290"/>
    <w:rsid w:val="007F4C58"/>
    <w:rsid w:val="007F77D5"/>
    <w:rsid w:val="00831F58"/>
    <w:rsid w:val="008465B3"/>
    <w:rsid w:val="0085362B"/>
    <w:rsid w:val="00864788"/>
    <w:rsid w:val="00867F8C"/>
    <w:rsid w:val="00871571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1724"/>
    <w:rsid w:val="00BD260C"/>
    <w:rsid w:val="00BE17F3"/>
    <w:rsid w:val="00C07B4D"/>
    <w:rsid w:val="00C24D90"/>
    <w:rsid w:val="00C311B0"/>
    <w:rsid w:val="00C37F89"/>
    <w:rsid w:val="00C418F2"/>
    <w:rsid w:val="00C65825"/>
    <w:rsid w:val="00C75B56"/>
    <w:rsid w:val="00C86549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24B34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3FDC"/>
    <w:rsid w:val="00D96F41"/>
    <w:rsid w:val="00DB473B"/>
    <w:rsid w:val="00DC6DCE"/>
    <w:rsid w:val="00DD3EDB"/>
    <w:rsid w:val="00E02BCE"/>
    <w:rsid w:val="00E16ACA"/>
    <w:rsid w:val="00E25206"/>
    <w:rsid w:val="00E31827"/>
    <w:rsid w:val="00E35628"/>
    <w:rsid w:val="00E36D5D"/>
    <w:rsid w:val="00E37656"/>
    <w:rsid w:val="00E43172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3472"/>
    <w:rsid w:val="00F00BE9"/>
    <w:rsid w:val="00F051B9"/>
    <w:rsid w:val="00F06E46"/>
    <w:rsid w:val="00F34247"/>
    <w:rsid w:val="00F5384C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D7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20C25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ESCPeBID@omes.ok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.Beshears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5</Pages>
  <Words>1125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Stephanie Beshears</cp:lastModifiedBy>
  <cp:revision>17</cp:revision>
  <cp:lastPrinted>2008-12-08T14:07:00Z</cp:lastPrinted>
  <dcterms:created xsi:type="dcterms:W3CDTF">2021-09-29T14:56:00Z</dcterms:created>
  <dcterms:modified xsi:type="dcterms:W3CDTF">2021-09-30T17:59:00Z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