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5793FDC6"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2767C6">
              <w:rPr>
                <w:rFonts w:ascii="Times New Roman" w:hAnsi="Times New Roman" w:cs="Times New Roman"/>
              </w:rPr>
              <w:t>0900000503</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2767C6">
              <w:rPr>
                <w:rFonts w:ascii="Times New Roman" w:hAnsi="Times New Roman" w:cs="Times New Roman"/>
              </w:rPr>
              <w:t>06/1</w:t>
            </w:r>
            <w:r w:rsidR="00CE0C88">
              <w:rPr>
                <w:rFonts w:ascii="Times New Roman" w:hAnsi="Times New Roman" w:cs="Times New Roman"/>
              </w:rPr>
              <w:t>6</w:t>
            </w:r>
            <w:r w:rsidR="002767C6">
              <w:rPr>
                <w:rFonts w:ascii="Times New Roman" w:hAnsi="Times New Roman" w:cs="Times New Roman"/>
              </w:rPr>
              <w:t>/2021</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707EB016"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2767C6">
              <w:rPr>
                <w:rFonts w:ascii="Times New Roman" w:hAnsi="Times New Roman" w:cs="Times New Roman"/>
              </w:rPr>
              <w:t>08/18/2021</w:t>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6E7BF46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2767C6">
              <w:rPr>
                <w:rFonts w:ascii="Times New Roman" w:hAnsi="Times New Roman" w:cs="Times New Roman"/>
              </w:rPr>
              <w:t>08/04/2021</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702134C7"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2767C6">
              <w:rPr>
                <w:rFonts w:ascii="Times New Roman" w:hAnsi="Times New Roman" w:cs="Times New Roman"/>
              </w:rPr>
              <w:t>08/04/2021</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7777777" w:rsidR="00052F9E" w:rsidRDefault="00052F9E" w:rsidP="00052F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7777777" w:rsidR="00052F9E" w:rsidRDefault="00052F9E" w:rsidP="00052F9E"/>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44F297B3" w:rsidR="00052F9E" w:rsidRPr="000A2D33" w:rsidRDefault="002767C6">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44F297B3" w:rsidR="00052F9E" w:rsidRPr="000A2D33" w:rsidRDefault="002767C6">
                            <w:pPr>
                              <w:rPr>
                                <w:b/>
                              </w:rPr>
                            </w:pPr>
                            <w:r>
                              <w:rPr>
                                <w:b/>
                              </w:rPr>
                              <w:t>X</w:t>
                            </w: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64798548"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Pr="00F37C1E">
              <w:rPr>
                <w:rFonts w:ascii="Times New Roman" w:hAnsi="Times New Roman" w:cs="Times New Roman"/>
                <w:b/>
              </w:rPr>
              <w:t xml:space="preserve"> _____</w:t>
            </w:r>
            <w:r>
              <w:rPr>
                <w:rFonts w:ascii="Times New Roman" w:hAnsi="Times New Roman" w:cs="Times New Roman"/>
                <w:b/>
              </w:rPr>
              <w:t>_____________</w:t>
            </w:r>
            <w:r w:rsidRPr="00F37C1E">
              <w:rPr>
                <w:rFonts w:ascii="Times New Roman" w:hAnsi="Times New Roman" w:cs="Times New Roman"/>
                <w:b/>
              </w:rPr>
              <w:t>_____</w:t>
            </w:r>
            <w:r w:rsidR="006A18CF">
              <w:rPr>
                <w:rFonts w:ascii="Times New Roman" w:hAnsi="Times New Roman" w:cs="Times New Roman"/>
                <w:b/>
              </w:rPr>
              <w:t xml:space="preserve">                     Contract </w:t>
            </w:r>
            <w:proofErr w:type="gramStart"/>
            <w:r w:rsidR="006A18CF" w:rsidRPr="006A18CF">
              <w:rPr>
                <w:rFonts w:ascii="Times New Roman" w:hAnsi="Times New Roman" w:cs="Times New Roman"/>
                <w:b/>
              </w:rPr>
              <w:t xml:space="preserve">Number </w:t>
            </w:r>
            <w:r w:rsidR="002767C6">
              <w:rPr>
                <w:rFonts w:ascii="Times New Roman" w:hAnsi="Times New Roman" w:cs="Times New Roman"/>
                <w:b/>
              </w:rPr>
              <w:t xml:space="preserve"> SW</w:t>
            </w:r>
            <w:proofErr w:type="gramEnd"/>
            <w:r w:rsidR="002767C6">
              <w:rPr>
                <w:rFonts w:ascii="Times New Roman" w:hAnsi="Times New Roman" w:cs="Times New Roman"/>
                <w:b/>
              </w:rPr>
              <w:t>1030</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29B28CF7" w:rsidR="00052F9E" w:rsidRPr="000A2D33" w:rsidRDefault="002767C6"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29B28CF7" w:rsidR="00052F9E" w:rsidRPr="000A2D33" w:rsidRDefault="002767C6"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24FB057B" w:rsidR="00052F9E" w:rsidRDefault="002767C6"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24FB057B" w:rsidR="00052F9E" w:rsidRDefault="002767C6"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F37C1E" w:rsidRDefault="007D5DC6" w:rsidP="007D5DC6">
            <w:pPr>
              <w:spacing w:line="259" w:lineRule="auto"/>
              <w:ind w:left="720"/>
              <w:rPr>
                <w:rFonts w:ascii="Times New Roman" w:hAnsi="Times New Roman" w:cs="Times New Roman"/>
              </w:rPr>
            </w:pPr>
            <w:r w:rsidRPr="007D5DC6">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0A5BDAC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2767C6">
              <w:rPr>
                <w:rFonts w:ascii="Times New Roman" w:hAnsi="Times New Roman" w:cs="Times New Roman"/>
              </w:rPr>
              <w:t>Marc Brown</w:t>
            </w:r>
            <w:r w:rsidRPr="00F37C1E">
              <w:rPr>
                <w:rFonts w:ascii="Times New Roman" w:hAnsi="Times New Roman" w:cs="Times New Roman"/>
                <w:b/>
              </w:rPr>
              <w:tab/>
            </w:r>
          </w:p>
          <w:p w14:paraId="1175BA30" w14:textId="478E9282"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2767C6">
              <w:rPr>
                <w:rFonts w:ascii="Times New Roman" w:hAnsi="Times New Roman" w:cs="Times New Roman"/>
              </w:rPr>
              <w:t>marc.brown@omes.ok.gov</w:t>
            </w:r>
          </w:p>
          <w:p w14:paraId="4B813AFD" w14:textId="2C6FD697"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2767C6">
              <w:rPr>
                <w:rFonts w:ascii="Times New Roman" w:hAnsi="Times New Roman" w:cs="Times New Roman"/>
              </w:rPr>
              <w:t>405-496-9148</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 xml:space="preserve">means a Bid which contains an intentional substantive variation to a basic provision, specification, </w:t>
      </w:r>
      <w:proofErr w:type="gramStart"/>
      <w:r w:rsidRPr="00B327F9">
        <w:rPr>
          <w:rFonts w:ascii="Times New Roman" w:hAnsi="Times New Roman" w:cs="Times New Roman"/>
          <w:b w:val="0"/>
          <w:sz w:val="22"/>
          <w:szCs w:val="22"/>
        </w:rPr>
        <w:t>term</w:t>
      </w:r>
      <w:proofErr w:type="gramEnd"/>
      <w:r w:rsidRPr="00B327F9">
        <w:rPr>
          <w:rFonts w:ascii="Times New Roman" w:hAnsi="Times New Roman" w:cs="Times New Roman"/>
          <w:b w:val="0"/>
          <w:sz w:val="22"/>
          <w:szCs w:val="22"/>
        </w:rPr>
        <w:t xml:space="preserve">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 xml:space="preserve">erms, </w:t>
      </w:r>
      <w:proofErr w:type="gramStart"/>
      <w:r w:rsidRPr="00BC76EA">
        <w:rPr>
          <w:rFonts w:ascii="Times New Roman" w:hAnsi="Times New Roman" w:cs="Times New Roman"/>
          <w:b w:val="0"/>
          <w:color w:val="auto"/>
          <w:sz w:val="22"/>
          <w:szCs w:val="22"/>
        </w:rPr>
        <w:t>requirements</w:t>
      </w:r>
      <w:proofErr w:type="gramEnd"/>
      <w:r w:rsidRPr="00BC76EA">
        <w:rPr>
          <w:rFonts w:ascii="Times New Roman" w:hAnsi="Times New Roman" w:cs="Times New Roman"/>
          <w:b w:val="0"/>
          <w:color w:val="auto"/>
          <w:sz w:val="22"/>
          <w:szCs w:val="22"/>
        </w:rPr>
        <w:t xml:space="preserve">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w:t>
      </w:r>
      <w:proofErr w:type="gramStart"/>
      <w:r w:rsidR="00DF477F" w:rsidRPr="00DF477F">
        <w:rPr>
          <w:rFonts w:ascii="Times New Roman" w:hAnsi="Times New Roman" w:cs="Times New Roman"/>
          <w:b w:val="0"/>
          <w:color w:val="auto"/>
          <w:sz w:val="22"/>
          <w:szCs w:val="22"/>
        </w:rPr>
        <w:t>condition</w:t>
      </w:r>
      <w:proofErr w:type="gramEnd"/>
      <w:r w:rsidR="00DF477F" w:rsidRPr="00DF477F">
        <w:rPr>
          <w:rFonts w:ascii="Times New Roman" w:hAnsi="Times New Roman" w:cs="Times New Roman"/>
          <w:b w:val="0"/>
          <w:color w:val="auto"/>
          <w:sz w:val="22"/>
          <w:szCs w:val="22"/>
        </w:rPr>
        <w:t xml:space="preserve">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77AB097F"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 xml:space="preserve">document, include specific section </w:t>
      </w:r>
      <w:proofErr w:type="gramStart"/>
      <w:r w:rsidRPr="00085047">
        <w:rPr>
          <w:rFonts w:ascii="Times New Roman" w:eastAsiaTheme="majorEastAsia" w:hAnsi="Times New Roman" w:cs="Times New Roman"/>
          <w:b w:val="0"/>
          <w:bCs/>
          <w:sz w:val="22"/>
          <w:szCs w:val="22"/>
        </w:rPr>
        <w:t>references</w:t>
      </w:r>
      <w:proofErr w:type="gramEnd"/>
      <w:r w:rsidRPr="00085047">
        <w:rPr>
          <w:rFonts w:ascii="Times New Roman" w:eastAsiaTheme="majorEastAsia" w:hAnsi="Times New Roman" w:cs="Times New Roman"/>
          <w:b w:val="0"/>
          <w:bCs/>
          <w:sz w:val="22"/>
          <w:szCs w:val="22"/>
        </w:rPr>
        <w:t xml:space="preserve"> and avoid use of tables or special formatting (use simple lists).</w:t>
      </w:r>
    </w:p>
    <w:p w14:paraId="787B79A5" w14:textId="7D394954"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lastRenderedPageBreak/>
        <w:t>Information Technology Bids</w:t>
      </w:r>
    </w:p>
    <w:p w14:paraId="7CCDBFA4" w14:textId="076163C0" w:rsidR="00C95879" w:rsidRPr="00BC76EA" w:rsidRDefault="00085047"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applicable (see Bidder Instructions Cover Page), </w:t>
      </w:r>
      <w:r w:rsidR="00C927BF"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w:t>
      </w:r>
      <w:proofErr w:type="gramStart"/>
      <w:r w:rsidR="005B13F9">
        <w:rPr>
          <w:rFonts w:ascii="Times New Roman" w:hAnsi="Times New Roman" w:cs="Times New Roman"/>
          <w:b w:val="0"/>
          <w:color w:val="auto"/>
          <w:sz w:val="22"/>
          <w:szCs w:val="22"/>
        </w:rPr>
        <w:t xml:space="preserve">Bid </w:t>
      </w:r>
      <w:r w:rsidR="00C927BF" w:rsidRPr="00BC76EA">
        <w:rPr>
          <w:rFonts w:ascii="Times New Roman" w:hAnsi="Times New Roman" w:cs="Times New Roman"/>
          <w:b w:val="0"/>
          <w:color w:val="auto"/>
          <w:sz w:val="22"/>
          <w:szCs w:val="22"/>
        </w:rPr>
        <w:t xml:space="preserve"> specifications</w:t>
      </w:r>
      <w:proofErr w:type="gramEnd"/>
      <w:r w:rsidR="00052F9E">
        <w:rPr>
          <w:rFonts w:ascii="Times New Roman" w:hAnsi="Times New Roman" w:cs="Times New Roman"/>
          <w:b w:val="0"/>
          <w:color w:val="auto"/>
          <w:sz w:val="22"/>
          <w:szCs w:val="22"/>
        </w:rPr>
        <w:t xml:space="preserve"> or requirements</w:t>
      </w:r>
      <w:r w:rsidR="00C927BF" w:rsidRPr="00BC76EA">
        <w:rPr>
          <w:rFonts w:ascii="Times New Roman" w:hAnsi="Times New Roman" w:cs="Times New Roman"/>
          <w:b w:val="0"/>
          <w:color w:val="auto"/>
          <w:sz w:val="22"/>
          <w:szCs w:val="22"/>
        </w:rPr>
        <w:t xml:space="preserve"> </w:t>
      </w:r>
      <w:r w:rsidR="004B7648">
        <w:rPr>
          <w:rFonts w:ascii="Times New Roman" w:hAnsi="Times New Roman" w:cs="Times New Roman"/>
          <w:b w:val="0"/>
          <w:color w:val="auto"/>
          <w:sz w:val="22"/>
          <w:szCs w:val="22"/>
        </w:rPr>
        <w:t>online</w:t>
      </w:r>
      <w:r w:rsidR="00C927BF" w:rsidRPr="00BC76EA">
        <w:rPr>
          <w:rFonts w:ascii="Times New Roman" w:hAnsi="Times New Roman" w:cs="Times New Roman"/>
          <w:b w:val="0"/>
          <w:color w:val="auto"/>
          <w:sz w:val="22"/>
          <w:szCs w:val="22"/>
        </w:rPr>
        <w:t>.</w:t>
      </w:r>
      <w:r>
        <w:rPr>
          <w:rStyle w:val="Hyperlink"/>
          <w:rFonts w:ascii="Times New Roman" w:hAnsi="Times New Roman" w:cs="Times New Roman"/>
          <w:b w:val="0"/>
          <w:color w:val="auto"/>
          <w:sz w:val="22"/>
          <w:szCs w:val="22"/>
          <w:u w:val="none"/>
        </w:rPr>
        <w:t xml:space="preserve">  </w:t>
      </w:r>
      <w:r w:rsidR="00C927BF" w:rsidRPr="00BC76EA">
        <w:rPr>
          <w:rFonts w:ascii="Times New Roman" w:hAnsi="Times New Roman" w:cs="Times New Roman"/>
          <w:b w:val="0"/>
          <w:color w:val="auto"/>
          <w:sz w:val="22"/>
          <w:szCs w:val="22"/>
        </w:rPr>
        <w:t xml:space="preserve">Questions received via any other means will not be addressed.  </w:t>
      </w:r>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C3E0085" w14:textId="3671F68F" w:rsidR="00C95879"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11"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C927BF" w:rsidRPr="002D72A7">
        <w:rPr>
          <w:rFonts w:ascii="Times New Roman" w:hAnsi="Times New Roman" w:cs="Times New Roman"/>
          <w:b w:val="0"/>
          <w:color w:val="auto"/>
          <w:sz w:val="22"/>
          <w:szCs w:val="22"/>
        </w:rPr>
        <w:t xml:space="preserve"> </w:t>
      </w:r>
      <w:r w:rsidRPr="002D72A7">
        <w:rPr>
          <w:rFonts w:ascii="Times New Roman" w:hAnsi="Times New Roman" w:cs="Times New Roman"/>
          <w:b w:val="0"/>
          <w:color w:val="auto"/>
          <w:sz w:val="22"/>
          <w:szCs w:val="22"/>
        </w:rPr>
        <w:t>A</w:t>
      </w:r>
      <w:r w:rsidR="00C927BF" w:rsidRPr="002D72A7">
        <w:rPr>
          <w:rFonts w:ascii="Times New Roman" w:hAnsi="Times New Roman" w:cs="Times New Roman"/>
          <w:b w:val="0"/>
          <w:color w:val="auto"/>
          <w:sz w:val="22"/>
          <w:szCs w:val="22"/>
        </w:rPr>
        <w:t xml:space="preserve">ccess </w:t>
      </w:r>
      <w:r w:rsidRPr="002D72A7">
        <w:rPr>
          <w:rFonts w:ascii="Times New Roman" w:hAnsi="Times New Roman" w:cs="Times New Roman"/>
          <w:b w:val="0"/>
          <w:color w:val="auto"/>
          <w:sz w:val="22"/>
          <w:szCs w:val="22"/>
        </w:rPr>
        <w:t xml:space="preserve">should be requested </w:t>
      </w:r>
      <w:r w:rsidR="00C927BF" w:rsidRPr="002D72A7">
        <w:rPr>
          <w:rFonts w:ascii="Times New Roman" w:hAnsi="Times New Roman" w:cs="Times New Roman"/>
          <w:b w:val="0"/>
          <w:color w:val="auto"/>
          <w:sz w:val="22"/>
          <w:szCs w:val="22"/>
        </w:rPr>
        <w:t xml:space="preserve">at least five (5) business days prior to the </w:t>
      </w:r>
      <w:r w:rsidRPr="002D72A7">
        <w:rPr>
          <w:rFonts w:ascii="Times New Roman" w:hAnsi="Times New Roman" w:cs="Times New Roman"/>
          <w:b w:val="0"/>
          <w:color w:val="auto"/>
          <w:sz w:val="22"/>
          <w:szCs w:val="22"/>
        </w:rPr>
        <w:t>Questions</w:t>
      </w:r>
      <w:r>
        <w:rPr>
          <w:rFonts w:ascii="Times New Roman" w:hAnsi="Times New Roman" w:cs="Times New Roman"/>
          <w:b w:val="0"/>
          <w:color w:val="auto"/>
          <w:sz w:val="22"/>
          <w:szCs w:val="22"/>
        </w:rPr>
        <w:t xml:space="preserve"> </w:t>
      </w:r>
      <w:r w:rsidR="00C927BF" w:rsidRPr="00BC76EA">
        <w:rPr>
          <w:rFonts w:ascii="Times New Roman" w:hAnsi="Times New Roman" w:cs="Times New Roman"/>
          <w:b w:val="0"/>
          <w:color w:val="auto"/>
          <w:sz w:val="22"/>
          <w:szCs w:val="22"/>
        </w:rPr>
        <w:t xml:space="preserve">Due </w:t>
      </w:r>
      <w:r>
        <w:rPr>
          <w:rFonts w:ascii="Times New Roman" w:hAnsi="Times New Roman" w:cs="Times New Roman"/>
          <w:b w:val="0"/>
          <w:color w:val="auto"/>
          <w:sz w:val="22"/>
          <w:szCs w:val="22"/>
        </w:rPr>
        <w:t>D</w:t>
      </w:r>
      <w:r w:rsidR="00C927BF" w:rsidRPr="00BC76EA">
        <w:rPr>
          <w:rFonts w:ascii="Times New Roman" w:hAnsi="Times New Roman" w:cs="Times New Roman"/>
          <w:b w:val="0"/>
          <w:color w:val="auto"/>
          <w:sz w:val="22"/>
          <w:szCs w:val="22"/>
        </w:rPr>
        <w:t xml:space="preserve">ate.  The State </w:t>
      </w:r>
      <w:r>
        <w:rPr>
          <w:rFonts w:ascii="Times New Roman" w:hAnsi="Times New Roman" w:cs="Times New Roman"/>
          <w:b w:val="0"/>
          <w:color w:val="auto"/>
          <w:sz w:val="22"/>
          <w:szCs w:val="22"/>
        </w:rPr>
        <w:t xml:space="preserve">is not </w:t>
      </w:r>
      <w:r w:rsidR="00C927BF" w:rsidRPr="00BC76EA">
        <w:rPr>
          <w:rFonts w:ascii="Times New Roman" w:hAnsi="Times New Roman" w:cs="Times New Roman"/>
          <w:b w:val="0"/>
          <w:color w:val="auto"/>
          <w:sz w:val="22"/>
          <w:szCs w:val="22"/>
        </w:rPr>
        <w:t xml:space="preserve">responsible for a Bidder’s lack of access </w:t>
      </w:r>
      <w:r>
        <w:rPr>
          <w:rFonts w:ascii="Times New Roman" w:hAnsi="Times New Roman" w:cs="Times New Roman"/>
          <w:b w:val="0"/>
          <w:color w:val="auto"/>
          <w:sz w:val="22"/>
          <w:szCs w:val="22"/>
        </w:rPr>
        <w:t>to the wiki</w:t>
      </w:r>
      <w:r w:rsidR="00C927BF" w:rsidRPr="00BC76EA">
        <w:rPr>
          <w:rFonts w:ascii="Times New Roman" w:hAnsi="Times New Roman" w:cs="Times New Roman"/>
          <w:b w:val="0"/>
          <w:color w:val="auto"/>
          <w:sz w:val="22"/>
          <w:szCs w:val="22"/>
        </w:rPr>
        <w:t>.</w:t>
      </w:r>
    </w:p>
    <w:p w14:paraId="72C4C064" w14:textId="57F545BB" w:rsidR="00085047" w:rsidRDefault="00937C82" w:rsidP="00937C82">
      <w:pPr>
        <w:ind w:left="2160"/>
        <w:rPr>
          <w:rFonts w:ascii="Times New Roman" w:hAnsi="Times New Roman" w:cs="Times New Roman"/>
        </w:rPr>
      </w:pPr>
      <w:r>
        <w:rPr>
          <w:rFonts w:ascii="Times New Roman" w:hAnsi="Times New Roman" w:cs="Times New Roman"/>
          <w:b/>
        </w:rPr>
        <w:t>C.</w:t>
      </w:r>
      <w:r>
        <w:rPr>
          <w:rFonts w:ascii="Times New Roman" w:hAnsi="Times New Roman" w:cs="Times New Roman"/>
          <w:b/>
        </w:rPr>
        <w:tab/>
        <w:t>Non-Information Technology Bids</w:t>
      </w:r>
    </w:p>
    <w:p w14:paraId="7C518C3C" w14:textId="4AC1DD52"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(see Bidder Instructions Cover Page), </w:t>
      </w:r>
      <w:r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the Contracting Officer’s email address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4"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5"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5"/>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4"/>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 xml:space="preserve">review request, and where appropriate, issue a revision, </w:t>
      </w:r>
      <w:proofErr w:type="gramStart"/>
      <w:r w:rsidR="00C927BF" w:rsidRPr="00BC76EA">
        <w:rPr>
          <w:rFonts w:ascii="Times New Roman" w:eastAsia="Times New Roman" w:hAnsi="Times New Roman" w:cs="Times New Roman"/>
          <w:b w:val="0"/>
          <w:color w:val="auto"/>
          <w:sz w:val="22"/>
          <w:szCs w:val="22"/>
        </w:rPr>
        <w:t>substitution</w:t>
      </w:r>
      <w:proofErr w:type="gramEnd"/>
      <w:r w:rsidR="00C927BF" w:rsidRPr="00BC76EA">
        <w:rPr>
          <w:rFonts w:ascii="Times New Roman" w:eastAsia="Times New Roman" w:hAnsi="Times New Roman" w:cs="Times New Roman"/>
          <w:b w:val="0"/>
          <w:color w:val="auto"/>
          <w:sz w:val="22"/>
          <w:szCs w:val="22"/>
        </w:rPr>
        <w:t xml:space="preserve">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6"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6"/>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7"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8" w:name="_Toc386628770"/>
      <w:bookmarkEnd w:id="7"/>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2"/>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9"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0" w:name="_Toc386628796"/>
      <w:bookmarkEnd w:id="8"/>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 xml:space="preserve">such </w:t>
      </w:r>
      <w:proofErr w:type="gramStart"/>
      <w:r w:rsidR="0043512C">
        <w:t>terms</w:t>
      </w:r>
      <w:proofErr w:type="gramEnd"/>
      <w:r w:rsidR="0043512C">
        <w:t xml:space="preserve">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0"/>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2E2DC7" w:rsidRDefault="001E02DD" w:rsidP="009A0E6B">
      <w:pPr>
        <w:pStyle w:val="ListParagraph"/>
        <w:numPr>
          <w:ilvl w:val="2"/>
          <w:numId w:val="10"/>
        </w:numPr>
        <w:rPr>
          <w:rFonts w:ascii="Times New Roman" w:hAnsi="Times New Roman" w:cs="Times New Roman"/>
          <w:sz w:val="22"/>
          <w:szCs w:val="22"/>
        </w:rPr>
      </w:pPr>
      <w:r w:rsidRPr="002E2DC7">
        <w:rPr>
          <w:rFonts w:ascii="Times New Roman" w:hAnsi="Times New Roman" w:cs="Times New Roman"/>
          <w:b w:val="0"/>
          <w:sz w:val="22"/>
          <w:szCs w:val="22"/>
        </w:rPr>
        <w:t xml:space="preserve">The Bid will be evaluated using a </w:t>
      </w:r>
      <w:proofErr w:type="gramStart"/>
      <w:r w:rsidRPr="002E2DC7">
        <w:rPr>
          <w:rFonts w:ascii="Times New Roman" w:hAnsi="Times New Roman" w:cs="Times New Roman"/>
          <w:b w:val="0"/>
          <w:sz w:val="22"/>
          <w:szCs w:val="22"/>
        </w:rPr>
        <w:t>best value criteria</w:t>
      </w:r>
      <w:proofErr w:type="gramEnd"/>
      <w:r w:rsidRPr="002E2DC7">
        <w:rPr>
          <w:rFonts w:ascii="Times New Roman" w:hAnsi="Times New Roman" w:cs="Times New Roman"/>
          <w:b w:val="0"/>
          <w:sz w:val="22"/>
          <w:szCs w:val="22"/>
        </w:rPr>
        <w:t>, based on the following:</w:t>
      </w:r>
    </w:p>
    <w:p w14:paraId="655960CB" w14:textId="77777777" w:rsidR="00AD0EA5" w:rsidRPr="002E2DC7" w:rsidRDefault="00AD0EA5" w:rsidP="009A0E6B">
      <w:pPr>
        <w:pStyle w:val="ListParagraph"/>
        <w:rPr>
          <w:rFonts w:ascii="Times New Roman" w:hAnsi="Times New Roman" w:cs="Times New Roman"/>
          <w:sz w:val="22"/>
          <w:szCs w:val="22"/>
        </w:rPr>
      </w:pPr>
    </w:p>
    <w:p w14:paraId="5F77A960" w14:textId="2EE76F11" w:rsidR="001E02DD" w:rsidRPr="002E2DC7" w:rsidRDefault="00516ED0" w:rsidP="009A0E6B">
      <w:pPr>
        <w:pStyle w:val="ListParagraph"/>
        <w:numPr>
          <w:ilvl w:val="3"/>
          <w:numId w:val="10"/>
        </w:numPr>
        <w:ind w:left="3240"/>
        <w:rPr>
          <w:rFonts w:ascii="Times New Roman" w:hAnsi="Times New Roman" w:cs="Times New Roman"/>
          <w:sz w:val="22"/>
          <w:szCs w:val="22"/>
        </w:rPr>
      </w:pPr>
      <w:r w:rsidRPr="002E2DC7">
        <w:rPr>
          <w:rFonts w:ascii="Times New Roman" w:hAnsi="Times New Roman" w:cs="Times New Roman"/>
          <w:b w:val="0"/>
          <w:sz w:val="22"/>
          <w:szCs w:val="22"/>
        </w:rPr>
        <w:t>Technical Response</w:t>
      </w:r>
    </w:p>
    <w:p w14:paraId="16D09922" w14:textId="15BB12EA" w:rsidR="001E02DD" w:rsidRPr="002E2DC7" w:rsidRDefault="00516ED0" w:rsidP="009A0E6B">
      <w:pPr>
        <w:pStyle w:val="ListParagraph"/>
        <w:numPr>
          <w:ilvl w:val="3"/>
          <w:numId w:val="10"/>
        </w:numPr>
        <w:ind w:left="3240"/>
        <w:rPr>
          <w:rFonts w:ascii="Times New Roman" w:hAnsi="Times New Roman" w:cs="Times New Roman"/>
          <w:sz w:val="22"/>
          <w:szCs w:val="22"/>
        </w:rPr>
      </w:pPr>
      <w:r w:rsidRPr="002E2DC7">
        <w:rPr>
          <w:rFonts w:ascii="Times New Roman" w:hAnsi="Times New Roman" w:cs="Times New Roman"/>
          <w:b w:val="0"/>
          <w:sz w:val="22"/>
          <w:szCs w:val="22"/>
        </w:rPr>
        <w:t>Pricing Scenarios</w:t>
      </w:r>
    </w:p>
    <w:p w14:paraId="0F171C82" w14:textId="1D9C1D8B" w:rsidR="001E02DD" w:rsidRPr="002E2DC7" w:rsidRDefault="00516ED0" w:rsidP="009A0E6B">
      <w:pPr>
        <w:pStyle w:val="ListParagraph"/>
        <w:numPr>
          <w:ilvl w:val="3"/>
          <w:numId w:val="10"/>
        </w:numPr>
        <w:ind w:left="3240"/>
        <w:rPr>
          <w:rFonts w:ascii="Times New Roman" w:hAnsi="Times New Roman" w:cs="Times New Roman"/>
          <w:sz w:val="22"/>
          <w:szCs w:val="22"/>
        </w:rPr>
      </w:pPr>
      <w:r w:rsidRPr="002E2DC7">
        <w:rPr>
          <w:rFonts w:ascii="Times New Roman" w:hAnsi="Times New Roman" w:cs="Times New Roman"/>
          <w:b w:val="0"/>
          <w:sz w:val="22"/>
          <w:szCs w:val="22"/>
        </w:rPr>
        <w:t>Labor Cost</w:t>
      </w:r>
    </w:p>
    <w:p w14:paraId="493942E4" w14:textId="3C4341A6" w:rsidR="001E02DD" w:rsidRPr="002E2DC7" w:rsidRDefault="00516ED0" w:rsidP="009A0E6B">
      <w:pPr>
        <w:pStyle w:val="ListParagraph"/>
        <w:numPr>
          <w:ilvl w:val="3"/>
          <w:numId w:val="10"/>
        </w:numPr>
        <w:ind w:left="3240"/>
        <w:rPr>
          <w:rFonts w:ascii="Times New Roman" w:hAnsi="Times New Roman" w:cs="Times New Roman"/>
          <w:sz w:val="22"/>
          <w:szCs w:val="22"/>
        </w:rPr>
      </w:pPr>
      <w:r w:rsidRPr="002E2DC7">
        <w:rPr>
          <w:rFonts w:ascii="Times New Roman" w:hAnsi="Times New Roman" w:cs="Times New Roman"/>
          <w:b w:val="0"/>
          <w:sz w:val="22"/>
          <w:szCs w:val="22"/>
        </w:rPr>
        <w:t>Labor and Materials Cost</w:t>
      </w:r>
    </w:p>
    <w:p w14:paraId="7B3A4C9D" w14:textId="01B4DCD8" w:rsidR="00516ED0" w:rsidRPr="002E2DC7" w:rsidRDefault="00516ED0" w:rsidP="009A0E6B">
      <w:pPr>
        <w:pStyle w:val="ListParagraph"/>
        <w:numPr>
          <w:ilvl w:val="3"/>
          <w:numId w:val="10"/>
        </w:numPr>
        <w:ind w:left="3240"/>
        <w:rPr>
          <w:rFonts w:ascii="Times New Roman" w:hAnsi="Times New Roman" w:cs="Times New Roman"/>
          <w:sz w:val="22"/>
          <w:szCs w:val="22"/>
        </w:rPr>
      </w:pPr>
      <w:r w:rsidRPr="002E2DC7">
        <w:rPr>
          <w:rFonts w:ascii="Times New Roman" w:hAnsi="Times New Roman" w:cs="Times New Roman"/>
          <w:b w:val="0"/>
          <w:sz w:val="22"/>
          <w:szCs w:val="22"/>
        </w:rPr>
        <w:lastRenderedPageBreak/>
        <w:t>Per Drop Pricing</w:t>
      </w:r>
    </w:p>
    <w:p w14:paraId="12890D28" w14:textId="0123A540" w:rsidR="00516ED0" w:rsidRPr="002E2DC7" w:rsidRDefault="00516ED0" w:rsidP="009A0E6B">
      <w:pPr>
        <w:pStyle w:val="ListParagraph"/>
        <w:numPr>
          <w:ilvl w:val="3"/>
          <w:numId w:val="10"/>
        </w:numPr>
        <w:ind w:left="3240"/>
        <w:rPr>
          <w:rFonts w:ascii="Times New Roman" w:hAnsi="Times New Roman" w:cs="Times New Roman"/>
          <w:sz w:val="22"/>
          <w:szCs w:val="22"/>
        </w:rPr>
      </w:pPr>
      <w:r w:rsidRPr="002E2DC7">
        <w:rPr>
          <w:rFonts w:ascii="Times New Roman" w:hAnsi="Times New Roman" w:cs="Times New Roman"/>
          <w:b w:val="0"/>
          <w:sz w:val="22"/>
          <w:szCs w:val="22"/>
        </w:rPr>
        <w:t>Customer References</w:t>
      </w:r>
    </w:p>
    <w:p w14:paraId="46F3D1E6" w14:textId="77777777" w:rsidR="001E02DD" w:rsidRPr="002E2DC7" w:rsidRDefault="001E02DD" w:rsidP="009A0E6B">
      <w:pPr>
        <w:pStyle w:val="ListParagraph"/>
        <w:ind w:left="3240"/>
        <w:rPr>
          <w:rFonts w:ascii="Times New Roman" w:hAnsi="Times New Roman"/>
          <w:sz w:val="22"/>
        </w:rPr>
      </w:pPr>
    </w:p>
    <w:p w14:paraId="2EDC9B42" w14:textId="77777777" w:rsidR="00AD0EA5" w:rsidRPr="002E2DC7" w:rsidRDefault="00AD0EA5" w:rsidP="00AD0EA5">
      <w:pPr>
        <w:pStyle w:val="ListParagraph"/>
        <w:spacing w:line="276" w:lineRule="auto"/>
        <w:ind w:left="2880"/>
        <w:jc w:val="both"/>
        <w:rPr>
          <w:rFonts w:ascii="Times New Roman" w:hAnsi="Times New Roman"/>
          <w:b w:val="0"/>
          <w:sz w:val="22"/>
        </w:rPr>
      </w:pPr>
    </w:p>
    <w:p w14:paraId="460F9981" w14:textId="5B67C0AF" w:rsidR="00874259" w:rsidRPr="002E2DC7" w:rsidRDefault="00262AB3" w:rsidP="00B03A05">
      <w:pPr>
        <w:pStyle w:val="ListParagraph"/>
        <w:numPr>
          <w:ilvl w:val="2"/>
          <w:numId w:val="10"/>
        </w:numPr>
        <w:spacing w:line="276" w:lineRule="auto"/>
        <w:jc w:val="both"/>
        <w:rPr>
          <w:rFonts w:ascii="Times New Roman" w:hAnsi="Times New Roman"/>
          <w:b w:val="0"/>
          <w:sz w:val="22"/>
        </w:rPr>
      </w:pPr>
      <w:r w:rsidRPr="002E2DC7">
        <w:rPr>
          <w:rFonts w:ascii="Times New Roman" w:hAnsi="Times New Roman"/>
          <w:b w:val="0"/>
          <w:sz w:val="22"/>
        </w:rPr>
        <w:t>As referenced in subsection 8.2.H, the Bid shall show the ability of the Bidder to meet or exceed the following mandatory specifications:</w:t>
      </w:r>
    </w:p>
    <w:p w14:paraId="645EA3C5" w14:textId="77777777" w:rsidR="00262AB3" w:rsidRPr="002E2DC7" w:rsidRDefault="00262AB3" w:rsidP="009A0E6B">
      <w:pPr>
        <w:pStyle w:val="ListParagraph"/>
        <w:rPr>
          <w:rFonts w:ascii="Times New Roman" w:hAnsi="Times New Roman"/>
          <w:b w:val="0"/>
          <w:sz w:val="22"/>
        </w:rPr>
      </w:pPr>
    </w:p>
    <w:p w14:paraId="6BE7BCE3" w14:textId="0AC3502D" w:rsidR="00516ED0" w:rsidRPr="002E2DC7" w:rsidRDefault="00516ED0" w:rsidP="00516ED0">
      <w:pPr>
        <w:pStyle w:val="ListParagraph"/>
        <w:ind w:left="2880"/>
        <w:jc w:val="both"/>
        <w:rPr>
          <w:rFonts w:ascii="Times New Roman" w:hAnsi="Times New Roman"/>
          <w:b w:val="0"/>
          <w:sz w:val="22"/>
        </w:rPr>
      </w:pPr>
      <w:r w:rsidRPr="002E2DC7">
        <w:rPr>
          <w:rFonts w:ascii="Times New Roman" w:hAnsi="Times New Roman"/>
          <w:b w:val="0"/>
          <w:sz w:val="22"/>
        </w:rPr>
        <w:t xml:space="preserve">C.1. Licenses and Permits - Suppliers shall show proof that they are currently licensed to do business in the State of Oklahoma, associated Counties, Universities, Colleges, Schools and Cities. </w:t>
      </w:r>
    </w:p>
    <w:p w14:paraId="3446437B" w14:textId="61B69EAC" w:rsidR="00516ED0" w:rsidRPr="002E2DC7" w:rsidRDefault="00516ED0" w:rsidP="00516ED0">
      <w:pPr>
        <w:pStyle w:val="ListParagraph"/>
        <w:ind w:left="2880"/>
        <w:jc w:val="both"/>
        <w:rPr>
          <w:rFonts w:ascii="Times New Roman" w:hAnsi="Times New Roman"/>
          <w:b w:val="0"/>
          <w:sz w:val="22"/>
        </w:rPr>
      </w:pPr>
      <w:r w:rsidRPr="002E2DC7">
        <w:rPr>
          <w:rFonts w:ascii="Times New Roman" w:hAnsi="Times New Roman"/>
          <w:b w:val="0"/>
          <w:sz w:val="22"/>
        </w:rPr>
        <w:t xml:space="preserve">C.2. A copy of each license or permit shall accompany the Supplier’s RFP reply for each area on which they are bidding. Should any permits over and above the general Supplier’s building permit be required, the Supplier is responsible for obtaining said permits and paying all fees associated with said permits. </w:t>
      </w:r>
    </w:p>
    <w:p w14:paraId="069798A2" w14:textId="455A1E2C" w:rsidR="00516ED0" w:rsidRPr="002E2DC7" w:rsidRDefault="00516ED0" w:rsidP="00516ED0">
      <w:pPr>
        <w:pStyle w:val="ListParagraph"/>
        <w:ind w:left="2880"/>
        <w:jc w:val="both"/>
        <w:rPr>
          <w:rFonts w:ascii="Times New Roman" w:hAnsi="Times New Roman"/>
          <w:b w:val="0"/>
          <w:sz w:val="22"/>
        </w:rPr>
      </w:pPr>
      <w:r w:rsidRPr="002E2DC7">
        <w:rPr>
          <w:rFonts w:ascii="Times New Roman" w:hAnsi="Times New Roman"/>
          <w:b w:val="0"/>
          <w:sz w:val="22"/>
        </w:rPr>
        <w:t xml:space="preserve">C.3. Qualifications - The Supplier’s actual staff assigned to perform under this contract shall be certified and be fully familiar and trained to install, maintain, and move telecommunication systems. The supplier shall provide copies of licenses and training certificates on all technicians who will be performing services under this contract when requested. </w:t>
      </w:r>
    </w:p>
    <w:p w14:paraId="00C73541" w14:textId="47256978" w:rsidR="00516ED0" w:rsidRPr="002E2DC7" w:rsidRDefault="00516ED0" w:rsidP="00516ED0">
      <w:pPr>
        <w:pStyle w:val="ListParagraph"/>
        <w:ind w:left="2880"/>
        <w:jc w:val="both"/>
        <w:rPr>
          <w:rFonts w:ascii="Times New Roman" w:hAnsi="Times New Roman"/>
          <w:b w:val="0"/>
          <w:sz w:val="22"/>
        </w:rPr>
      </w:pPr>
      <w:r w:rsidRPr="002E2DC7">
        <w:rPr>
          <w:rFonts w:ascii="Times New Roman" w:hAnsi="Times New Roman"/>
          <w:b w:val="0"/>
          <w:sz w:val="22"/>
        </w:rPr>
        <w:t>C.4. Each Supplier shall provide a list of the telecommunications systems (i.e. Nortel, Siemens) on which they are certified to work.</w:t>
      </w:r>
    </w:p>
    <w:p w14:paraId="7552AD24" w14:textId="77777777" w:rsidR="00516ED0" w:rsidRPr="002E2DC7" w:rsidRDefault="00516ED0" w:rsidP="00516ED0">
      <w:pPr>
        <w:pStyle w:val="ListParagraph"/>
        <w:ind w:left="2880"/>
        <w:jc w:val="both"/>
        <w:rPr>
          <w:rFonts w:ascii="Times New Roman" w:hAnsi="Times New Roman"/>
          <w:b w:val="0"/>
          <w:sz w:val="22"/>
        </w:rPr>
      </w:pPr>
    </w:p>
    <w:p w14:paraId="7FC9368F" w14:textId="77777777" w:rsidR="00516ED0" w:rsidRPr="002E2DC7" w:rsidRDefault="00516ED0" w:rsidP="00516ED0">
      <w:pPr>
        <w:pStyle w:val="ListParagraph"/>
        <w:ind w:left="2880"/>
        <w:jc w:val="both"/>
        <w:rPr>
          <w:rFonts w:ascii="Times New Roman" w:hAnsi="Times New Roman"/>
          <w:b w:val="0"/>
          <w:sz w:val="22"/>
        </w:rPr>
      </w:pPr>
      <w:r w:rsidRPr="002E2DC7">
        <w:rPr>
          <w:rFonts w:ascii="Times New Roman" w:hAnsi="Times New Roman"/>
          <w:b w:val="0"/>
          <w:sz w:val="22"/>
        </w:rPr>
        <w:t>Example – Telecomm Systems</w:t>
      </w:r>
    </w:p>
    <w:p w14:paraId="3657E0FA" w14:textId="4C86BE4F" w:rsidR="00262AB3" w:rsidRPr="002E2DC7" w:rsidRDefault="00516ED0" w:rsidP="00516ED0">
      <w:pPr>
        <w:pStyle w:val="ListParagraph"/>
        <w:spacing w:line="276" w:lineRule="auto"/>
        <w:ind w:left="2880"/>
        <w:jc w:val="both"/>
        <w:rPr>
          <w:rFonts w:ascii="Times New Roman" w:hAnsi="Times New Roman"/>
          <w:b w:val="0"/>
          <w:sz w:val="22"/>
        </w:rPr>
      </w:pPr>
      <w:r w:rsidRPr="002E2DC7">
        <w:rPr>
          <w:rFonts w:ascii="Times New Roman" w:hAnsi="Times New Roman"/>
          <w:b w:val="0"/>
          <w:sz w:val="22"/>
        </w:rPr>
        <w:t>Suppliers shall provide a list of all telecom systems they are qualified to install and maintain. The list shall be in the following format:</w:t>
      </w:r>
    </w:p>
    <w:tbl>
      <w:tblPr>
        <w:tblpPr w:leftFromText="180" w:rightFromText="180" w:vertAnchor="page" w:horzAnchor="margin" w:tblpXSpec="right" w:tblpY="7351"/>
        <w:tblW w:w="0" w:type="auto"/>
        <w:tblLayout w:type="fixed"/>
        <w:tblCellMar>
          <w:left w:w="0" w:type="dxa"/>
          <w:right w:w="0" w:type="dxa"/>
        </w:tblCellMar>
        <w:tblLook w:val="01E0" w:firstRow="1" w:lastRow="1" w:firstColumn="1" w:lastColumn="1" w:noHBand="0" w:noVBand="0"/>
      </w:tblPr>
      <w:tblGrid>
        <w:gridCol w:w="2150"/>
        <w:gridCol w:w="1961"/>
        <w:gridCol w:w="2617"/>
        <w:gridCol w:w="2056"/>
      </w:tblGrid>
      <w:tr w:rsidR="001C7BDE" w:rsidRPr="009507D9" w14:paraId="3B1EFDC7" w14:textId="77777777" w:rsidTr="001C7BDE">
        <w:trPr>
          <w:trHeight w:hRule="exact" w:val="274"/>
        </w:trPr>
        <w:tc>
          <w:tcPr>
            <w:tcW w:w="2150" w:type="dxa"/>
            <w:tcBorders>
              <w:top w:val="single" w:sz="4" w:space="0" w:color="000000"/>
              <w:left w:val="single" w:sz="4" w:space="0" w:color="000000"/>
              <w:bottom w:val="single" w:sz="4" w:space="0" w:color="000000"/>
              <w:right w:val="single" w:sz="4" w:space="0" w:color="000000"/>
            </w:tcBorders>
          </w:tcPr>
          <w:p w14:paraId="288750B2" w14:textId="77777777" w:rsidR="001C7BDE" w:rsidRPr="009507D9" w:rsidRDefault="001C7BDE" w:rsidP="001C7BDE">
            <w:pPr>
              <w:rPr>
                <w:rFonts w:ascii="Arial" w:hAnsi="Arial" w:cs="Arial"/>
                <w:sz w:val="18"/>
                <w:szCs w:val="18"/>
              </w:rPr>
            </w:pPr>
            <w:r w:rsidRPr="009507D9">
              <w:rPr>
                <w:rFonts w:ascii="Arial" w:hAnsi="Arial" w:cs="Arial"/>
                <w:sz w:val="18"/>
                <w:szCs w:val="18"/>
              </w:rPr>
              <w:t>OEM</w:t>
            </w:r>
          </w:p>
        </w:tc>
        <w:tc>
          <w:tcPr>
            <w:tcW w:w="1961" w:type="dxa"/>
            <w:tcBorders>
              <w:top w:val="single" w:sz="4" w:space="0" w:color="000000"/>
              <w:left w:val="single" w:sz="4" w:space="0" w:color="000000"/>
              <w:bottom w:val="single" w:sz="4" w:space="0" w:color="000000"/>
              <w:right w:val="single" w:sz="4" w:space="0" w:color="000000"/>
            </w:tcBorders>
          </w:tcPr>
          <w:p w14:paraId="6A2F826C" w14:textId="77777777" w:rsidR="001C7BDE" w:rsidRPr="009507D9" w:rsidRDefault="001C7BDE" w:rsidP="001C7BDE">
            <w:pPr>
              <w:rPr>
                <w:rFonts w:ascii="Arial" w:hAnsi="Arial" w:cs="Arial"/>
                <w:sz w:val="18"/>
                <w:szCs w:val="18"/>
              </w:rPr>
            </w:pPr>
            <w:r w:rsidRPr="009507D9">
              <w:rPr>
                <w:rFonts w:ascii="Arial" w:hAnsi="Arial" w:cs="Arial"/>
                <w:sz w:val="18"/>
                <w:szCs w:val="18"/>
              </w:rPr>
              <w:t>Model/Make</w:t>
            </w:r>
          </w:p>
        </w:tc>
        <w:tc>
          <w:tcPr>
            <w:tcW w:w="2617" w:type="dxa"/>
            <w:tcBorders>
              <w:top w:val="single" w:sz="4" w:space="0" w:color="000000"/>
              <w:left w:val="single" w:sz="4" w:space="0" w:color="000000"/>
              <w:bottom w:val="single" w:sz="4" w:space="0" w:color="000000"/>
              <w:right w:val="single" w:sz="4" w:space="0" w:color="000000"/>
            </w:tcBorders>
          </w:tcPr>
          <w:p w14:paraId="3BAB4732" w14:textId="77777777" w:rsidR="001C7BDE" w:rsidRPr="009507D9" w:rsidRDefault="001C7BDE" w:rsidP="001C7BDE">
            <w:pPr>
              <w:rPr>
                <w:rFonts w:ascii="Arial" w:hAnsi="Arial" w:cs="Arial"/>
                <w:sz w:val="18"/>
                <w:szCs w:val="18"/>
              </w:rPr>
            </w:pPr>
            <w:r w:rsidRPr="009507D9">
              <w:rPr>
                <w:rFonts w:ascii="Arial" w:hAnsi="Arial" w:cs="Arial"/>
                <w:sz w:val="18"/>
                <w:szCs w:val="18"/>
              </w:rPr>
              <w:t># years</w:t>
            </w:r>
          </w:p>
        </w:tc>
        <w:tc>
          <w:tcPr>
            <w:tcW w:w="2056" w:type="dxa"/>
            <w:tcBorders>
              <w:top w:val="single" w:sz="4" w:space="0" w:color="000000"/>
              <w:left w:val="single" w:sz="4" w:space="0" w:color="000000"/>
              <w:bottom w:val="single" w:sz="4" w:space="0" w:color="000000"/>
              <w:right w:val="single" w:sz="4" w:space="0" w:color="000000"/>
            </w:tcBorders>
          </w:tcPr>
          <w:p w14:paraId="34D71A76" w14:textId="77777777" w:rsidR="001C7BDE" w:rsidRPr="009507D9" w:rsidRDefault="001C7BDE" w:rsidP="001C7BDE">
            <w:pPr>
              <w:rPr>
                <w:rFonts w:ascii="Arial" w:hAnsi="Arial" w:cs="Arial"/>
                <w:sz w:val="18"/>
                <w:szCs w:val="18"/>
              </w:rPr>
            </w:pPr>
            <w:r w:rsidRPr="009507D9">
              <w:rPr>
                <w:rFonts w:ascii="Arial" w:hAnsi="Arial" w:cs="Arial"/>
                <w:sz w:val="18"/>
                <w:szCs w:val="18"/>
              </w:rPr>
              <w:t>Type of qualification</w:t>
            </w:r>
          </w:p>
        </w:tc>
      </w:tr>
      <w:tr w:rsidR="001C7BDE" w:rsidRPr="00B11374" w14:paraId="4D8DB1BC" w14:textId="77777777" w:rsidTr="001C7BDE">
        <w:trPr>
          <w:trHeight w:hRule="exact" w:val="539"/>
        </w:trPr>
        <w:tc>
          <w:tcPr>
            <w:tcW w:w="2150" w:type="dxa"/>
            <w:tcBorders>
              <w:top w:val="single" w:sz="4" w:space="0" w:color="000000"/>
              <w:left w:val="single" w:sz="4" w:space="0" w:color="000000"/>
              <w:bottom w:val="single" w:sz="4" w:space="0" w:color="000000"/>
              <w:right w:val="single" w:sz="4" w:space="0" w:color="000000"/>
            </w:tcBorders>
          </w:tcPr>
          <w:p w14:paraId="2EFA9E20" w14:textId="77777777" w:rsidR="001C7BDE" w:rsidRPr="00B11374" w:rsidRDefault="001C7BDE" w:rsidP="001C7BDE">
            <w:pPr>
              <w:rPr>
                <w:rFonts w:ascii="Arial" w:hAnsi="Arial" w:cs="Arial"/>
                <w:sz w:val="18"/>
                <w:szCs w:val="18"/>
                <w:highlight w:val="yellow"/>
              </w:rPr>
            </w:pPr>
          </w:p>
        </w:tc>
        <w:tc>
          <w:tcPr>
            <w:tcW w:w="1961" w:type="dxa"/>
            <w:tcBorders>
              <w:top w:val="single" w:sz="4" w:space="0" w:color="000000"/>
              <w:left w:val="single" w:sz="4" w:space="0" w:color="000000"/>
              <w:bottom w:val="single" w:sz="4" w:space="0" w:color="000000"/>
              <w:right w:val="single" w:sz="4" w:space="0" w:color="000000"/>
            </w:tcBorders>
          </w:tcPr>
          <w:p w14:paraId="5F90FB81" w14:textId="77777777" w:rsidR="001C7BDE" w:rsidRPr="00B11374" w:rsidRDefault="001C7BDE" w:rsidP="001C7BDE">
            <w:pPr>
              <w:rPr>
                <w:rFonts w:ascii="Arial" w:hAnsi="Arial" w:cs="Arial"/>
                <w:sz w:val="18"/>
                <w:szCs w:val="18"/>
                <w:highlight w:val="yellow"/>
              </w:rPr>
            </w:pPr>
          </w:p>
        </w:tc>
        <w:tc>
          <w:tcPr>
            <w:tcW w:w="2617" w:type="dxa"/>
            <w:tcBorders>
              <w:top w:val="single" w:sz="4" w:space="0" w:color="000000"/>
              <w:left w:val="single" w:sz="4" w:space="0" w:color="000000"/>
              <w:bottom w:val="single" w:sz="4" w:space="0" w:color="000000"/>
              <w:right w:val="single" w:sz="4" w:space="0" w:color="000000"/>
            </w:tcBorders>
          </w:tcPr>
          <w:p w14:paraId="580D6173" w14:textId="77777777" w:rsidR="001C7BDE" w:rsidRPr="00B11374" w:rsidRDefault="001C7BDE" w:rsidP="001C7BDE">
            <w:pPr>
              <w:rPr>
                <w:rFonts w:ascii="Arial" w:hAnsi="Arial" w:cs="Arial"/>
                <w:sz w:val="18"/>
                <w:szCs w:val="18"/>
                <w:highlight w:val="yellow"/>
              </w:rPr>
            </w:pPr>
          </w:p>
        </w:tc>
        <w:tc>
          <w:tcPr>
            <w:tcW w:w="2056" w:type="dxa"/>
            <w:tcBorders>
              <w:top w:val="single" w:sz="4" w:space="0" w:color="000000"/>
              <w:left w:val="single" w:sz="4" w:space="0" w:color="000000"/>
              <w:bottom w:val="single" w:sz="4" w:space="0" w:color="000000"/>
              <w:right w:val="single" w:sz="4" w:space="0" w:color="000000"/>
            </w:tcBorders>
          </w:tcPr>
          <w:p w14:paraId="14604D99" w14:textId="77777777" w:rsidR="001C7BDE" w:rsidRPr="00B11374" w:rsidRDefault="001C7BDE" w:rsidP="001C7BDE">
            <w:pPr>
              <w:rPr>
                <w:rFonts w:ascii="Arial" w:hAnsi="Arial" w:cs="Arial"/>
                <w:sz w:val="18"/>
                <w:szCs w:val="18"/>
                <w:highlight w:val="yellow"/>
              </w:rPr>
            </w:pPr>
          </w:p>
        </w:tc>
      </w:tr>
      <w:tr w:rsidR="001C7BDE" w:rsidRPr="007945C9" w14:paraId="0A032F55" w14:textId="77777777" w:rsidTr="001C7BDE">
        <w:trPr>
          <w:trHeight w:hRule="exact" w:val="487"/>
        </w:trPr>
        <w:tc>
          <w:tcPr>
            <w:tcW w:w="2150" w:type="dxa"/>
            <w:tcBorders>
              <w:top w:val="single" w:sz="4" w:space="0" w:color="000000"/>
              <w:left w:val="single" w:sz="4" w:space="0" w:color="000000"/>
              <w:bottom w:val="single" w:sz="4" w:space="0" w:color="000000"/>
              <w:right w:val="single" w:sz="4" w:space="0" w:color="000000"/>
            </w:tcBorders>
          </w:tcPr>
          <w:p w14:paraId="4FE85A41" w14:textId="77777777" w:rsidR="001C7BDE" w:rsidRPr="00B11374" w:rsidRDefault="001C7BDE" w:rsidP="001C7BDE">
            <w:pPr>
              <w:rPr>
                <w:rFonts w:ascii="Arial" w:hAnsi="Arial" w:cs="Arial"/>
                <w:sz w:val="18"/>
                <w:szCs w:val="18"/>
                <w:highlight w:val="yellow"/>
              </w:rPr>
            </w:pPr>
          </w:p>
        </w:tc>
        <w:tc>
          <w:tcPr>
            <w:tcW w:w="1961" w:type="dxa"/>
            <w:tcBorders>
              <w:top w:val="single" w:sz="4" w:space="0" w:color="000000"/>
              <w:left w:val="single" w:sz="4" w:space="0" w:color="000000"/>
              <w:bottom w:val="single" w:sz="4" w:space="0" w:color="000000"/>
              <w:right w:val="single" w:sz="4" w:space="0" w:color="000000"/>
            </w:tcBorders>
          </w:tcPr>
          <w:p w14:paraId="1FDB4B1A" w14:textId="77777777" w:rsidR="001C7BDE" w:rsidRPr="00B11374" w:rsidRDefault="001C7BDE" w:rsidP="001C7BDE">
            <w:pPr>
              <w:rPr>
                <w:rFonts w:ascii="Arial" w:hAnsi="Arial" w:cs="Arial"/>
                <w:sz w:val="18"/>
                <w:szCs w:val="18"/>
                <w:highlight w:val="yellow"/>
              </w:rPr>
            </w:pPr>
          </w:p>
        </w:tc>
        <w:tc>
          <w:tcPr>
            <w:tcW w:w="2617" w:type="dxa"/>
            <w:tcBorders>
              <w:top w:val="single" w:sz="4" w:space="0" w:color="000000"/>
              <w:left w:val="single" w:sz="4" w:space="0" w:color="000000"/>
              <w:bottom w:val="single" w:sz="4" w:space="0" w:color="000000"/>
              <w:right w:val="single" w:sz="4" w:space="0" w:color="000000"/>
            </w:tcBorders>
          </w:tcPr>
          <w:p w14:paraId="3ADCF5F8" w14:textId="77777777" w:rsidR="001C7BDE" w:rsidRPr="00B11374" w:rsidRDefault="001C7BDE" w:rsidP="001C7BDE">
            <w:pPr>
              <w:rPr>
                <w:rFonts w:ascii="Arial" w:hAnsi="Arial" w:cs="Arial"/>
                <w:sz w:val="18"/>
                <w:szCs w:val="18"/>
                <w:highlight w:val="yellow"/>
              </w:rPr>
            </w:pPr>
          </w:p>
        </w:tc>
        <w:tc>
          <w:tcPr>
            <w:tcW w:w="2056" w:type="dxa"/>
            <w:tcBorders>
              <w:top w:val="single" w:sz="4" w:space="0" w:color="000000"/>
              <w:left w:val="single" w:sz="4" w:space="0" w:color="000000"/>
              <w:bottom w:val="single" w:sz="4" w:space="0" w:color="000000"/>
              <w:right w:val="single" w:sz="4" w:space="0" w:color="000000"/>
            </w:tcBorders>
          </w:tcPr>
          <w:p w14:paraId="49D4F68C" w14:textId="77777777" w:rsidR="001C7BDE" w:rsidRPr="007945C9" w:rsidRDefault="001C7BDE" w:rsidP="001C7BDE">
            <w:pPr>
              <w:rPr>
                <w:rFonts w:ascii="Arial" w:hAnsi="Arial" w:cs="Arial"/>
                <w:sz w:val="18"/>
                <w:szCs w:val="18"/>
              </w:rPr>
            </w:pPr>
          </w:p>
        </w:tc>
      </w:tr>
    </w:tbl>
    <w:p w14:paraId="683FC43F" w14:textId="77777777" w:rsidR="001C7BDE" w:rsidRDefault="001C7BDE" w:rsidP="00516ED0">
      <w:pPr>
        <w:pStyle w:val="ListParagraph"/>
        <w:spacing w:line="276" w:lineRule="auto"/>
        <w:ind w:left="2880"/>
        <w:jc w:val="both"/>
        <w:rPr>
          <w:rFonts w:ascii="Times New Roman" w:hAnsi="Times New Roman"/>
          <w:b w:val="0"/>
          <w:color w:val="FF0000"/>
          <w:sz w:val="22"/>
        </w:rPr>
      </w:pPr>
    </w:p>
    <w:p w14:paraId="1BD04348" w14:textId="5A529719" w:rsidR="001C7BDE" w:rsidRPr="002E2DC7" w:rsidRDefault="001C7BDE" w:rsidP="00516ED0">
      <w:pPr>
        <w:pStyle w:val="ListParagraph"/>
        <w:spacing w:line="276" w:lineRule="auto"/>
        <w:ind w:left="2880"/>
        <w:jc w:val="both"/>
        <w:rPr>
          <w:rFonts w:ascii="Times New Roman" w:hAnsi="Times New Roman"/>
          <w:b w:val="0"/>
          <w:sz w:val="22"/>
        </w:rPr>
      </w:pPr>
      <w:r w:rsidRPr="002E2DC7">
        <w:rPr>
          <w:rFonts w:ascii="Times New Roman" w:hAnsi="Times New Roman"/>
          <w:b w:val="0"/>
          <w:sz w:val="22"/>
        </w:rPr>
        <w:t xml:space="preserve">C.5. Each Supplier will identify a manager for each region, see map below, and define the escalation path for issues as provided for by your company. </w:t>
      </w:r>
      <w:r w:rsidR="00516ED0" w:rsidRPr="002E2DC7">
        <w:rPr>
          <w:rFonts w:ascii="Times New Roman" w:hAnsi="Times New Roman"/>
          <w:b w:val="0"/>
          <w:sz w:val="22"/>
        </w:rPr>
        <w:t xml:space="preserve">  </w:t>
      </w:r>
    </w:p>
    <w:p w14:paraId="2D7B8E26" w14:textId="77777777" w:rsidR="001C7BDE" w:rsidRPr="002E2DC7" w:rsidRDefault="001C7BDE" w:rsidP="00516ED0">
      <w:pPr>
        <w:pStyle w:val="ListParagraph"/>
        <w:spacing w:line="276" w:lineRule="auto"/>
        <w:ind w:left="2880"/>
        <w:jc w:val="both"/>
        <w:rPr>
          <w:rFonts w:ascii="Times New Roman" w:hAnsi="Times New Roman"/>
          <w:b w:val="0"/>
          <w:sz w:val="22"/>
        </w:rPr>
      </w:pPr>
    </w:p>
    <w:p w14:paraId="076FC298" w14:textId="0E5518DD" w:rsidR="001C7BDE" w:rsidRPr="002E2DC7" w:rsidRDefault="001C7BDE" w:rsidP="001C7BDE">
      <w:pPr>
        <w:pStyle w:val="ListParagraph"/>
        <w:ind w:left="2880"/>
        <w:jc w:val="both"/>
        <w:rPr>
          <w:rFonts w:ascii="Times New Roman" w:hAnsi="Times New Roman"/>
          <w:b w:val="0"/>
          <w:sz w:val="22"/>
        </w:rPr>
      </w:pPr>
      <w:r w:rsidRPr="002E2DC7">
        <w:rPr>
          <w:rFonts w:ascii="Times New Roman" w:hAnsi="Times New Roman"/>
          <w:b w:val="0"/>
          <w:sz w:val="22"/>
        </w:rPr>
        <w:t>C.6. Completed Exhibit Specifications Requirements Template</w:t>
      </w:r>
    </w:p>
    <w:p w14:paraId="6588EDCD" w14:textId="77777777" w:rsidR="001C7BDE" w:rsidRPr="002E2DC7" w:rsidRDefault="001C7BDE" w:rsidP="001C7BDE">
      <w:pPr>
        <w:pStyle w:val="ListParagraph"/>
        <w:ind w:left="2880"/>
        <w:jc w:val="both"/>
        <w:rPr>
          <w:rFonts w:ascii="Times New Roman" w:hAnsi="Times New Roman"/>
          <w:b w:val="0"/>
          <w:sz w:val="22"/>
        </w:rPr>
      </w:pPr>
    </w:p>
    <w:p w14:paraId="5117AE3C" w14:textId="51717FF5" w:rsidR="001C7BDE" w:rsidRPr="002E2DC7" w:rsidRDefault="001C7BDE" w:rsidP="001C7BDE">
      <w:pPr>
        <w:pStyle w:val="ListParagraph"/>
        <w:ind w:left="2880"/>
        <w:jc w:val="both"/>
        <w:rPr>
          <w:rFonts w:ascii="Times New Roman" w:hAnsi="Times New Roman"/>
          <w:b w:val="0"/>
          <w:sz w:val="22"/>
        </w:rPr>
      </w:pPr>
      <w:r w:rsidRPr="002E2DC7">
        <w:rPr>
          <w:rFonts w:ascii="Times New Roman" w:hAnsi="Times New Roman"/>
          <w:b w:val="0"/>
          <w:sz w:val="22"/>
        </w:rPr>
        <w:t>C.7. Experience – Supplier shall list a minimum of the last (5) completed jobs, including contact name, email address and phone number to verify quality of said work. The list shall show a range of small to large projects. Any previous work completed for the State may be considered for this bid. Previous poor performance on any State project shall be grounds to reject the submitted bid.</w:t>
      </w:r>
    </w:p>
    <w:p w14:paraId="148408B2" w14:textId="77777777" w:rsidR="001C7BDE" w:rsidRPr="002E2DC7" w:rsidRDefault="001C7BDE" w:rsidP="001C7BDE">
      <w:pPr>
        <w:pStyle w:val="ListParagraph"/>
        <w:ind w:left="2880"/>
        <w:jc w:val="both"/>
        <w:rPr>
          <w:rFonts w:ascii="Times New Roman" w:hAnsi="Times New Roman"/>
          <w:b w:val="0"/>
          <w:sz w:val="22"/>
        </w:rPr>
      </w:pPr>
    </w:p>
    <w:p w14:paraId="284E406D" w14:textId="77777777" w:rsidR="001C7BDE" w:rsidRPr="002E2DC7" w:rsidRDefault="001C7BDE" w:rsidP="001C7BDE">
      <w:pPr>
        <w:pStyle w:val="ListParagraph"/>
        <w:ind w:left="2880"/>
        <w:jc w:val="both"/>
        <w:rPr>
          <w:rFonts w:ascii="Times New Roman" w:hAnsi="Times New Roman"/>
          <w:b w:val="0"/>
          <w:sz w:val="22"/>
        </w:rPr>
      </w:pPr>
    </w:p>
    <w:p w14:paraId="5D0A4C12" w14:textId="218C7E11" w:rsidR="001C7BDE" w:rsidRPr="002E2DC7" w:rsidRDefault="001C7BDE" w:rsidP="001C7BDE">
      <w:pPr>
        <w:pStyle w:val="ListParagraph"/>
        <w:ind w:left="2880"/>
        <w:jc w:val="both"/>
        <w:rPr>
          <w:rFonts w:ascii="Times New Roman" w:hAnsi="Times New Roman"/>
          <w:b w:val="0"/>
          <w:sz w:val="22"/>
        </w:rPr>
      </w:pPr>
      <w:r w:rsidRPr="002E2DC7">
        <w:rPr>
          <w:rFonts w:ascii="Times New Roman" w:hAnsi="Times New Roman"/>
          <w:b w:val="0"/>
          <w:sz w:val="22"/>
        </w:rPr>
        <w:t>C.8. Company Information / Financial Status – Contractor should present information to demonstrate their financial status and performance, in the form of the last three years audited financial statements or the last three years of tax returns. A certified review may be accepted (clarification may be required) Note: This information must be submitted, at the latest, prior to award. If the Contractor is a subsidiary of another entity, the last three years audited financial statements of three years tax returns for the parent company must also be submitted. The State reserves the right to withhold award to a Contractor who is deemed financially weak. The State reserves the right to determine financial status at their sole discretion.</w:t>
      </w:r>
    </w:p>
    <w:p w14:paraId="6F152A66" w14:textId="77777777" w:rsidR="001C7BDE" w:rsidRPr="001C7BDE" w:rsidRDefault="001C7BDE" w:rsidP="001C7BDE">
      <w:pPr>
        <w:pStyle w:val="ListParagraph"/>
        <w:ind w:left="2880"/>
        <w:jc w:val="both"/>
        <w:rPr>
          <w:rFonts w:ascii="Times New Roman" w:hAnsi="Times New Roman"/>
          <w:b w:val="0"/>
          <w:color w:val="FF0000"/>
          <w:sz w:val="22"/>
        </w:rPr>
      </w:pPr>
    </w:p>
    <w:p w14:paraId="59075AB0" w14:textId="5880F935" w:rsidR="00516ED0" w:rsidRPr="002E2DC7" w:rsidRDefault="001C7BDE" w:rsidP="001C7BDE">
      <w:pPr>
        <w:pStyle w:val="ListParagraph"/>
        <w:spacing w:line="276" w:lineRule="auto"/>
        <w:ind w:left="2880"/>
        <w:jc w:val="both"/>
        <w:rPr>
          <w:rFonts w:ascii="Times New Roman" w:hAnsi="Times New Roman"/>
          <w:b w:val="0"/>
          <w:sz w:val="22"/>
        </w:rPr>
      </w:pPr>
      <w:r w:rsidRPr="002E2DC7">
        <w:rPr>
          <w:rFonts w:ascii="Times New Roman" w:hAnsi="Times New Roman"/>
          <w:b w:val="0"/>
          <w:sz w:val="22"/>
        </w:rPr>
        <w:t>C.9. Any software licensing, maintenance, or service agreements the contractor requires, should they be the successful contractor. Agreements not submitted with contractor’s offer shall not be considered after contract award.</w:t>
      </w:r>
      <w:r w:rsidR="00516ED0" w:rsidRPr="002E2DC7">
        <w:rPr>
          <w:rFonts w:ascii="Times New Roman" w:hAnsi="Times New Roman"/>
          <w:b w:val="0"/>
          <w:sz w:val="22"/>
        </w:rPr>
        <w:t xml:space="preserve">                  </w:t>
      </w:r>
    </w:p>
    <w:p w14:paraId="63747F5B" w14:textId="77777777" w:rsidR="00262AB3" w:rsidRPr="009A0E6B" w:rsidRDefault="00262AB3" w:rsidP="009A0E6B">
      <w:pPr>
        <w:pStyle w:val="ListParagraph"/>
        <w:rPr>
          <w:rFonts w:ascii="Times New Roman" w:hAnsi="Times New Roman"/>
          <w:b w:val="0"/>
          <w:color w:val="FF0000"/>
          <w:sz w:val="22"/>
        </w:rPr>
      </w:pPr>
    </w:p>
    <w:p w14:paraId="33C33928" w14:textId="77777777" w:rsidR="00262AB3" w:rsidRPr="009A0E6B" w:rsidRDefault="00262AB3" w:rsidP="00262AB3">
      <w:pPr>
        <w:pStyle w:val="ListParagraph"/>
        <w:spacing w:line="276" w:lineRule="auto"/>
        <w:ind w:left="2880"/>
        <w:jc w:val="both"/>
        <w:rPr>
          <w:rFonts w:ascii="Times New Roman" w:hAnsi="Times New Roman"/>
          <w:b w:val="0"/>
          <w:color w:val="FF0000"/>
          <w:sz w:val="22"/>
        </w:rPr>
      </w:pPr>
    </w:p>
    <w:p w14:paraId="5F80BD7B" w14:textId="77777777" w:rsidR="00874259" w:rsidRPr="00262AB3" w:rsidRDefault="00874259" w:rsidP="00262AB3">
      <w:pPr>
        <w:pStyle w:val="ListParagraph"/>
        <w:rPr>
          <w:rFonts w:ascii="Times New Roman" w:hAnsi="Times New Roman" w:cs="Times New Roman"/>
          <w:b w:val="0"/>
          <w:color w:val="FF0000"/>
          <w:sz w:val="22"/>
          <w:szCs w:val="22"/>
        </w:rPr>
      </w:pPr>
    </w:p>
    <w:p w14:paraId="276A763A" w14:textId="77777777" w:rsidR="001E02DD" w:rsidRPr="009A0E6B" w:rsidRDefault="001E02DD" w:rsidP="009A0E6B">
      <w:pPr>
        <w:pStyle w:val="ListParagraph"/>
        <w:ind w:left="2880"/>
        <w:rPr>
          <w:rFonts w:ascii="Times New Roman" w:hAnsi="Times New Roman"/>
          <w:color w:val="FF0000"/>
          <w:sz w:val="22"/>
        </w:rPr>
      </w:pPr>
    </w:p>
    <w:p w14:paraId="60F9255C" w14:textId="343A7685" w:rsidR="0030769D" w:rsidRPr="002E2DC7" w:rsidRDefault="0030769D" w:rsidP="009A0E6B">
      <w:pPr>
        <w:pStyle w:val="ListParagraph"/>
        <w:numPr>
          <w:ilvl w:val="2"/>
          <w:numId w:val="10"/>
        </w:numPr>
        <w:spacing w:line="276" w:lineRule="auto"/>
        <w:rPr>
          <w:rFonts w:ascii="Times New Roman" w:hAnsi="Times New Roman" w:cs="Times New Roman"/>
          <w:sz w:val="22"/>
          <w:szCs w:val="22"/>
        </w:rPr>
      </w:pPr>
      <w:r w:rsidRPr="002E2DC7">
        <w:rPr>
          <w:rFonts w:ascii="Times New Roman" w:hAnsi="Times New Roman" w:cs="Times New Roman"/>
          <w:b w:val="0"/>
          <w:bCs/>
          <w:sz w:val="22"/>
          <w:szCs w:val="22"/>
        </w:rPr>
        <w:t>As referenced in subsection 8.2.I, pricing shall be proposed using the Exhibit titled Price.</w:t>
      </w:r>
    </w:p>
    <w:p w14:paraId="511B286A" w14:textId="77777777" w:rsidR="0030769D" w:rsidRPr="002E2DC7" w:rsidRDefault="0030769D" w:rsidP="009A0E6B">
      <w:pPr>
        <w:pStyle w:val="ListParagraph"/>
        <w:rPr>
          <w:rFonts w:ascii="Times New Roman" w:hAnsi="Times New Roman"/>
          <w:b w:val="0"/>
          <w:sz w:val="22"/>
        </w:rPr>
      </w:pPr>
    </w:p>
    <w:p w14:paraId="6264F47A" w14:textId="77777777" w:rsidR="00FD422F" w:rsidRPr="002E2DC7" w:rsidRDefault="00FD422F" w:rsidP="00FD422F">
      <w:pPr>
        <w:pStyle w:val="ListParagraph"/>
        <w:ind w:left="3240"/>
        <w:jc w:val="both"/>
        <w:rPr>
          <w:rFonts w:ascii="Times New Roman" w:hAnsi="Times New Roman"/>
          <w:b w:val="0"/>
          <w:sz w:val="22"/>
        </w:rPr>
      </w:pPr>
      <w:r w:rsidRPr="002E2DC7">
        <w:rPr>
          <w:rFonts w:ascii="Times New Roman" w:hAnsi="Times New Roman"/>
          <w:b w:val="0"/>
          <w:sz w:val="22"/>
        </w:rPr>
        <w:t>•</w:t>
      </w:r>
      <w:r w:rsidRPr="002E2DC7">
        <w:rPr>
          <w:rFonts w:ascii="Times New Roman" w:hAnsi="Times New Roman"/>
          <w:b w:val="0"/>
          <w:sz w:val="22"/>
        </w:rPr>
        <w:tab/>
        <w:t>Inside Plant – Labor only and labor including materials</w:t>
      </w:r>
    </w:p>
    <w:p w14:paraId="5603C688" w14:textId="77777777" w:rsidR="00FD422F" w:rsidRPr="002E2DC7" w:rsidRDefault="00FD422F" w:rsidP="00FD422F">
      <w:pPr>
        <w:pStyle w:val="ListParagraph"/>
        <w:ind w:left="3240"/>
        <w:jc w:val="both"/>
        <w:rPr>
          <w:rFonts w:ascii="Times New Roman" w:hAnsi="Times New Roman"/>
          <w:b w:val="0"/>
          <w:sz w:val="22"/>
        </w:rPr>
      </w:pPr>
      <w:r w:rsidRPr="002E2DC7">
        <w:rPr>
          <w:rFonts w:ascii="Times New Roman" w:hAnsi="Times New Roman"/>
          <w:b w:val="0"/>
          <w:sz w:val="22"/>
        </w:rPr>
        <w:t>•</w:t>
      </w:r>
      <w:r w:rsidRPr="002E2DC7">
        <w:rPr>
          <w:rFonts w:ascii="Times New Roman" w:hAnsi="Times New Roman"/>
          <w:b w:val="0"/>
          <w:sz w:val="22"/>
        </w:rPr>
        <w:tab/>
        <w:t>Outside Plant – Labor only and labor including materials</w:t>
      </w:r>
    </w:p>
    <w:p w14:paraId="69E443EB" w14:textId="13578EDC" w:rsidR="00FD422F" w:rsidRPr="002E2DC7" w:rsidRDefault="00FD422F" w:rsidP="00FD422F">
      <w:pPr>
        <w:pStyle w:val="ListParagraph"/>
        <w:ind w:left="3240"/>
        <w:jc w:val="both"/>
        <w:rPr>
          <w:rFonts w:ascii="Times New Roman" w:hAnsi="Times New Roman"/>
          <w:b w:val="0"/>
          <w:sz w:val="22"/>
        </w:rPr>
      </w:pPr>
      <w:r w:rsidRPr="002E2DC7">
        <w:rPr>
          <w:rFonts w:ascii="Times New Roman" w:hAnsi="Times New Roman"/>
          <w:b w:val="0"/>
          <w:sz w:val="22"/>
        </w:rPr>
        <w:t>•</w:t>
      </w:r>
      <w:r w:rsidRPr="002E2DC7">
        <w:rPr>
          <w:rFonts w:ascii="Times New Roman" w:hAnsi="Times New Roman"/>
          <w:b w:val="0"/>
          <w:sz w:val="22"/>
        </w:rPr>
        <w:tab/>
        <w:t>Materials at cost plus % of markup defined for each category.</w:t>
      </w:r>
    </w:p>
    <w:p w14:paraId="21104E83" w14:textId="77777777" w:rsidR="00FD422F" w:rsidRPr="002E2DC7" w:rsidRDefault="00FD422F" w:rsidP="00FD422F">
      <w:pPr>
        <w:pStyle w:val="ListParagraph"/>
        <w:ind w:left="3240"/>
        <w:jc w:val="both"/>
        <w:rPr>
          <w:rFonts w:ascii="Times New Roman" w:hAnsi="Times New Roman"/>
          <w:b w:val="0"/>
          <w:sz w:val="22"/>
        </w:rPr>
      </w:pPr>
    </w:p>
    <w:p w14:paraId="750E7984" w14:textId="77777777" w:rsidR="00FD422F" w:rsidRPr="002E2DC7" w:rsidRDefault="00FD422F" w:rsidP="00FD422F">
      <w:pPr>
        <w:pStyle w:val="ListParagraph"/>
        <w:ind w:left="3240"/>
        <w:jc w:val="both"/>
        <w:rPr>
          <w:rFonts w:ascii="Times New Roman" w:hAnsi="Times New Roman"/>
          <w:b w:val="0"/>
          <w:sz w:val="22"/>
        </w:rPr>
      </w:pPr>
      <w:r w:rsidRPr="002E2DC7">
        <w:rPr>
          <w:rFonts w:ascii="Times New Roman" w:hAnsi="Times New Roman"/>
          <w:b w:val="0"/>
          <w:sz w:val="22"/>
        </w:rPr>
        <w:t>•</w:t>
      </w:r>
      <w:r w:rsidRPr="002E2DC7">
        <w:rPr>
          <w:rFonts w:ascii="Times New Roman" w:hAnsi="Times New Roman"/>
          <w:b w:val="0"/>
          <w:sz w:val="22"/>
        </w:rPr>
        <w:tab/>
        <w:t>General Labor:</w:t>
      </w:r>
    </w:p>
    <w:p w14:paraId="4758B36A" w14:textId="7667BD1D" w:rsidR="00FD422F" w:rsidRPr="002E2DC7" w:rsidRDefault="00FD422F" w:rsidP="00FD422F">
      <w:pPr>
        <w:pStyle w:val="ListParagraph"/>
        <w:ind w:left="3240"/>
        <w:jc w:val="both"/>
        <w:rPr>
          <w:rFonts w:ascii="Times New Roman" w:hAnsi="Times New Roman"/>
          <w:b w:val="0"/>
          <w:sz w:val="22"/>
        </w:rPr>
      </w:pPr>
      <w:r w:rsidRPr="002E2DC7">
        <w:rPr>
          <w:rFonts w:ascii="Times New Roman" w:hAnsi="Times New Roman"/>
          <w:b w:val="0"/>
          <w:sz w:val="22"/>
        </w:rPr>
        <w:t>Standard Labor Rates i.e. Monday – Friday 8:00 a.m. – 5:00 p.m. Overtime Installation Non-standard Labor: Includes nights, holidays, and weekends.</w:t>
      </w:r>
    </w:p>
    <w:p w14:paraId="04CEF9F3" w14:textId="77777777" w:rsidR="00FD422F" w:rsidRPr="002E2DC7" w:rsidRDefault="00FD422F" w:rsidP="00FD422F">
      <w:pPr>
        <w:pStyle w:val="ListParagraph"/>
        <w:ind w:left="3240"/>
        <w:jc w:val="both"/>
        <w:rPr>
          <w:rFonts w:ascii="Times New Roman" w:hAnsi="Times New Roman"/>
          <w:b w:val="0"/>
          <w:sz w:val="22"/>
        </w:rPr>
      </w:pPr>
    </w:p>
    <w:p w14:paraId="30E7CA17" w14:textId="77777777" w:rsidR="00FD422F" w:rsidRPr="002E2DC7" w:rsidRDefault="00FD422F" w:rsidP="00FD422F">
      <w:pPr>
        <w:pStyle w:val="ListParagraph"/>
        <w:ind w:left="3240"/>
        <w:jc w:val="both"/>
        <w:rPr>
          <w:rFonts w:ascii="Times New Roman" w:hAnsi="Times New Roman"/>
          <w:b w:val="0"/>
          <w:sz w:val="22"/>
        </w:rPr>
      </w:pPr>
      <w:r w:rsidRPr="002E2DC7">
        <w:rPr>
          <w:rFonts w:ascii="Times New Roman" w:hAnsi="Times New Roman"/>
          <w:b w:val="0"/>
          <w:sz w:val="22"/>
        </w:rPr>
        <w:t>•</w:t>
      </w:r>
      <w:r w:rsidRPr="002E2DC7">
        <w:rPr>
          <w:rFonts w:ascii="Times New Roman" w:hAnsi="Times New Roman"/>
          <w:b w:val="0"/>
          <w:sz w:val="22"/>
        </w:rPr>
        <w:tab/>
        <w:t>Inside Plant Turnkey Scenarios 1 &amp; 2</w:t>
      </w:r>
    </w:p>
    <w:p w14:paraId="52D67A3C" w14:textId="09A0C119" w:rsidR="00F9259C" w:rsidRPr="002E2DC7" w:rsidRDefault="00FD422F" w:rsidP="00FD422F">
      <w:pPr>
        <w:pStyle w:val="ListParagraph"/>
        <w:spacing w:line="276" w:lineRule="auto"/>
        <w:ind w:left="3240"/>
        <w:jc w:val="both"/>
        <w:rPr>
          <w:rFonts w:ascii="Times New Roman" w:hAnsi="Times New Roman"/>
          <w:b w:val="0"/>
          <w:sz w:val="22"/>
        </w:rPr>
      </w:pPr>
      <w:r w:rsidRPr="002E2DC7">
        <w:rPr>
          <w:rFonts w:ascii="Times New Roman" w:hAnsi="Times New Roman"/>
          <w:b w:val="0"/>
          <w:sz w:val="22"/>
        </w:rPr>
        <w:t>•</w:t>
      </w:r>
      <w:r w:rsidRPr="002E2DC7">
        <w:rPr>
          <w:rFonts w:ascii="Times New Roman" w:hAnsi="Times New Roman"/>
          <w:b w:val="0"/>
          <w:sz w:val="22"/>
        </w:rPr>
        <w:tab/>
        <w:t>Outside Plant Turnkey Scenarios 1 &amp;2</w:t>
      </w:r>
    </w:p>
    <w:p w14:paraId="771C96D3" w14:textId="1ED30614" w:rsidR="00FD422F" w:rsidRPr="002E2DC7" w:rsidRDefault="00FD422F" w:rsidP="00FD422F">
      <w:pPr>
        <w:pStyle w:val="ListParagraph"/>
        <w:spacing w:line="276" w:lineRule="auto"/>
        <w:ind w:left="3240"/>
        <w:jc w:val="both"/>
        <w:rPr>
          <w:rFonts w:ascii="Times New Roman" w:hAnsi="Times New Roman"/>
          <w:b w:val="0"/>
          <w:sz w:val="22"/>
        </w:rPr>
      </w:pPr>
    </w:p>
    <w:p w14:paraId="209CF69F" w14:textId="0C1F76AE" w:rsidR="00FD422F" w:rsidRPr="002E2DC7" w:rsidRDefault="00FD422F" w:rsidP="00FD422F">
      <w:pPr>
        <w:pStyle w:val="ListParagraph"/>
        <w:spacing w:line="276" w:lineRule="auto"/>
        <w:ind w:left="3240"/>
        <w:jc w:val="both"/>
        <w:rPr>
          <w:rFonts w:ascii="Times New Roman" w:hAnsi="Times New Roman"/>
          <w:b w:val="0"/>
          <w:sz w:val="22"/>
        </w:rPr>
      </w:pPr>
      <w:r w:rsidRPr="002E2DC7">
        <w:rPr>
          <w:rFonts w:ascii="Times New Roman" w:hAnsi="Times New Roman"/>
          <w:b w:val="0"/>
          <w:sz w:val="22"/>
        </w:rPr>
        <w:t>Areas:</w:t>
      </w:r>
    </w:p>
    <w:p w14:paraId="2E18A24A" w14:textId="43A6638F" w:rsidR="00FD422F" w:rsidRDefault="00FD422F" w:rsidP="00FD422F">
      <w:pPr>
        <w:pStyle w:val="ListParagraph"/>
        <w:spacing w:line="276" w:lineRule="auto"/>
        <w:ind w:left="3240"/>
        <w:jc w:val="both"/>
        <w:rPr>
          <w:rFonts w:ascii="Times New Roman" w:hAnsi="Times New Roman"/>
          <w:b w:val="0"/>
          <w:color w:val="FF0000"/>
          <w:sz w:val="22"/>
        </w:rPr>
      </w:pPr>
      <w:r w:rsidRPr="00FD422F">
        <w:rPr>
          <w:rFonts w:eastAsia="Arial"/>
          <w:b w:val="0"/>
          <w:bCs/>
          <w:noProof/>
        </w:rPr>
        <w:drawing>
          <wp:inline distT="0" distB="0" distL="0" distR="0" wp14:anchorId="61465005" wp14:editId="4E800E86">
            <wp:extent cx="5508625" cy="2917438"/>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520369" cy="2923658"/>
                    </a:xfrm>
                    <a:prstGeom prst="rect">
                      <a:avLst/>
                    </a:prstGeom>
                  </pic:spPr>
                </pic:pic>
              </a:graphicData>
            </a:graphic>
          </wp:inline>
        </w:drawing>
      </w:r>
    </w:p>
    <w:p w14:paraId="15E84EB0" w14:textId="77777777" w:rsidR="00FD422F" w:rsidRDefault="00FD422F" w:rsidP="00FD422F">
      <w:pPr>
        <w:pStyle w:val="ListParagraph"/>
        <w:spacing w:line="276" w:lineRule="auto"/>
        <w:ind w:left="3240"/>
        <w:jc w:val="both"/>
        <w:rPr>
          <w:rFonts w:ascii="Times New Roman" w:hAnsi="Times New Roman"/>
          <w:b w:val="0"/>
          <w:color w:val="FF0000"/>
          <w:sz w:val="22"/>
        </w:rPr>
      </w:pPr>
    </w:p>
    <w:p w14:paraId="6CB4099B" w14:textId="77777777" w:rsidR="00FD422F" w:rsidRPr="009A0E6B" w:rsidRDefault="00FD422F" w:rsidP="00FD422F">
      <w:pPr>
        <w:pStyle w:val="ListParagraph"/>
        <w:spacing w:line="276" w:lineRule="auto"/>
        <w:ind w:left="3240"/>
        <w:jc w:val="both"/>
        <w:rPr>
          <w:rFonts w:ascii="Times New Roman" w:hAnsi="Times New Roman"/>
          <w:b w:val="0"/>
          <w:color w:val="FF0000"/>
          <w:sz w:val="22"/>
        </w:rPr>
      </w:pPr>
    </w:p>
    <w:p w14:paraId="7EB10D41" w14:textId="1F302FE9" w:rsidR="00FD422F" w:rsidRPr="002E2DC7" w:rsidRDefault="00FD422F" w:rsidP="00FD422F">
      <w:pPr>
        <w:pStyle w:val="ListParagraph"/>
        <w:ind w:left="2880"/>
        <w:jc w:val="both"/>
        <w:rPr>
          <w:rFonts w:ascii="Times New Roman" w:hAnsi="Times New Roman"/>
          <w:b w:val="0"/>
          <w:sz w:val="22"/>
        </w:rPr>
      </w:pPr>
      <w:r w:rsidRPr="002E2DC7">
        <w:rPr>
          <w:rFonts w:ascii="Times New Roman" w:hAnsi="Times New Roman"/>
          <w:b w:val="0"/>
          <w:sz w:val="22"/>
        </w:rPr>
        <w:t>D.1.</w:t>
      </w:r>
      <w:r w:rsidRPr="002E2DC7">
        <w:rPr>
          <w:rFonts w:ascii="Times New Roman" w:hAnsi="Times New Roman"/>
          <w:b w:val="0"/>
          <w:sz w:val="22"/>
        </w:rPr>
        <w:tab/>
        <w:t>South Central Region including Oklahoma City (See note 1below)</w:t>
      </w:r>
    </w:p>
    <w:p w14:paraId="69566B0D" w14:textId="2373FB13" w:rsidR="00FD422F" w:rsidRPr="002E2DC7" w:rsidRDefault="00FD422F" w:rsidP="00FD422F">
      <w:pPr>
        <w:pStyle w:val="ListParagraph"/>
        <w:ind w:left="2880"/>
        <w:jc w:val="both"/>
        <w:rPr>
          <w:rFonts w:ascii="Times New Roman" w:hAnsi="Times New Roman"/>
          <w:b w:val="0"/>
          <w:sz w:val="22"/>
        </w:rPr>
      </w:pPr>
      <w:r w:rsidRPr="002E2DC7">
        <w:rPr>
          <w:rFonts w:ascii="Times New Roman" w:hAnsi="Times New Roman"/>
          <w:b w:val="0"/>
          <w:sz w:val="22"/>
        </w:rPr>
        <w:t>D.2.</w:t>
      </w:r>
      <w:r w:rsidRPr="002E2DC7">
        <w:rPr>
          <w:rFonts w:ascii="Times New Roman" w:hAnsi="Times New Roman"/>
          <w:b w:val="0"/>
          <w:sz w:val="22"/>
        </w:rPr>
        <w:tab/>
        <w:t>Northeast Region including Tulsa (See Note 2 below)</w:t>
      </w:r>
    </w:p>
    <w:p w14:paraId="3355B60E" w14:textId="6DDC6763" w:rsidR="00FD422F" w:rsidRPr="002E2DC7" w:rsidRDefault="00FD422F" w:rsidP="00FD422F">
      <w:pPr>
        <w:pStyle w:val="ListParagraph"/>
        <w:ind w:left="2880"/>
        <w:jc w:val="both"/>
        <w:rPr>
          <w:rFonts w:ascii="Times New Roman" w:hAnsi="Times New Roman"/>
          <w:b w:val="0"/>
          <w:sz w:val="22"/>
        </w:rPr>
      </w:pPr>
      <w:r w:rsidRPr="002E2DC7">
        <w:rPr>
          <w:rFonts w:ascii="Times New Roman" w:hAnsi="Times New Roman"/>
          <w:b w:val="0"/>
          <w:sz w:val="22"/>
        </w:rPr>
        <w:t>D.3.</w:t>
      </w:r>
      <w:r w:rsidRPr="002E2DC7">
        <w:rPr>
          <w:rFonts w:ascii="Times New Roman" w:hAnsi="Times New Roman"/>
          <w:b w:val="0"/>
          <w:sz w:val="22"/>
        </w:rPr>
        <w:tab/>
        <w:t>North Central Region</w:t>
      </w:r>
    </w:p>
    <w:p w14:paraId="7A35F2E0" w14:textId="65238D5F" w:rsidR="00FD422F" w:rsidRPr="002E2DC7" w:rsidRDefault="00FD422F" w:rsidP="00FD422F">
      <w:pPr>
        <w:pStyle w:val="ListParagraph"/>
        <w:ind w:left="2880"/>
        <w:jc w:val="both"/>
        <w:rPr>
          <w:rFonts w:ascii="Times New Roman" w:hAnsi="Times New Roman"/>
          <w:b w:val="0"/>
          <w:sz w:val="22"/>
        </w:rPr>
      </w:pPr>
      <w:r w:rsidRPr="002E2DC7">
        <w:rPr>
          <w:rFonts w:ascii="Times New Roman" w:hAnsi="Times New Roman"/>
          <w:b w:val="0"/>
          <w:sz w:val="22"/>
        </w:rPr>
        <w:t>D.4.</w:t>
      </w:r>
      <w:r w:rsidRPr="002E2DC7">
        <w:rPr>
          <w:rFonts w:ascii="Times New Roman" w:hAnsi="Times New Roman"/>
          <w:b w:val="0"/>
          <w:sz w:val="22"/>
        </w:rPr>
        <w:tab/>
        <w:t>Northwest Region</w:t>
      </w:r>
    </w:p>
    <w:p w14:paraId="02B379A2" w14:textId="57657CC4" w:rsidR="00FD422F" w:rsidRPr="002E2DC7" w:rsidRDefault="00FD422F" w:rsidP="00FD422F">
      <w:pPr>
        <w:pStyle w:val="ListParagraph"/>
        <w:ind w:left="2880"/>
        <w:jc w:val="both"/>
        <w:rPr>
          <w:rFonts w:ascii="Times New Roman" w:hAnsi="Times New Roman"/>
          <w:b w:val="0"/>
          <w:sz w:val="22"/>
        </w:rPr>
      </w:pPr>
      <w:r w:rsidRPr="002E2DC7">
        <w:rPr>
          <w:rFonts w:ascii="Times New Roman" w:hAnsi="Times New Roman"/>
          <w:b w:val="0"/>
          <w:sz w:val="22"/>
        </w:rPr>
        <w:t>D.5.</w:t>
      </w:r>
      <w:r w:rsidRPr="002E2DC7">
        <w:rPr>
          <w:rFonts w:ascii="Times New Roman" w:hAnsi="Times New Roman"/>
          <w:b w:val="0"/>
          <w:sz w:val="22"/>
        </w:rPr>
        <w:tab/>
        <w:t>Southwest Region</w:t>
      </w:r>
    </w:p>
    <w:p w14:paraId="3A4DF1E0" w14:textId="5076C1BD" w:rsidR="00FD422F" w:rsidRPr="002E2DC7" w:rsidRDefault="00FD422F" w:rsidP="00FD422F">
      <w:pPr>
        <w:pStyle w:val="ListParagraph"/>
        <w:ind w:left="2880"/>
        <w:jc w:val="both"/>
        <w:rPr>
          <w:rFonts w:ascii="Times New Roman" w:hAnsi="Times New Roman"/>
          <w:b w:val="0"/>
          <w:sz w:val="22"/>
        </w:rPr>
      </w:pPr>
      <w:r w:rsidRPr="002E2DC7">
        <w:rPr>
          <w:rFonts w:ascii="Times New Roman" w:hAnsi="Times New Roman"/>
          <w:b w:val="0"/>
          <w:sz w:val="22"/>
        </w:rPr>
        <w:t>D.6.</w:t>
      </w:r>
      <w:r w:rsidRPr="002E2DC7">
        <w:rPr>
          <w:rFonts w:ascii="Times New Roman" w:hAnsi="Times New Roman"/>
          <w:b w:val="0"/>
          <w:sz w:val="22"/>
        </w:rPr>
        <w:tab/>
        <w:t>Southeast Region</w:t>
      </w:r>
    </w:p>
    <w:p w14:paraId="5B44F6CB" w14:textId="77777777" w:rsidR="00FD422F" w:rsidRPr="002E2DC7" w:rsidRDefault="00FD422F" w:rsidP="00FD422F">
      <w:pPr>
        <w:pStyle w:val="ListParagraph"/>
        <w:ind w:left="2880"/>
        <w:jc w:val="both"/>
        <w:rPr>
          <w:rFonts w:ascii="Times New Roman" w:hAnsi="Times New Roman"/>
          <w:b w:val="0"/>
          <w:sz w:val="22"/>
        </w:rPr>
      </w:pPr>
      <w:r w:rsidRPr="002E2DC7">
        <w:rPr>
          <w:rFonts w:ascii="Times New Roman" w:hAnsi="Times New Roman"/>
          <w:b w:val="0"/>
          <w:sz w:val="22"/>
        </w:rPr>
        <w:t>•</w:t>
      </w:r>
      <w:r w:rsidRPr="002E2DC7">
        <w:rPr>
          <w:rFonts w:ascii="Times New Roman" w:hAnsi="Times New Roman"/>
          <w:b w:val="0"/>
          <w:sz w:val="22"/>
        </w:rPr>
        <w:tab/>
        <w:t>Outside Plant Labor and Materials</w:t>
      </w:r>
    </w:p>
    <w:p w14:paraId="7FBCA11C" w14:textId="77777777" w:rsidR="00FD422F" w:rsidRPr="002E2DC7" w:rsidRDefault="00FD422F" w:rsidP="00FD422F">
      <w:pPr>
        <w:pStyle w:val="ListParagraph"/>
        <w:ind w:left="2880"/>
        <w:jc w:val="both"/>
        <w:rPr>
          <w:rFonts w:ascii="Times New Roman" w:hAnsi="Times New Roman"/>
          <w:b w:val="0"/>
          <w:sz w:val="22"/>
        </w:rPr>
      </w:pPr>
      <w:r w:rsidRPr="002E2DC7">
        <w:rPr>
          <w:rFonts w:ascii="Times New Roman" w:hAnsi="Times New Roman"/>
          <w:b w:val="0"/>
          <w:sz w:val="22"/>
        </w:rPr>
        <w:t>•</w:t>
      </w:r>
      <w:r w:rsidRPr="002E2DC7">
        <w:rPr>
          <w:rFonts w:ascii="Times New Roman" w:hAnsi="Times New Roman"/>
          <w:b w:val="0"/>
          <w:sz w:val="22"/>
        </w:rPr>
        <w:tab/>
        <w:t>Emergency Labor and Materials</w:t>
      </w:r>
    </w:p>
    <w:p w14:paraId="027DA770" w14:textId="77777777" w:rsidR="00FD422F" w:rsidRPr="002E2DC7" w:rsidRDefault="00FD422F" w:rsidP="00FD422F">
      <w:pPr>
        <w:pStyle w:val="ListParagraph"/>
        <w:ind w:left="2880"/>
        <w:jc w:val="both"/>
        <w:rPr>
          <w:rFonts w:ascii="Times New Roman" w:hAnsi="Times New Roman"/>
          <w:b w:val="0"/>
          <w:sz w:val="22"/>
        </w:rPr>
      </w:pPr>
      <w:r w:rsidRPr="002E2DC7">
        <w:rPr>
          <w:rFonts w:ascii="Times New Roman" w:hAnsi="Times New Roman"/>
          <w:b w:val="0"/>
          <w:sz w:val="22"/>
        </w:rPr>
        <w:t>•</w:t>
      </w:r>
      <w:r w:rsidRPr="002E2DC7">
        <w:rPr>
          <w:rFonts w:ascii="Times New Roman" w:hAnsi="Times New Roman"/>
          <w:b w:val="0"/>
          <w:sz w:val="22"/>
        </w:rPr>
        <w:tab/>
        <w:t>Tower Maintenance</w:t>
      </w:r>
    </w:p>
    <w:p w14:paraId="298D1555" w14:textId="3373D920" w:rsidR="00FD422F" w:rsidRPr="002E2DC7" w:rsidRDefault="00FD422F" w:rsidP="00FD422F">
      <w:pPr>
        <w:pStyle w:val="ListParagraph"/>
        <w:ind w:left="2880"/>
        <w:jc w:val="both"/>
        <w:rPr>
          <w:rFonts w:ascii="Times New Roman" w:hAnsi="Times New Roman"/>
          <w:bCs/>
          <w:sz w:val="22"/>
        </w:rPr>
      </w:pPr>
      <w:r w:rsidRPr="002E2DC7">
        <w:rPr>
          <w:rFonts w:ascii="Times New Roman" w:hAnsi="Times New Roman"/>
          <w:bCs/>
          <w:sz w:val="22"/>
        </w:rPr>
        <w:t>Supplier(s) responses should consider mileage fees within each recognized area.</w:t>
      </w:r>
    </w:p>
    <w:p w14:paraId="7E5D7690" w14:textId="77777777" w:rsidR="00FD422F" w:rsidRPr="00FD422F" w:rsidRDefault="00FD422F" w:rsidP="00FD422F">
      <w:pPr>
        <w:pStyle w:val="ListParagraph"/>
        <w:ind w:left="2880"/>
        <w:jc w:val="both"/>
        <w:rPr>
          <w:rFonts w:ascii="Times New Roman" w:hAnsi="Times New Roman"/>
          <w:b w:val="0"/>
          <w:color w:val="FF0000"/>
          <w:sz w:val="22"/>
        </w:rPr>
      </w:pPr>
    </w:p>
    <w:p w14:paraId="247826B7" w14:textId="77777777" w:rsidR="00FD422F" w:rsidRPr="002E2DC7" w:rsidRDefault="00FD422F" w:rsidP="00FD422F">
      <w:pPr>
        <w:pStyle w:val="ListParagraph"/>
        <w:ind w:left="2880"/>
        <w:jc w:val="both"/>
        <w:rPr>
          <w:rFonts w:ascii="Times New Roman" w:hAnsi="Times New Roman"/>
          <w:b w:val="0"/>
          <w:sz w:val="22"/>
        </w:rPr>
      </w:pPr>
      <w:r w:rsidRPr="002E2DC7">
        <w:rPr>
          <w:rFonts w:ascii="Times New Roman" w:hAnsi="Times New Roman"/>
          <w:b w:val="0"/>
          <w:sz w:val="22"/>
        </w:rPr>
        <w:lastRenderedPageBreak/>
        <w:t>Notes:</w:t>
      </w:r>
    </w:p>
    <w:p w14:paraId="3071F3E0" w14:textId="77777777" w:rsidR="00FD422F" w:rsidRPr="002E2DC7" w:rsidRDefault="00FD422F" w:rsidP="00FD422F">
      <w:pPr>
        <w:pStyle w:val="ListParagraph"/>
        <w:ind w:left="2880"/>
        <w:jc w:val="both"/>
        <w:rPr>
          <w:rFonts w:ascii="Times New Roman" w:hAnsi="Times New Roman"/>
          <w:b w:val="0"/>
          <w:sz w:val="22"/>
        </w:rPr>
      </w:pPr>
      <w:r w:rsidRPr="002E2DC7">
        <w:rPr>
          <w:rFonts w:ascii="Times New Roman" w:hAnsi="Times New Roman"/>
          <w:b w:val="0"/>
          <w:sz w:val="22"/>
        </w:rPr>
        <w:t xml:space="preserve">(1) The Oklahoma City Area includes the Capitol Telecommunication System </w:t>
      </w:r>
    </w:p>
    <w:p w14:paraId="1EA5B776" w14:textId="77777777" w:rsidR="00FD422F" w:rsidRPr="002E2DC7" w:rsidRDefault="00FD422F" w:rsidP="00FD422F">
      <w:pPr>
        <w:pStyle w:val="ListParagraph"/>
        <w:ind w:left="2880"/>
        <w:jc w:val="both"/>
        <w:rPr>
          <w:rFonts w:ascii="Times New Roman" w:hAnsi="Times New Roman"/>
          <w:b w:val="0"/>
          <w:sz w:val="22"/>
        </w:rPr>
      </w:pPr>
      <w:r w:rsidRPr="002E2DC7">
        <w:rPr>
          <w:rFonts w:ascii="Times New Roman" w:hAnsi="Times New Roman"/>
          <w:b w:val="0"/>
          <w:sz w:val="22"/>
        </w:rPr>
        <w:t>(2) The Tulsa area may include the State Building and Connected Grounds</w:t>
      </w:r>
    </w:p>
    <w:p w14:paraId="0A4CE1EB" w14:textId="567BF099" w:rsidR="00D333D4" w:rsidRPr="002E2DC7" w:rsidRDefault="00FD422F" w:rsidP="00FD422F">
      <w:pPr>
        <w:pStyle w:val="ListParagraph"/>
        <w:ind w:left="2880"/>
        <w:jc w:val="both"/>
        <w:rPr>
          <w:rFonts w:ascii="Times New Roman" w:hAnsi="Times New Roman"/>
          <w:b w:val="0"/>
          <w:sz w:val="22"/>
        </w:rPr>
      </w:pPr>
      <w:r w:rsidRPr="002E2DC7">
        <w:rPr>
          <w:rFonts w:ascii="Times New Roman" w:hAnsi="Times New Roman"/>
          <w:b w:val="0"/>
          <w:sz w:val="22"/>
        </w:rPr>
        <w:t>Hourly rates are “not to exceed rates”. Any travel costs/time shall be considered and included in the hourly rate per location. The State of Oklahoma will not pay for travel charges over and above the contracted hourly rate.</w:t>
      </w:r>
    </w:p>
    <w:p w14:paraId="682A4040" w14:textId="77777777" w:rsidR="00D333D4" w:rsidRPr="002E2DC7" w:rsidRDefault="00D333D4" w:rsidP="009A0E6B">
      <w:pPr>
        <w:pStyle w:val="ListParagraph"/>
        <w:rPr>
          <w:rFonts w:ascii="Times New Roman" w:hAnsi="Times New Roman"/>
          <w:b w:val="0"/>
          <w:sz w:val="22"/>
        </w:rPr>
      </w:pPr>
    </w:p>
    <w:p w14:paraId="2F2C069A" w14:textId="77777777" w:rsidR="00342DC3" w:rsidRPr="002E2DC7" w:rsidRDefault="00342DC3" w:rsidP="009A0E6B">
      <w:pPr>
        <w:pStyle w:val="ListParagraph"/>
        <w:ind w:left="2880"/>
        <w:jc w:val="both"/>
        <w:rPr>
          <w:rFonts w:ascii="Times New Roman" w:hAnsi="Times New Roman"/>
          <w:b w:val="0"/>
          <w:sz w:val="22"/>
        </w:rPr>
      </w:pPr>
    </w:p>
    <w:p w14:paraId="47061C9C" w14:textId="77777777" w:rsidR="00342DC3" w:rsidRPr="002E2DC7" w:rsidRDefault="00342DC3" w:rsidP="009A0E6B">
      <w:pPr>
        <w:pStyle w:val="ListParagraph"/>
        <w:rPr>
          <w:rFonts w:ascii="Times New Roman" w:hAnsi="Times New Roman" w:cs="Times New Roman"/>
          <w:b w:val="0"/>
          <w:sz w:val="22"/>
          <w:szCs w:val="22"/>
        </w:rPr>
      </w:pPr>
    </w:p>
    <w:p w14:paraId="201EAB55" w14:textId="0BC5983D" w:rsidR="00F9259C" w:rsidRPr="002E2DC7" w:rsidRDefault="00F9259C" w:rsidP="009A0E6B">
      <w:pPr>
        <w:pStyle w:val="ListParagraph"/>
        <w:ind w:left="2880"/>
        <w:jc w:val="both"/>
        <w:rPr>
          <w:rFonts w:ascii="Times New Roman" w:hAnsi="Times New Roman"/>
          <w:b w:val="0"/>
          <w:sz w:val="22"/>
        </w:rPr>
      </w:pPr>
    </w:p>
    <w:p w14:paraId="225E22CA" w14:textId="72D6F5BF" w:rsidR="001E7883" w:rsidRPr="002E2DC7" w:rsidRDefault="005512F6" w:rsidP="009A0E6B">
      <w:pPr>
        <w:pStyle w:val="ListParagraph"/>
        <w:numPr>
          <w:ilvl w:val="2"/>
          <w:numId w:val="10"/>
        </w:numPr>
        <w:rPr>
          <w:rFonts w:ascii="Times New Roman" w:hAnsi="Times New Roman" w:cs="Times New Roman"/>
          <w:b w:val="0"/>
          <w:sz w:val="22"/>
          <w:szCs w:val="22"/>
        </w:rPr>
      </w:pPr>
      <w:r w:rsidRPr="002E2DC7">
        <w:rPr>
          <w:rFonts w:ascii="Times New Roman" w:hAnsi="Times New Roman" w:cs="Times New Roman"/>
          <w:b w:val="0"/>
          <w:sz w:val="22"/>
          <w:szCs w:val="22"/>
        </w:rPr>
        <w:t xml:space="preserve">As referenced in subsection 8.2.L, </w:t>
      </w:r>
      <w:r w:rsidR="001D4508" w:rsidRPr="002E2DC7">
        <w:rPr>
          <w:rFonts w:ascii="Times New Roman" w:hAnsi="Times New Roman" w:cs="Times New Roman"/>
          <w:b w:val="0"/>
          <w:sz w:val="22"/>
          <w:szCs w:val="22"/>
        </w:rPr>
        <w:t>five</w:t>
      </w:r>
      <w:r w:rsidR="001B64AA" w:rsidRPr="002E2DC7">
        <w:rPr>
          <w:rFonts w:ascii="Times New Roman" w:hAnsi="Times New Roman" w:cs="Times New Roman"/>
          <w:b w:val="0"/>
          <w:sz w:val="22"/>
          <w:szCs w:val="22"/>
        </w:rPr>
        <w:t xml:space="preserve"> (</w:t>
      </w:r>
      <w:r w:rsidR="001D4508" w:rsidRPr="002E2DC7">
        <w:rPr>
          <w:rFonts w:ascii="Times New Roman" w:hAnsi="Times New Roman" w:cs="Times New Roman"/>
          <w:b w:val="0"/>
          <w:sz w:val="22"/>
          <w:szCs w:val="22"/>
        </w:rPr>
        <w:t>5</w:t>
      </w:r>
      <w:r w:rsidR="001B64AA" w:rsidRPr="002E2DC7">
        <w:rPr>
          <w:rFonts w:ascii="Times New Roman" w:hAnsi="Times New Roman" w:cs="Times New Roman"/>
          <w:b w:val="0"/>
          <w:sz w:val="22"/>
          <w:szCs w:val="22"/>
        </w:rPr>
        <w:t xml:space="preserve">) </w:t>
      </w:r>
      <w:r w:rsidRPr="002E2DC7">
        <w:rPr>
          <w:rFonts w:ascii="Times New Roman" w:hAnsi="Times New Roman" w:cs="Times New Roman"/>
          <w:b w:val="0"/>
          <w:sz w:val="22"/>
          <w:szCs w:val="22"/>
        </w:rPr>
        <w:t>b</w:t>
      </w:r>
      <w:r w:rsidR="001E7883" w:rsidRPr="002E2DC7">
        <w:rPr>
          <w:rFonts w:ascii="Times New Roman" w:hAnsi="Times New Roman" w:cs="Times New Roman"/>
          <w:b w:val="0"/>
          <w:sz w:val="22"/>
          <w:szCs w:val="22"/>
        </w:rPr>
        <w:t xml:space="preserve">usiness references are required to establish that a Bidder has successful implementation experience. </w:t>
      </w:r>
    </w:p>
    <w:p w14:paraId="3B9E98CC" w14:textId="0E68968A" w:rsidR="0025621B" w:rsidRPr="002E2DC7" w:rsidRDefault="00E32E41" w:rsidP="0025621B">
      <w:pPr>
        <w:pStyle w:val="ListParagraph"/>
        <w:ind w:left="2880"/>
        <w:rPr>
          <w:rFonts w:ascii="Times New Roman" w:hAnsi="Times New Roman" w:cs="Times New Roman"/>
          <w:b w:val="0"/>
          <w:sz w:val="22"/>
          <w:szCs w:val="22"/>
        </w:rPr>
      </w:pPr>
      <w:r w:rsidRPr="002E2DC7">
        <w:rPr>
          <w:rFonts w:ascii="Times New Roman" w:hAnsi="Times New Roman" w:cs="Times New Roman"/>
          <w:b w:val="0"/>
          <w:sz w:val="22"/>
          <w:szCs w:val="22"/>
        </w:rPr>
        <w:t xml:space="preserve">Bidders must provide business name, contact name, contact </w:t>
      </w:r>
      <w:proofErr w:type="gramStart"/>
      <w:r w:rsidRPr="002E2DC7">
        <w:rPr>
          <w:rFonts w:ascii="Times New Roman" w:hAnsi="Times New Roman" w:cs="Times New Roman"/>
          <w:b w:val="0"/>
          <w:sz w:val="22"/>
          <w:szCs w:val="22"/>
        </w:rPr>
        <w:t>email</w:t>
      </w:r>
      <w:proofErr w:type="gramEnd"/>
      <w:r w:rsidRPr="002E2DC7">
        <w:rPr>
          <w:rFonts w:ascii="Times New Roman" w:hAnsi="Times New Roman" w:cs="Times New Roman"/>
          <w:b w:val="0"/>
          <w:sz w:val="22"/>
          <w:szCs w:val="22"/>
        </w:rPr>
        <w:t xml:space="preserve"> and contact phone number for references. The State will not request a second point of contact should the initial point of contact fail to respond.</w:t>
      </w:r>
    </w:p>
    <w:p w14:paraId="0A5155F6" w14:textId="77777777" w:rsidR="001E7883" w:rsidRPr="009A0E6B" w:rsidRDefault="001E7883" w:rsidP="009A0E6B">
      <w:pPr>
        <w:pStyle w:val="ListParagraph"/>
        <w:ind w:left="2880"/>
        <w:jc w:val="both"/>
        <w:rPr>
          <w:rFonts w:ascii="Times New Roman" w:hAnsi="Times New Roman"/>
          <w:b w:val="0"/>
          <w:color w:val="FF0000"/>
          <w:sz w:val="22"/>
        </w:rPr>
      </w:pPr>
    </w:p>
    <w:p w14:paraId="727AB2E8" w14:textId="77777777" w:rsidR="00F9259C" w:rsidRPr="009A0E6B" w:rsidRDefault="00F9259C" w:rsidP="009A0E6B">
      <w:pPr>
        <w:pStyle w:val="ListParagraph"/>
        <w:ind w:left="3240"/>
        <w:jc w:val="both"/>
        <w:rPr>
          <w:rFonts w:ascii="Times New Roman" w:hAnsi="Times New Roman"/>
          <w:b w:val="0"/>
          <w:color w:val="FF0000"/>
          <w:sz w:val="22"/>
        </w:rPr>
      </w:pP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spellStart"/>
      <w:r w:rsidRPr="00CC1468">
        <w:rPr>
          <w:rFonts w:ascii="Times New Roman" w:hAnsi="Times New Roman" w:cs="Times New Roman"/>
          <w:color w:val="auto"/>
          <w:sz w:val="22"/>
          <w:szCs w:val="22"/>
        </w:rPr>
        <w:t>i</w:t>
      </w:r>
      <w:proofErr w:type="spellEnd"/>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proofErr w:type="spellStart"/>
      <w:r w:rsidRPr="0029381F">
        <w:rPr>
          <w:rFonts w:ascii="Times New Roman" w:hAnsi="Times New Roman" w:cs="Times New Roman"/>
          <w:sz w:val="22"/>
          <w:szCs w:val="22"/>
        </w:rPr>
        <w:t>i</w:t>
      </w:r>
      <w:proofErr w:type="spellEnd"/>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3"/>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xml:space="preserve">.  LIKEWISE, CONFIDENTIALITY CLAIMS OF A BIDDER WILL NOT BE CONSIDERED IF A BID DOES NOT COMPLY WITH REQUIREMENTS </w:t>
      </w:r>
      <w:r w:rsidR="000D2B6A" w:rsidRPr="0029381F">
        <w:rPr>
          <w:rFonts w:ascii="Times New Roman" w:hAnsi="Times New Roman" w:cs="Times New Roman"/>
          <w:b/>
        </w:rPr>
        <w:lastRenderedPageBreak/>
        <w:t>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proofErr w:type="spellStart"/>
      <w:r w:rsidRPr="0029381F">
        <w:rPr>
          <w:rFonts w:ascii="Times New Roman" w:hAnsi="Times New Roman" w:cs="Times New Roman"/>
          <w:b/>
        </w:rPr>
        <w:t>i</w:t>
      </w:r>
      <w:proofErr w:type="spellEnd"/>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1" w:name="_Hlk36723154"/>
      <w:r w:rsidR="005B13F9" w:rsidRPr="005B13F9">
        <w:rPr>
          <w:rFonts w:ascii="Times New Roman" w:hAnsi="Times New Roman" w:cs="Times New Roman"/>
        </w:rPr>
        <w:t xml:space="preserve">or conditions provided by the State </w:t>
      </w:r>
      <w:bookmarkEnd w:id="11"/>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w:t>
      </w:r>
      <w:proofErr w:type="spellStart"/>
      <w:r w:rsidR="00E37E36">
        <w:rPr>
          <w:rFonts w:ascii="Times New Roman" w:hAnsi="Times New Roman" w:cs="Times New Roman"/>
        </w:rPr>
        <w:t>i</w:t>
      </w:r>
      <w:proofErr w:type="spellEnd"/>
      <w:r w:rsidR="00E37E36">
        <w:rPr>
          <w:rFonts w:ascii="Times New Roman" w:hAnsi="Times New Roman" w:cs="Times New Roman"/>
        </w:rPr>
        <w:t xml:space="preserve">)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w:t>
      </w:r>
      <w:proofErr w:type="gramStart"/>
      <w:r w:rsidR="00973089" w:rsidRPr="00973089">
        <w:rPr>
          <w:rFonts w:ascii="Times New Roman" w:hAnsi="Times New Roman" w:cs="Times New Roman"/>
        </w:rPr>
        <w:t xml:space="preserve">changes </w:t>
      </w:r>
      <w:r w:rsidR="00973089">
        <w:rPr>
          <w:rFonts w:ascii="Times New Roman" w:hAnsi="Times New Roman" w:cs="Times New Roman"/>
        </w:rPr>
        <w:t xml:space="preserve"> to</w:t>
      </w:r>
      <w:proofErr w:type="gramEnd"/>
      <w:r w:rsidR="00973089">
        <w:rPr>
          <w:rFonts w:ascii="Times New Roman" w:hAnsi="Times New Roman" w:cs="Times New Roman"/>
        </w:rPr>
        <w:t xml:space="preserve">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w:t>
      </w:r>
      <w:proofErr w:type="gramStart"/>
      <w:r w:rsidR="00973089">
        <w:rPr>
          <w:rFonts w:ascii="Times New Roman" w:hAnsi="Times New Roman" w:cs="Times New Roman"/>
          <w:bCs/>
        </w:rPr>
        <w:t xml:space="preserve">requirement </w:t>
      </w:r>
      <w:r w:rsidR="00DC47F8">
        <w:rPr>
          <w:rFonts w:ascii="Times New Roman" w:hAnsi="Times New Roman" w:cs="Times New Roman"/>
          <w:bCs/>
        </w:rPr>
        <w:t xml:space="preserve"> and</w:t>
      </w:r>
      <w:proofErr w:type="gramEnd"/>
      <w:r w:rsidR="00DC47F8">
        <w:rPr>
          <w:rFonts w:ascii="Times New Roman" w:hAnsi="Times New Roman" w:cs="Times New Roman"/>
          <w:bCs/>
        </w:rPr>
        <w:t xml:space="preserve">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2" w:name="_Hlk36723238"/>
      <w:r w:rsidR="005B13F9" w:rsidRPr="005B13F9">
        <w:rPr>
          <w:rFonts w:ascii="Times New Roman" w:hAnsi="Times New Roman" w:cs="Times New Roman"/>
        </w:rPr>
        <w:t xml:space="preserve">provided by the State </w:t>
      </w:r>
      <w:bookmarkEnd w:id="12"/>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3"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 xml:space="preserve">If a Bid includes an offer of value-added products and/or services, such offer shall be inserted in this section and include associated pricing and any other information relevant </w:t>
      </w:r>
      <w:r>
        <w:rPr>
          <w:rFonts w:ascii="Times New Roman" w:hAnsi="Times New Roman" w:cs="Times New Roman"/>
        </w:rPr>
        <w:lastRenderedPageBreak/>
        <w:t>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3"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3"/>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4"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w:t>
      </w:r>
      <w:proofErr w:type="gramStart"/>
      <w:r>
        <w:rPr>
          <w:rFonts w:ascii="Times New Roman" w:hAnsi="Times New Roman" w:cs="Times New Roman"/>
          <w:b w:val="0"/>
          <w:bCs w:val="0"/>
          <w:color w:val="auto"/>
          <w:sz w:val="22"/>
          <w:szCs w:val="22"/>
        </w:rPr>
        <w:t>third party</w:t>
      </w:r>
      <w:proofErr w:type="gramEnd"/>
      <w:r>
        <w:rPr>
          <w:rFonts w:ascii="Times New Roman" w:hAnsi="Times New Roman" w:cs="Times New Roman"/>
          <w:b w:val="0"/>
          <w:bCs w:val="0"/>
          <w:color w:val="auto"/>
          <w:sz w:val="22"/>
          <w:szCs w:val="22"/>
        </w:rPr>
        <w:t xml:space="preserve">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4"/>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5"/>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5"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4"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5"/>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w:t>
      </w:r>
      <w:proofErr w:type="spellStart"/>
      <w:r w:rsidR="00261895">
        <w:rPr>
          <w:rFonts w:ascii="Times New Roman" w:hAnsi="Times New Roman" w:cs="Times New Roman"/>
          <w:b w:val="0"/>
          <w:color w:val="auto"/>
          <w:sz w:val="22"/>
          <w:szCs w:val="22"/>
        </w:rPr>
        <w:t>i</w:t>
      </w:r>
      <w:proofErr w:type="spellEnd"/>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6" w:name="_Hlk36723473"/>
      <w:r w:rsidR="0023569B" w:rsidRPr="0023569B">
        <w:rPr>
          <w:rFonts w:ascii="Times New Roman" w:hAnsi="Times New Roman" w:cs="Times New Roman"/>
          <w:b w:val="0"/>
          <w:color w:val="auto"/>
          <w:sz w:val="22"/>
          <w:szCs w:val="22"/>
        </w:rPr>
        <w:t xml:space="preserve">the State </w:t>
      </w:r>
      <w:bookmarkEnd w:id="16"/>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 xml:space="preserve">Any previous solicitation or resultant contract shall not be depended upon, </w:t>
      </w:r>
      <w:proofErr w:type="gramStart"/>
      <w:r w:rsidR="00463232" w:rsidRPr="00BC76EA">
        <w:rPr>
          <w:rFonts w:ascii="Times New Roman" w:hAnsi="Times New Roman" w:cs="Times New Roman"/>
          <w:b w:val="0"/>
          <w:color w:val="auto"/>
          <w:sz w:val="22"/>
          <w:szCs w:val="22"/>
        </w:rPr>
        <w:t>perceived</w:t>
      </w:r>
      <w:proofErr w:type="gramEnd"/>
      <w:r w:rsidR="00463232" w:rsidRPr="00BC76EA">
        <w:rPr>
          <w:rFonts w:ascii="Times New Roman" w:hAnsi="Times New Roman" w:cs="Times New Roman"/>
          <w:b w:val="0"/>
          <w:color w:val="auto"/>
          <w:sz w:val="22"/>
          <w:szCs w:val="22"/>
        </w:rPr>
        <w:t xml:space="preserve">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6"/>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w:t>
      </w:r>
      <w:proofErr w:type="gramStart"/>
      <w:r w:rsidRPr="00BC76EA">
        <w:rPr>
          <w:rFonts w:ascii="Times New Roman" w:hAnsi="Times New Roman" w:cs="Times New Roman"/>
          <w:b w:val="0"/>
          <w:color w:val="auto"/>
          <w:sz w:val="22"/>
          <w:szCs w:val="22"/>
        </w:rPr>
        <w:t>stored</w:t>
      </w:r>
      <w:proofErr w:type="gramEnd"/>
      <w:r w:rsidRPr="00BC76EA">
        <w:rPr>
          <w:rFonts w:ascii="Times New Roman" w:hAnsi="Times New Roman" w:cs="Times New Roman"/>
          <w:b w:val="0"/>
          <w:color w:val="auto"/>
          <w:sz w:val="22"/>
          <w:szCs w:val="22"/>
        </w:rPr>
        <w:t xml:space="preserve">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 xml:space="preserve">a designated contact to receive notice, </w:t>
      </w:r>
      <w:proofErr w:type="gramStart"/>
      <w:r w:rsidRPr="00BC76EA">
        <w:rPr>
          <w:rFonts w:ascii="Times New Roman" w:hAnsi="Times New Roman" w:cs="Times New Roman"/>
          <w:b w:val="0"/>
          <w:color w:val="auto"/>
          <w:sz w:val="22"/>
          <w:szCs w:val="22"/>
        </w:rPr>
        <w:t>approvals</w:t>
      </w:r>
      <w:proofErr w:type="gramEnd"/>
      <w:r w:rsidRPr="00BC76EA">
        <w:rPr>
          <w:rFonts w:ascii="Times New Roman" w:hAnsi="Times New Roman" w:cs="Times New Roman"/>
          <w:b w:val="0"/>
          <w:color w:val="auto"/>
          <w:sz w:val="22"/>
          <w:szCs w:val="22"/>
        </w:rPr>
        <w:t xml:space="preserve">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4"/>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7"/>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7"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7"/>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18"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8"/>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18"/>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19" w:name="_Hlk38031883"/>
      <w:r w:rsidR="00595116" w:rsidRPr="00513E2B">
        <w:rPr>
          <w:rFonts w:ascii="Times New Roman" w:hAnsi="Times New Roman" w:cs="Times New Roman"/>
          <w:b w:val="0"/>
          <w:color w:val="auto"/>
          <w:sz w:val="22"/>
          <w:szCs w:val="22"/>
        </w:rPr>
        <w:t>.</w:t>
      </w:r>
      <w:bookmarkEnd w:id="19"/>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9"/>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0"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0"/>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1"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 xml:space="preserve">The State reserves the right to require demonstrations, </w:t>
      </w:r>
      <w:proofErr w:type="gramStart"/>
      <w:r w:rsidRPr="00BD6E46">
        <w:rPr>
          <w:rFonts w:ascii="Times New Roman" w:hAnsi="Times New Roman" w:cs="Times New Roman"/>
        </w:rPr>
        <w:t>clarifications</w:t>
      </w:r>
      <w:proofErr w:type="gramEnd"/>
      <w:r w:rsidRPr="00BD6E46">
        <w:rPr>
          <w:rFonts w:ascii="Times New Roman" w:hAnsi="Times New Roman" w:cs="Times New Roman"/>
        </w:rPr>
        <w:t xml:space="preserve">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1"/>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xml:space="preserve">, conditions, prices, methodology, or other features of the Bid may be subject to negotiations and subsequent revision.  As part of the negotiations, the Bidder may be required to submit supporting financial, pricing, and other data </w:t>
      </w:r>
      <w:proofErr w:type="gramStart"/>
      <w:r w:rsidRPr="00BC76EA">
        <w:rPr>
          <w:rFonts w:ascii="Times New Roman" w:hAnsi="Times New Roman" w:cs="Times New Roman"/>
          <w:b w:val="0"/>
          <w:color w:val="auto"/>
          <w:sz w:val="22"/>
          <w:szCs w:val="22"/>
        </w:rPr>
        <w:t>in order to</w:t>
      </w:r>
      <w:proofErr w:type="gramEnd"/>
      <w:r w:rsidRPr="00BC76EA">
        <w:rPr>
          <w:rFonts w:ascii="Times New Roman" w:hAnsi="Times New Roman" w:cs="Times New Roman"/>
          <w:b w:val="0"/>
          <w:color w:val="auto"/>
          <w:sz w:val="22"/>
          <w:szCs w:val="22"/>
        </w:rPr>
        <w:t xml:space="preserve">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2"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3" w:name="_Toc474321211"/>
      <w:bookmarkStart w:id="24" w:name="_Toc255833725"/>
      <w:bookmarkEnd w:id="22"/>
      <w:r w:rsidRPr="00BC76EA">
        <w:rPr>
          <w:rFonts w:ascii="Times New Roman" w:hAnsi="Times New Roman" w:cs="Times New Roman"/>
          <w:color w:val="auto"/>
          <w:sz w:val="22"/>
          <w:szCs w:val="22"/>
        </w:rPr>
        <w:t>Award of Contract</w:t>
      </w:r>
      <w:bookmarkEnd w:id="23"/>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proofErr w:type="gramStart"/>
      <w:r w:rsidRPr="00BC76EA">
        <w:rPr>
          <w:rFonts w:ascii="Times New Roman" w:hAnsi="Times New Roman" w:cs="Times New Roman"/>
          <w:b w:val="0"/>
          <w:color w:val="auto"/>
          <w:sz w:val="22"/>
          <w:szCs w:val="22"/>
        </w:rPr>
        <w:t>In order to</w:t>
      </w:r>
      <w:proofErr w:type="gramEnd"/>
      <w:r w:rsidRPr="00BC76EA">
        <w:rPr>
          <w:rFonts w:ascii="Times New Roman" w:hAnsi="Times New Roman" w:cs="Times New Roman"/>
          <w:b w:val="0"/>
          <w:color w:val="auto"/>
          <w:sz w:val="22"/>
          <w:szCs w:val="22"/>
        </w:rPr>
        <w:t xml:space="preserve">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5"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4"/>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7489D3F5"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2767C6">
        <w:rPr>
          <w:rFonts w:ascii="Times New Roman" w:hAnsi="Times New Roman" w:cs="Times New Roman"/>
          <w:b/>
          <w:color w:val="000000"/>
          <w:sz w:val="24"/>
          <w:szCs w:val="24"/>
        </w:rPr>
        <w:t>0900000503</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Pursuant to 74 O.S. §85.40, all travel expenses of Supplier must be included in the total Acquisition price.  Travel expenses include, but are not limited to, lodging, </w:t>
            </w:r>
            <w:proofErr w:type="gramStart"/>
            <w:r w:rsidRPr="00964521">
              <w:rPr>
                <w:rFonts w:ascii="Times New Roman" w:eastAsia="Times New Roman" w:hAnsi="Times New Roman" w:cs="Times New Roman"/>
                <w:iCs/>
                <w:sz w:val="20"/>
                <w:szCs w:val="20"/>
                <w:lang w:val="en"/>
              </w:rPr>
              <w:t>transportation</w:t>
            </w:r>
            <w:proofErr w:type="gramEnd"/>
            <w:r w:rsidRPr="00964521">
              <w:rPr>
                <w:rFonts w:ascii="Times New Roman" w:eastAsia="Times New Roman" w:hAnsi="Times New Roman" w:cs="Times New Roman"/>
                <w:iCs/>
                <w:sz w:val="20"/>
                <w:szCs w:val="20"/>
                <w:lang w:val="en"/>
              </w:rPr>
              <w:t xml:space="preserve">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6"/>
      <w:headerReference w:type="first" r:id="rId17"/>
      <w:foot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C0A3A" w14:textId="77777777" w:rsidR="006E440D" w:rsidRDefault="006E440D" w:rsidP="003A1DD0">
      <w:pPr>
        <w:spacing w:after="0" w:line="240" w:lineRule="auto"/>
      </w:pPr>
      <w:r>
        <w:separator/>
      </w:r>
    </w:p>
  </w:endnote>
  <w:endnote w:type="continuationSeparator" w:id="0">
    <w:p w14:paraId="59DF70B4" w14:textId="77777777" w:rsidR="006E440D" w:rsidRDefault="006E440D" w:rsidP="003A1DD0">
      <w:pPr>
        <w:spacing w:after="0" w:line="240" w:lineRule="auto"/>
      </w:pPr>
      <w:r>
        <w:continuationSeparator/>
      </w:r>
    </w:p>
  </w:endnote>
  <w:endnote w:type="continuationNotice" w:id="1">
    <w:p w14:paraId="76FB8BBE" w14:textId="77777777" w:rsidR="006E440D" w:rsidRDefault="006E4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50B0C93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93CA7">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93CA7">
              <w:rPr>
                <w:b/>
                <w:noProof/>
              </w:rPr>
              <w:t>15</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DD9D1" w14:textId="77777777" w:rsidR="006E440D" w:rsidRDefault="006E440D" w:rsidP="003A1DD0">
      <w:pPr>
        <w:spacing w:after="0" w:line="240" w:lineRule="auto"/>
      </w:pPr>
      <w:r>
        <w:separator/>
      </w:r>
    </w:p>
  </w:footnote>
  <w:footnote w:type="continuationSeparator" w:id="0">
    <w:p w14:paraId="0D067B8A" w14:textId="77777777" w:rsidR="006E440D" w:rsidRDefault="006E440D" w:rsidP="003A1DD0">
      <w:pPr>
        <w:spacing w:after="0" w:line="240" w:lineRule="auto"/>
      </w:pPr>
      <w:r>
        <w:continuationSeparator/>
      </w:r>
    </w:p>
  </w:footnote>
  <w:footnote w:type="continuationNotice" w:id="1">
    <w:p w14:paraId="3416F0C2" w14:textId="77777777" w:rsidR="006E440D" w:rsidRDefault="006E440D">
      <w:pPr>
        <w:spacing w:after="0" w:line="240" w:lineRule="auto"/>
      </w:pPr>
    </w:p>
  </w:footnote>
  <w:footnote w:id="2">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2E2DC7"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3">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2E2DC7">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7">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8">
    <w:p w14:paraId="323C33AD" w14:textId="4C4C1A05" w:rsidR="00052F9E" w:rsidRDefault="00052F9E">
      <w:pPr>
        <w:pStyle w:val="FootnoteText"/>
      </w:pPr>
      <w:r>
        <w:rPr>
          <w:rStyle w:val="FootnoteReference"/>
        </w:rPr>
        <w:footnoteRef/>
      </w:r>
      <w:r>
        <w:t xml:space="preserve"> OAC 260:115-3-11</w:t>
      </w:r>
    </w:p>
  </w:footnote>
  <w:footnote w:id="9">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2E2DC7">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47ED"/>
    <w:rsid w:val="000C66FE"/>
    <w:rsid w:val="000D2B6A"/>
    <w:rsid w:val="000D4A2A"/>
    <w:rsid w:val="000D59B8"/>
    <w:rsid w:val="000D5CC6"/>
    <w:rsid w:val="000E45DF"/>
    <w:rsid w:val="000F682D"/>
    <w:rsid w:val="001074F3"/>
    <w:rsid w:val="001111A9"/>
    <w:rsid w:val="001203C9"/>
    <w:rsid w:val="001251CE"/>
    <w:rsid w:val="00137471"/>
    <w:rsid w:val="001413B7"/>
    <w:rsid w:val="00143C96"/>
    <w:rsid w:val="0014576E"/>
    <w:rsid w:val="0014628D"/>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C7BDE"/>
    <w:rsid w:val="001D061B"/>
    <w:rsid w:val="001D4508"/>
    <w:rsid w:val="001D4D18"/>
    <w:rsid w:val="001D4F22"/>
    <w:rsid w:val="001D5B68"/>
    <w:rsid w:val="001E02DD"/>
    <w:rsid w:val="001E03A1"/>
    <w:rsid w:val="001E321F"/>
    <w:rsid w:val="001E4F24"/>
    <w:rsid w:val="001E5596"/>
    <w:rsid w:val="001E7883"/>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621B"/>
    <w:rsid w:val="002574CF"/>
    <w:rsid w:val="00261895"/>
    <w:rsid w:val="00262AB3"/>
    <w:rsid w:val="00267E21"/>
    <w:rsid w:val="0027281B"/>
    <w:rsid w:val="002749F8"/>
    <w:rsid w:val="00275B94"/>
    <w:rsid w:val="00275F4A"/>
    <w:rsid w:val="00276036"/>
    <w:rsid w:val="002767C6"/>
    <w:rsid w:val="002770BC"/>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E05D5"/>
    <w:rsid w:val="002E2DC7"/>
    <w:rsid w:val="002E30CA"/>
    <w:rsid w:val="002F0FEF"/>
    <w:rsid w:val="002F77CF"/>
    <w:rsid w:val="002F7833"/>
    <w:rsid w:val="00301209"/>
    <w:rsid w:val="00301620"/>
    <w:rsid w:val="00303EA0"/>
    <w:rsid w:val="00305CFA"/>
    <w:rsid w:val="0030769D"/>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5849"/>
    <w:rsid w:val="0042703C"/>
    <w:rsid w:val="00430E68"/>
    <w:rsid w:val="00432D82"/>
    <w:rsid w:val="004338E5"/>
    <w:rsid w:val="0043418F"/>
    <w:rsid w:val="0043512C"/>
    <w:rsid w:val="0043535E"/>
    <w:rsid w:val="004402B3"/>
    <w:rsid w:val="004414E5"/>
    <w:rsid w:val="0044269F"/>
    <w:rsid w:val="00444C2C"/>
    <w:rsid w:val="004531FB"/>
    <w:rsid w:val="00455C63"/>
    <w:rsid w:val="004604C1"/>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16ED0"/>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4F7D"/>
    <w:rsid w:val="00595116"/>
    <w:rsid w:val="00595D52"/>
    <w:rsid w:val="00596945"/>
    <w:rsid w:val="005B07DA"/>
    <w:rsid w:val="005B13F9"/>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11D0"/>
    <w:rsid w:val="007C2FFB"/>
    <w:rsid w:val="007C5986"/>
    <w:rsid w:val="007D0B09"/>
    <w:rsid w:val="007D46EA"/>
    <w:rsid w:val="007D476F"/>
    <w:rsid w:val="007D5399"/>
    <w:rsid w:val="007D5DC6"/>
    <w:rsid w:val="007E049A"/>
    <w:rsid w:val="007E15B0"/>
    <w:rsid w:val="007E56AB"/>
    <w:rsid w:val="007F1513"/>
    <w:rsid w:val="008008F5"/>
    <w:rsid w:val="00801204"/>
    <w:rsid w:val="008056EE"/>
    <w:rsid w:val="008079EC"/>
    <w:rsid w:val="0081121B"/>
    <w:rsid w:val="00814A2E"/>
    <w:rsid w:val="0081654D"/>
    <w:rsid w:val="00823522"/>
    <w:rsid w:val="00825A94"/>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A32"/>
    <w:rsid w:val="009E715C"/>
    <w:rsid w:val="009F02B0"/>
    <w:rsid w:val="009F484C"/>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6E41"/>
    <w:rsid w:val="00A37AE6"/>
    <w:rsid w:val="00A37DC8"/>
    <w:rsid w:val="00A41A5E"/>
    <w:rsid w:val="00A43E35"/>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3932"/>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0C88"/>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2E41"/>
    <w:rsid w:val="00E33523"/>
    <w:rsid w:val="00E342C7"/>
    <w:rsid w:val="00E36009"/>
    <w:rsid w:val="00E36820"/>
    <w:rsid w:val="00E36FEF"/>
    <w:rsid w:val="00E37E36"/>
    <w:rsid w:val="00E43F63"/>
    <w:rsid w:val="00E47535"/>
    <w:rsid w:val="00E47D37"/>
    <w:rsid w:val="00E507FC"/>
    <w:rsid w:val="00E51F62"/>
    <w:rsid w:val="00E52979"/>
    <w:rsid w:val="00E53612"/>
    <w:rsid w:val="00E61BF6"/>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4074"/>
    <w:rsid w:val="00FD422F"/>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es.ok.gov/sites/g/files/gmc316/f/SecurityCertification-R_0.xls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forms/wiki-enrollment-it-procurement" TargetMode="External"/><Relationship Id="rId5" Type="http://schemas.openxmlformats.org/officeDocument/2006/relationships/numbering" Target="numbering.xml"/><Relationship Id="rId15" Type="http://schemas.openxmlformats.org/officeDocument/2006/relationships/hyperlink" Target="https://omes.ok.gov/services/purchasing/vendor-registr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MESCPeBID@omes.ok.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87C45-6BED-4CD3-8BED-711585ACDFD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aec6b55d-3de3-4884-82c9-9045bd390d40"/>
    <ds:schemaRef ds:uri="http://purl.org/dc/terms/"/>
    <ds:schemaRef ds:uri="http://schemas.openxmlformats.org/package/2006/metadata/core-properties"/>
    <ds:schemaRef ds:uri="2616b61c-01e3-420e-954d-f9606dbef896"/>
    <ds:schemaRef ds:uri="http://www.w3.org/XML/1998/namespace"/>
  </ds:schemaRefs>
</ds:datastoreItem>
</file>

<file path=customXml/itemProps2.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3.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4905EF-45DC-4AB3-8057-D0208155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16</Pages>
  <Words>5559</Words>
  <Characters>31688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Marc Brown</cp:lastModifiedBy>
  <cp:revision>12</cp:revision>
  <cp:lastPrinted>2020-09-01T14:51:00Z</cp:lastPrinted>
  <dcterms:created xsi:type="dcterms:W3CDTF">2021-06-08T17:04:00Z</dcterms:created>
  <dcterms:modified xsi:type="dcterms:W3CDTF">2021-06-15T22:29:00Z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