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E546" w14:textId="77777777" w:rsidR="001D25F8" w:rsidRPr="00403A8F" w:rsidRDefault="007974FA" w:rsidP="007974FA">
      <w:pPr>
        <w:spacing w:after="0"/>
        <w:ind w:left="16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03A8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Advertising Approval Request Form </w:t>
      </w:r>
    </w:p>
    <w:p w14:paraId="1CA88FC4" w14:textId="474A041C" w:rsidR="001D25F8" w:rsidRPr="00403A8F" w:rsidRDefault="001D25F8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Management and Enterprise Services</w:t>
      </w:r>
      <w:r w:rsidR="00876B31" w:rsidRPr="00403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(OMES)</w:t>
      </w:r>
      <w:r w:rsidRPr="00403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A003CF" w14:textId="663C6EA7" w:rsidR="001D25F8" w:rsidRPr="00403A8F" w:rsidRDefault="001D25F8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="00BB7B04" w:rsidRPr="00403A8F">
        <w:rPr>
          <w:rFonts w:ascii="Times New Roman" w:eastAsia="Times New Roman" w:hAnsi="Times New Roman" w:cs="Times New Roman"/>
          <w:color w:val="000000"/>
          <w:sz w:val="24"/>
          <w:szCs w:val="24"/>
        </w:rPr>
        <w:t>loyees Group Insurance Division</w:t>
      </w:r>
      <w:r w:rsidR="00876B31" w:rsidRPr="00403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(EGID)</w:t>
      </w:r>
    </w:p>
    <w:p w14:paraId="5ABED91D" w14:textId="35345B44" w:rsidR="00AB71F0" w:rsidRPr="00403A8F" w:rsidRDefault="00AB71F0" w:rsidP="001D25F8">
      <w:pPr>
        <w:spacing w:after="0"/>
        <w:ind w:left="16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  <w:szCs w:val="24"/>
        </w:rPr>
        <w:t>Plan Year 202</w:t>
      </w:r>
      <w:r w:rsidR="00376429" w:rsidRPr="00403A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69C2139" w14:textId="77777777" w:rsidR="001D25F8" w:rsidRPr="00403A8F" w:rsidRDefault="001D25F8" w:rsidP="007974F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33CDB3F7" w14:textId="42897FDB" w:rsidR="00876B31" w:rsidRPr="00403A8F" w:rsidRDefault="00776BC7" w:rsidP="00876B31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All Plan Year advertising/promotional items for Oklahoma Employees Insurance and Benefits Act (OEIBA) Program members must be submitted</w:t>
      </w:r>
      <w:r w:rsidR="00BA3548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to EGID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for prior approval. </w:t>
      </w:r>
    </w:p>
    <w:p w14:paraId="148C02F0" w14:textId="4E5A9E86" w:rsidR="00876B31" w:rsidRPr="00403A8F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All advertising must comply with RFP requirements and State of Oklahoma regulations. </w:t>
      </w:r>
    </w:p>
    <w:p w14:paraId="0B9425E5" w14:textId="1FF1B069" w:rsidR="00876B31" w:rsidRPr="00403A8F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The information provided in the advertisement must be accurate and not misleading.</w:t>
      </w:r>
    </w:p>
    <w:p w14:paraId="160979FF" w14:textId="71803AC2" w:rsidR="00776BC7" w:rsidRPr="00403A8F" w:rsidRDefault="00776BC7" w:rsidP="00776BC7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Supplier must request and receive advertising approval </w:t>
      </w:r>
      <w:r w:rsidRPr="00403A8F">
        <w:rPr>
          <w:rFonts w:ascii="Times New Roman" w:eastAsia="Times New Roman" w:hAnsi="Times New Roman" w:cs="Times New Roman"/>
          <w:b/>
          <w:color w:val="000000"/>
          <w:sz w:val="24"/>
        </w:rPr>
        <w:t>each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Plan Year</w:t>
      </w:r>
      <w:r w:rsidR="00A71114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regardless if th</w:t>
      </w:r>
      <w:r w:rsidR="00EA5623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e advertisement </w:t>
      </w:r>
      <w:r w:rsidR="00A71114" w:rsidRPr="00403A8F">
        <w:rPr>
          <w:rFonts w:ascii="Times New Roman" w:eastAsia="Times New Roman" w:hAnsi="Times New Roman" w:cs="Times New Roman"/>
          <w:color w:val="000000"/>
          <w:sz w:val="24"/>
        </w:rPr>
        <w:t>was approved in a previous plan year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AFA4BC6" w14:textId="728F1FCF" w:rsidR="00A71114" w:rsidRPr="00403A8F" w:rsidRDefault="00A71114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Suppliers do not </w:t>
      </w:r>
      <w:r w:rsidR="00756A30" w:rsidRPr="00403A8F">
        <w:rPr>
          <w:rFonts w:ascii="Times New Roman" w:eastAsia="Times New Roman" w:hAnsi="Times New Roman" w:cs="Times New Roman"/>
          <w:color w:val="000000"/>
          <w:sz w:val="24"/>
        </w:rPr>
        <w:t>require EGID approval when marketing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56A30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directly 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 w:rsidR="00756A30" w:rsidRPr="00403A8F">
        <w:rPr>
          <w:rFonts w:ascii="Times New Roman" w:eastAsia="Times New Roman" w:hAnsi="Times New Roman" w:cs="Times New Roman"/>
          <w:color w:val="000000"/>
          <w:sz w:val="24"/>
        </w:rPr>
        <w:t>Supplier’s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current membership. </w:t>
      </w:r>
    </w:p>
    <w:p w14:paraId="35EFB241" w14:textId="082CED31" w:rsidR="00A71114" w:rsidRPr="00403A8F" w:rsidRDefault="00A71114" w:rsidP="00A71114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Suppliers shall not use references to ‘EGID’ and ‘OEIBA’ in marketing materials. </w:t>
      </w:r>
    </w:p>
    <w:p w14:paraId="2F0A8B39" w14:textId="77777777" w:rsidR="00A71114" w:rsidRPr="00403A8F" w:rsidRDefault="00776BC7" w:rsidP="00BB7B04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This form must accompany all ads submitted to EGID for approval at least ten (10) business days in advance of the scheduled advertising date. </w:t>
      </w:r>
    </w:p>
    <w:p w14:paraId="48978B19" w14:textId="569A318B" w:rsidR="0094048E" w:rsidRPr="00403A8F" w:rsidRDefault="0094048E" w:rsidP="0094048E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The advertisement must be submitted for review in its entirety. For example, if a flyer has a front and a back page, the Supplier must submit a copy of both the front and back pages for EGID approval.</w:t>
      </w:r>
    </w:p>
    <w:p w14:paraId="6E885ACE" w14:textId="3ECBE485" w:rsidR="00876B31" w:rsidRPr="00403A8F" w:rsidRDefault="00876B31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Multiple items may be attached to one request. </w:t>
      </w:r>
    </w:p>
    <w:p w14:paraId="2749610D" w14:textId="77777777" w:rsidR="003837E5" w:rsidRPr="00403A8F" w:rsidRDefault="000A70A7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If an item is rejected by EGID</w:t>
      </w:r>
      <w:r w:rsidR="007974FA" w:rsidRPr="00403A8F">
        <w:rPr>
          <w:rFonts w:ascii="Times New Roman" w:eastAsia="Times New Roman" w:hAnsi="Times New Roman" w:cs="Times New Roman"/>
          <w:color w:val="000000"/>
          <w:sz w:val="24"/>
        </w:rPr>
        <w:t>, the S</w:t>
      </w:r>
      <w:r w:rsidR="00656A83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upplier must re-submit the item for </w:t>
      </w:r>
      <w:r w:rsidR="00C9165A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approval separately with a new </w:t>
      </w:r>
      <w:r w:rsidR="007974FA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Advertising </w:t>
      </w:r>
      <w:r w:rsidR="00656A83" w:rsidRPr="00403A8F">
        <w:rPr>
          <w:rFonts w:ascii="Times New Roman" w:eastAsia="Times New Roman" w:hAnsi="Times New Roman" w:cs="Times New Roman"/>
          <w:color w:val="000000"/>
          <w:sz w:val="24"/>
        </w:rPr>
        <w:t>Approval Request Form.</w:t>
      </w:r>
      <w:r w:rsidR="00CC5DC7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1DE91C1" w14:textId="182AF4B1" w:rsidR="003837E5" w:rsidRPr="00403A8F" w:rsidRDefault="003837E5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Send this form and the proposed advertisement(s) for consideration to: </w:t>
      </w:r>
      <w:r w:rsidR="00403A8F" w:rsidRPr="00403A8F">
        <w:rPr>
          <w:rFonts w:ascii="Times New Roman" w:eastAsia="Times New Roman" w:hAnsi="Times New Roman" w:cs="Times New Roman"/>
          <w:sz w:val="24"/>
        </w:rPr>
        <w:t>EGIDVendorReporting@omes.ok.gov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54CEB88" w14:textId="46F90A77" w:rsidR="00BB7B04" w:rsidRPr="00403A8F" w:rsidRDefault="00756A30" w:rsidP="003837E5">
      <w:pPr>
        <w:pStyle w:val="ListParagraph"/>
        <w:numPr>
          <w:ilvl w:val="2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Subject line in email must state: “Advertising Approval Request – [Supplier Name] – Date Submitted”</w:t>
      </w:r>
    </w:p>
    <w:p w14:paraId="6649739A" w14:textId="77777777" w:rsidR="0044734C" w:rsidRPr="00403A8F" w:rsidRDefault="0044734C" w:rsidP="0044734C">
      <w:pPr>
        <w:pStyle w:val="ListParagraph"/>
        <w:numPr>
          <w:ilvl w:val="0"/>
          <w:numId w:val="7"/>
        </w:num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Supplier must provide a script in conjunction with any video or radio advertising requests</w:t>
      </w:r>
      <w:r w:rsidR="007A1B72" w:rsidRPr="00403A8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AB71F0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The script must match the advertisement.</w:t>
      </w:r>
    </w:p>
    <w:p w14:paraId="232372C1" w14:textId="7B690E19" w:rsidR="00BB7B04" w:rsidRPr="00403A8F" w:rsidRDefault="00990912" w:rsidP="00AB71F0">
      <w:pPr>
        <w:pStyle w:val="ListParagraph"/>
        <w:numPr>
          <w:ilvl w:val="0"/>
          <w:numId w:val="7"/>
        </w:num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Advertisements that reference a Supplier’s performance in surveys, awards or recognition by other organizations should be no older than two (2) years.  Proof and/or clarification of the accuracy of such statements may be requested by EGID.  </w:t>
      </w:r>
    </w:p>
    <w:p w14:paraId="2F76DAD6" w14:textId="77777777" w:rsidR="009B23E3" w:rsidRPr="00403A8F" w:rsidRDefault="009B23E3" w:rsidP="009B23E3">
      <w:pPr>
        <w:spacing w:after="3" w:line="240" w:lineRule="auto"/>
        <w:ind w:right="429"/>
        <w:rPr>
          <w:rFonts w:ascii="Times New Roman" w:eastAsia="Times New Roman" w:hAnsi="Times New Roman" w:cs="Times New Roman"/>
          <w:color w:val="000000"/>
          <w:sz w:val="24"/>
        </w:rPr>
      </w:pPr>
    </w:p>
    <w:p w14:paraId="7DB601EE" w14:textId="77777777" w:rsidR="00D61FB4" w:rsidRPr="00403A8F" w:rsidRDefault="00D61FB4" w:rsidP="00D61FB4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403A8F">
        <w:rPr>
          <w:rFonts w:ascii="Times New Roman" w:eastAsia="Calibri" w:hAnsi="Times New Roman" w:cs="Times New Roman"/>
          <w:b/>
          <w:bCs/>
        </w:rPr>
        <w:t xml:space="preserve">NOTE: </w:t>
      </w:r>
      <w:r w:rsidRPr="00403A8F">
        <w:rPr>
          <w:rFonts w:ascii="Times New Roman" w:eastAsia="Calibri" w:hAnsi="Times New Roman" w:cs="Times New Roman"/>
          <w:bCs/>
        </w:rPr>
        <w:t>The advertising approval process is to ensure uniform and equitable marketing standards are</w:t>
      </w:r>
      <w:r w:rsidR="00371D8E" w:rsidRPr="00403A8F">
        <w:rPr>
          <w:rFonts w:ascii="Times New Roman" w:eastAsia="Calibri" w:hAnsi="Times New Roman" w:cs="Times New Roman"/>
          <w:bCs/>
        </w:rPr>
        <w:t xml:space="preserve"> in place across all Suppliers. </w:t>
      </w:r>
      <w:r w:rsidRPr="00403A8F">
        <w:rPr>
          <w:rFonts w:ascii="Times New Roman" w:eastAsia="Calibri" w:hAnsi="Times New Roman" w:cs="Times New Roman"/>
          <w:bCs/>
        </w:rPr>
        <w:t>Suppliers are responsible for the accuracy of all information in marketing materials. Any costs incurred by Supplier to correct errors will be borne by Supplier.</w:t>
      </w:r>
    </w:p>
    <w:p w14:paraId="428DCF32" w14:textId="328AFC74" w:rsidR="00C259BE" w:rsidRPr="00403A8F" w:rsidRDefault="00403A8F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3340736B" w14:textId="2CA91662" w:rsidR="00756A30" w:rsidRPr="00403A8F" w:rsidRDefault="00756A30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DCC753B" w14:textId="040061F1" w:rsidR="005C4F76" w:rsidRPr="00403A8F" w:rsidRDefault="005C4F76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DBA0689" w14:textId="77777777" w:rsidR="005C4F76" w:rsidRPr="00403A8F" w:rsidRDefault="005C4F76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1E55C20" w14:textId="77777777" w:rsidR="00756A30" w:rsidRPr="00403A8F" w:rsidRDefault="00756A30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5552649" w14:textId="7F9CEF1B" w:rsidR="007974FA" w:rsidRPr="00403A8F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03A8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Complete the following:</w:t>
      </w:r>
    </w:p>
    <w:p w14:paraId="2EAA7C90" w14:textId="77777777" w:rsidR="007974FA" w:rsidRPr="00403A8F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796312" w14:textId="77777777" w:rsidR="007974FA" w:rsidRPr="00403A8F" w:rsidRDefault="007974FA" w:rsidP="002B14FF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Supplier: _____________________________</w:t>
      </w:r>
    </w:p>
    <w:p w14:paraId="14DAA3AD" w14:textId="77777777" w:rsidR="007974FA" w:rsidRPr="00403A8F" w:rsidRDefault="007974FA" w:rsidP="002B14FF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Supplier Representative Name and Title: ______________________</w:t>
      </w:r>
      <w:r w:rsidR="002B14FF" w:rsidRPr="00403A8F">
        <w:rPr>
          <w:rFonts w:ascii="Times New Roman" w:eastAsia="Times New Roman" w:hAnsi="Times New Roman" w:cs="Times New Roman"/>
          <w:color w:val="000000"/>
          <w:sz w:val="24"/>
        </w:rPr>
        <w:t>____</w:t>
      </w:r>
    </w:p>
    <w:p w14:paraId="22C5DA2C" w14:textId="77777777" w:rsidR="007974FA" w:rsidRPr="00403A8F" w:rsidRDefault="007974FA" w:rsidP="002B14FF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Telephone: _____________________</w:t>
      </w:r>
    </w:p>
    <w:p w14:paraId="1B4F97EA" w14:textId="77777777" w:rsidR="007974FA" w:rsidRPr="00403A8F" w:rsidRDefault="007974FA" w:rsidP="002B14FF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Email Address: ___________________</w:t>
      </w:r>
    </w:p>
    <w:p w14:paraId="57839BE3" w14:textId="77777777" w:rsidR="001D25F8" w:rsidRPr="00403A8F" w:rsidRDefault="007974FA" w:rsidP="002B14FF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Date: ________________________</w:t>
      </w:r>
      <w:r w:rsidR="001D25F8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AE0B302" w14:textId="77777777" w:rsidR="0012454E" w:rsidRPr="00403A8F" w:rsidRDefault="0012454E" w:rsidP="00F12B14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6F002FEC" w14:textId="5CE651E5" w:rsidR="001D25F8" w:rsidRPr="00403A8F" w:rsidRDefault="00361ECD" w:rsidP="00F12B14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  <w:u w:val="single"/>
        </w:rPr>
        <w:t>Type of Advertising</w:t>
      </w:r>
      <w:r w:rsidR="001D25F8" w:rsidRPr="00403A8F"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C5DC7" w:rsidRPr="00403A8F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44734C" w:rsidRPr="00403A8F">
        <w:rPr>
          <w:rFonts w:ascii="Times New Roman" w:eastAsia="Times New Roman" w:hAnsi="Times New Roman" w:cs="Times New Roman"/>
          <w:color w:val="000000"/>
          <w:sz w:val="24"/>
        </w:rPr>
        <w:t>Newspaper, M</w:t>
      </w:r>
      <w:r w:rsidR="00CC5DC7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agazine, Radio, Television, Outdoor/Billboard, In/On Public Transport, Poster, Cinema, Facebook, Twitter, </w:t>
      </w:r>
      <w:r w:rsidR="005E3F18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PowerPoint Presentation, </w:t>
      </w:r>
      <w:r w:rsidR="00CC5DC7" w:rsidRPr="00403A8F">
        <w:rPr>
          <w:rFonts w:ascii="Times New Roman" w:eastAsia="Times New Roman" w:hAnsi="Times New Roman" w:cs="Times New Roman"/>
          <w:color w:val="000000"/>
          <w:sz w:val="24"/>
        </w:rPr>
        <w:t>Other</w:t>
      </w:r>
      <w:r w:rsidR="0044734C" w:rsidRPr="00403A8F">
        <w:rPr>
          <w:rFonts w:ascii="Times New Roman" w:eastAsia="Times New Roman" w:hAnsi="Times New Roman" w:cs="Times New Roman"/>
          <w:color w:val="000000"/>
          <w:sz w:val="24"/>
        </w:rPr>
        <w:t>- specify)</w:t>
      </w:r>
    </w:p>
    <w:p w14:paraId="753B767A" w14:textId="77777777" w:rsidR="001D25F8" w:rsidRPr="00403A8F" w:rsidRDefault="001D25F8" w:rsidP="001D25F8">
      <w:pPr>
        <w:tabs>
          <w:tab w:val="center" w:pos="362"/>
          <w:tab w:val="center" w:pos="1945"/>
          <w:tab w:val="center" w:pos="3889"/>
          <w:tab w:val="center" w:pos="5548"/>
          <w:tab w:val="center" w:pos="7367"/>
        </w:tabs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Calibri" w:hAnsi="Times New Roman" w:cs="Times New Roman"/>
          <w:color w:val="000000"/>
        </w:rPr>
        <w:tab/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53D2F5E" w14:textId="77777777" w:rsidR="001D25F8" w:rsidRPr="00403A8F" w:rsidRDefault="00CC5DC7" w:rsidP="00C9165A">
      <w:pPr>
        <w:tabs>
          <w:tab w:val="center" w:pos="362"/>
          <w:tab w:val="center" w:pos="3311"/>
        </w:tabs>
        <w:spacing w:after="3" w:line="247" w:lineRule="auto"/>
        <w:ind w:left="362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Type</w:t>
      </w:r>
      <w:r w:rsidR="001D25F8"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</w:t>
      </w:r>
      <w:r w:rsidR="00AD70D6" w:rsidRPr="00403A8F">
        <w:rPr>
          <w:rFonts w:ascii="Times New Roman" w:eastAsia="Times New Roman" w:hAnsi="Times New Roman" w:cs="Times New Roman"/>
          <w:color w:val="000000"/>
          <w:sz w:val="24"/>
        </w:rPr>
        <w:t>___________________</w:t>
      </w:r>
      <w:r w:rsidR="001D25F8"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__ </w:t>
      </w:r>
    </w:p>
    <w:p w14:paraId="36F041D7" w14:textId="2C847FA3" w:rsidR="00A23B60" w:rsidRPr="00403A8F" w:rsidRDefault="00A23B60" w:rsidP="00C259B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3A1AB564" w14:textId="77777777" w:rsidR="00A23B60" w:rsidRPr="00403A8F" w:rsidRDefault="00A23B60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</w:rPr>
      </w:pPr>
    </w:p>
    <w:p w14:paraId="2DAD8077" w14:textId="77777777" w:rsidR="001D25F8" w:rsidRPr="00403A8F" w:rsidRDefault="001D25F8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Provide a complete description of the item or promotion and attach a copy, if applicable: </w:t>
      </w:r>
    </w:p>
    <w:p w14:paraId="7426257A" w14:textId="77777777" w:rsidR="001D25F8" w:rsidRPr="00403A8F" w:rsidRDefault="001D25F8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678A7C3" w14:textId="77777777" w:rsidR="001D25F8" w:rsidRPr="00403A8F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___________________________________</w:t>
      </w:r>
      <w:r w:rsidR="00C9165A"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</w:t>
      </w:r>
    </w:p>
    <w:p w14:paraId="0DC8DA28" w14:textId="77777777" w:rsidR="001D25F8" w:rsidRPr="00403A8F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___________________________________</w:t>
      </w:r>
      <w:r w:rsidR="00C9165A"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</w:t>
      </w:r>
    </w:p>
    <w:p w14:paraId="6D65DCD0" w14:textId="77777777" w:rsidR="001D25F8" w:rsidRPr="00403A8F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___________________________________</w:t>
      </w:r>
      <w:r w:rsidR="00C9165A"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</w:t>
      </w:r>
    </w:p>
    <w:p w14:paraId="77D4FED0" w14:textId="77777777" w:rsidR="001D25F8" w:rsidRPr="00403A8F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</w:t>
      </w:r>
      <w:r w:rsidR="00C9165A" w:rsidRPr="00403A8F">
        <w:rPr>
          <w:rFonts w:ascii="Times New Roman" w:eastAsia="Times New Roman" w:hAnsi="Times New Roman" w:cs="Times New Roman"/>
          <w:color w:val="000000"/>
          <w:sz w:val="24"/>
        </w:rPr>
        <w:t>____________</w:t>
      </w:r>
    </w:p>
    <w:p w14:paraId="41405717" w14:textId="77777777" w:rsidR="001D25F8" w:rsidRPr="00403A8F" w:rsidRDefault="00C9165A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1D25F8"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</w:t>
      </w:r>
    </w:p>
    <w:p w14:paraId="5C59EBFD" w14:textId="77777777" w:rsidR="001D25F8" w:rsidRPr="00403A8F" w:rsidRDefault="001D25F8" w:rsidP="0012454E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___________________________________</w:t>
      </w:r>
      <w:r w:rsidR="00C9165A" w:rsidRPr="00403A8F">
        <w:rPr>
          <w:rFonts w:ascii="Times New Roman" w:eastAsia="Times New Roman" w:hAnsi="Times New Roman" w:cs="Times New Roman"/>
          <w:color w:val="000000"/>
          <w:sz w:val="24"/>
        </w:rPr>
        <w:t>_____________________________</w:t>
      </w:r>
    </w:p>
    <w:p w14:paraId="00BF3290" w14:textId="77777777" w:rsidR="001D25F8" w:rsidRPr="00403A8F" w:rsidRDefault="001D25F8" w:rsidP="0012454E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2037622" w14:textId="77777777" w:rsidR="001D25F8" w:rsidRPr="00403A8F" w:rsidRDefault="001D25F8" w:rsidP="001D25F8">
      <w:pPr>
        <w:spacing w:after="0"/>
        <w:ind w:left="362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9D7DC8F" w14:textId="77777777" w:rsidR="001D25F8" w:rsidRPr="00403A8F" w:rsidRDefault="00C9165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403A8F">
        <w:rPr>
          <w:rFonts w:ascii="Times New Roman" w:eastAsia="Times New Roman" w:hAnsi="Times New Roman" w:cs="Times New Roman"/>
          <w:color w:val="000000"/>
          <w:sz w:val="24"/>
          <w:u w:val="single"/>
        </w:rPr>
        <w:t>Ad Schedule:</w:t>
      </w:r>
      <w:r w:rsidRPr="00403A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D25F8" w:rsidRPr="00403A8F">
        <w:rPr>
          <w:rFonts w:ascii="Times New Roman" w:eastAsia="Times New Roman" w:hAnsi="Times New Roman" w:cs="Times New Roman"/>
          <w:color w:val="000000"/>
          <w:sz w:val="24"/>
        </w:rPr>
        <w:t>(List all publications, locations and/or radio/TV stations and corresponding dates that ads are scheduled to run).</w:t>
      </w:r>
      <w:r w:rsidR="001D25F8" w:rsidRPr="00403A8F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14:paraId="09350F9A" w14:textId="77777777" w:rsidR="007974FA" w:rsidRPr="00403A8F" w:rsidRDefault="007974FA" w:rsidP="007974F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tbl>
      <w:tblPr>
        <w:tblStyle w:val="TableGrid0"/>
        <w:tblW w:w="9535" w:type="dxa"/>
        <w:tblLook w:val="04A0" w:firstRow="1" w:lastRow="0" w:firstColumn="1" w:lastColumn="0" w:noHBand="0" w:noVBand="1"/>
      </w:tblPr>
      <w:tblGrid>
        <w:gridCol w:w="2875"/>
        <w:gridCol w:w="3150"/>
        <w:gridCol w:w="3510"/>
      </w:tblGrid>
      <w:tr w:rsidR="00C9165A" w:rsidRPr="00403A8F" w14:paraId="59638563" w14:textId="77777777" w:rsidTr="00C9165A">
        <w:trPr>
          <w:trHeight w:val="277"/>
        </w:trPr>
        <w:tc>
          <w:tcPr>
            <w:tcW w:w="2875" w:type="dxa"/>
          </w:tcPr>
          <w:p w14:paraId="53A43C85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03A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Date(s)</w:t>
            </w:r>
          </w:p>
        </w:tc>
        <w:tc>
          <w:tcPr>
            <w:tcW w:w="3150" w:type="dxa"/>
          </w:tcPr>
          <w:p w14:paraId="5EB28F49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03A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Publication(s)</w:t>
            </w:r>
          </w:p>
        </w:tc>
        <w:tc>
          <w:tcPr>
            <w:tcW w:w="3510" w:type="dxa"/>
          </w:tcPr>
          <w:p w14:paraId="032FBC9D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03A8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Location(s)</w:t>
            </w:r>
          </w:p>
        </w:tc>
      </w:tr>
      <w:tr w:rsidR="00C9165A" w:rsidRPr="00403A8F" w14:paraId="5A98328B" w14:textId="77777777" w:rsidTr="00C9165A">
        <w:trPr>
          <w:trHeight w:val="277"/>
        </w:trPr>
        <w:tc>
          <w:tcPr>
            <w:tcW w:w="2875" w:type="dxa"/>
          </w:tcPr>
          <w:p w14:paraId="5A010334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50" w:type="dxa"/>
          </w:tcPr>
          <w:p w14:paraId="73E4C35F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0" w:type="dxa"/>
          </w:tcPr>
          <w:p w14:paraId="2A27F96A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9165A" w:rsidRPr="00403A8F" w14:paraId="6C1CDD42" w14:textId="77777777" w:rsidTr="00C9165A">
        <w:trPr>
          <w:trHeight w:val="263"/>
        </w:trPr>
        <w:tc>
          <w:tcPr>
            <w:tcW w:w="2875" w:type="dxa"/>
          </w:tcPr>
          <w:p w14:paraId="1BD7F2F0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50" w:type="dxa"/>
          </w:tcPr>
          <w:p w14:paraId="468F9F01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0" w:type="dxa"/>
          </w:tcPr>
          <w:p w14:paraId="0ED3BD96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9165A" w:rsidRPr="00403A8F" w14:paraId="22B11618" w14:textId="77777777" w:rsidTr="00C9165A">
        <w:trPr>
          <w:trHeight w:val="277"/>
        </w:trPr>
        <w:tc>
          <w:tcPr>
            <w:tcW w:w="2875" w:type="dxa"/>
          </w:tcPr>
          <w:p w14:paraId="2A612EE7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50" w:type="dxa"/>
          </w:tcPr>
          <w:p w14:paraId="6D512C8E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0" w:type="dxa"/>
          </w:tcPr>
          <w:p w14:paraId="5E273F37" w14:textId="77777777" w:rsidR="00C9165A" w:rsidRPr="00403A8F" w:rsidRDefault="00C9165A" w:rsidP="007974FA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7EA96CE2" w14:textId="77777777" w:rsidR="001D25F8" w:rsidRPr="00403A8F" w:rsidRDefault="001D25F8" w:rsidP="007974F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44C315F5" w14:textId="77777777" w:rsidR="001D25F8" w:rsidRPr="00403A8F" w:rsidRDefault="001D25F8" w:rsidP="001D25F8">
      <w:pPr>
        <w:spacing w:after="0"/>
        <w:ind w:left="-27" w:right="-29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Calibri" w:hAnsi="Times New Roman" w:cs="Times New Roman"/>
          <w:noProof/>
          <w:color w:val="000000"/>
        </w:rPr>
        <mc:AlternateContent>
          <mc:Choice Requires="wpg">
            <w:drawing>
              <wp:inline distT="0" distB="0" distL="0" distR="0" wp14:anchorId="652AC0F2" wp14:editId="3438F73B">
                <wp:extent cx="5980176" cy="18288"/>
                <wp:effectExtent l="0" t="0" r="0" b="0"/>
                <wp:docPr id="148575" name="Group 148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92548" name="Shape 192548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B901B" id="Group 148575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">
                <v:shape id="Shape 192548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0B2E3B96" w14:textId="77777777" w:rsidR="001D25F8" w:rsidRPr="00403A8F" w:rsidRDefault="001D25F8" w:rsidP="001D25F8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</w:rPr>
      </w:pPr>
      <w:r w:rsidRPr="00403A8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07B0AC55" w14:textId="77777777" w:rsidR="001D25F8" w:rsidRPr="00403A8F" w:rsidRDefault="001D25F8" w:rsidP="001D25F8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8"/>
        </w:rPr>
      </w:pPr>
      <w:r w:rsidRPr="00403A8F">
        <w:rPr>
          <w:rFonts w:ascii="Times New Roman" w:eastAsia="Times New Roman" w:hAnsi="Times New Roman" w:cs="Times New Roman"/>
          <w:color w:val="000000"/>
        </w:rPr>
        <w:t xml:space="preserve"> </w:t>
      </w:r>
      <w:r w:rsidR="002B14FF" w:rsidRPr="00403A8F">
        <w:rPr>
          <w:rFonts w:ascii="Times New Roman" w:eastAsia="Times New Roman" w:hAnsi="Times New Roman" w:cs="Times New Roman"/>
          <w:color w:val="000000"/>
        </w:rPr>
        <w:t xml:space="preserve">Supplier </w:t>
      </w:r>
      <w:r w:rsidRPr="00403A8F">
        <w:rPr>
          <w:rFonts w:ascii="Times New Roman" w:eastAsia="Times New Roman" w:hAnsi="Times New Roman" w:cs="Times New Roman"/>
          <w:color w:val="000000"/>
        </w:rPr>
        <w:t xml:space="preserve">Additional Disclosures, if </w:t>
      </w:r>
      <w:r w:rsidR="0026155B" w:rsidRPr="00403A8F">
        <w:rPr>
          <w:rFonts w:ascii="Times New Roman" w:eastAsia="Times New Roman" w:hAnsi="Times New Roman" w:cs="Times New Roman"/>
          <w:color w:val="000000"/>
        </w:rPr>
        <w:t>a</w:t>
      </w:r>
      <w:r w:rsidRPr="00403A8F">
        <w:rPr>
          <w:rFonts w:ascii="Times New Roman" w:eastAsia="Times New Roman" w:hAnsi="Times New Roman" w:cs="Times New Roman"/>
          <w:color w:val="000000"/>
        </w:rPr>
        <w:t xml:space="preserve">ny: </w:t>
      </w:r>
    </w:p>
    <w:p w14:paraId="4B6B0EFC" w14:textId="246E5D90" w:rsidR="00617E43" w:rsidRPr="00403A8F" w:rsidRDefault="001D25F8" w:rsidP="00756A30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0"/>
        </w:rPr>
      </w:pPr>
      <w:r w:rsidRPr="00403A8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sectPr w:rsidR="00617E43" w:rsidRPr="00403A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9658" w14:textId="77777777" w:rsidR="00F21464" w:rsidRDefault="00F21464" w:rsidP="00AB71F0">
      <w:pPr>
        <w:spacing w:after="0" w:line="240" w:lineRule="auto"/>
      </w:pPr>
      <w:r>
        <w:separator/>
      </w:r>
    </w:p>
  </w:endnote>
  <w:endnote w:type="continuationSeparator" w:id="0">
    <w:p w14:paraId="2AEB54E2" w14:textId="77777777" w:rsidR="00F21464" w:rsidRDefault="00F21464" w:rsidP="00A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359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D22DE" w14:textId="5E1EEFDD" w:rsidR="00AB71F0" w:rsidRDefault="00AB71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9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2F5FD7" w14:textId="77777777" w:rsidR="00AB71F0" w:rsidRDefault="00AB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809BA" w14:textId="77777777" w:rsidR="00F21464" w:rsidRDefault="00F21464" w:rsidP="00AB71F0">
      <w:pPr>
        <w:spacing w:after="0" w:line="240" w:lineRule="auto"/>
      </w:pPr>
      <w:r>
        <w:separator/>
      </w:r>
    </w:p>
  </w:footnote>
  <w:footnote w:type="continuationSeparator" w:id="0">
    <w:p w14:paraId="7264947A" w14:textId="77777777" w:rsidR="00F21464" w:rsidRDefault="00F21464" w:rsidP="00A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4866" w14:textId="12E4CE5D" w:rsidR="0079265D" w:rsidRPr="00403A8F" w:rsidRDefault="008653EA">
    <w:pPr>
      <w:pStyle w:val="Header"/>
      <w:rPr>
        <w:rFonts w:ascii="Times New Roman" w:hAnsi="Times New Roman" w:cs="Times New Roman"/>
      </w:rPr>
    </w:pPr>
    <w:r w:rsidRPr="00403A8F">
      <w:rPr>
        <w:rFonts w:ascii="Times New Roman" w:hAnsi="Times New Roman" w:cs="Times New Roman"/>
      </w:rPr>
      <w:t xml:space="preserve">Exhibit </w:t>
    </w:r>
    <w:r w:rsidR="00C505A1" w:rsidRPr="00403A8F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B7E0C0E"/>
    <w:multiLevelType w:val="hybridMultilevel"/>
    <w:tmpl w:val="795A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BC6"/>
    <w:multiLevelType w:val="hybridMultilevel"/>
    <w:tmpl w:val="F282E9EE"/>
    <w:lvl w:ilvl="0" w:tplc="04090001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2" w15:restartNumberingAfterBreak="0">
    <w:nsid w:val="2A2A56FC"/>
    <w:multiLevelType w:val="hybridMultilevel"/>
    <w:tmpl w:val="B5669870"/>
    <w:lvl w:ilvl="0" w:tplc="66FE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B75172"/>
    <w:multiLevelType w:val="hybridMultilevel"/>
    <w:tmpl w:val="6D6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3C1"/>
    <w:multiLevelType w:val="hybridMultilevel"/>
    <w:tmpl w:val="3152A5A2"/>
    <w:lvl w:ilvl="0" w:tplc="040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16"/>
        </w:tabs>
        <w:ind w:left="1816" w:hanging="360"/>
      </w:pPr>
      <w:rPr>
        <w:rFonts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5" w15:restartNumberingAfterBreak="0">
    <w:nsid w:val="6D9B2460"/>
    <w:multiLevelType w:val="hybridMultilevel"/>
    <w:tmpl w:val="7E2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F8"/>
    <w:rsid w:val="000203F7"/>
    <w:rsid w:val="000977BD"/>
    <w:rsid w:val="000A70A7"/>
    <w:rsid w:val="0012454E"/>
    <w:rsid w:val="00185CF5"/>
    <w:rsid w:val="001D25F8"/>
    <w:rsid w:val="0026155B"/>
    <w:rsid w:val="0027787C"/>
    <w:rsid w:val="002B14FF"/>
    <w:rsid w:val="002C735B"/>
    <w:rsid w:val="002D5B86"/>
    <w:rsid w:val="00320323"/>
    <w:rsid w:val="00361ECD"/>
    <w:rsid w:val="00371D8E"/>
    <w:rsid w:val="00376429"/>
    <w:rsid w:val="003837E5"/>
    <w:rsid w:val="003D6AC5"/>
    <w:rsid w:val="00403A8F"/>
    <w:rsid w:val="00434790"/>
    <w:rsid w:val="0044734C"/>
    <w:rsid w:val="00455798"/>
    <w:rsid w:val="00490DD6"/>
    <w:rsid w:val="004F5433"/>
    <w:rsid w:val="005765AA"/>
    <w:rsid w:val="00585ED1"/>
    <w:rsid w:val="005C4F76"/>
    <w:rsid w:val="005E3F18"/>
    <w:rsid w:val="00617E43"/>
    <w:rsid w:val="00656A83"/>
    <w:rsid w:val="006773B5"/>
    <w:rsid w:val="006C1CE3"/>
    <w:rsid w:val="006C766C"/>
    <w:rsid w:val="00705829"/>
    <w:rsid w:val="00756A30"/>
    <w:rsid w:val="00776BC7"/>
    <w:rsid w:val="0079265D"/>
    <w:rsid w:val="007974FA"/>
    <w:rsid w:val="007A1B72"/>
    <w:rsid w:val="008653EA"/>
    <w:rsid w:val="00876B31"/>
    <w:rsid w:val="008F4F1B"/>
    <w:rsid w:val="0094048E"/>
    <w:rsid w:val="00966D98"/>
    <w:rsid w:val="00990912"/>
    <w:rsid w:val="0099579F"/>
    <w:rsid w:val="009B23E3"/>
    <w:rsid w:val="009B33E5"/>
    <w:rsid w:val="00A23B60"/>
    <w:rsid w:val="00A71114"/>
    <w:rsid w:val="00AA13B6"/>
    <w:rsid w:val="00AB71F0"/>
    <w:rsid w:val="00AD70D6"/>
    <w:rsid w:val="00AF0176"/>
    <w:rsid w:val="00BA3548"/>
    <w:rsid w:val="00BB7B04"/>
    <w:rsid w:val="00C21ECD"/>
    <w:rsid w:val="00C259BE"/>
    <w:rsid w:val="00C505A1"/>
    <w:rsid w:val="00C9165A"/>
    <w:rsid w:val="00CC5DC7"/>
    <w:rsid w:val="00CF4DC4"/>
    <w:rsid w:val="00D61FB4"/>
    <w:rsid w:val="00D83B39"/>
    <w:rsid w:val="00D8513F"/>
    <w:rsid w:val="00E25C7C"/>
    <w:rsid w:val="00E375A6"/>
    <w:rsid w:val="00EA5623"/>
    <w:rsid w:val="00F12B14"/>
    <w:rsid w:val="00F13E57"/>
    <w:rsid w:val="00F21464"/>
    <w:rsid w:val="00F51EE5"/>
    <w:rsid w:val="00FA6DE9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94FF6"/>
  <w15:chartTrackingRefBased/>
  <w15:docId w15:val="{81B753F2-0948-4B04-98AF-4F24BD6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25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58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582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29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79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F0"/>
  </w:style>
  <w:style w:type="paragraph" w:styleId="Footer">
    <w:name w:val="footer"/>
    <w:basedOn w:val="Normal"/>
    <w:link w:val="Foot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F0"/>
  </w:style>
  <w:style w:type="character" w:styleId="CommentReference">
    <w:name w:val="annotation reference"/>
    <w:basedOn w:val="DefaultParagraphFont"/>
    <w:uiPriority w:val="99"/>
    <w:semiHidden/>
    <w:unhideWhenUsed/>
    <w:rsid w:val="0049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Thomas</dc:creator>
  <cp:keywords/>
  <dc:description/>
  <cp:lastModifiedBy>Christian Bonds</cp:lastModifiedBy>
  <cp:revision>7</cp:revision>
  <cp:lastPrinted>2018-12-04T19:59:00Z</cp:lastPrinted>
  <dcterms:created xsi:type="dcterms:W3CDTF">2020-05-19T12:43:00Z</dcterms:created>
  <dcterms:modified xsi:type="dcterms:W3CDTF">2021-03-08T21:09:00Z</dcterms:modified>
</cp:coreProperties>
</file>