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0" w:type="dxa"/>
        <w:tblInd w:w="5" w:type="dxa"/>
        <w:tblLayout w:type="fixed"/>
        <w:tblLook w:val="0000" w:firstRow="0" w:lastRow="0" w:firstColumn="0" w:lastColumn="0" w:noHBand="0" w:noVBand="0"/>
      </w:tblPr>
      <w:tblGrid>
        <w:gridCol w:w="4400"/>
        <w:gridCol w:w="2070"/>
        <w:gridCol w:w="4140"/>
      </w:tblGrid>
      <w:tr w:rsidR="00F06E46" w:rsidRPr="00B47C30" w14:paraId="3DBC243F" w14:textId="77777777" w:rsidTr="00430AF6">
        <w:trPr>
          <w:cantSplit/>
          <w:trHeight w:hRule="exact" w:val="1296"/>
        </w:trPr>
        <w:tc>
          <w:tcPr>
            <w:tcW w:w="440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6A7B5735" w14:textId="77777777" w:rsidR="00F06E46" w:rsidRPr="00B47C30" w:rsidRDefault="00430AF6" w:rsidP="00E82A8E">
            <w:pPr>
              <w:jc w:val="center"/>
            </w:pPr>
            <w:r>
              <w:rPr>
                <w:noProof/>
              </w:rPr>
              <w:drawing>
                <wp:inline distT="0" distB="0" distL="0" distR="0" wp14:anchorId="567BF457" wp14:editId="6C598844">
                  <wp:extent cx="2752725" cy="776504"/>
                  <wp:effectExtent l="0" t="0" r="0" b="5080"/>
                  <wp:docPr id="2" name="Picture 2" descr="Oklahoma Pinwh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lahoma Pinwhee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0236" cy="784264"/>
                          </a:xfrm>
                          <a:prstGeom prst="rect">
                            <a:avLst/>
                          </a:prstGeom>
                          <a:noFill/>
                          <a:ln>
                            <a:noFill/>
                          </a:ln>
                        </pic:spPr>
                      </pic:pic>
                    </a:graphicData>
                  </a:graphic>
                </wp:inline>
              </w:drawing>
            </w:r>
          </w:p>
        </w:tc>
        <w:tc>
          <w:tcPr>
            <w:tcW w:w="2070" w:type="dxa"/>
            <w:tcBorders>
              <w:top w:val="single" w:sz="4" w:space="0" w:color="FFFFFF"/>
              <w:left w:val="single" w:sz="4" w:space="0" w:color="FFFFFF"/>
              <w:bottom w:val="single" w:sz="24" w:space="0" w:color="auto"/>
              <w:right w:val="single" w:sz="4" w:space="0" w:color="FFFFFF"/>
            </w:tcBorders>
            <w:vAlign w:val="center"/>
          </w:tcPr>
          <w:p w14:paraId="18CD75AE" w14:textId="77777777" w:rsidR="00F06E46" w:rsidRPr="00B47C30" w:rsidRDefault="00F06E46" w:rsidP="00E82A8E">
            <w:pPr>
              <w:pStyle w:val="TableText"/>
              <w:spacing w:line="324" w:lineRule="exact"/>
              <w:jc w:val="left"/>
              <w:rPr>
                <w:b/>
                <w:sz w:val="24"/>
                <w:szCs w:val="24"/>
              </w:rPr>
            </w:pPr>
            <w:bookmarkStart w:id="0" w:name="_GoBack"/>
            <w:bookmarkEnd w:id="0"/>
          </w:p>
          <w:p w14:paraId="1D285D7E"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309776FA" w14:textId="77777777" w:rsidR="00F06E46" w:rsidRPr="00B47C30" w:rsidRDefault="001228D8" w:rsidP="004A1495">
            <w:pPr>
              <w:pStyle w:val="Heading1"/>
            </w:pPr>
            <w:r w:rsidRPr="009B6FF7">
              <w:t>Amendment of Solicitation</w:t>
            </w:r>
          </w:p>
        </w:tc>
      </w:tr>
    </w:tbl>
    <w:p w14:paraId="75C74D0A" w14:textId="77777777" w:rsidR="001645DA" w:rsidRDefault="001645DA"/>
    <w:tbl>
      <w:tblPr>
        <w:tblW w:w="1063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90"/>
        <w:gridCol w:w="1317"/>
        <w:gridCol w:w="288"/>
        <w:gridCol w:w="1023"/>
        <w:gridCol w:w="529"/>
        <w:gridCol w:w="1514"/>
        <w:gridCol w:w="190"/>
        <w:gridCol w:w="103"/>
        <w:gridCol w:w="554"/>
        <w:gridCol w:w="90"/>
        <w:gridCol w:w="456"/>
        <w:gridCol w:w="136"/>
        <w:gridCol w:w="575"/>
        <w:gridCol w:w="162"/>
        <w:gridCol w:w="1188"/>
        <w:gridCol w:w="519"/>
        <w:gridCol w:w="253"/>
        <w:gridCol w:w="469"/>
        <w:gridCol w:w="95"/>
        <w:gridCol w:w="558"/>
        <w:gridCol w:w="290"/>
        <w:gridCol w:w="160"/>
        <w:gridCol w:w="8"/>
        <w:gridCol w:w="71"/>
      </w:tblGrid>
      <w:tr w:rsidR="00977E0D" w14:paraId="23849B94" w14:textId="77777777" w:rsidTr="002500DA">
        <w:trPr>
          <w:gridAfter w:val="2"/>
          <w:wAfter w:w="79" w:type="dxa"/>
        </w:trPr>
        <w:tc>
          <w:tcPr>
            <w:tcW w:w="1695" w:type="dxa"/>
            <w:gridSpan w:val="3"/>
          </w:tcPr>
          <w:p w14:paraId="79E375C3" w14:textId="77777777" w:rsidR="00977E0D" w:rsidRPr="00176E3C" w:rsidRDefault="00E16ACA" w:rsidP="00680721">
            <w:pPr>
              <w:spacing w:beforeLines="50" w:before="120"/>
              <w:jc w:val="right"/>
            </w:pPr>
            <w:r w:rsidRPr="00176E3C">
              <w:rPr>
                <w:b/>
                <w:bCs/>
              </w:rPr>
              <w:t xml:space="preserve">Date of </w:t>
            </w:r>
            <w:r w:rsidR="003A36FF" w:rsidRPr="00176E3C">
              <w:rPr>
                <w:b/>
                <w:bCs/>
              </w:rPr>
              <w:t>Issuance:</w:t>
            </w:r>
          </w:p>
        </w:tc>
        <w:tc>
          <w:tcPr>
            <w:tcW w:w="3066" w:type="dxa"/>
            <w:gridSpan w:val="3"/>
            <w:tcBorders>
              <w:bottom w:val="single" w:sz="4" w:space="0" w:color="auto"/>
            </w:tcBorders>
          </w:tcPr>
          <w:p w14:paraId="2629A0DE" w14:textId="686F8955" w:rsidR="00977E0D" w:rsidRPr="00176E3C" w:rsidRDefault="00430366" w:rsidP="00680721">
            <w:pPr>
              <w:spacing w:beforeLines="50" w:before="120"/>
            </w:pPr>
            <w:r w:rsidRPr="00176E3C">
              <w:t>March</w:t>
            </w:r>
            <w:r w:rsidR="00176E3C" w:rsidRPr="00176E3C">
              <w:t xml:space="preserve"> 16, 2021</w:t>
            </w:r>
          </w:p>
        </w:tc>
        <w:tc>
          <w:tcPr>
            <w:tcW w:w="2104" w:type="dxa"/>
            <w:gridSpan w:val="7"/>
          </w:tcPr>
          <w:p w14:paraId="260D3533" w14:textId="77777777" w:rsidR="00977E0D" w:rsidRDefault="00FF4816" w:rsidP="00FF4816">
            <w:pPr>
              <w:spacing w:beforeLines="50" w:before="120"/>
              <w:jc w:val="center"/>
            </w:pPr>
            <w:r>
              <w:rPr>
                <w:b/>
              </w:rPr>
              <w:t xml:space="preserve">     </w:t>
            </w:r>
            <w:r w:rsidR="003A36FF" w:rsidRPr="00680721">
              <w:rPr>
                <w:b/>
              </w:rPr>
              <w:t>Solicitation No.</w:t>
            </w:r>
          </w:p>
        </w:tc>
        <w:tc>
          <w:tcPr>
            <w:tcW w:w="3694" w:type="dxa"/>
            <w:gridSpan w:val="9"/>
            <w:tcBorders>
              <w:bottom w:val="single" w:sz="4" w:space="0" w:color="auto"/>
            </w:tcBorders>
          </w:tcPr>
          <w:p w14:paraId="63BEA31E" w14:textId="51071648" w:rsidR="00977E0D" w:rsidRDefault="00430366" w:rsidP="00680721">
            <w:pPr>
              <w:spacing w:beforeLines="50" w:before="120"/>
            </w:pPr>
            <w:r>
              <w:t>0900000477</w:t>
            </w:r>
          </w:p>
        </w:tc>
      </w:tr>
      <w:tr w:rsidR="00977E0D" w14:paraId="77371E44" w14:textId="77777777" w:rsidTr="002500DA">
        <w:trPr>
          <w:gridAfter w:val="1"/>
          <w:wAfter w:w="71" w:type="dxa"/>
        </w:trPr>
        <w:tc>
          <w:tcPr>
            <w:tcW w:w="1695" w:type="dxa"/>
            <w:gridSpan w:val="3"/>
          </w:tcPr>
          <w:p w14:paraId="315142E6" w14:textId="77777777" w:rsidR="00977E0D" w:rsidRDefault="00FF4816" w:rsidP="00FF4816">
            <w:pPr>
              <w:spacing w:beforeLines="100" w:before="240"/>
            </w:pPr>
            <w:r>
              <w:rPr>
                <w:b/>
                <w:bCs/>
              </w:rPr>
              <w:t xml:space="preserve"> </w:t>
            </w:r>
            <w:r w:rsidR="003A36FF" w:rsidRPr="00680721">
              <w:rPr>
                <w:b/>
                <w:bCs/>
              </w:rPr>
              <w:t>Requisition No.</w:t>
            </w:r>
          </w:p>
        </w:tc>
        <w:tc>
          <w:tcPr>
            <w:tcW w:w="3066" w:type="dxa"/>
            <w:gridSpan w:val="3"/>
            <w:tcBorders>
              <w:top w:val="single" w:sz="4" w:space="0" w:color="auto"/>
              <w:bottom w:val="single" w:sz="4" w:space="0" w:color="auto"/>
            </w:tcBorders>
          </w:tcPr>
          <w:p w14:paraId="15804BFF" w14:textId="53AAEDB6" w:rsidR="00977E0D" w:rsidRDefault="00430366" w:rsidP="0033118F">
            <w:pPr>
              <w:spacing w:beforeLines="100" w:before="240"/>
            </w:pPr>
            <w:r>
              <w:t>0900014874</w:t>
            </w:r>
          </w:p>
        </w:tc>
        <w:tc>
          <w:tcPr>
            <w:tcW w:w="2266" w:type="dxa"/>
            <w:gridSpan w:val="8"/>
          </w:tcPr>
          <w:p w14:paraId="75F03253" w14:textId="77777777" w:rsidR="00977E0D" w:rsidRDefault="00FF4816" w:rsidP="00FF4816">
            <w:pPr>
              <w:spacing w:beforeLines="100" w:before="240"/>
              <w:jc w:val="center"/>
            </w:pPr>
            <w:r>
              <w:rPr>
                <w:b/>
              </w:rPr>
              <w:t xml:space="preserve">    </w:t>
            </w:r>
            <w:r w:rsidR="003A36FF" w:rsidRPr="00680721">
              <w:rPr>
                <w:b/>
              </w:rPr>
              <w:t>Amendment No.</w:t>
            </w:r>
          </w:p>
        </w:tc>
        <w:tc>
          <w:tcPr>
            <w:tcW w:w="3540" w:type="dxa"/>
            <w:gridSpan w:val="9"/>
            <w:tcBorders>
              <w:top w:val="single" w:sz="4" w:space="0" w:color="auto"/>
              <w:bottom w:val="single" w:sz="4" w:space="0" w:color="auto"/>
            </w:tcBorders>
          </w:tcPr>
          <w:p w14:paraId="1AC79F4D" w14:textId="5F6E45EB" w:rsidR="00977E0D" w:rsidRDefault="00430366" w:rsidP="0033118F">
            <w:pPr>
              <w:spacing w:beforeLines="100" w:before="240"/>
            </w:pPr>
            <w:r>
              <w:t>1</w:t>
            </w:r>
          </w:p>
        </w:tc>
      </w:tr>
      <w:tr w:rsidR="0033118F" w14:paraId="456B5849" w14:textId="77777777" w:rsidTr="002500DA">
        <w:trPr>
          <w:gridAfter w:val="1"/>
          <w:wAfter w:w="71" w:type="dxa"/>
          <w:trHeight w:val="215"/>
        </w:trPr>
        <w:tc>
          <w:tcPr>
            <w:tcW w:w="4951" w:type="dxa"/>
            <w:gridSpan w:val="7"/>
            <w:vAlign w:val="bottom"/>
          </w:tcPr>
          <w:p w14:paraId="189119FB" w14:textId="77777777" w:rsidR="0033118F" w:rsidRDefault="0033118F" w:rsidP="009F4D7C">
            <w:pPr>
              <w:spacing w:beforeLines="150" w:before="360"/>
              <w:ind w:left="54"/>
            </w:pPr>
            <w:r w:rsidRPr="00680721">
              <w:rPr>
                <w:bCs/>
              </w:rPr>
              <w:t>Hour and date specified for receipt of offers is changed:</w:t>
            </w:r>
          </w:p>
        </w:tc>
        <w:tc>
          <w:tcPr>
            <w:tcW w:w="747" w:type="dxa"/>
            <w:gridSpan w:val="3"/>
            <w:vAlign w:val="bottom"/>
          </w:tcPr>
          <w:p w14:paraId="119E6EA7" w14:textId="7A75CCBA" w:rsidR="0033118F" w:rsidRDefault="00430366" w:rsidP="00680721">
            <w:pPr>
              <w:spacing w:beforeLines="100" w:before="240"/>
            </w:pPr>
            <w:r>
              <w:fldChar w:fldCharType="begin">
                <w:ffData>
                  <w:name w:val="Check1"/>
                  <w:enabled/>
                  <w:calcOnExit w:val="0"/>
                  <w:checkBox>
                    <w:sizeAuto/>
                    <w:default w:val="1"/>
                  </w:checkBox>
                </w:ffData>
              </w:fldChar>
            </w:r>
            <w:bookmarkStart w:id="1" w:name="Check1"/>
            <w:r>
              <w:instrText xml:space="preserve"> FORMCHECKBOX </w:instrText>
            </w:r>
            <w:r w:rsidR="008311D9">
              <w:fldChar w:fldCharType="separate"/>
            </w:r>
            <w:r>
              <w:fldChar w:fldCharType="end"/>
            </w:r>
            <w:bookmarkEnd w:id="1"/>
            <w:r w:rsidR="0033118F">
              <w:t xml:space="preserve"> No </w:t>
            </w:r>
          </w:p>
        </w:tc>
        <w:tc>
          <w:tcPr>
            <w:tcW w:w="1167" w:type="dxa"/>
            <w:gridSpan w:val="3"/>
            <w:vAlign w:val="bottom"/>
          </w:tcPr>
          <w:p w14:paraId="0607C68D" w14:textId="77777777" w:rsidR="0033118F" w:rsidRDefault="0033118F" w:rsidP="00F932D7">
            <w:pPr>
              <w:tabs>
                <w:tab w:val="left" w:pos="96"/>
              </w:tabs>
              <w:spacing w:beforeLines="100" w:before="240"/>
              <w:jc w:val="right"/>
            </w:pPr>
            <w:r>
              <w:fldChar w:fldCharType="begin">
                <w:ffData>
                  <w:name w:val="Check2"/>
                  <w:enabled/>
                  <w:calcOnExit w:val="0"/>
                  <w:checkBox>
                    <w:sizeAuto/>
                    <w:default w:val="0"/>
                  </w:checkBox>
                </w:ffData>
              </w:fldChar>
            </w:r>
            <w:bookmarkStart w:id="2" w:name="Check2"/>
            <w:r>
              <w:instrText xml:space="preserve"> FORMCHECKBOX </w:instrText>
            </w:r>
            <w:r w:rsidR="008311D9">
              <w:fldChar w:fldCharType="separate"/>
            </w:r>
            <w:r>
              <w:fldChar w:fldCharType="end"/>
            </w:r>
            <w:bookmarkEnd w:id="2"/>
            <w:r>
              <w:t xml:space="preserve"> Yes, to:</w:t>
            </w:r>
          </w:p>
        </w:tc>
        <w:tc>
          <w:tcPr>
            <w:tcW w:w="1869" w:type="dxa"/>
            <w:gridSpan w:val="3"/>
            <w:tcBorders>
              <w:top w:val="single" w:sz="4" w:space="0" w:color="auto"/>
              <w:bottom w:val="single" w:sz="4" w:space="0" w:color="auto"/>
            </w:tcBorders>
            <w:vAlign w:val="bottom"/>
          </w:tcPr>
          <w:p w14:paraId="7358C671" w14:textId="77777777" w:rsidR="0033118F" w:rsidRDefault="0033118F" w:rsidP="00680721">
            <w:pPr>
              <w:spacing w:beforeLines="100" w:before="240"/>
            </w:pPr>
          </w:p>
        </w:tc>
        <w:bookmarkStart w:id="3" w:name="Text17"/>
        <w:tc>
          <w:tcPr>
            <w:tcW w:w="817" w:type="dxa"/>
            <w:gridSpan w:val="3"/>
            <w:tcBorders>
              <w:top w:val="single" w:sz="4" w:space="0" w:color="auto"/>
            </w:tcBorders>
            <w:vAlign w:val="bottom"/>
          </w:tcPr>
          <w:p w14:paraId="2FC1D83C" w14:textId="77777777" w:rsidR="0033118F" w:rsidRDefault="007C0E6C" w:rsidP="00D510FD">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3"/>
          </w:p>
        </w:tc>
        <w:tc>
          <w:tcPr>
            <w:tcW w:w="558" w:type="dxa"/>
            <w:tcBorders>
              <w:top w:val="single" w:sz="4" w:space="0" w:color="auto"/>
            </w:tcBorders>
            <w:vAlign w:val="bottom"/>
          </w:tcPr>
          <w:p w14:paraId="3A9140F3" w14:textId="77777777" w:rsidR="0033118F" w:rsidRDefault="007C0E6C" w:rsidP="00D510FD">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p>
        </w:tc>
        <w:tc>
          <w:tcPr>
            <w:tcW w:w="458" w:type="dxa"/>
            <w:gridSpan w:val="3"/>
            <w:tcBorders>
              <w:top w:val="single" w:sz="4" w:space="0" w:color="auto"/>
            </w:tcBorders>
            <w:vAlign w:val="bottom"/>
          </w:tcPr>
          <w:p w14:paraId="71758B3B" w14:textId="77777777" w:rsidR="0033118F" w:rsidRDefault="0033118F" w:rsidP="00D510FD">
            <w:pPr>
              <w:spacing w:beforeLines="100" w:before="240"/>
              <w:jc w:val="right"/>
            </w:pPr>
            <w:r>
              <w:t>CST</w:t>
            </w:r>
          </w:p>
        </w:tc>
      </w:tr>
      <w:tr w:rsidR="003A36FF" w14:paraId="066B1230" w14:textId="77777777" w:rsidTr="002500DA">
        <w:trPr>
          <w:gridAfter w:val="3"/>
          <w:wAfter w:w="239" w:type="dxa"/>
          <w:trHeight w:val="692"/>
        </w:trPr>
        <w:tc>
          <w:tcPr>
            <w:tcW w:w="10399" w:type="dxa"/>
            <w:gridSpan w:val="21"/>
          </w:tcPr>
          <w:p w14:paraId="4226BA1E" w14:textId="77777777" w:rsidR="002D11B4" w:rsidRDefault="00F932D7" w:rsidP="009F4D7C">
            <w:pPr>
              <w:ind w:left="54"/>
            </w:pPr>
            <w:r>
              <w:rPr>
                <w:noProof/>
              </w:rPr>
              <mc:AlternateContent>
                <mc:Choice Requires="wps">
                  <w:drawing>
                    <wp:anchor distT="0" distB="0" distL="114300" distR="114300" simplePos="0" relativeHeight="251659264" behindDoc="0" locked="0" layoutInCell="1" allowOverlap="1" wp14:anchorId="41CD90AA" wp14:editId="06339C42">
                      <wp:simplePos x="0" y="0"/>
                      <wp:positionH relativeFrom="column">
                        <wp:posOffset>5708650</wp:posOffset>
                      </wp:positionH>
                      <wp:positionV relativeFrom="paragraph">
                        <wp:posOffset>7620</wp:posOffset>
                      </wp:positionV>
                      <wp:extent cx="304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04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D902C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5pt,.6pt" to="47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" strokecolor="black [3213]" strokeweight=".5pt"/>
                  </w:pict>
                </mc:Fallback>
              </mc:AlternateContent>
            </w:r>
            <w:r>
              <w:rPr>
                <w:noProof/>
              </w:rPr>
              <mc:AlternateContent>
                <mc:Choice Requires="wps">
                  <w:drawing>
                    <wp:anchor distT="0" distB="0" distL="114300" distR="114300" simplePos="0" relativeHeight="251661312" behindDoc="0" locked="0" layoutInCell="1" allowOverlap="1" wp14:anchorId="04FE42EF" wp14:editId="295A6BB8">
                      <wp:simplePos x="0" y="0"/>
                      <wp:positionH relativeFrom="column">
                        <wp:posOffset>6074410</wp:posOffset>
                      </wp:positionH>
                      <wp:positionV relativeFrom="paragraph">
                        <wp:posOffset>4445</wp:posOffset>
                      </wp:positionV>
                      <wp:extent cx="304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048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0CFBA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3pt,.35pt" to="50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" strokecolor="windowText" strokeweight=".5pt"/>
                  </w:pict>
                </mc:Fallback>
              </mc:AlternateContent>
            </w:r>
          </w:p>
          <w:p w14:paraId="62BEE351" w14:textId="77777777" w:rsidR="00E64370" w:rsidRDefault="00E64370" w:rsidP="009F4D7C">
            <w:pPr>
              <w:spacing w:before="40"/>
              <w:ind w:left="54"/>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50239322" w14:textId="77777777" w:rsidR="00E64370" w:rsidRDefault="00C311B0" w:rsidP="009F4D7C">
            <w:pPr>
              <w:spacing w:before="40"/>
              <w:ind w:left="54"/>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7FD07117" w14:textId="77777777" w:rsidR="00E64370" w:rsidRDefault="00E64370" w:rsidP="009F4D7C">
            <w:pPr>
              <w:spacing w:before="40"/>
              <w:ind w:left="54" w:hanging="360"/>
            </w:pPr>
            <w:r>
              <w:t xml:space="preserve">(1)  </w:t>
            </w:r>
            <w:r w:rsidR="00E36D5D">
              <w:t xml:space="preserve">Sign and return a copy of this amendment with the </w:t>
            </w:r>
            <w:r>
              <w:t>solicitation response being submitted; or,</w:t>
            </w:r>
          </w:p>
          <w:p w14:paraId="7A8F7537" w14:textId="77777777" w:rsidR="003A36FF" w:rsidRDefault="00E64370" w:rsidP="009F4D7C">
            <w:pPr>
              <w:spacing w:before="40"/>
              <w:ind w:left="54" w:hanging="360"/>
            </w:pPr>
            <w:r>
              <w:t xml:space="preserve">(2)  If the supplier has already submitted a response, this acknowledgement must be signed and returned prior to the solicitation deadline. All amendment acknowledgements submitted separately shall have the solicitation number and bid opening date </w:t>
            </w:r>
            <w:r w:rsidR="00B73D2A">
              <w:t>in the subject line of the email.</w:t>
            </w:r>
          </w:p>
          <w:p w14:paraId="6C90B48A" w14:textId="77777777" w:rsidR="00430AF6" w:rsidRDefault="00430AF6" w:rsidP="009F4D7C">
            <w:pPr>
              <w:spacing w:before="40"/>
              <w:ind w:left="54" w:hanging="360"/>
            </w:pPr>
          </w:p>
        </w:tc>
      </w:tr>
      <w:tr w:rsidR="00430AF6" w14:paraId="6C0F7C7C" w14:textId="77777777" w:rsidTr="002500DA">
        <w:trPr>
          <w:gridAfter w:val="2"/>
          <w:wAfter w:w="79" w:type="dxa"/>
          <w:trHeight w:val="215"/>
        </w:trPr>
        <w:tc>
          <w:tcPr>
            <w:tcW w:w="10559" w:type="dxa"/>
            <w:gridSpan w:val="22"/>
          </w:tcPr>
          <w:p w14:paraId="54A57F3F" w14:textId="77777777" w:rsidR="00430AF6" w:rsidRPr="00071DEE" w:rsidRDefault="00DC6DCE" w:rsidP="002C60CD">
            <w:pPr>
              <w:tabs>
                <w:tab w:val="left" w:pos="144"/>
              </w:tabs>
              <w:rPr>
                <w:b/>
              </w:rPr>
            </w:pPr>
            <w:r>
              <w:t xml:space="preserve"> </w:t>
            </w:r>
            <w:r w:rsidR="002C60CD" w:rsidRPr="00071DEE">
              <w:rPr>
                <w:b/>
              </w:rPr>
              <w:t>ISSUED FROM</w:t>
            </w:r>
            <w:r w:rsidRPr="00071DEE">
              <w:rPr>
                <w:b/>
              </w:rPr>
              <w:t>:</w:t>
            </w:r>
            <w:r w:rsidR="00430AF6" w:rsidRPr="00071DEE">
              <w:rPr>
                <w:b/>
              </w:rPr>
              <w:t xml:space="preserve"> </w:t>
            </w:r>
          </w:p>
        </w:tc>
      </w:tr>
      <w:tr w:rsidR="002C60CD" w14:paraId="331F88D4" w14:textId="77777777" w:rsidTr="002500DA">
        <w:trPr>
          <w:gridAfter w:val="6"/>
          <w:wAfter w:w="1182" w:type="dxa"/>
          <w:trHeight w:val="269"/>
        </w:trPr>
        <w:tc>
          <w:tcPr>
            <w:tcW w:w="90" w:type="dxa"/>
            <w:vMerge w:val="restart"/>
          </w:tcPr>
          <w:p w14:paraId="292790C4" w14:textId="77777777" w:rsidR="002C60CD" w:rsidRPr="00427F11" w:rsidRDefault="002C60CD" w:rsidP="00071DEE"/>
        </w:tc>
        <w:tc>
          <w:tcPr>
            <w:tcW w:w="2628" w:type="dxa"/>
            <w:gridSpan w:val="3"/>
            <w:tcBorders>
              <w:bottom w:val="single" w:sz="4" w:space="0" w:color="auto"/>
            </w:tcBorders>
            <w:vAlign w:val="bottom"/>
          </w:tcPr>
          <w:p w14:paraId="6DE98272" w14:textId="08A2EA4C" w:rsidR="002C60CD" w:rsidRDefault="00430366" w:rsidP="00071DEE">
            <w:r>
              <w:t>Stephanie Beshears</w:t>
            </w:r>
          </w:p>
        </w:tc>
        <w:tc>
          <w:tcPr>
            <w:tcW w:w="529" w:type="dxa"/>
            <w:vAlign w:val="bottom"/>
          </w:tcPr>
          <w:p w14:paraId="323E480D" w14:textId="77777777" w:rsidR="002C60CD" w:rsidRDefault="002C60CD" w:rsidP="00071DEE"/>
        </w:tc>
        <w:tc>
          <w:tcPr>
            <w:tcW w:w="2361" w:type="dxa"/>
            <w:gridSpan w:val="4"/>
            <w:tcBorders>
              <w:bottom w:val="single" w:sz="4" w:space="0" w:color="auto"/>
            </w:tcBorders>
          </w:tcPr>
          <w:p w14:paraId="1A5EDF49" w14:textId="0615A39C" w:rsidR="002C60CD" w:rsidRDefault="00430366" w:rsidP="00071DEE">
            <w:pPr>
              <w:ind w:left="78" w:hanging="78"/>
            </w:pPr>
            <w:r>
              <w:t>405-517-6769</w:t>
            </w:r>
          </w:p>
        </w:tc>
        <w:tc>
          <w:tcPr>
            <w:tcW w:w="546" w:type="dxa"/>
            <w:gridSpan w:val="2"/>
            <w:vAlign w:val="bottom"/>
          </w:tcPr>
          <w:p w14:paraId="44A8AEB7" w14:textId="77777777" w:rsidR="002C60CD" w:rsidRDefault="002C60CD" w:rsidP="00071DEE"/>
        </w:tc>
        <w:tc>
          <w:tcPr>
            <w:tcW w:w="3302" w:type="dxa"/>
            <w:gridSpan w:val="7"/>
            <w:tcBorders>
              <w:bottom w:val="single" w:sz="4" w:space="0" w:color="auto"/>
            </w:tcBorders>
            <w:vAlign w:val="bottom"/>
          </w:tcPr>
          <w:p w14:paraId="164368FE" w14:textId="35507E38" w:rsidR="002C60CD" w:rsidRDefault="008311D9" w:rsidP="00071DEE">
            <w:hyperlink r:id="rId12" w:history="1">
              <w:r w:rsidR="00430366" w:rsidRPr="00B86FCC">
                <w:rPr>
                  <w:rStyle w:val="Hyperlink"/>
                </w:rPr>
                <w:t>Stephanie.Beshears@omes.ok.gov</w:t>
              </w:r>
            </w:hyperlink>
            <w:r w:rsidR="00430366">
              <w:t xml:space="preserve"> </w:t>
            </w:r>
          </w:p>
        </w:tc>
      </w:tr>
      <w:tr w:rsidR="002C60CD" w14:paraId="7B8FDC5B" w14:textId="77777777" w:rsidTr="002500DA">
        <w:trPr>
          <w:gridAfter w:val="9"/>
          <w:wAfter w:w="2423" w:type="dxa"/>
          <w:trHeight w:val="98"/>
        </w:trPr>
        <w:tc>
          <w:tcPr>
            <w:tcW w:w="90" w:type="dxa"/>
            <w:vMerge/>
          </w:tcPr>
          <w:p w14:paraId="5BD0FB77" w14:textId="77777777" w:rsidR="002C60CD" w:rsidRPr="00D16F3B" w:rsidRDefault="002C60CD" w:rsidP="00430AF6">
            <w:pPr>
              <w:ind w:right="252"/>
            </w:pPr>
          </w:p>
        </w:tc>
        <w:tc>
          <w:tcPr>
            <w:tcW w:w="2628" w:type="dxa"/>
            <w:gridSpan w:val="3"/>
            <w:tcBorders>
              <w:top w:val="single" w:sz="4" w:space="0" w:color="auto"/>
              <w:bottom w:val="nil"/>
            </w:tcBorders>
          </w:tcPr>
          <w:p w14:paraId="7B4BE4E2" w14:textId="77777777" w:rsidR="002C60CD" w:rsidRDefault="002C60CD" w:rsidP="00DC6DCE">
            <w:pPr>
              <w:ind w:left="-30" w:firstLine="30"/>
            </w:pPr>
            <w:r w:rsidRPr="00D16F3B">
              <w:t>Contracting Officer</w:t>
            </w:r>
          </w:p>
        </w:tc>
        <w:tc>
          <w:tcPr>
            <w:tcW w:w="529" w:type="dxa"/>
          </w:tcPr>
          <w:p w14:paraId="2998BE72" w14:textId="77777777" w:rsidR="002C60CD" w:rsidRDefault="002C60CD" w:rsidP="00430AF6"/>
        </w:tc>
        <w:tc>
          <w:tcPr>
            <w:tcW w:w="1807" w:type="dxa"/>
            <w:gridSpan w:val="3"/>
          </w:tcPr>
          <w:p w14:paraId="63CED721" w14:textId="77777777" w:rsidR="002C60CD" w:rsidRDefault="002C60CD" w:rsidP="00430AF6">
            <w:r>
              <w:t>Phone Number</w:t>
            </w:r>
          </w:p>
        </w:tc>
        <w:tc>
          <w:tcPr>
            <w:tcW w:w="1236" w:type="dxa"/>
            <w:gridSpan w:val="4"/>
          </w:tcPr>
          <w:p w14:paraId="11200447" w14:textId="77777777" w:rsidR="002C60CD" w:rsidRDefault="002C60CD" w:rsidP="00430AF6"/>
        </w:tc>
        <w:tc>
          <w:tcPr>
            <w:tcW w:w="1925" w:type="dxa"/>
            <w:gridSpan w:val="3"/>
          </w:tcPr>
          <w:p w14:paraId="1450D1DE" w14:textId="77777777" w:rsidR="002C60CD" w:rsidRDefault="002C60CD" w:rsidP="00430AF6">
            <w:r>
              <w:t>E-Mail Address</w:t>
            </w:r>
          </w:p>
        </w:tc>
      </w:tr>
      <w:tr w:rsidR="00430AF6" w14:paraId="00C2398C" w14:textId="77777777" w:rsidTr="002500DA">
        <w:trPr>
          <w:gridAfter w:val="2"/>
          <w:wAfter w:w="79" w:type="dxa"/>
          <w:trHeight w:val="73"/>
        </w:trPr>
        <w:tc>
          <w:tcPr>
            <w:tcW w:w="90" w:type="dxa"/>
            <w:vMerge/>
            <w:tcBorders>
              <w:right w:val="nil"/>
            </w:tcBorders>
          </w:tcPr>
          <w:p w14:paraId="59057D6D" w14:textId="77777777" w:rsidR="00430AF6" w:rsidRPr="00D16F3B" w:rsidRDefault="00430AF6" w:rsidP="00430AF6">
            <w:pPr>
              <w:ind w:right="252"/>
            </w:pPr>
          </w:p>
        </w:tc>
        <w:tc>
          <w:tcPr>
            <w:tcW w:w="2628" w:type="dxa"/>
            <w:gridSpan w:val="3"/>
            <w:tcBorders>
              <w:top w:val="nil"/>
              <w:left w:val="nil"/>
              <w:bottom w:val="nil"/>
              <w:right w:val="nil"/>
            </w:tcBorders>
          </w:tcPr>
          <w:p w14:paraId="42A9ADDE" w14:textId="77777777" w:rsidR="00430AF6" w:rsidRDefault="00430AF6" w:rsidP="00430AF6">
            <w:pPr>
              <w:spacing w:beforeLines="50" w:before="120"/>
            </w:pPr>
          </w:p>
        </w:tc>
        <w:tc>
          <w:tcPr>
            <w:tcW w:w="7841" w:type="dxa"/>
            <w:gridSpan w:val="18"/>
            <w:tcBorders>
              <w:left w:val="nil"/>
            </w:tcBorders>
          </w:tcPr>
          <w:p w14:paraId="027FED60" w14:textId="77777777" w:rsidR="00430AF6" w:rsidRDefault="00430AF6" w:rsidP="00430AF6">
            <w:pPr>
              <w:spacing w:beforeLines="50" w:before="120"/>
            </w:pPr>
          </w:p>
        </w:tc>
      </w:tr>
      <w:tr w:rsidR="00430AF6" w14:paraId="2370D6FD" w14:textId="77777777" w:rsidTr="002500DA">
        <w:trPr>
          <w:gridAfter w:val="7"/>
          <w:wAfter w:w="1651" w:type="dxa"/>
          <w:trHeight w:val="63"/>
        </w:trPr>
        <w:tc>
          <w:tcPr>
            <w:tcW w:w="90" w:type="dxa"/>
            <w:vMerge/>
          </w:tcPr>
          <w:p w14:paraId="36264FC8" w14:textId="77777777" w:rsidR="00430AF6" w:rsidRPr="00D16F3B" w:rsidRDefault="00430AF6" w:rsidP="00430AF6">
            <w:pPr>
              <w:ind w:right="252"/>
            </w:pPr>
          </w:p>
        </w:tc>
        <w:tc>
          <w:tcPr>
            <w:tcW w:w="1317" w:type="dxa"/>
            <w:tcBorders>
              <w:top w:val="nil"/>
            </w:tcBorders>
          </w:tcPr>
          <w:p w14:paraId="76CF84AA" w14:textId="77777777" w:rsidR="00430AF6" w:rsidRPr="00071DEE" w:rsidRDefault="002C60CD" w:rsidP="00071DEE">
            <w:pPr>
              <w:ind w:left="-30"/>
              <w:rPr>
                <w:b/>
              </w:rPr>
            </w:pPr>
            <w:r w:rsidRPr="00071DEE">
              <w:rPr>
                <w:b/>
              </w:rPr>
              <w:t>RETURN TO:</w:t>
            </w:r>
          </w:p>
        </w:tc>
        <w:tc>
          <w:tcPr>
            <w:tcW w:w="7580" w:type="dxa"/>
            <w:gridSpan w:val="15"/>
          </w:tcPr>
          <w:p w14:paraId="122152C4" w14:textId="77777777" w:rsidR="00430AF6" w:rsidRDefault="008311D9" w:rsidP="00430AF6">
            <w:hyperlink r:id="rId13" w:history="1">
              <w:r w:rsidR="00071DEE">
                <w:rPr>
                  <w:rStyle w:val="Hyperlink"/>
                  <w:rFonts w:ascii="Calibri" w:hAnsi="Calibri" w:cs="Calibri"/>
                </w:rPr>
                <w:t>OMESCPeBID@omes.ok.gov</w:t>
              </w:r>
            </w:hyperlink>
          </w:p>
        </w:tc>
      </w:tr>
      <w:tr w:rsidR="00430AF6" w14:paraId="3D428AB6" w14:textId="77777777" w:rsidTr="002500DA">
        <w:trPr>
          <w:gridAfter w:val="2"/>
          <w:wAfter w:w="79" w:type="dxa"/>
          <w:trHeight w:val="323"/>
        </w:trPr>
        <w:tc>
          <w:tcPr>
            <w:tcW w:w="90" w:type="dxa"/>
            <w:vMerge/>
          </w:tcPr>
          <w:p w14:paraId="3AF45AB6" w14:textId="77777777" w:rsidR="00430AF6" w:rsidRPr="00D16F3B" w:rsidRDefault="00430AF6" w:rsidP="00430AF6">
            <w:pPr>
              <w:ind w:right="252"/>
            </w:pPr>
          </w:p>
        </w:tc>
        <w:tc>
          <w:tcPr>
            <w:tcW w:w="2628" w:type="dxa"/>
            <w:gridSpan w:val="3"/>
            <w:tcBorders>
              <w:top w:val="nil"/>
            </w:tcBorders>
          </w:tcPr>
          <w:p w14:paraId="4B48D7CD" w14:textId="77777777" w:rsidR="00DC6DCE" w:rsidRDefault="00DC6DCE" w:rsidP="00071DEE">
            <w:pPr>
              <w:ind w:left="-30"/>
            </w:pPr>
          </w:p>
        </w:tc>
        <w:tc>
          <w:tcPr>
            <w:tcW w:w="7841" w:type="dxa"/>
            <w:gridSpan w:val="18"/>
          </w:tcPr>
          <w:p w14:paraId="448BAB97" w14:textId="77777777" w:rsidR="00430AF6" w:rsidRPr="00D16FC3" w:rsidRDefault="00430AF6" w:rsidP="00430AF6"/>
        </w:tc>
      </w:tr>
      <w:tr w:rsidR="004D12F1" w14:paraId="1962E980" w14:textId="77777777" w:rsidTr="002500DA">
        <w:trPr>
          <w:gridAfter w:val="2"/>
          <w:wAfter w:w="79" w:type="dxa"/>
          <w:trHeight w:val="377"/>
        </w:trPr>
        <w:tc>
          <w:tcPr>
            <w:tcW w:w="10559" w:type="dxa"/>
            <w:gridSpan w:val="22"/>
          </w:tcPr>
          <w:p w14:paraId="3CD02D34" w14:textId="77777777" w:rsidR="004D12F1" w:rsidRDefault="004D12F1" w:rsidP="00071DEE">
            <w:pPr>
              <w:ind w:left="54"/>
            </w:pPr>
            <w:r w:rsidRPr="00680721">
              <w:rPr>
                <w:b/>
                <w:bCs/>
              </w:rPr>
              <w:t>Description of Amendment:</w:t>
            </w:r>
          </w:p>
        </w:tc>
      </w:tr>
      <w:tr w:rsidR="004D12F1" w14:paraId="01222539" w14:textId="77777777" w:rsidTr="009F4D7C">
        <w:trPr>
          <w:gridBefore w:val="1"/>
          <w:wBefore w:w="90" w:type="dxa"/>
        </w:trPr>
        <w:tc>
          <w:tcPr>
            <w:tcW w:w="10548" w:type="dxa"/>
            <w:gridSpan w:val="23"/>
          </w:tcPr>
          <w:p w14:paraId="02A4A387" w14:textId="77777777" w:rsidR="004D12F1" w:rsidRDefault="004D12F1" w:rsidP="00680721">
            <w:pPr>
              <w:spacing w:beforeLines="50" w:before="120"/>
            </w:pPr>
            <w:r>
              <w:t xml:space="preserve">a. </w:t>
            </w:r>
            <w:r w:rsidRPr="00D16F3B">
              <w:t>This is to incorporate the following:</w:t>
            </w:r>
          </w:p>
        </w:tc>
      </w:tr>
      <w:tr w:rsidR="002500DA" w:rsidRPr="008F38DB" w14:paraId="206742CD" w14:textId="77777777" w:rsidTr="002500DA">
        <w:trPr>
          <w:gridBefore w:val="1"/>
          <w:gridAfter w:val="3"/>
          <w:wBefore w:w="90" w:type="dxa"/>
          <w:wAfter w:w="239" w:type="dxa"/>
          <w:trHeight w:val="2600"/>
        </w:trPr>
        <w:tc>
          <w:tcPr>
            <w:tcW w:w="10309" w:type="dxa"/>
            <w:gridSpan w:val="20"/>
            <w:tcBorders>
              <w:top w:val="single" w:sz="4" w:space="0" w:color="auto"/>
              <w:left w:val="single" w:sz="4" w:space="0" w:color="auto"/>
              <w:bottom w:val="single" w:sz="4" w:space="0" w:color="auto"/>
              <w:right w:val="single" w:sz="4" w:space="0" w:color="auto"/>
            </w:tcBorders>
          </w:tcPr>
          <w:p w14:paraId="7147A64A" w14:textId="77777777" w:rsidR="002500DA" w:rsidRPr="004A6F0F" w:rsidRDefault="002500DA" w:rsidP="002500DA">
            <w:pPr>
              <w:rPr>
                <w:sz w:val="22"/>
                <w:szCs w:val="22"/>
              </w:rPr>
            </w:pPr>
            <w:r w:rsidRPr="004A6F0F">
              <w:rPr>
                <w:sz w:val="22"/>
                <w:szCs w:val="22"/>
              </w:rPr>
              <w:t>Q.1. How many users of the solution does the State believe will utilize the system?  Of those, how many does the State believe will use the system concurrently?</w:t>
            </w:r>
          </w:p>
          <w:p w14:paraId="64C35426" w14:textId="77777777" w:rsidR="002500DA" w:rsidRPr="008F38DB" w:rsidRDefault="002500DA" w:rsidP="002500DA">
            <w:pPr>
              <w:rPr>
                <w:color w:val="C00000"/>
                <w:sz w:val="22"/>
                <w:szCs w:val="22"/>
              </w:rPr>
            </w:pPr>
            <w:r w:rsidRPr="004A6F0F">
              <w:rPr>
                <w:sz w:val="22"/>
                <w:szCs w:val="22"/>
              </w:rPr>
              <w:t xml:space="preserve">A.1. </w:t>
            </w:r>
            <w:r w:rsidRPr="004A6F0F">
              <w:rPr>
                <w:color w:val="00B0F0"/>
                <w:sz w:val="22"/>
                <w:szCs w:val="22"/>
              </w:rPr>
              <w:t>Presently it is anticipated that the number of users will be in the 5 to 8 range. That range may be modified based upon the cost impact of the user number and other potential factors. It is EGID’s intention to maximize the utility of the system while being mindful of the administrative cost impact to the health plan.</w:t>
            </w:r>
          </w:p>
          <w:p w14:paraId="34802BF8" w14:textId="77777777" w:rsidR="002500DA" w:rsidRPr="008F38DB" w:rsidRDefault="002500DA" w:rsidP="002500DA">
            <w:pPr>
              <w:rPr>
                <w:color w:val="C00000"/>
                <w:sz w:val="22"/>
                <w:szCs w:val="22"/>
              </w:rPr>
            </w:pPr>
          </w:p>
          <w:p w14:paraId="34238DBB" w14:textId="77777777" w:rsidR="002500DA" w:rsidRPr="004A6F0F" w:rsidRDefault="002500DA" w:rsidP="002500DA">
            <w:pPr>
              <w:rPr>
                <w:sz w:val="22"/>
                <w:szCs w:val="22"/>
              </w:rPr>
            </w:pPr>
            <w:r w:rsidRPr="004A6F0F">
              <w:rPr>
                <w:sz w:val="22"/>
                <w:szCs w:val="22"/>
              </w:rPr>
              <w:t>Q.2. For Solicitation # 0900000477 that is posted on the Purchasing section of the OMEG website, there is not an attachment, document or Exhibit named “Price” as described in the Bidder Instructions document Section 8.N (“As referenced in subsection 8.2.I, pricing shall be proposed using the Exhibit titled Price”). Will OMEG issue a document named “Price” that the vendor should use to provide Price content in its proposal? Or should the vendor create a proposal subsection that provides the content described in Section 8.N: “Describe the Bidder’s normal pricing structure (one time or ongoing monthly/annual fees) for each component of the solution (if multiple components), including ongoing maintenance and support. Pricing should include implementation fees and any additional costs such as for users over a specific number. What circumstance can the Bidder identify that might make prices change, either now or in the future?”</w:t>
            </w:r>
          </w:p>
          <w:p w14:paraId="53010118" w14:textId="77777777" w:rsidR="002500DA" w:rsidRPr="008F38DB" w:rsidRDefault="002500DA" w:rsidP="002500DA">
            <w:pPr>
              <w:rPr>
                <w:color w:val="C00000"/>
                <w:sz w:val="22"/>
                <w:szCs w:val="22"/>
              </w:rPr>
            </w:pPr>
            <w:r w:rsidRPr="004A6F0F">
              <w:rPr>
                <w:sz w:val="22"/>
                <w:szCs w:val="22"/>
              </w:rPr>
              <w:t xml:space="preserve">A.2. </w:t>
            </w:r>
            <w:r w:rsidRPr="004A6F0F">
              <w:rPr>
                <w:color w:val="00B0F0"/>
                <w:sz w:val="22"/>
                <w:szCs w:val="22"/>
              </w:rPr>
              <w:t>There will be no pricing exhibit. Please provide pricing structured in the best manner to meet the requirements in 8.1.N.</w:t>
            </w:r>
            <w:r w:rsidRPr="002A535C">
              <w:rPr>
                <w:color w:val="00B0F0"/>
                <w:sz w:val="22"/>
                <w:szCs w:val="22"/>
              </w:rPr>
              <w:t xml:space="preserve"> </w:t>
            </w:r>
          </w:p>
          <w:p w14:paraId="6893DE77" w14:textId="77777777" w:rsidR="002500DA" w:rsidRPr="008F38DB" w:rsidRDefault="002500DA" w:rsidP="002500DA">
            <w:pPr>
              <w:rPr>
                <w:color w:val="C00000"/>
                <w:sz w:val="22"/>
                <w:szCs w:val="22"/>
              </w:rPr>
            </w:pPr>
          </w:p>
          <w:p w14:paraId="0BCA78E4" w14:textId="77777777" w:rsidR="002500DA" w:rsidRPr="004A6F0F" w:rsidRDefault="002500DA" w:rsidP="002500DA">
            <w:pPr>
              <w:rPr>
                <w:sz w:val="22"/>
                <w:szCs w:val="22"/>
              </w:rPr>
            </w:pPr>
            <w:r w:rsidRPr="004A6F0F">
              <w:rPr>
                <w:sz w:val="22"/>
                <w:szCs w:val="22"/>
              </w:rPr>
              <w:t>Q.3. Given the impact on Administrative costs, is there a maximum implementation and/or a maximum yearly recurring cost budgeted for this project?</w:t>
            </w:r>
          </w:p>
          <w:p w14:paraId="718C6764" w14:textId="77777777" w:rsidR="002500DA" w:rsidRPr="004A6F0F" w:rsidRDefault="002500DA" w:rsidP="002500DA">
            <w:pPr>
              <w:rPr>
                <w:sz w:val="22"/>
                <w:szCs w:val="22"/>
              </w:rPr>
            </w:pPr>
          </w:p>
          <w:p w14:paraId="326759BF" w14:textId="58A9A63D" w:rsidR="002500DA" w:rsidRPr="002A535C" w:rsidRDefault="002500DA" w:rsidP="002500DA">
            <w:pPr>
              <w:rPr>
                <w:color w:val="00B0F0"/>
                <w:sz w:val="22"/>
                <w:szCs w:val="22"/>
              </w:rPr>
            </w:pPr>
            <w:r w:rsidRPr="004A6F0F">
              <w:rPr>
                <w:sz w:val="22"/>
                <w:szCs w:val="22"/>
              </w:rPr>
              <w:t xml:space="preserve">A.3. </w:t>
            </w:r>
            <w:r w:rsidRPr="004A6F0F">
              <w:rPr>
                <w:color w:val="00B0F0"/>
                <w:sz w:val="22"/>
                <w:szCs w:val="22"/>
              </w:rPr>
              <w:t>EGID does not currently have this service so there has been no maximum cost limit or budget established for this project. We will evaluate the increase in analytic capability provided in comparison to the projected cost and develop a budget as we evaluate the responses to the solicitation.</w:t>
            </w:r>
            <w:r w:rsidRPr="002A535C">
              <w:rPr>
                <w:color w:val="00B0F0"/>
                <w:sz w:val="22"/>
                <w:szCs w:val="22"/>
              </w:rPr>
              <w:t xml:space="preserve"> </w:t>
            </w:r>
          </w:p>
          <w:p w14:paraId="41EAB5F3" w14:textId="77777777" w:rsidR="002500DA" w:rsidRPr="008F38DB" w:rsidRDefault="002500DA" w:rsidP="002500DA">
            <w:pPr>
              <w:rPr>
                <w:sz w:val="22"/>
                <w:szCs w:val="22"/>
              </w:rPr>
            </w:pPr>
          </w:p>
          <w:p w14:paraId="645302A4" w14:textId="77777777" w:rsidR="002500DA" w:rsidRPr="004A6F0F" w:rsidRDefault="002500DA" w:rsidP="002500DA">
            <w:pPr>
              <w:rPr>
                <w:sz w:val="22"/>
                <w:szCs w:val="22"/>
              </w:rPr>
            </w:pPr>
            <w:r w:rsidRPr="004A6F0F">
              <w:rPr>
                <w:sz w:val="22"/>
                <w:szCs w:val="22"/>
              </w:rPr>
              <w:t>Q.4. Has the state already seen demonstrations of vendor solutions and if so, what vendors have they seen?</w:t>
            </w:r>
          </w:p>
          <w:p w14:paraId="5F9945D6" w14:textId="77777777" w:rsidR="002500DA" w:rsidRPr="008F38DB" w:rsidRDefault="002500DA" w:rsidP="002500DA">
            <w:pPr>
              <w:rPr>
                <w:sz w:val="22"/>
                <w:szCs w:val="22"/>
              </w:rPr>
            </w:pPr>
            <w:r w:rsidRPr="004A6F0F">
              <w:rPr>
                <w:sz w:val="22"/>
                <w:szCs w:val="22"/>
              </w:rPr>
              <w:t xml:space="preserve">A.4. </w:t>
            </w:r>
            <w:r w:rsidRPr="004A6F0F">
              <w:rPr>
                <w:color w:val="00B0F0"/>
                <w:sz w:val="22"/>
                <w:szCs w:val="22"/>
              </w:rPr>
              <w:t>The companies from which we viewed demos include: Healthcare Fraud Shield, HMS, FraudScope, Pondera, and Alivia.</w:t>
            </w:r>
          </w:p>
          <w:p w14:paraId="1619110A" w14:textId="77777777" w:rsidR="002500DA" w:rsidRPr="008F38DB" w:rsidRDefault="002500DA" w:rsidP="002500DA">
            <w:pPr>
              <w:rPr>
                <w:sz w:val="22"/>
                <w:szCs w:val="22"/>
              </w:rPr>
            </w:pPr>
          </w:p>
          <w:p w14:paraId="5AAF6E7E" w14:textId="77777777" w:rsidR="002500DA" w:rsidRPr="004A6F0F" w:rsidRDefault="002500DA" w:rsidP="002500DA">
            <w:pPr>
              <w:rPr>
                <w:sz w:val="22"/>
                <w:szCs w:val="22"/>
              </w:rPr>
            </w:pPr>
            <w:r w:rsidRPr="004A6F0F">
              <w:rPr>
                <w:sz w:val="22"/>
                <w:szCs w:val="22"/>
              </w:rPr>
              <w:t>Q.5. Is this a technology only request or does the state need staff augmentation resources, such as reviewers/investigators, perform the functions of HealthCare program integrity for the state?</w:t>
            </w:r>
          </w:p>
          <w:p w14:paraId="172ECB04" w14:textId="3E9C76C3" w:rsidR="002500DA" w:rsidRPr="008F38DB" w:rsidRDefault="002500DA" w:rsidP="002500DA">
            <w:pPr>
              <w:rPr>
                <w:color w:val="C00000"/>
                <w:sz w:val="22"/>
                <w:szCs w:val="22"/>
              </w:rPr>
            </w:pPr>
            <w:r w:rsidRPr="004A6F0F">
              <w:rPr>
                <w:sz w:val="22"/>
                <w:szCs w:val="22"/>
              </w:rPr>
              <w:t xml:space="preserve">A.5. </w:t>
            </w:r>
            <w:r w:rsidRPr="004A6F0F">
              <w:rPr>
                <w:color w:val="00B0F0"/>
                <w:sz w:val="22"/>
                <w:szCs w:val="22"/>
              </w:rPr>
              <w:t xml:space="preserve">This is a technology only request. The need for review or investigators is not anticipated at this </w:t>
            </w:r>
            <w:r w:rsidR="00983454" w:rsidRPr="004A6F0F">
              <w:rPr>
                <w:color w:val="00B0F0"/>
                <w:sz w:val="22"/>
                <w:szCs w:val="22"/>
              </w:rPr>
              <w:t>time and</w:t>
            </w:r>
            <w:r w:rsidRPr="004A6F0F">
              <w:rPr>
                <w:color w:val="00B0F0"/>
                <w:sz w:val="22"/>
                <w:szCs w:val="22"/>
              </w:rPr>
              <w:t xml:space="preserve"> would be on an ad hoc basis. Bidders can provide the cost of those services as part of a value-add proposal.</w:t>
            </w:r>
          </w:p>
          <w:p w14:paraId="792F19DD" w14:textId="77777777" w:rsidR="002500DA" w:rsidRPr="008F38DB" w:rsidRDefault="002500DA" w:rsidP="002500DA">
            <w:pPr>
              <w:rPr>
                <w:color w:val="C00000"/>
                <w:sz w:val="22"/>
                <w:szCs w:val="22"/>
              </w:rPr>
            </w:pPr>
          </w:p>
          <w:p w14:paraId="1F002315" w14:textId="77777777" w:rsidR="002500DA" w:rsidRPr="004A6F0F" w:rsidRDefault="002500DA" w:rsidP="002500DA">
            <w:pPr>
              <w:rPr>
                <w:sz w:val="22"/>
                <w:szCs w:val="22"/>
              </w:rPr>
            </w:pPr>
            <w:r w:rsidRPr="004A6F0F">
              <w:rPr>
                <w:sz w:val="22"/>
                <w:szCs w:val="22"/>
              </w:rPr>
              <w:t>Q.6. Section 8.1.G.iii, page 6 of the Bidder Instructions references “iii. Complete and sign the Business Associate Agreement (Exhibit 1).” If we have exceptions how do we handle the signing of this document?</w:t>
            </w:r>
          </w:p>
          <w:p w14:paraId="634E9067" w14:textId="77777777" w:rsidR="002500DA" w:rsidRPr="002A535C" w:rsidRDefault="002500DA" w:rsidP="002500DA">
            <w:pPr>
              <w:rPr>
                <w:color w:val="00B0F0"/>
                <w:sz w:val="22"/>
                <w:szCs w:val="22"/>
              </w:rPr>
            </w:pPr>
            <w:r w:rsidRPr="004A6F0F">
              <w:rPr>
                <w:sz w:val="22"/>
                <w:szCs w:val="22"/>
              </w:rPr>
              <w:t xml:space="preserve">A.6. </w:t>
            </w:r>
            <w:r w:rsidRPr="004A6F0F">
              <w:rPr>
                <w:color w:val="00B0F0"/>
                <w:sz w:val="22"/>
                <w:szCs w:val="22"/>
              </w:rPr>
              <w:t>Please refer to instructions in Bidder Instructions regarding submitting exceptions.</w:t>
            </w:r>
          </w:p>
          <w:p w14:paraId="5806ACF6" w14:textId="77777777" w:rsidR="002500DA" w:rsidRPr="008F38DB" w:rsidRDefault="002500DA" w:rsidP="002500DA">
            <w:pPr>
              <w:rPr>
                <w:sz w:val="22"/>
                <w:szCs w:val="22"/>
              </w:rPr>
            </w:pPr>
          </w:p>
          <w:p w14:paraId="132648A4" w14:textId="77777777" w:rsidR="002500DA" w:rsidRPr="004A6F0F" w:rsidRDefault="002500DA" w:rsidP="002500DA">
            <w:pPr>
              <w:rPr>
                <w:sz w:val="22"/>
                <w:szCs w:val="22"/>
              </w:rPr>
            </w:pPr>
            <w:r w:rsidRPr="004A6F0F">
              <w:rPr>
                <w:sz w:val="22"/>
                <w:szCs w:val="22"/>
              </w:rPr>
              <w:t>Q.7. Section 8.1.N, page 7 of the Bidder Instructions references “Exhibit Price” but no such attachment appears to be included in the online portal. Will the State please provide the attachment?</w:t>
            </w:r>
          </w:p>
          <w:p w14:paraId="3EBD64F0" w14:textId="77777777" w:rsidR="002500DA" w:rsidRPr="008F38DB" w:rsidRDefault="002500DA" w:rsidP="002500DA">
            <w:pPr>
              <w:rPr>
                <w:sz w:val="22"/>
                <w:szCs w:val="22"/>
              </w:rPr>
            </w:pPr>
            <w:r w:rsidRPr="004A6F0F">
              <w:rPr>
                <w:sz w:val="22"/>
                <w:szCs w:val="22"/>
              </w:rPr>
              <w:t xml:space="preserve">A.7. </w:t>
            </w:r>
            <w:r w:rsidRPr="004A6F0F">
              <w:rPr>
                <w:color w:val="00B0F0"/>
                <w:sz w:val="22"/>
                <w:szCs w:val="22"/>
              </w:rPr>
              <w:t>Please see question and answer above - There will be no pricing exhibit. Please provide pricing structured in the best manner to meet the requirements in 8.1.N.</w:t>
            </w:r>
          </w:p>
          <w:p w14:paraId="02D62F39" w14:textId="77777777" w:rsidR="002500DA" w:rsidRPr="004A6F0F" w:rsidRDefault="002500DA" w:rsidP="002500DA">
            <w:pPr>
              <w:pStyle w:val="NormalWeb"/>
              <w:numPr>
                <w:ilvl w:val="0"/>
                <w:numId w:val="8"/>
              </w:numPr>
              <w:shd w:val="clear" w:color="auto" w:fill="FFFFFF"/>
              <w:overflowPunct/>
              <w:autoSpaceDE/>
              <w:autoSpaceDN/>
              <w:adjustRightInd/>
              <w:ind w:left="0"/>
              <w:textAlignment w:val="auto"/>
              <w:rPr>
                <w:rFonts w:ascii="Arial" w:eastAsia="Times New Roman" w:hAnsi="Arial" w:cs="Arial"/>
                <w:sz w:val="22"/>
                <w:szCs w:val="22"/>
              </w:rPr>
            </w:pPr>
            <w:r w:rsidRPr="004A6F0F">
              <w:rPr>
                <w:rFonts w:ascii="Arial" w:hAnsi="Arial" w:cs="Arial"/>
                <w:sz w:val="22"/>
                <w:szCs w:val="22"/>
              </w:rPr>
              <w:t xml:space="preserve">Q.8. </w:t>
            </w:r>
            <w:r w:rsidRPr="004A6F0F">
              <w:rPr>
                <w:rFonts w:ascii="Arial" w:eastAsia="Times New Roman" w:hAnsi="Arial" w:cs="Arial"/>
                <w:sz w:val="22"/>
                <w:szCs w:val="22"/>
              </w:rPr>
              <w:t>Section 8.2.H.i, page 11 of the Bidder Instructions document: “The portion of the Bid to be inserted in this section shows the ability of the Bidder to meet or exceed any Acquisition specifications and requirements.” Would the State please clarify what it is requesting from vendors, as distinct from its request to respond to the requirements listed on pages 5-7 and in Attachment C?</w:t>
            </w:r>
          </w:p>
          <w:p w14:paraId="6DDE3DA0" w14:textId="77777777" w:rsidR="002500DA" w:rsidRPr="004A6F0F" w:rsidRDefault="002500DA" w:rsidP="002500DA">
            <w:pPr>
              <w:pStyle w:val="NormalWeb"/>
              <w:numPr>
                <w:ilvl w:val="0"/>
                <w:numId w:val="8"/>
              </w:numPr>
              <w:shd w:val="clear" w:color="auto" w:fill="FFFFFF"/>
              <w:overflowPunct/>
              <w:autoSpaceDE/>
              <w:autoSpaceDN/>
              <w:adjustRightInd/>
              <w:ind w:left="0"/>
              <w:textAlignment w:val="auto"/>
              <w:rPr>
                <w:rFonts w:ascii="Arial" w:eastAsia="Times New Roman" w:hAnsi="Arial" w:cs="Arial"/>
                <w:color w:val="C00000"/>
                <w:sz w:val="22"/>
                <w:szCs w:val="22"/>
              </w:rPr>
            </w:pPr>
            <w:r w:rsidRPr="004A6F0F">
              <w:rPr>
                <w:rFonts w:ascii="Arial" w:hAnsi="Arial" w:cs="Arial"/>
                <w:sz w:val="22"/>
                <w:szCs w:val="22"/>
              </w:rPr>
              <w:t>A.</w:t>
            </w:r>
            <w:r w:rsidRPr="004A6F0F">
              <w:rPr>
                <w:rFonts w:ascii="Arial" w:eastAsia="Times New Roman" w:hAnsi="Arial" w:cs="Arial"/>
                <w:sz w:val="22"/>
                <w:szCs w:val="22"/>
              </w:rPr>
              <w:t xml:space="preserve">8. </w:t>
            </w:r>
            <w:r w:rsidRPr="004A6F0F">
              <w:rPr>
                <w:rFonts w:ascii="Arial" w:eastAsia="Times New Roman" w:hAnsi="Arial" w:cs="Arial"/>
                <w:color w:val="00B0F0"/>
                <w:sz w:val="22"/>
                <w:szCs w:val="22"/>
              </w:rPr>
              <w:t>Pertains to all information requested in 8.1. – “Preparation of Bid” of Bidder Instructions.</w:t>
            </w:r>
          </w:p>
          <w:p w14:paraId="01EF0B82" w14:textId="77777777" w:rsidR="002500DA" w:rsidRPr="004A6F0F"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sz w:val="22"/>
                <w:szCs w:val="22"/>
              </w:rPr>
            </w:pPr>
            <w:r w:rsidRPr="004A6F0F">
              <w:rPr>
                <w:rFonts w:ascii="Arial" w:eastAsia="Times New Roman" w:hAnsi="Arial" w:cs="Arial"/>
                <w:sz w:val="22"/>
                <w:szCs w:val="22"/>
              </w:rPr>
              <w:t>Q.9. Section 8.2.H.v, page 11 of the Bidder Instructions document: “If a Statement of Work is required, the proposed draft shall be inserted in this section at a Bid Packet page referencing the proposed Statement of Work.” No Statement of Work seems to have been included in the RFP files. Should vendors disregard this, or is a Statement of Work forthcoming from OMES?</w:t>
            </w:r>
          </w:p>
          <w:p w14:paraId="4A991F51" w14:textId="77777777" w:rsidR="002500DA" w:rsidRPr="008F38D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sz w:val="22"/>
                <w:szCs w:val="22"/>
              </w:rPr>
            </w:pPr>
            <w:r w:rsidRPr="004A6F0F">
              <w:rPr>
                <w:rFonts w:ascii="Arial" w:eastAsia="Times New Roman" w:hAnsi="Arial" w:cs="Arial"/>
                <w:sz w:val="22"/>
                <w:szCs w:val="22"/>
              </w:rPr>
              <w:t xml:space="preserve">A.9. </w:t>
            </w:r>
            <w:bookmarkStart w:id="4" w:name="_Hlk66194698"/>
            <w:r w:rsidRPr="004A6F0F">
              <w:rPr>
                <w:rFonts w:ascii="Arial" w:eastAsia="Times New Roman" w:hAnsi="Arial" w:cs="Arial"/>
                <w:color w:val="00B0F0"/>
                <w:sz w:val="22"/>
                <w:szCs w:val="22"/>
              </w:rPr>
              <w:t>SOW is only applicable in 8.2.H. if requested above in 8.1.</w:t>
            </w:r>
            <w:bookmarkEnd w:id="4"/>
          </w:p>
          <w:p w14:paraId="6F533CE5" w14:textId="77777777" w:rsidR="002500DA" w:rsidRPr="008F38D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sz w:val="22"/>
                <w:szCs w:val="22"/>
              </w:rPr>
            </w:pPr>
          </w:p>
          <w:p w14:paraId="6753FF32" w14:textId="77777777" w:rsidR="002500DA" w:rsidRPr="004A6F0F"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sz w:val="22"/>
                <w:szCs w:val="22"/>
              </w:rPr>
            </w:pPr>
            <w:r w:rsidRPr="004A6F0F">
              <w:rPr>
                <w:rFonts w:ascii="Arial" w:eastAsia="Times New Roman" w:hAnsi="Arial" w:cs="Arial"/>
                <w:sz w:val="22"/>
                <w:szCs w:val="22"/>
              </w:rPr>
              <w:t>Q.10. Sections 8.1.C through 8.1.K, pages 5 to 6 of the Bidder Instruction: are vendor responses to these requirements to be included as part of Section 8 of the proposal (as instructed on page 11)? If not, would the State please indicate where vendor responses to 8.1.C through 8.1.K should be placed?</w:t>
            </w:r>
          </w:p>
          <w:p w14:paraId="1C72117C" w14:textId="77777777" w:rsidR="002500DA" w:rsidRPr="00F03F5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C00000"/>
                <w:sz w:val="22"/>
                <w:szCs w:val="22"/>
              </w:rPr>
            </w:pPr>
            <w:r w:rsidRPr="004A6F0F">
              <w:rPr>
                <w:rFonts w:ascii="Arial" w:eastAsia="Times New Roman" w:hAnsi="Arial" w:cs="Arial"/>
                <w:sz w:val="22"/>
                <w:szCs w:val="22"/>
              </w:rPr>
              <w:t xml:space="preserve">A.10. </w:t>
            </w:r>
            <w:r w:rsidRPr="004A6F0F">
              <w:rPr>
                <w:rFonts w:ascii="Arial" w:eastAsia="Times New Roman" w:hAnsi="Arial" w:cs="Arial"/>
                <w:color w:val="00B0F0"/>
                <w:sz w:val="22"/>
                <w:szCs w:val="22"/>
              </w:rPr>
              <w:t>Include in 8.2.H.</w:t>
            </w:r>
          </w:p>
          <w:p w14:paraId="5F15803C" w14:textId="77777777" w:rsidR="002500DA" w:rsidRPr="008F38D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sz w:val="22"/>
                <w:szCs w:val="22"/>
              </w:rPr>
            </w:pPr>
          </w:p>
          <w:p w14:paraId="56E574DB" w14:textId="77777777" w:rsidR="002500DA" w:rsidRPr="004A6F0F"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sz w:val="22"/>
                <w:szCs w:val="22"/>
              </w:rPr>
            </w:pPr>
            <w:r w:rsidRPr="004A6F0F">
              <w:rPr>
                <w:rFonts w:ascii="Arial" w:eastAsia="Times New Roman" w:hAnsi="Arial" w:cs="Arial"/>
                <w:sz w:val="22"/>
                <w:szCs w:val="22"/>
              </w:rPr>
              <w:t>Q.11. Section 8.2.I., page 11 of the Bidder Instructions document: How many people are covered by the Plan? (RFP cite: p.11 8.2.I)</w:t>
            </w:r>
          </w:p>
          <w:p w14:paraId="3BC0E773" w14:textId="68848EB3" w:rsidR="002500DA" w:rsidRPr="009C1AF2"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C00000"/>
                <w:sz w:val="22"/>
                <w:szCs w:val="22"/>
              </w:rPr>
            </w:pPr>
            <w:r w:rsidRPr="004A6F0F">
              <w:rPr>
                <w:rFonts w:ascii="Arial" w:eastAsia="Times New Roman" w:hAnsi="Arial" w:cs="Arial"/>
                <w:sz w:val="22"/>
                <w:szCs w:val="22"/>
              </w:rPr>
              <w:t xml:space="preserve">A.11. </w:t>
            </w:r>
            <w:r w:rsidRPr="004A6F0F">
              <w:rPr>
                <w:rFonts w:ascii="Arial" w:eastAsia="Times New Roman" w:hAnsi="Arial" w:cs="Arial"/>
                <w:color w:val="00B0F0"/>
                <w:sz w:val="22"/>
                <w:szCs w:val="22"/>
              </w:rPr>
              <w:t xml:space="preserve">There are approximately </w:t>
            </w:r>
            <w:r w:rsidR="009C1AF2" w:rsidRPr="004A6F0F">
              <w:rPr>
                <w:rFonts w:ascii="Arial" w:eastAsia="Times New Roman" w:hAnsi="Arial" w:cs="Arial"/>
                <w:color w:val="00B0F0"/>
                <w:sz w:val="22"/>
                <w:szCs w:val="22"/>
              </w:rPr>
              <w:t>177,000</w:t>
            </w:r>
            <w:r w:rsidRPr="004A6F0F">
              <w:rPr>
                <w:rFonts w:ascii="Arial" w:eastAsia="Times New Roman" w:hAnsi="Arial" w:cs="Arial"/>
                <w:color w:val="00B0F0"/>
                <w:sz w:val="22"/>
                <w:szCs w:val="22"/>
              </w:rPr>
              <w:t xml:space="preserve"> covered lives for medical and pharmacy, and 142,000 covered lives for dental.</w:t>
            </w:r>
          </w:p>
          <w:p w14:paraId="727C0436" w14:textId="77777777" w:rsidR="002500DA" w:rsidRPr="008F38D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sz w:val="22"/>
                <w:szCs w:val="22"/>
              </w:rPr>
            </w:pPr>
          </w:p>
          <w:p w14:paraId="1ABA78DE" w14:textId="77777777" w:rsidR="002500DA" w:rsidRPr="004A6F0F"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sz w:val="22"/>
                <w:szCs w:val="22"/>
              </w:rPr>
            </w:pPr>
            <w:r w:rsidRPr="004A6F0F">
              <w:rPr>
                <w:rFonts w:ascii="Arial" w:eastAsia="Times New Roman" w:hAnsi="Arial" w:cs="Arial"/>
                <w:sz w:val="22"/>
                <w:szCs w:val="22"/>
              </w:rPr>
              <w:t>Q.12. Section 8.2.I., page 11 of the Bidder Instructions document: How many users does the OMES want for the system? (RFP cite: p.11 8.2.I)</w:t>
            </w:r>
          </w:p>
          <w:p w14:paraId="7EBB89D4" w14:textId="69729E32" w:rsidR="002500DA" w:rsidRPr="002A535C"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00B0F0"/>
                <w:sz w:val="22"/>
                <w:szCs w:val="22"/>
              </w:rPr>
            </w:pPr>
            <w:r w:rsidRPr="004A6F0F">
              <w:rPr>
                <w:rFonts w:ascii="Arial" w:eastAsia="Times New Roman" w:hAnsi="Arial" w:cs="Arial"/>
                <w:sz w:val="22"/>
                <w:szCs w:val="22"/>
              </w:rPr>
              <w:t xml:space="preserve">A.12. </w:t>
            </w:r>
            <w:r w:rsidRPr="004A6F0F">
              <w:rPr>
                <w:rFonts w:ascii="Arial" w:eastAsia="Times New Roman" w:hAnsi="Arial" w:cs="Arial"/>
                <w:color w:val="00B0F0"/>
                <w:sz w:val="22"/>
                <w:szCs w:val="22"/>
              </w:rPr>
              <w:t xml:space="preserve">Please see question and answer </w:t>
            </w:r>
            <w:r w:rsidR="009C1AF2" w:rsidRPr="004A6F0F">
              <w:rPr>
                <w:rFonts w:ascii="Arial" w:eastAsia="Times New Roman" w:hAnsi="Arial" w:cs="Arial"/>
                <w:color w:val="00B0F0"/>
                <w:sz w:val="22"/>
                <w:szCs w:val="22"/>
              </w:rPr>
              <w:t xml:space="preserve">#1 </w:t>
            </w:r>
            <w:r w:rsidRPr="004A6F0F">
              <w:rPr>
                <w:rFonts w:ascii="Arial" w:eastAsia="Times New Roman" w:hAnsi="Arial" w:cs="Arial"/>
                <w:color w:val="00B0F0"/>
                <w:sz w:val="22"/>
                <w:szCs w:val="22"/>
              </w:rPr>
              <w:t>above - it is anticipated that the number of users will be in the 5 to 8 range. That range may be modified based upon the cost impact of the user number and other potential factors. It is EGID’s intention to maximize the utility of the system while being mindful of the administrative cost impact to the health plan.</w:t>
            </w:r>
          </w:p>
          <w:p w14:paraId="7BA37828" w14:textId="77777777" w:rsidR="002500DA" w:rsidRPr="00F03F5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C00000"/>
                <w:sz w:val="22"/>
                <w:szCs w:val="22"/>
              </w:rPr>
            </w:pPr>
          </w:p>
          <w:p w14:paraId="49459755" w14:textId="77777777" w:rsidR="002500DA" w:rsidRPr="004A6F0F"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sz w:val="22"/>
                <w:szCs w:val="22"/>
              </w:rPr>
            </w:pPr>
            <w:r w:rsidRPr="004A6F0F">
              <w:rPr>
                <w:rFonts w:ascii="Arial" w:eastAsia="Times New Roman" w:hAnsi="Arial" w:cs="Arial"/>
                <w:sz w:val="22"/>
                <w:szCs w:val="22"/>
              </w:rPr>
              <w:lastRenderedPageBreak/>
              <w:t>Q.13. Attachment C: Is this attachment provided for informational purposes only, or are vendors asked to respond to each requirement? If a response is required, would the State please indicated where in the required Bid Structure (pages 8 to 11 of the Bidder Instructions) these responses should be placed?</w:t>
            </w:r>
          </w:p>
          <w:p w14:paraId="0DCB7B03" w14:textId="77777777" w:rsidR="002500DA" w:rsidRPr="008F38D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sz w:val="22"/>
                <w:szCs w:val="22"/>
              </w:rPr>
            </w:pPr>
            <w:r w:rsidRPr="004A6F0F">
              <w:rPr>
                <w:rFonts w:ascii="Arial" w:eastAsia="Times New Roman" w:hAnsi="Arial" w:cs="Arial"/>
                <w:sz w:val="22"/>
                <w:szCs w:val="22"/>
              </w:rPr>
              <w:t xml:space="preserve">A.13. </w:t>
            </w:r>
            <w:r w:rsidRPr="004A6F0F">
              <w:rPr>
                <w:rFonts w:ascii="Arial" w:eastAsia="Times New Roman" w:hAnsi="Arial" w:cs="Arial"/>
                <w:color w:val="00B0F0"/>
                <w:sz w:val="22"/>
                <w:szCs w:val="22"/>
              </w:rPr>
              <w:t>Attachment C includes contract requirements for when the contract is awarded. All items required to be submitted in a bidder’s proposal are stated in 8.1. of the Bidder Instructions.</w:t>
            </w:r>
          </w:p>
          <w:p w14:paraId="37E8F8C9" w14:textId="77777777" w:rsidR="002500DA" w:rsidRPr="004A6F0F" w:rsidRDefault="002500DA" w:rsidP="002500DA">
            <w:pPr>
              <w:pStyle w:val="NormalWeb"/>
              <w:numPr>
                <w:ilvl w:val="0"/>
                <w:numId w:val="9"/>
              </w:numPr>
              <w:shd w:val="clear" w:color="auto" w:fill="FFFFFF"/>
              <w:overflowPunct/>
              <w:autoSpaceDE/>
              <w:autoSpaceDN/>
              <w:adjustRightInd/>
              <w:ind w:left="0"/>
              <w:textAlignment w:val="auto"/>
              <w:rPr>
                <w:rFonts w:ascii="Arial" w:eastAsia="Times New Roman" w:hAnsi="Arial" w:cs="Arial"/>
                <w:color w:val="333333"/>
                <w:sz w:val="22"/>
                <w:szCs w:val="22"/>
              </w:rPr>
            </w:pPr>
            <w:r w:rsidRPr="004A6F0F">
              <w:rPr>
                <w:rFonts w:ascii="Arial" w:hAnsi="Arial" w:cs="Arial"/>
                <w:sz w:val="22"/>
                <w:szCs w:val="22"/>
              </w:rPr>
              <w:t xml:space="preserve">Q.14.  </w:t>
            </w:r>
            <w:r w:rsidRPr="004A6F0F">
              <w:rPr>
                <w:rFonts w:ascii="Arial" w:eastAsia="Times New Roman" w:hAnsi="Arial" w:cs="Arial"/>
                <w:color w:val="333333"/>
                <w:sz w:val="22"/>
                <w:szCs w:val="22"/>
              </w:rPr>
              <w:t>Section 8.2.I., page 11 of the Bidder Instructions document: How many providers are enrolled in the Oklahoma Employees Group Insurance plan?</w:t>
            </w:r>
          </w:p>
          <w:p w14:paraId="7F9D0D55" w14:textId="77777777" w:rsidR="002500DA" w:rsidRPr="004A6F0F" w:rsidRDefault="002500DA" w:rsidP="002500DA">
            <w:pPr>
              <w:pStyle w:val="NormalWeb"/>
              <w:numPr>
                <w:ilvl w:val="0"/>
                <w:numId w:val="9"/>
              </w:numPr>
              <w:shd w:val="clear" w:color="auto" w:fill="FFFFFF"/>
              <w:overflowPunct/>
              <w:autoSpaceDE/>
              <w:autoSpaceDN/>
              <w:adjustRightInd/>
              <w:ind w:left="0"/>
              <w:textAlignment w:val="auto"/>
              <w:rPr>
                <w:rFonts w:ascii="Arial" w:eastAsia="Times New Roman" w:hAnsi="Arial" w:cs="Arial"/>
                <w:color w:val="333333"/>
                <w:sz w:val="22"/>
                <w:szCs w:val="22"/>
              </w:rPr>
            </w:pPr>
            <w:r w:rsidRPr="004A6F0F">
              <w:rPr>
                <w:rFonts w:ascii="Arial" w:hAnsi="Arial" w:cs="Arial"/>
                <w:sz w:val="22"/>
                <w:szCs w:val="22"/>
              </w:rPr>
              <w:t>A.</w:t>
            </w:r>
            <w:r w:rsidRPr="004A6F0F">
              <w:rPr>
                <w:rFonts w:ascii="Arial" w:eastAsia="Times New Roman" w:hAnsi="Arial" w:cs="Arial"/>
                <w:color w:val="333333"/>
                <w:sz w:val="22"/>
                <w:szCs w:val="22"/>
              </w:rPr>
              <w:t xml:space="preserve">14. </w:t>
            </w:r>
            <w:r w:rsidRPr="004A6F0F">
              <w:rPr>
                <w:rFonts w:ascii="Arial" w:eastAsia="Times New Roman" w:hAnsi="Arial" w:cs="Arial"/>
                <w:color w:val="00B0F0"/>
                <w:sz w:val="22"/>
                <w:szCs w:val="22"/>
              </w:rPr>
              <w:t>Currently there are approximately 27,300 HealthChoice Network providers.</w:t>
            </w:r>
          </w:p>
          <w:p w14:paraId="47157FAC" w14:textId="4818797E" w:rsidR="002500DA" w:rsidRPr="004A6F0F"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r w:rsidRPr="004A6F0F">
              <w:rPr>
                <w:rFonts w:ascii="Arial" w:eastAsia="Times New Roman" w:hAnsi="Arial" w:cs="Arial"/>
                <w:color w:val="333333"/>
                <w:sz w:val="22"/>
                <w:szCs w:val="22"/>
              </w:rPr>
              <w:t>Q.15. Attachment D:</w:t>
            </w:r>
            <w:r w:rsidR="009C1AF2" w:rsidRPr="004A6F0F">
              <w:rPr>
                <w:rFonts w:ascii="Arial" w:eastAsia="Times New Roman" w:hAnsi="Arial" w:cs="Arial"/>
                <w:color w:val="333333"/>
                <w:sz w:val="22"/>
                <w:szCs w:val="22"/>
              </w:rPr>
              <w:t xml:space="preserve"> </w:t>
            </w:r>
            <w:r w:rsidRPr="004A6F0F">
              <w:rPr>
                <w:rFonts w:ascii="Arial" w:eastAsia="Times New Roman" w:hAnsi="Arial" w:cs="Arial"/>
                <w:color w:val="333333"/>
                <w:sz w:val="22"/>
                <w:szCs w:val="22"/>
              </w:rPr>
              <w:t xml:space="preserve">This attachment appears to be for solutions including hardware and software purchases. Does Attachment D apply to this solicitation?  If not, may vendors simply reply in their proposal that Attachment D does not apply to the proposed solution?  </w:t>
            </w:r>
          </w:p>
          <w:p w14:paraId="1ECFC4D3" w14:textId="77777777" w:rsidR="002500DA" w:rsidRPr="00F03F5B" w:rsidRDefault="002500DA" w:rsidP="002500DA">
            <w:pPr>
              <w:rPr>
                <w:color w:val="C00000"/>
                <w:sz w:val="22"/>
                <w:szCs w:val="22"/>
              </w:rPr>
            </w:pPr>
            <w:r w:rsidRPr="004A6F0F">
              <w:rPr>
                <w:color w:val="333333"/>
                <w:sz w:val="22"/>
                <w:szCs w:val="22"/>
              </w:rPr>
              <w:t xml:space="preserve">A.15. </w:t>
            </w:r>
            <w:r w:rsidRPr="004A6F0F">
              <w:rPr>
                <w:color w:val="00B0F0"/>
                <w:sz w:val="22"/>
                <w:szCs w:val="22"/>
              </w:rPr>
              <w:t>Attachment D is the State’s IT Terms and does apply to any IT solicitation. If bidder’s take exceptions to language, please follow instructions given in Bidder Instructions regarding submitting exceptions.</w:t>
            </w:r>
            <w:r w:rsidRPr="002A535C">
              <w:rPr>
                <w:color w:val="00B0F0"/>
                <w:sz w:val="22"/>
                <w:szCs w:val="22"/>
              </w:rPr>
              <w:t xml:space="preserve"> </w:t>
            </w:r>
          </w:p>
          <w:p w14:paraId="619675DA" w14:textId="77777777" w:rsidR="002500DA" w:rsidRPr="008F38D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p>
          <w:p w14:paraId="64342846" w14:textId="77777777" w:rsidR="002500DA" w:rsidRPr="004A6F0F"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r w:rsidRPr="004A6F0F">
              <w:rPr>
                <w:rFonts w:ascii="Arial" w:eastAsia="Times New Roman" w:hAnsi="Arial" w:cs="Arial"/>
                <w:color w:val="333333"/>
                <w:sz w:val="22"/>
                <w:szCs w:val="22"/>
              </w:rPr>
              <w:t>Q.16. Is there an incumbent already in place, or do you already have a vendor in mind?</w:t>
            </w:r>
          </w:p>
          <w:p w14:paraId="3FF9FDD7" w14:textId="64BB73E1" w:rsidR="002500DA" w:rsidRPr="007A08EC"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00B0F0"/>
                <w:sz w:val="22"/>
                <w:szCs w:val="22"/>
              </w:rPr>
            </w:pPr>
            <w:r w:rsidRPr="004A6F0F">
              <w:rPr>
                <w:rFonts w:ascii="Arial" w:eastAsia="Times New Roman" w:hAnsi="Arial" w:cs="Arial"/>
                <w:color w:val="333333"/>
                <w:sz w:val="22"/>
                <w:szCs w:val="22"/>
              </w:rPr>
              <w:t xml:space="preserve">A.16. </w:t>
            </w:r>
            <w:r w:rsidR="009C1AF2" w:rsidRPr="004A6F0F">
              <w:rPr>
                <w:rFonts w:ascii="Arial" w:eastAsia="Times New Roman" w:hAnsi="Arial" w:cs="Arial"/>
                <w:color w:val="00B0F0"/>
                <w:sz w:val="22"/>
                <w:szCs w:val="22"/>
              </w:rPr>
              <w:t>No, t</w:t>
            </w:r>
            <w:r w:rsidRPr="004A6F0F">
              <w:rPr>
                <w:rFonts w:ascii="Arial" w:eastAsia="Times New Roman" w:hAnsi="Arial" w:cs="Arial"/>
                <w:color w:val="00B0F0"/>
                <w:sz w:val="22"/>
                <w:szCs w:val="22"/>
              </w:rPr>
              <w:t>here is not an incumbent and there is not a vendor in mind.</w:t>
            </w:r>
          </w:p>
          <w:p w14:paraId="748BF6F8" w14:textId="77777777" w:rsidR="002500DA" w:rsidRPr="008F38D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p>
          <w:p w14:paraId="388E8E71" w14:textId="77777777" w:rsidR="002500DA" w:rsidRPr="004A6F0F"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r w:rsidRPr="004A6F0F">
              <w:rPr>
                <w:rFonts w:ascii="Arial" w:eastAsia="Times New Roman" w:hAnsi="Arial" w:cs="Arial"/>
                <w:color w:val="333333"/>
                <w:sz w:val="22"/>
                <w:szCs w:val="22"/>
              </w:rPr>
              <w:t>Q.17. Which claims system or other processing system does the State use, which would provide the claims data feed to the winner of this RFP?</w:t>
            </w:r>
          </w:p>
          <w:p w14:paraId="4FFB52C0" w14:textId="412AEBA7" w:rsidR="002500DA" w:rsidRPr="003B5461"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00B0F0"/>
                <w:sz w:val="22"/>
                <w:szCs w:val="22"/>
              </w:rPr>
            </w:pPr>
            <w:r w:rsidRPr="004A6F0F">
              <w:rPr>
                <w:rFonts w:ascii="Arial" w:eastAsia="Times New Roman" w:hAnsi="Arial" w:cs="Arial"/>
                <w:color w:val="333333"/>
                <w:sz w:val="22"/>
                <w:szCs w:val="22"/>
              </w:rPr>
              <w:t xml:space="preserve">A.17. </w:t>
            </w:r>
            <w:r w:rsidRPr="004A6F0F">
              <w:rPr>
                <w:rFonts w:ascii="Arial" w:eastAsia="Times New Roman" w:hAnsi="Arial" w:cs="Arial"/>
                <w:color w:val="00B0F0"/>
                <w:sz w:val="22"/>
                <w:szCs w:val="22"/>
              </w:rPr>
              <w:t xml:space="preserve">Medical and dental claims are processed by EGID’s TPA using the HealthAxis claims platform.  </w:t>
            </w:r>
            <w:r w:rsidR="00983454" w:rsidRPr="004A6F0F">
              <w:rPr>
                <w:rFonts w:ascii="Arial" w:eastAsia="Times New Roman" w:hAnsi="Arial" w:cs="Arial"/>
                <w:color w:val="00B0F0"/>
                <w:sz w:val="22"/>
                <w:szCs w:val="22"/>
              </w:rPr>
              <w:t>However,</w:t>
            </w:r>
            <w:r w:rsidRPr="004A6F0F">
              <w:rPr>
                <w:rFonts w:ascii="Arial" w:eastAsia="Times New Roman" w:hAnsi="Arial" w:cs="Arial"/>
                <w:color w:val="00B0F0"/>
                <w:sz w:val="22"/>
                <w:szCs w:val="22"/>
              </w:rPr>
              <w:t xml:space="preserve"> it is anticipated that all data feeds will be provided directly by EGID.</w:t>
            </w:r>
          </w:p>
          <w:p w14:paraId="77A27773" w14:textId="77777777" w:rsidR="002500DA" w:rsidRPr="008F38D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p>
          <w:p w14:paraId="2ECD5F9A" w14:textId="77777777" w:rsidR="002500DA" w:rsidRPr="004A6F0F"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r w:rsidRPr="004A6F0F">
              <w:rPr>
                <w:rFonts w:ascii="Arial" w:eastAsia="Times New Roman" w:hAnsi="Arial" w:cs="Arial"/>
                <w:color w:val="333333"/>
                <w:sz w:val="22"/>
                <w:szCs w:val="22"/>
              </w:rPr>
              <w:t>Q.18. What is the State’s annual budget for this initiative?</w:t>
            </w:r>
          </w:p>
          <w:p w14:paraId="17D97548" w14:textId="77777777" w:rsidR="002500DA" w:rsidRPr="00BE3FD2"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00B0F0"/>
                <w:sz w:val="22"/>
                <w:szCs w:val="22"/>
              </w:rPr>
            </w:pPr>
            <w:r w:rsidRPr="004A6F0F">
              <w:rPr>
                <w:rFonts w:ascii="Arial" w:eastAsia="Times New Roman" w:hAnsi="Arial" w:cs="Arial"/>
                <w:color w:val="333333"/>
                <w:sz w:val="22"/>
                <w:szCs w:val="22"/>
              </w:rPr>
              <w:t>A.18.</w:t>
            </w:r>
            <w:r w:rsidRPr="004A6F0F">
              <w:t xml:space="preserve"> </w:t>
            </w:r>
            <w:r w:rsidRPr="004A6F0F">
              <w:rPr>
                <w:rFonts w:ascii="Arial" w:eastAsia="Times New Roman" w:hAnsi="Arial" w:cs="Arial"/>
                <w:color w:val="00B0F0"/>
                <w:sz w:val="22"/>
                <w:szCs w:val="22"/>
              </w:rPr>
              <w:t>EGID does not currently have this service so there has been no maximum cost limit or budget established for this project.</w:t>
            </w:r>
            <w:r>
              <w:rPr>
                <w:rFonts w:ascii="Arial" w:eastAsia="Times New Roman" w:hAnsi="Arial" w:cs="Arial"/>
                <w:color w:val="00B0F0"/>
                <w:sz w:val="22"/>
                <w:szCs w:val="22"/>
              </w:rPr>
              <w:t xml:space="preserve"> </w:t>
            </w:r>
          </w:p>
          <w:p w14:paraId="0C7518EF" w14:textId="77777777" w:rsidR="002500DA" w:rsidRPr="008F38D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p>
          <w:p w14:paraId="034A5122" w14:textId="77777777" w:rsidR="002500DA" w:rsidRPr="004A6F0F"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r w:rsidRPr="004A6F0F">
              <w:rPr>
                <w:rFonts w:ascii="Arial" w:eastAsia="Times New Roman" w:hAnsi="Arial" w:cs="Arial"/>
                <w:color w:val="333333"/>
                <w:sz w:val="22"/>
                <w:szCs w:val="22"/>
              </w:rPr>
              <w:t>Q.19. How soon after a decision is made will implementation and training need to begin?</w:t>
            </w:r>
          </w:p>
          <w:p w14:paraId="551743B1" w14:textId="76A15EEE" w:rsidR="002500DA" w:rsidRPr="00233EB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00B0F0"/>
                <w:sz w:val="22"/>
                <w:szCs w:val="22"/>
              </w:rPr>
            </w:pPr>
            <w:r w:rsidRPr="004A6F0F">
              <w:rPr>
                <w:rFonts w:ascii="Arial" w:eastAsia="Times New Roman" w:hAnsi="Arial" w:cs="Arial"/>
                <w:color w:val="333333"/>
                <w:sz w:val="22"/>
                <w:szCs w:val="22"/>
              </w:rPr>
              <w:t xml:space="preserve">A.19. </w:t>
            </w:r>
            <w:r w:rsidRPr="004A6F0F">
              <w:rPr>
                <w:rFonts w:ascii="Arial" w:eastAsia="Times New Roman" w:hAnsi="Arial" w:cs="Arial"/>
                <w:color w:val="00B0F0"/>
                <w:sz w:val="22"/>
                <w:szCs w:val="22"/>
              </w:rPr>
              <w:t xml:space="preserve">Based on the solicitation and award timeline EGID anticipates implementation and training </w:t>
            </w:r>
            <w:r w:rsidR="00EE3F9E" w:rsidRPr="004A6F0F">
              <w:rPr>
                <w:rFonts w:ascii="Arial" w:eastAsia="Times New Roman" w:hAnsi="Arial" w:cs="Arial"/>
                <w:color w:val="00B0F0"/>
                <w:sz w:val="22"/>
                <w:szCs w:val="22"/>
              </w:rPr>
              <w:t>in Summer</w:t>
            </w:r>
            <w:r w:rsidR="00EE537D" w:rsidRPr="004A6F0F">
              <w:rPr>
                <w:rFonts w:ascii="Arial" w:eastAsia="Times New Roman" w:hAnsi="Arial" w:cs="Arial"/>
                <w:color w:val="00B0F0"/>
                <w:sz w:val="22"/>
                <w:szCs w:val="22"/>
              </w:rPr>
              <w:t xml:space="preserve"> </w:t>
            </w:r>
            <w:r w:rsidRPr="004A6F0F">
              <w:rPr>
                <w:rFonts w:ascii="Arial" w:eastAsia="Times New Roman" w:hAnsi="Arial" w:cs="Arial"/>
                <w:color w:val="00B0F0"/>
                <w:sz w:val="22"/>
                <w:szCs w:val="22"/>
              </w:rPr>
              <w:t>2021.</w:t>
            </w:r>
          </w:p>
          <w:p w14:paraId="788CBBEF" w14:textId="77777777" w:rsidR="002500DA" w:rsidRPr="008F38D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p>
          <w:p w14:paraId="4A12C07A" w14:textId="77777777" w:rsidR="002500DA" w:rsidRPr="004A6F0F"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r w:rsidRPr="004A6F0F">
              <w:rPr>
                <w:rFonts w:ascii="Arial" w:eastAsia="Times New Roman" w:hAnsi="Arial" w:cs="Arial"/>
                <w:color w:val="333333"/>
                <w:sz w:val="22"/>
                <w:szCs w:val="22"/>
              </w:rPr>
              <w:t>Q.20 What is the State’s annual claim volume that will be handled by this initiative?</w:t>
            </w:r>
          </w:p>
          <w:p w14:paraId="4C6EDD83" w14:textId="639EEE12" w:rsidR="002500DA" w:rsidRPr="00E41DF0"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00B0F0"/>
                <w:sz w:val="22"/>
                <w:szCs w:val="22"/>
              </w:rPr>
            </w:pPr>
            <w:r w:rsidRPr="004A6F0F">
              <w:rPr>
                <w:rFonts w:ascii="Arial" w:eastAsia="Times New Roman" w:hAnsi="Arial" w:cs="Arial"/>
                <w:color w:val="333333"/>
                <w:sz w:val="22"/>
                <w:szCs w:val="22"/>
              </w:rPr>
              <w:t xml:space="preserve">A.20. </w:t>
            </w:r>
            <w:r w:rsidRPr="004A6F0F">
              <w:rPr>
                <w:rFonts w:ascii="Arial" w:eastAsia="Times New Roman" w:hAnsi="Arial" w:cs="Arial"/>
                <w:color w:val="00B0F0"/>
                <w:sz w:val="22"/>
                <w:szCs w:val="22"/>
              </w:rPr>
              <w:t xml:space="preserve">The health and dental volume is approximately </w:t>
            </w:r>
            <w:r w:rsidR="00645630" w:rsidRPr="004A6F0F">
              <w:rPr>
                <w:rFonts w:ascii="Arial" w:eastAsia="Times New Roman" w:hAnsi="Arial" w:cs="Arial"/>
                <w:color w:val="00B0F0"/>
                <w:sz w:val="22"/>
                <w:szCs w:val="22"/>
              </w:rPr>
              <w:t>3.3</w:t>
            </w:r>
            <w:r w:rsidRPr="004A6F0F">
              <w:rPr>
                <w:rFonts w:ascii="Arial" w:eastAsia="Times New Roman" w:hAnsi="Arial" w:cs="Arial"/>
                <w:color w:val="00B0F0"/>
                <w:sz w:val="22"/>
                <w:szCs w:val="22"/>
              </w:rPr>
              <w:t xml:space="preserve"> million claims and the pharmacy volume is approximately </w:t>
            </w:r>
            <w:r w:rsidR="00645630" w:rsidRPr="004A6F0F">
              <w:rPr>
                <w:rFonts w:ascii="Arial" w:eastAsia="Times New Roman" w:hAnsi="Arial" w:cs="Arial"/>
                <w:color w:val="00B0F0"/>
                <w:sz w:val="22"/>
                <w:szCs w:val="22"/>
              </w:rPr>
              <w:t>3.0</w:t>
            </w:r>
            <w:r w:rsidRPr="004A6F0F">
              <w:rPr>
                <w:rFonts w:ascii="Arial" w:eastAsia="Times New Roman" w:hAnsi="Arial" w:cs="Arial"/>
                <w:color w:val="00B0F0"/>
                <w:sz w:val="22"/>
                <w:szCs w:val="22"/>
              </w:rPr>
              <w:t xml:space="preserve"> million claims.</w:t>
            </w:r>
          </w:p>
          <w:p w14:paraId="5434D895" w14:textId="77777777" w:rsidR="002500DA" w:rsidRPr="008F38D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p>
          <w:p w14:paraId="0A65BED9" w14:textId="77777777" w:rsidR="002500DA" w:rsidRPr="004A6F0F"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r w:rsidRPr="004A6F0F">
              <w:rPr>
                <w:rFonts w:ascii="Arial" w:eastAsia="Times New Roman" w:hAnsi="Arial" w:cs="Arial"/>
                <w:color w:val="333333"/>
                <w:sz w:val="22"/>
                <w:szCs w:val="22"/>
              </w:rPr>
              <w:t>Q.21. Section C.1 1 – Is an investigation case management system a requirement to be provided by the winning vendor? If so, can a third party be brought in to satisfy this need?</w:t>
            </w:r>
          </w:p>
          <w:p w14:paraId="7C5741D3" w14:textId="77777777" w:rsidR="002500DA" w:rsidRPr="00366BE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00B0F0"/>
                <w:sz w:val="22"/>
                <w:szCs w:val="22"/>
              </w:rPr>
            </w:pPr>
            <w:r w:rsidRPr="004A6F0F">
              <w:rPr>
                <w:rFonts w:ascii="Arial" w:eastAsia="Times New Roman" w:hAnsi="Arial" w:cs="Arial"/>
                <w:color w:val="333333"/>
                <w:sz w:val="22"/>
                <w:szCs w:val="22"/>
              </w:rPr>
              <w:t xml:space="preserve">A.21. </w:t>
            </w:r>
            <w:r w:rsidRPr="004A6F0F">
              <w:rPr>
                <w:rFonts w:ascii="Arial" w:eastAsia="Times New Roman" w:hAnsi="Arial" w:cs="Arial"/>
                <w:color w:val="00B0F0"/>
                <w:sz w:val="22"/>
                <w:szCs w:val="22"/>
              </w:rPr>
              <w:t>Case management capability is viewed by EGID as an essential component to the requested solution and the preference is that it be integrated with the system.</w:t>
            </w:r>
          </w:p>
          <w:p w14:paraId="3A85484B" w14:textId="77777777" w:rsidR="002500DA" w:rsidRPr="008F38D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p>
          <w:p w14:paraId="26333CD7" w14:textId="77777777" w:rsidR="002500DA" w:rsidRPr="004A6F0F"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r w:rsidRPr="004A6F0F">
              <w:rPr>
                <w:rFonts w:ascii="Arial" w:eastAsia="Times New Roman" w:hAnsi="Arial" w:cs="Arial"/>
                <w:color w:val="333333"/>
                <w:sz w:val="22"/>
                <w:szCs w:val="22"/>
              </w:rPr>
              <w:t>Q.22. What is the total number of members covered by this initiative?</w:t>
            </w:r>
          </w:p>
          <w:p w14:paraId="16B1C48C" w14:textId="5591F9F2" w:rsidR="002500DA" w:rsidRPr="008F38D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r w:rsidRPr="004A6F0F">
              <w:rPr>
                <w:rFonts w:ascii="Arial" w:eastAsia="Times New Roman" w:hAnsi="Arial" w:cs="Arial"/>
                <w:color w:val="333333"/>
                <w:sz w:val="22"/>
                <w:szCs w:val="22"/>
              </w:rPr>
              <w:t>A.22.</w:t>
            </w:r>
            <w:r w:rsidR="00EE537D" w:rsidRPr="004A6F0F">
              <w:rPr>
                <w:rFonts w:ascii="Arial" w:eastAsia="Times New Roman" w:hAnsi="Arial" w:cs="Arial"/>
                <w:color w:val="00B0F0"/>
                <w:sz w:val="22"/>
                <w:szCs w:val="22"/>
              </w:rPr>
              <w:t xml:space="preserve"> </w:t>
            </w:r>
            <w:r w:rsidRPr="004A6F0F">
              <w:rPr>
                <w:rFonts w:ascii="Arial" w:eastAsia="Times New Roman" w:hAnsi="Arial" w:cs="Arial"/>
                <w:color w:val="00B0F0"/>
                <w:sz w:val="22"/>
                <w:szCs w:val="22"/>
              </w:rPr>
              <w:t>There are approximately 1</w:t>
            </w:r>
            <w:r w:rsidR="00EE537D" w:rsidRPr="004A6F0F">
              <w:rPr>
                <w:rFonts w:ascii="Arial" w:eastAsia="Times New Roman" w:hAnsi="Arial" w:cs="Arial"/>
                <w:color w:val="00B0F0"/>
                <w:sz w:val="22"/>
                <w:szCs w:val="22"/>
              </w:rPr>
              <w:t>77</w:t>
            </w:r>
            <w:r w:rsidRPr="004A6F0F">
              <w:rPr>
                <w:rFonts w:ascii="Arial" w:eastAsia="Times New Roman" w:hAnsi="Arial" w:cs="Arial"/>
                <w:color w:val="00B0F0"/>
                <w:sz w:val="22"/>
                <w:szCs w:val="22"/>
              </w:rPr>
              <w:t>,000 covered lives for medical and pharmacy, and 142,000 covered lives for dental.</w:t>
            </w:r>
          </w:p>
          <w:p w14:paraId="3CCDEA6E" w14:textId="77777777" w:rsidR="002500DA" w:rsidRPr="008F38D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p>
          <w:p w14:paraId="42A740F2" w14:textId="77777777" w:rsidR="002500DA" w:rsidRPr="004A6F0F"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r w:rsidRPr="004A6F0F">
              <w:rPr>
                <w:rFonts w:ascii="Arial" w:eastAsia="Times New Roman" w:hAnsi="Arial" w:cs="Arial"/>
                <w:color w:val="333333"/>
                <w:sz w:val="22"/>
                <w:szCs w:val="22"/>
              </w:rPr>
              <w:t>Q.23. Section 8.2.C – If the request for confidentiality is denied, can bidder rescind the bid with the state deleting all information about the bid?</w:t>
            </w:r>
          </w:p>
          <w:p w14:paraId="7F8B4195" w14:textId="77777777" w:rsidR="00D94DDA" w:rsidRPr="002A535C" w:rsidRDefault="002500DA" w:rsidP="00D94D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00B0F0"/>
                <w:sz w:val="22"/>
                <w:szCs w:val="22"/>
              </w:rPr>
            </w:pPr>
            <w:r w:rsidRPr="004A6F0F">
              <w:rPr>
                <w:rFonts w:ascii="Arial" w:eastAsia="Times New Roman" w:hAnsi="Arial" w:cs="Arial"/>
                <w:color w:val="333333"/>
                <w:sz w:val="22"/>
                <w:szCs w:val="22"/>
              </w:rPr>
              <w:t>A.23.</w:t>
            </w:r>
            <w:r w:rsidR="00EE537D" w:rsidRPr="004A6F0F">
              <w:rPr>
                <w:rFonts w:ascii="Arial" w:eastAsia="Times New Roman" w:hAnsi="Arial" w:cs="Arial"/>
                <w:color w:val="333333"/>
                <w:sz w:val="22"/>
                <w:szCs w:val="22"/>
              </w:rPr>
              <w:t xml:space="preserve"> </w:t>
            </w:r>
            <w:r w:rsidR="00D94DDA" w:rsidRPr="004A6F0F">
              <w:rPr>
                <w:rFonts w:ascii="Arial" w:eastAsia="Times New Roman" w:hAnsi="Arial" w:cs="Arial"/>
                <w:color w:val="00B0F0"/>
                <w:sz w:val="22"/>
                <w:szCs w:val="22"/>
              </w:rPr>
              <w:t>A bidder can rescind their bid. If rescinded, the bid will not be included in any future open records requests.</w:t>
            </w:r>
            <w:r w:rsidR="00D94DDA" w:rsidRPr="002A535C">
              <w:rPr>
                <w:rFonts w:ascii="Arial" w:eastAsia="Times New Roman" w:hAnsi="Arial" w:cs="Arial"/>
                <w:color w:val="00B0F0"/>
                <w:sz w:val="22"/>
                <w:szCs w:val="22"/>
              </w:rPr>
              <w:t xml:space="preserve"> </w:t>
            </w:r>
          </w:p>
          <w:p w14:paraId="5819AD2D" w14:textId="1C5FF228" w:rsidR="002500DA" w:rsidRPr="008F38D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p>
          <w:p w14:paraId="6C158CC2" w14:textId="43E18C17" w:rsidR="002500DA" w:rsidRPr="004A6F0F"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r w:rsidRPr="004A6F0F">
              <w:rPr>
                <w:rFonts w:ascii="Arial" w:eastAsia="Times New Roman" w:hAnsi="Arial" w:cs="Arial"/>
                <w:color w:val="333333"/>
                <w:sz w:val="22"/>
                <w:szCs w:val="22"/>
              </w:rPr>
              <w:t xml:space="preserve">Q.24. How many </w:t>
            </w:r>
            <w:r w:rsidR="00983454" w:rsidRPr="004A6F0F">
              <w:rPr>
                <w:rFonts w:ascii="Arial" w:eastAsia="Times New Roman" w:hAnsi="Arial" w:cs="Arial"/>
                <w:color w:val="333333"/>
                <w:sz w:val="22"/>
                <w:szCs w:val="22"/>
              </w:rPr>
              <w:t>Third-Party</w:t>
            </w:r>
            <w:r w:rsidRPr="004A6F0F">
              <w:rPr>
                <w:rFonts w:ascii="Arial" w:eastAsia="Times New Roman" w:hAnsi="Arial" w:cs="Arial"/>
                <w:color w:val="333333"/>
                <w:sz w:val="22"/>
                <w:szCs w:val="22"/>
              </w:rPr>
              <w:t xml:space="preserve"> Administrators does the state use?  Does each have a Pharmacy and Dental Manager or are those carved out to a single vendor for the state?</w:t>
            </w:r>
          </w:p>
          <w:p w14:paraId="11C5E085" w14:textId="77777777" w:rsidR="002500DA" w:rsidRPr="00052538"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00B0F0"/>
                <w:sz w:val="22"/>
                <w:szCs w:val="22"/>
              </w:rPr>
            </w:pPr>
            <w:r w:rsidRPr="004A6F0F">
              <w:rPr>
                <w:rFonts w:ascii="Arial" w:eastAsia="Times New Roman" w:hAnsi="Arial" w:cs="Arial"/>
                <w:color w:val="333333"/>
                <w:sz w:val="22"/>
                <w:szCs w:val="22"/>
              </w:rPr>
              <w:t xml:space="preserve">A.24. </w:t>
            </w:r>
            <w:r w:rsidRPr="004A6F0F">
              <w:rPr>
                <w:rFonts w:ascii="Arial" w:eastAsia="Times New Roman" w:hAnsi="Arial" w:cs="Arial"/>
                <w:color w:val="00B0F0"/>
                <w:sz w:val="22"/>
                <w:szCs w:val="22"/>
              </w:rPr>
              <w:t>EGID has one TPA that processes medical and dental claims and one PBM that processes pharmacy claims.</w:t>
            </w:r>
          </w:p>
          <w:p w14:paraId="6F431379" w14:textId="77777777" w:rsidR="002500DA" w:rsidRPr="008F38D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p>
          <w:p w14:paraId="7B4EFBE5" w14:textId="77777777" w:rsidR="002500DA" w:rsidRPr="004A6F0F"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r w:rsidRPr="004A6F0F">
              <w:rPr>
                <w:rFonts w:ascii="Arial" w:eastAsia="Times New Roman" w:hAnsi="Arial" w:cs="Arial"/>
                <w:color w:val="333333"/>
                <w:sz w:val="22"/>
                <w:szCs w:val="22"/>
              </w:rPr>
              <w:t>Q.25. Are you expecting an out of the box solution or a solution that can be configured to your specific needs and provides a broader set of flexibility over data for analysis?</w:t>
            </w:r>
          </w:p>
          <w:p w14:paraId="2022729C" w14:textId="77777777" w:rsidR="002500DA" w:rsidRPr="009E3221"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00B0F0"/>
                <w:sz w:val="22"/>
                <w:szCs w:val="22"/>
              </w:rPr>
            </w:pPr>
            <w:r w:rsidRPr="004A6F0F">
              <w:rPr>
                <w:rFonts w:ascii="Arial" w:eastAsia="Times New Roman" w:hAnsi="Arial" w:cs="Arial"/>
                <w:color w:val="333333"/>
                <w:sz w:val="22"/>
                <w:szCs w:val="22"/>
              </w:rPr>
              <w:t xml:space="preserve">A.25. </w:t>
            </w:r>
            <w:r w:rsidRPr="004A6F0F">
              <w:rPr>
                <w:rFonts w:ascii="Arial" w:eastAsia="Times New Roman" w:hAnsi="Arial" w:cs="Arial"/>
                <w:color w:val="00B0F0"/>
                <w:sz w:val="22"/>
                <w:szCs w:val="22"/>
              </w:rPr>
              <w:t>EGID expects a solution that has shown proven and consistent identification and recovery results. If the bidder anticipates or has encountered the need for flexibility or custom configuration based on their other books of business, because of issues over data or regional practice differences or for any other reason, then they should highlight that in their response.</w:t>
            </w:r>
            <w:r>
              <w:rPr>
                <w:rFonts w:ascii="Arial" w:eastAsia="Times New Roman" w:hAnsi="Arial" w:cs="Arial"/>
                <w:color w:val="00B0F0"/>
                <w:sz w:val="22"/>
                <w:szCs w:val="22"/>
              </w:rPr>
              <w:t xml:space="preserve"> </w:t>
            </w:r>
          </w:p>
          <w:p w14:paraId="64938C3B" w14:textId="77777777" w:rsidR="002500DA" w:rsidRPr="008F38D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p>
          <w:p w14:paraId="0B77B12B" w14:textId="77777777" w:rsidR="002500DA" w:rsidRPr="004A6F0F"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r w:rsidRPr="004A6F0F">
              <w:rPr>
                <w:rFonts w:ascii="Arial" w:eastAsia="Times New Roman" w:hAnsi="Arial" w:cs="Arial"/>
                <w:color w:val="333333"/>
                <w:sz w:val="22"/>
                <w:szCs w:val="22"/>
              </w:rPr>
              <w:t>Q.26. Are you expecting pre-configured analysis for identifying outlier providers and potential fraud or do you expect to configure those to your requirements?</w:t>
            </w:r>
          </w:p>
          <w:p w14:paraId="09D46A28" w14:textId="68860707" w:rsidR="002500DA" w:rsidRPr="004054E3"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00B0F0"/>
                <w:sz w:val="22"/>
                <w:szCs w:val="22"/>
              </w:rPr>
            </w:pPr>
            <w:r w:rsidRPr="004A6F0F">
              <w:rPr>
                <w:rFonts w:ascii="Arial" w:eastAsia="Times New Roman" w:hAnsi="Arial" w:cs="Arial"/>
                <w:color w:val="333333"/>
                <w:sz w:val="22"/>
                <w:szCs w:val="22"/>
              </w:rPr>
              <w:t xml:space="preserve">A.26. </w:t>
            </w:r>
            <w:r w:rsidRPr="004A6F0F">
              <w:rPr>
                <w:rFonts w:ascii="Arial" w:eastAsia="Times New Roman" w:hAnsi="Arial" w:cs="Arial"/>
                <w:color w:val="00B0F0"/>
                <w:sz w:val="22"/>
                <w:szCs w:val="22"/>
              </w:rPr>
              <w:t>EGID will be relying on the bidder and their solution as the expert in identifying potential fraud. If the bidder anticipates or has encountered the need for flexibility or custom configuration based on their other books of business, because of issues over data or regional practice differences or for any other reason, then they should highlight that in their response.</w:t>
            </w:r>
            <w:r>
              <w:rPr>
                <w:rFonts w:ascii="Arial" w:eastAsia="Times New Roman" w:hAnsi="Arial" w:cs="Arial"/>
                <w:color w:val="00B0F0"/>
                <w:sz w:val="22"/>
                <w:szCs w:val="22"/>
              </w:rPr>
              <w:t xml:space="preserve">  </w:t>
            </w:r>
          </w:p>
          <w:p w14:paraId="34F94877" w14:textId="77777777" w:rsidR="002500DA" w:rsidRPr="008F38D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p>
          <w:p w14:paraId="5A5DBF17" w14:textId="77777777" w:rsidR="002500DA" w:rsidRPr="004A6F0F"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r w:rsidRPr="004A6F0F">
              <w:rPr>
                <w:rFonts w:ascii="Arial" w:eastAsia="Times New Roman" w:hAnsi="Arial" w:cs="Arial"/>
                <w:color w:val="333333"/>
                <w:sz w:val="22"/>
                <w:szCs w:val="22"/>
              </w:rPr>
              <w:t>Q.27. What data is the state wanting to include in analysis for fraud? Can you provide a list of all data sources and entity types?</w:t>
            </w:r>
          </w:p>
          <w:p w14:paraId="5978C898" w14:textId="639D5EB1" w:rsidR="002500DA" w:rsidRPr="00581D2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00B0F0"/>
                <w:sz w:val="22"/>
                <w:szCs w:val="22"/>
              </w:rPr>
            </w:pPr>
            <w:r w:rsidRPr="004A6F0F">
              <w:rPr>
                <w:rFonts w:ascii="Arial" w:eastAsia="Times New Roman" w:hAnsi="Arial" w:cs="Arial"/>
                <w:color w:val="333333"/>
                <w:sz w:val="22"/>
                <w:szCs w:val="22"/>
              </w:rPr>
              <w:t xml:space="preserve">A.27. </w:t>
            </w:r>
            <w:r w:rsidRPr="004A6F0F">
              <w:rPr>
                <w:rFonts w:ascii="Arial" w:eastAsia="Times New Roman" w:hAnsi="Arial" w:cs="Arial"/>
                <w:color w:val="00B0F0"/>
                <w:sz w:val="22"/>
                <w:szCs w:val="22"/>
              </w:rPr>
              <w:t>There is one source for health and dental paid claims data and one source for pharmacy paid claims data. At this time</w:t>
            </w:r>
            <w:r w:rsidR="003A2E8C" w:rsidRPr="004A6F0F">
              <w:rPr>
                <w:rFonts w:ascii="Arial" w:eastAsia="Times New Roman" w:hAnsi="Arial" w:cs="Arial"/>
                <w:color w:val="00B0F0"/>
                <w:sz w:val="22"/>
                <w:szCs w:val="22"/>
              </w:rPr>
              <w:t>,</w:t>
            </w:r>
            <w:r w:rsidRPr="004A6F0F">
              <w:rPr>
                <w:rFonts w:ascii="Arial" w:eastAsia="Times New Roman" w:hAnsi="Arial" w:cs="Arial"/>
                <w:color w:val="00B0F0"/>
                <w:sz w:val="22"/>
                <w:szCs w:val="22"/>
              </w:rPr>
              <w:t xml:space="preserve"> it is anticipated that all data will be provided by EGID. </w:t>
            </w:r>
            <w:bookmarkStart w:id="5" w:name="_Hlk66785068"/>
            <w:r w:rsidRPr="004A6F0F">
              <w:rPr>
                <w:rFonts w:ascii="Arial" w:eastAsia="Times New Roman" w:hAnsi="Arial" w:cs="Arial"/>
                <w:color w:val="00B0F0"/>
                <w:sz w:val="22"/>
                <w:szCs w:val="22"/>
              </w:rPr>
              <w:t>Any other required data (eligibility, network provider) will also be provided by EGID.</w:t>
            </w:r>
            <w:r>
              <w:rPr>
                <w:rFonts w:ascii="Arial" w:eastAsia="Times New Roman" w:hAnsi="Arial" w:cs="Arial"/>
                <w:color w:val="00B0F0"/>
                <w:sz w:val="22"/>
                <w:szCs w:val="22"/>
              </w:rPr>
              <w:t xml:space="preserve">  </w:t>
            </w:r>
          </w:p>
          <w:bookmarkEnd w:id="5"/>
          <w:p w14:paraId="09B45700" w14:textId="77777777" w:rsidR="002500DA" w:rsidRPr="008F38D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p>
          <w:p w14:paraId="667A3E10" w14:textId="77777777" w:rsidR="002500DA" w:rsidRPr="004A6F0F"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r w:rsidRPr="004A6F0F">
              <w:rPr>
                <w:rFonts w:ascii="Arial" w:eastAsia="Times New Roman" w:hAnsi="Arial" w:cs="Arial"/>
                <w:color w:val="333333"/>
                <w:sz w:val="22"/>
                <w:szCs w:val="22"/>
              </w:rPr>
              <w:t>Q.28. Are you wanting an integrated case management system to manage the cases identified from the fraud analysis or does the state already have a case management system?</w:t>
            </w:r>
          </w:p>
          <w:p w14:paraId="7AABEC50" w14:textId="77777777" w:rsidR="002500DA" w:rsidRPr="00BE2AF6"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00B0F0"/>
                <w:sz w:val="22"/>
                <w:szCs w:val="22"/>
              </w:rPr>
            </w:pPr>
            <w:r w:rsidRPr="004A6F0F">
              <w:rPr>
                <w:rFonts w:ascii="Arial" w:eastAsia="Times New Roman" w:hAnsi="Arial" w:cs="Arial"/>
                <w:color w:val="333333"/>
                <w:sz w:val="22"/>
                <w:szCs w:val="22"/>
              </w:rPr>
              <w:t xml:space="preserve">A.28. </w:t>
            </w:r>
            <w:r w:rsidRPr="004A6F0F">
              <w:rPr>
                <w:rFonts w:ascii="Arial" w:eastAsia="Times New Roman" w:hAnsi="Arial" w:cs="Arial"/>
                <w:color w:val="00B0F0"/>
                <w:sz w:val="22"/>
                <w:szCs w:val="22"/>
              </w:rPr>
              <w:t>EGID prefers an integrated case management system to manage the cases identified from the fraud analysis.</w:t>
            </w:r>
          </w:p>
          <w:p w14:paraId="3095A69C" w14:textId="77777777" w:rsidR="002500DA" w:rsidRPr="008F38D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p>
          <w:p w14:paraId="782577B9" w14:textId="77777777" w:rsidR="002500DA" w:rsidRPr="004A6F0F"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r w:rsidRPr="004A6F0F">
              <w:rPr>
                <w:rFonts w:ascii="Arial" w:eastAsia="Times New Roman" w:hAnsi="Arial" w:cs="Arial"/>
                <w:color w:val="333333"/>
                <w:sz w:val="22"/>
                <w:szCs w:val="22"/>
              </w:rPr>
              <w:t>Q.29. What specific case types does the state expect to manage and do those case types have different business processes, stages and decisions that need to be tracked?</w:t>
            </w:r>
          </w:p>
          <w:p w14:paraId="506EF83B" w14:textId="7584D46A" w:rsidR="002500DA" w:rsidRPr="00BE2AF6"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00B0F0"/>
                <w:sz w:val="22"/>
                <w:szCs w:val="22"/>
              </w:rPr>
            </w:pPr>
            <w:r w:rsidRPr="004A6F0F">
              <w:rPr>
                <w:rFonts w:ascii="Arial" w:eastAsia="Times New Roman" w:hAnsi="Arial" w:cs="Arial"/>
                <w:color w:val="333333"/>
                <w:sz w:val="22"/>
                <w:szCs w:val="22"/>
              </w:rPr>
              <w:t xml:space="preserve">A.29. </w:t>
            </w:r>
            <w:r w:rsidRPr="004A6F0F">
              <w:rPr>
                <w:rFonts w:ascii="Arial" w:eastAsia="Times New Roman" w:hAnsi="Arial" w:cs="Arial"/>
                <w:color w:val="00B0F0"/>
                <w:sz w:val="22"/>
                <w:szCs w:val="22"/>
              </w:rPr>
              <w:t>The solution should enable management of all case types. EGID anticipates that any business processes etc. unique to a given case type can be modified internally by customizing or not using certain case management features.</w:t>
            </w:r>
          </w:p>
          <w:p w14:paraId="4C35CB5F" w14:textId="77777777" w:rsidR="002500DA" w:rsidRPr="008F38D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p>
          <w:p w14:paraId="46C7D07B" w14:textId="77777777" w:rsidR="002500DA" w:rsidRPr="004A6F0F"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r w:rsidRPr="004A6F0F">
              <w:rPr>
                <w:rFonts w:ascii="Arial" w:eastAsia="Times New Roman" w:hAnsi="Arial" w:cs="Arial"/>
                <w:color w:val="333333"/>
                <w:sz w:val="22"/>
                <w:szCs w:val="22"/>
              </w:rPr>
              <w:t>Q.30. Does the state have a required or expected project timeline for the project?</w:t>
            </w:r>
          </w:p>
          <w:p w14:paraId="7A95D7C5" w14:textId="77777777" w:rsidR="002500DA" w:rsidRPr="00C6609E"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00B0F0"/>
                <w:sz w:val="22"/>
                <w:szCs w:val="22"/>
              </w:rPr>
            </w:pPr>
            <w:r w:rsidRPr="004A6F0F">
              <w:rPr>
                <w:rFonts w:ascii="Arial" w:eastAsia="Times New Roman" w:hAnsi="Arial" w:cs="Arial"/>
                <w:color w:val="333333"/>
                <w:sz w:val="22"/>
                <w:szCs w:val="22"/>
              </w:rPr>
              <w:t xml:space="preserve">A.30. </w:t>
            </w:r>
            <w:r w:rsidRPr="004A6F0F">
              <w:rPr>
                <w:rFonts w:ascii="Arial" w:eastAsia="Times New Roman" w:hAnsi="Arial" w:cs="Arial"/>
                <w:color w:val="00B0F0"/>
                <w:sz w:val="22"/>
                <w:szCs w:val="22"/>
              </w:rPr>
              <w:t>Based on the solicitation and award timeline EGID anticipates implementation and training in Summer 2021.</w:t>
            </w:r>
            <w:r>
              <w:rPr>
                <w:rFonts w:ascii="Arial" w:eastAsia="Times New Roman" w:hAnsi="Arial" w:cs="Arial"/>
                <w:color w:val="00B0F0"/>
                <w:sz w:val="22"/>
                <w:szCs w:val="22"/>
              </w:rPr>
              <w:t xml:space="preserve"> </w:t>
            </w:r>
          </w:p>
          <w:p w14:paraId="61839FA5" w14:textId="77777777" w:rsidR="002500DA" w:rsidRPr="008F38D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p>
          <w:p w14:paraId="1190592E" w14:textId="77777777" w:rsidR="002500DA" w:rsidRPr="004A6F0F"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r w:rsidRPr="004A6F0F">
              <w:rPr>
                <w:rFonts w:ascii="Arial" w:eastAsia="Times New Roman" w:hAnsi="Arial" w:cs="Arial"/>
                <w:color w:val="333333"/>
                <w:sz w:val="22"/>
                <w:szCs w:val="22"/>
              </w:rPr>
              <w:t>Q.31. Did the state hold an RFI or series of vendor demos in preparation for this RFP?</w:t>
            </w:r>
          </w:p>
          <w:p w14:paraId="69BA0430" w14:textId="1BD83A46" w:rsidR="002500DA" w:rsidRPr="00C6609E"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00B0F0"/>
                <w:sz w:val="22"/>
                <w:szCs w:val="22"/>
              </w:rPr>
            </w:pPr>
            <w:r w:rsidRPr="004A6F0F">
              <w:rPr>
                <w:rFonts w:ascii="Arial" w:eastAsia="Times New Roman" w:hAnsi="Arial" w:cs="Arial"/>
                <w:color w:val="333333"/>
                <w:sz w:val="22"/>
                <w:szCs w:val="22"/>
              </w:rPr>
              <w:t xml:space="preserve">A.31. </w:t>
            </w:r>
            <w:r w:rsidR="00983454" w:rsidRPr="004A6F0F">
              <w:rPr>
                <w:rFonts w:ascii="Arial" w:eastAsia="Times New Roman" w:hAnsi="Arial" w:cs="Arial"/>
                <w:color w:val="00B0F0"/>
                <w:sz w:val="22"/>
                <w:szCs w:val="22"/>
              </w:rPr>
              <w:t>Yes,</w:t>
            </w:r>
            <w:r w:rsidRPr="004A6F0F">
              <w:rPr>
                <w:rFonts w:ascii="Arial" w:eastAsia="Times New Roman" w:hAnsi="Arial" w:cs="Arial"/>
                <w:color w:val="00B0F0"/>
                <w:sz w:val="22"/>
                <w:szCs w:val="22"/>
              </w:rPr>
              <w:t xml:space="preserve"> the state did view several product demonstrations </w:t>
            </w:r>
            <w:r w:rsidR="00983454" w:rsidRPr="004A6F0F">
              <w:rPr>
                <w:rFonts w:ascii="Arial" w:eastAsia="Times New Roman" w:hAnsi="Arial" w:cs="Arial"/>
                <w:color w:val="00B0F0"/>
                <w:sz w:val="22"/>
                <w:szCs w:val="22"/>
              </w:rPr>
              <w:t>to</w:t>
            </w:r>
            <w:r w:rsidRPr="004A6F0F">
              <w:rPr>
                <w:rFonts w:ascii="Arial" w:eastAsia="Times New Roman" w:hAnsi="Arial" w:cs="Arial"/>
                <w:color w:val="00B0F0"/>
                <w:sz w:val="22"/>
                <w:szCs w:val="22"/>
              </w:rPr>
              <w:t xml:space="preserve"> prepare for this RFP.</w:t>
            </w:r>
          </w:p>
          <w:p w14:paraId="203F9469" w14:textId="77777777" w:rsidR="002500DA" w:rsidRPr="008F38D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p>
          <w:p w14:paraId="422D33FF" w14:textId="77777777" w:rsidR="002500DA" w:rsidRPr="004A6F0F"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r w:rsidRPr="004A6F0F">
              <w:rPr>
                <w:rFonts w:ascii="Arial" w:eastAsia="Times New Roman" w:hAnsi="Arial" w:cs="Arial"/>
                <w:color w:val="333333"/>
                <w:sz w:val="22"/>
                <w:szCs w:val="22"/>
              </w:rPr>
              <w:t>Q.32. Is there a budget for this project that the state can share?</w:t>
            </w:r>
          </w:p>
          <w:p w14:paraId="5B308BC9" w14:textId="77777777" w:rsidR="002500DA" w:rsidRPr="008F38D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r w:rsidRPr="004A6F0F">
              <w:rPr>
                <w:rFonts w:ascii="Arial" w:eastAsia="Times New Roman" w:hAnsi="Arial" w:cs="Arial"/>
                <w:color w:val="333333"/>
                <w:sz w:val="22"/>
                <w:szCs w:val="22"/>
              </w:rPr>
              <w:t xml:space="preserve">A.32. </w:t>
            </w:r>
            <w:r w:rsidRPr="004A6F0F">
              <w:rPr>
                <w:color w:val="00B0F0"/>
                <w:sz w:val="22"/>
                <w:szCs w:val="22"/>
              </w:rPr>
              <w:t>EGID does not currently have this service and a budget has not been developed.</w:t>
            </w:r>
          </w:p>
          <w:p w14:paraId="706F892A" w14:textId="77777777" w:rsidR="002500DA" w:rsidRPr="008F38D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p>
          <w:p w14:paraId="01EE06B9" w14:textId="77777777" w:rsidR="002500DA" w:rsidRPr="0099258C"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r w:rsidRPr="0099258C">
              <w:rPr>
                <w:rFonts w:ascii="Arial" w:eastAsia="Times New Roman" w:hAnsi="Arial" w:cs="Arial"/>
                <w:color w:val="333333"/>
                <w:sz w:val="22"/>
                <w:szCs w:val="22"/>
              </w:rPr>
              <w:t>Q.33. Does the State have an anticipated Go- Live Date for the Solution to be implemented?</w:t>
            </w:r>
          </w:p>
          <w:p w14:paraId="2384A16E" w14:textId="77777777" w:rsidR="002500DA" w:rsidRPr="00C6609E"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00B0F0"/>
                <w:sz w:val="22"/>
                <w:szCs w:val="22"/>
              </w:rPr>
            </w:pPr>
            <w:r w:rsidRPr="0099258C">
              <w:rPr>
                <w:rFonts w:ascii="Arial" w:eastAsia="Times New Roman" w:hAnsi="Arial" w:cs="Arial"/>
                <w:color w:val="333333"/>
                <w:sz w:val="22"/>
                <w:szCs w:val="22"/>
              </w:rPr>
              <w:t>A.33.</w:t>
            </w:r>
            <w:r w:rsidRPr="0099258C">
              <w:rPr>
                <w:rFonts w:ascii="Arial" w:eastAsia="Times New Roman" w:hAnsi="Arial" w:cs="Arial"/>
                <w:color w:val="00B0F0"/>
                <w:sz w:val="22"/>
                <w:szCs w:val="22"/>
              </w:rPr>
              <w:t xml:space="preserve"> Based on the solicitation and award timeline EGID anticipates implementation and training in Summer 2021.</w:t>
            </w:r>
            <w:r>
              <w:rPr>
                <w:rFonts w:ascii="Arial" w:eastAsia="Times New Roman" w:hAnsi="Arial" w:cs="Arial"/>
                <w:color w:val="00B0F0"/>
                <w:sz w:val="22"/>
                <w:szCs w:val="22"/>
              </w:rPr>
              <w:t xml:space="preserve"> </w:t>
            </w:r>
          </w:p>
          <w:p w14:paraId="3231B19C" w14:textId="77777777" w:rsidR="002500DA" w:rsidRPr="008F38D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r w:rsidRPr="008F38DB">
              <w:rPr>
                <w:rFonts w:ascii="Arial" w:eastAsia="Times New Roman" w:hAnsi="Arial" w:cs="Arial"/>
                <w:color w:val="333333"/>
                <w:sz w:val="22"/>
                <w:szCs w:val="22"/>
              </w:rPr>
              <w:t xml:space="preserve"> </w:t>
            </w:r>
          </w:p>
          <w:p w14:paraId="37778471" w14:textId="77777777" w:rsidR="002500DA" w:rsidRPr="0099258C"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r w:rsidRPr="0099258C">
              <w:rPr>
                <w:rFonts w:ascii="Arial" w:eastAsia="Times New Roman" w:hAnsi="Arial" w:cs="Arial"/>
                <w:color w:val="333333"/>
                <w:sz w:val="22"/>
                <w:szCs w:val="22"/>
              </w:rPr>
              <w:t xml:space="preserve">Q.34. Does the State have any volume estimates of claims to be reviewed by the Bidder’s solution? </w:t>
            </w:r>
          </w:p>
          <w:p w14:paraId="7F20A38F" w14:textId="5C7F6783" w:rsidR="002500DA" w:rsidRPr="008F38D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r w:rsidRPr="0099258C">
              <w:rPr>
                <w:rFonts w:ascii="Arial" w:eastAsia="Times New Roman" w:hAnsi="Arial" w:cs="Arial"/>
                <w:color w:val="333333"/>
                <w:sz w:val="22"/>
                <w:szCs w:val="22"/>
              </w:rPr>
              <w:t xml:space="preserve">A.34. </w:t>
            </w:r>
            <w:r w:rsidRPr="0099258C">
              <w:rPr>
                <w:rFonts w:ascii="Arial" w:eastAsia="Times New Roman" w:hAnsi="Arial" w:cs="Arial"/>
                <w:color w:val="00B0F0"/>
                <w:sz w:val="22"/>
                <w:szCs w:val="22"/>
              </w:rPr>
              <w:t xml:space="preserve">The health and dental volume </w:t>
            </w:r>
            <w:r w:rsidR="00983454" w:rsidRPr="0099258C">
              <w:rPr>
                <w:rFonts w:ascii="Arial" w:eastAsia="Times New Roman" w:hAnsi="Arial" w:cs="Arial"/>
                <w:color w:val="00B0F0"/>
                <w:sz w:val="22"/>
                <w:szCs w:val="22"/>
              </w:rPr>
              <w:t>are</w:t>
            </w:r>
            <w:r w:rsidRPr="0099258C">
              <w:rPr>
                <w:rFonts w:ascii="Arial" w:eastAsia="Times New Roman" w:hAnsi="Arial" w:cs="Arial"/>
                <w:color w:val="00B0F0"/>
                <w:sz w:val="22"/>
                <w:szCs w:val="22"/>
              </w:rPr>
              <w:t xml:space="preserve"> approximately </w:t>
            </w:r>
            <w:r w:rsidR="00645630" w:rsidRPr="0099258C">
              <w:rPr>
                <w:rFonts w:ascii="Arial" w:eastAsia="Times New Roman" w:hAnsi="Arial" w:cs="Arial"/>
                <w:color w:val="00B0F0"/>
                <w:sz w:val="22"/>
                <w:szCs w:val="22"/>
              </w:rPr>
              <w:t>3.3</w:t>
            </w:r>
            <w:r w:rsidRPr="0099258C">
              <w:rPr>
                <w:rFonts w:ascii="Arial" w:eastAsia="Times New Roman" w:hAnsi="Arial" w:cs="Arial"/>
                <w:color w:val="00B0F0"/>
                <w:sz w:val="22"/>
                <w:szCs w:val="22"/>
              </w:rPr>
              <w:t xml:space="preserve"> million claims and the pharmacy volume is approximately </w:t>
            </w:r>
            <w:r w:rsidR="00645630" w:rsidRPr="0099258C">
              <w:rPr>
                <w:rFonts w:ascii="Arial" w:eastAsia="Times New Roman" w:hAnsi="Arial" w:cs="Arial"/>
                <w:color w:val="00B0F0"/>
                <w:sz w:val="22"/>
                <w:szCs w:val="22"/>
              </w:rPr>
              <w:t>3.0</w:t>
            </w:r>
            <w:r w:rsidRPr="0099258C">
              <w:rPr>
                <w:rFonts w:ascii="Arial" w:eastAsia="Times New Roman" w:hAnsi="Arial" w:cs="Arial"/>
                <w:color w:val="00B0F0"/>
                <w:sz w:val="22"/>
                <w:szCs w:val="22"/>
              </w:rPr>
              <w:t xml:space="preserve"> million claims.</w:t>
            </w:r>
          </w:p>
          <w:p w14:paraId="222FB437" w14:textId="77777777" w:rsidR="002500DA" w:rsidRPr="008F38D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p>
          <w:p w14:paraId="1B2160D9" w14:textId="77777777" w:rsidR="002500DA" w:rsidRPr="0099258C"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r w:rsidRPr="0099258C">
              <w:rPr>
                <w:rFonts w:ascii="Arial" w:eastAsia="Times New Roman" w:hAnsi="Arial" w:cs="Arial"/>
                <w:color w:val="333333"/>
                <w:sz w:val="22"/>
                <w:szCs w:val="22"/>
              </w:rPr>
              <w:t>Q.35. The Bidder instructions on page 6 state that the vendor should provide sample data elements for the transmission of health, dental and pharmacy.  Health could be interpreted to be vision and possibly the disability claims. Question:  Does OMES consider vision and disability Health Choice plans to be part of the universe of claims to reviewed under this RFP?</w:t>
            </w:r>
          </w:p>
          <w:p w14:paraId="6A8D2784" w14:textId="77777777" w:rsidR="002500DA" w:rsidRPr="00130300"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00B0F0"/>
                <w:sz w:val="22"/>
                <w:szCs w:val="22"/>
              </w:rPr>
            </w:pPr>
            <w:r w:rsidRPr="0099258C">
              <w:rPr>
                <w:rFonts w:ascii="Arial" w:eastAsia="Times New Roman" w:hAnsi="Arial" w:cs="Arial"/>
                <w:color w:val="333333"/>
                <w:sz w:val="22"/>
                <w:szCs w:val="22"/>
              </w:rPr>
              <w:t xml:space="preserve">A.35. </w:t>
            </w:r>
            <w:r w:rsidRPr="0099258C">
              <w:rPr>
                <w:rFonts w:ascii="Arial" w:eastAsia="Times New Roman" w:hAnsi="Arial" w:cs="Arial"/>
                <w:color w:val="00B0F0"/>
                <w:sz w:val="22"/>
                <w:szCs w:val="22"/>
              </w:rPr>
              <w:t>No, vision and disability claims will not be part of the universe of claims for this project.</w:t>
            </w:r>
          </w:p>
          <w:p w14:paraId="4431E61E" w14:textId="77777777" w:rsidR="002500DA" w:rsidRPr="008F38D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p>
          <w:p w14:paraId="4955EDB5" w14:textId="77777777" w:rsidR="002500DA" w:rsidRPr="0099258C"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r w:rsidRPr="0099258C">
              <w:rPr>
                <w:rFonts w:ascii="Arial" w:eastAsia="Times New Roman" w:hAnsi="Arial" w:cs="Arial"/>
                <w:color w:val="333333"/>
                <w:sz w:val="22"/>
                <w:szCs w:val="22"/>
              </w:rPr>
              <w:lastRenderedPageBreak/>
              <w:t>Q.36. What is the approximate quantity of data in size and record counts?</w:t>
            </w:r>
          </w:p>
          <w:p w14:paraId="008D064F" w14:textId="0B4E8C08" w:rsidR="002500DA" w:rsidRPr="002A535C"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00B0F0"/>
                <w:sz w:val="22"/>
                <w:szCs w:val="22"/>
              </w:rPr>
            </w:pPr>
            <w:r w:rsidRPr="0099258C">
              <w:rPr>
                <w:rFonts w:ascii="Arial" w:eastAsia="Times New Roman" w:hAnsi="Arial" w:cs="Arial"/>
                <w:color w:val="333333"/>
                <w:sz w:val="22"/>
                <w:szCs w:val="22"/>
              </w:rPr>
              <w:t xml:space="preserve">A.36. </w:t>
            </w:r>
            <w:r w:rsidRPr="0099258C">
              <w:rPr>
                <w:rFonts w:ascii="Arial" w:eastAsia="Times New Roman" w:hAnsi="Arial" w:cs="Arial"/>
                <w:color w:val="00B0F0"/>
                <w:sz w:val="22"/>
                <w:szCs w:val="22"/>
              </w:rPr>
              <w:t xml:space="preserve">The record count is approximately </w:t>
            </w:r>
            <w:r w:rsidR="00645630" w:rsidRPr="0099258C">
              <w:rPr>
                <w:rFonts w:ascii="Arial" w:eastAsia="Times New Roman" w:hAnsi="Arial" w:cs="Arial"/>
                <w:color w:val="00B0F0"/>
                <w:sz w:val="22"/>
                <w:szCs w:val="22"/>
              </w:rPr>
              <w:t>9</w:t>
            </w:r>
            <w:r w:rsidRPr="0099258C">
              <w:rPr>
                <w:rFonts w:ascii="Arial" w:eastAsia="Times New Roman" w:hAnsi="Arial" w:cs="Arial"/>
                <w:color w:val="00B0F0"/>
                <w:sz w:val="22"/>
                <w:szCs w:val="22"/>
              </w:rPr>
              <w:t>.5 million records for one year of data. The data size is</w:t>
            </w:r>
            <w:r w:rsidR="002D5AD9" w:rsidRPr="0099258C">
              <w:rPr>
                <w:rFonts w:ascii="Arial" w:eastAsia="Times New Roman" w:hAnsi="Arial" w:cs="Arial"/>
                <w:color w:val="00B0F0"/>
                <w:sz w:val="22"/>
                <w:szCs w:val="22"/>
              </w:rPr>
              <w:t xml:space="preserve"> approximately</w:t>
            </w:r>
            <w:r w:rsidRPr="0099258C">
              <w:rPr>
                <w:rFonts w:ascii="Arial" w:eastAsia="Times New Roman" w:hAnsi="Arial" w:cs="Arial"/>
                <w:color w:val="00B0F0"/>
                <w:sz w:val="22"/>
                <w:szCs w:val="22"/>
              </w:rPr>
              <w:t xml:space="preserve"> </w:t>
            </w:r>
            <w:r w:rsidR="00645630" w:rsidRPr="0099258C">
              <w:rPr>
                <w:rFonts w:ascii="Arial" w:eastAsia="Times New Roman" w:hAnsi="Arial" w:cs="Arial"/>
                <w:color w:val="00B0F0"/>
                <w:sz w:val="22"/>
                <w:szCs w:val="22"/>
              </w:rPr>
              <w:t>50 GB</w:t>
            </w:r>
            <w:r w:rsidR="00462163" w:rsidRPr="0099258C">
              <w:rPr>
                <w:rFonts w:ascii="Arial" w:eastAsia="Times New Roman" w:hAnsi="Arial" w:cs="Arial"/>
                <w:color w:val="00B0F0"/>
                <w:sz w:val="22"/>
                <w:szCs w:val="22"/>
              </w:rPr>
              <w:t>.</w:t>
            </w:r>
          </w:p>
          <w:p w14:paraId="3D37B81A" w14:textId="77777777" w:rsidR="002500DA" w:rsidRPr="008F38D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p>
          <w:p w14:paraId="1D9E8827" w14:textId="77777777" w:rsidR="002500DA" w:rsidRPr="0099258C"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00B0F0"/>
                <w:sz w:val="22"/>
                <w:szCs w:val="22"/>
              </w:rPr>
            </w:pPr>
            <w:r w:rsidRPr="0099258C">
              <w:rPr>
                <w:rFonts w:ascii="Arial" w:eastAsia="Times New Roman" w:hAnsi="Arial" w:cs="Arial"/>
                <w:color w:val="333333"/>
                <w:sz w:val="22"/>
                <w:szCs w:val="22"/>
              </w:rPr>
              <w:t xml:space="preserve">Q.37. What are the number of different data sources the application should connect to during the course of its operation?  </w:t>
            </w:r>
          </w:p>
          <w:p w14:paraId="65DA02C7" w14:textId="77777777" w:rsidR="002500DA" w:rsidRPr="00486B6E"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00B0F0"/>
                <w:sz w:val="22"/>
                <w:szCs w:val="22"/>
              </w:rPr>
            </w:pPr>
            <w:r w:rsidRPr="0099258C">
              <w:rPr>
                <w:rFonts w:ascii="Arial" w:eastAsia="Times New Roman" w:hAnsi="Arial" w:cs="Arial"/>
                <w:color w:val="333333"/>
                <w:sz w:val="22"/>
                <w:szCs w:val="22"/>
              </w:rPr>
              <w:t xml:space="preserve">A.37. </w:t>
            </w:r>
            <w:r w:rsidRPr="0099258C">
              <w:rPr>
                <w:rFonts w:ascii="Arial" w:eastAsia="Times New Roman" w:hAnsi="Arial" w:cs="Arial"/>
                <w:color w:val="00B0F0"/>
                <w:sz w:val="22"/>
                <w:szCs w:val="22"/>
              </w:rPr>
              <w:t>There is one data source each for medical claims, dental claims, pharmacy claims, member eligibility (if required), and network providers (if required).</w:t>
            </w:r>
            <w:r>
              <w:rPr>
                <w:rFonts w:ascii="Arial" w:eastAsia="Times New Roman" w:hAnsi="Arial" w:cs="Arial"/>
                <w:color w:val="00B0F0"/>
                <w:sz w:val="22"/>
                <w:szCs w:val="22"/>
              </w:rPr>
              <w:t xml:space="preserve">    </w:t>
            </w:r>
          </w:p>
          <w:p w14:paraId="77A9787D" w14:textId="77777777" w:rsidR="002500DA" w:rsidRPr="008F38D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p>
          <w:p w14:paraId="3B803857" w14:textId="77777777" w:rsidR="002500DA" w:rsidRPr="0099258C"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r w:rsidRPr="0099258C">
              <w:rPr>
                <w:rFonts w:ascii="Arial" w:eastAsia="Times New Roman" w:hAnsi="Arial" w:cs="Arial"/>
                <w:color w:val="333333"/>
                <w:sz w:val="22"/>
                <w:szCs w:val="22"/>
              </w:rPr>
              <w:t>Q.38. What are the predefined user roles needing access to the application?</w:t>
            </w:r>
          </w:p>
          <w:p w14:paraId="40FE2EDB" w14:textId="6A9962DC" w:rsidR="002500DA" w:rsidRPr="00486B6E"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00B0F0"/>
                <w:sz w:val="22"/>
                <w:szCs w:val="22"/>
              </w:rPr>
            </w:pPr>
            <w:r w:rsidRPr="0099258C">
              <w:rPr>
                <w:rFonts w:ascii="Arial" w:eastAsia="Times New Roman" w:hAnsi="Arial" w:cs="Arial"/>
                <w:color w:val="333333"/>
                <w:sz w:val="22"/>
                <w:szCs w:val="22"/>
              </w:rPr>
              <w:t xml:space="preserve">A.38. </w:t>
            </w:r>
            <w:r w:rsidRPr="0099258C">
              <w:rPr>
                <w:rFonts w:ascii="Arial" w:eastAsia="Times New Roman" w:hAnsi="Arial" w:cs="Arial"/>
                <w:color w:val="00B0F0"/>
                <w:sz w:val="22"/>
                <w:szCs w:val="22"/>
              </w:rPr>
              <w:t>Users will be FWA Investigators although if the need arise</w:t>
            </w:r>
            <w:r w:rsidR="00462163" w:rsidRPr="0099258C">
              <w:rPr>
                <w:rFonts w:ascii="Arial" w:eastAsia="Times New Roman" w:hAnsi="Arial" w:cs="Arial"/>
                <w:color w:val="00B0F0"/>
                <w:sz w:val="22"/>
                <w:szCs w:val="22"/>
              </w:rPr>
              <w:t>s</w:t>
            </w:r>
            <w:r w:rsidRPr="0099258C">
              <w:rPr>
                <w:rFonts w:ascii="Arial" w:eastAsia="Times New Roman" w:hAnsi="Arial" w:cs="Arial"/>
                <w:color w:val="00B0F0"/>
                <w:sz w:val="22"/>
                <w:szCs w:val="22"/>
              </w:rPr>
              <w:t xml:space="preserve"> there may be one or more clerical/admin users.</w:t>
            </w:r>
            <w:r>
              <w:rPr>
                <w:rFonts w:ascii="Arial" w:eastAsia="Times New Roman" w:hAnsi="Arial" w:cs="Arial"/>
                <w:color w:val="00B0F0"/>
                <w:sz w:val="22"/>
                <w:szCs w:val="22"/>
              </w:rPr>
              <w:t xml:space="preserve">  </w:t>
            </w:r>
          </w:p>
          <w:p w14:paraId="72586BCF" w14:textId="77777777" w:rsidR="002500DA" w:rsidRPr="008F38D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p>
          <w:p w14:paraId="452CE5C0" w14:textId="77777777" w:rsidR="002500DA" w:rsidRPr="0099258C"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r w:rsidRPr="0099258C">
              <w:rPr>
                <w:rFonts w:ascii="Arial" w:eastAsia="Times New Roman" w:hAnsi="Arial" w:cs="Arial"/>
                <w:color w:val="333333"/>
                <w:sz w:val="22"/>
                <w:szCs w:val="22"/>
              </w:rPr>
              <w:t>Q.39. Will data be provided upfront, on a schedule, or via direct connection to other sources?</w:t>
            </w:r>
          </w:p>
          <w:p w14:paraId="6676D2D6" w14:textId="77777777" w:rsidR="002500DA" w:rsidRPr="00FF22E1"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00B0F0"/>
                <w:sz w:val="22"/>
                <w:szCs w:val="22"/>
              </w:rPr>
            </w:pPr>
            <w:r w:rsidRPr="0099258C">
              <w:rPr>
                <w:rFonts w:ascii="Arial" w:eastAsia="Times New Roman" w:hAnsi="Arial" w:cs="Arial"/>
                <w:color w:val="333333"/>
                <w:sz w:val="22"/>
                <w:szCs w:val="22"/>
              </w:rPr>
              <w:t xml:space="preserve">A.39. </w:t>
            </w:r>
            <w:r w:rsidRPr="0099258C">
              <w:rPr>
                <w:rFonts w:ascii="Arial" w:eastAsia="Times New Roman" w:hAnsi="Arial" w:cs="Arial"/>
                <w:color w:val="00B0F0"/>
                <w:sz w:val="22"/>
                <w:szCs w:val="22"/>
              </w:rPr>
              <w:t>Data will be provided upfront initially and then on a schedule mutually agreed upon by EGID and the vendor.</w:t>
            </w:r>
          </w:p>
          <w:p w14:paraId="77833EA5" w14:textId="77777777" w:rsidR="002500DA" w:rsidRPr="008F38D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p>
          <w:p w14:paraId="01073728" w14:textId="77777777" w:rsidR="002500DA" w:rsidRPr="0099258C"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r w:rsidRPr="0099258C">
              <w:rPr>
                <w:rFonts w:ascii="Arial" w:eastAsia="Times New Roman" w:hAnsi="Arial" w:cs="Arial"/>
                <w:color w:val="333333"/>
                <w:sz w:val="22"/>
                <w:szCs w:val="22"/>
              </w:rPr>
              <w:t>Q.40. Is there a preference for running the solution on OK premises, cloud, or on third party premises?</w:t>
            </w:r>
          </w:p>
          <w:p w14:paraId="0CDBACB6" w14:textId="77777777" w:rsidR="002500DA" w:rsidRPr="005C693E"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00B0F0"/>
                <w:sz w:val="22"/>
                <w:szCs w:val="22"/>
              </w:rPr>
            </w:pPr>
            <w:r w:rsidRPr="0099258C">
              <w:rPr>
                <w:rFonts w:ascii="Arial" w:eastAsia="Times New Roman" w:hAnsi="Arial" w:cs="Arial"/>
                <w:color w:val="333333"/>
                <w:sz w:val="22"/>
                <w:szCs w:val="22"/>
              </w:rPr>
              <w:t xml:space="preserve">A.40. </w:t>
            </w:r>
            <w:r w:rsidRPr="0099258C">
              <w:rPr>
                <w:rFonts w:ascii="Arial" w:eastAsia="Times New Roman" w:hAnsi="Arial" w:cs="Arial"/>
                <w:color w:val="00B0F0"/>
                <w:sz w:val="22"/>
                <w:szCs w:val="22"/>
              </w:rPr>
              <w:t>The preference is for a cloud-based solution.</w:t>
            </w:r>
          </w:p>
          <w:p w14:paraId="627D77EA" w14:textId="77777777" w:rsidR="002500DA" w:rsidRPr="008F38D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p>
          <w:p w14:paraId="026E4163" w14:textId="77777777" w:rsidR="002500DA" w:rsidRPr="004A6F0F"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r w:rsidRPr="004A6F0F">
              <w:rPr>
                <w:rFonts w:ascii="Arial" w:eastAsia="Times New Roman" w:hAnsi="Arial" w:cs="Arial"/>
                <w:color w:val="333333"/>
                <w:sz w:val="22"/>
                <w:szCs w:val="22"/>
              </w:rPr>
              <w:t>Q.41. Section 8.2.B.iv references a “Workers Compensation form” that is not included as one of the RFP attachment files. Will OMES please provide this form so that the vendor can complete it and submit it with its proposal?</w:t>
            </w:r>
          </w:p>
          <w:p w14:paraId="5ACF2803" w14:textId="77777777" w:rsidR="002500DA" w:rsidRPr="002A535C"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00B0F0"/>
                <w:sz w:val="22"/>
                <w:szCs w:val="22"/>
              </w:rPr>
            </w:pPr>
            <w:r w:rsidRPr="004A6F0F">
              <w:rPr>
                <w:rFonts w:ascii="Arial" w:eastAsia="Times New Roman" w:hAnsi="Arial" w:cs="Arial"/>
                <w:color w:val="333333"/>
                <w:sz w:val="22"/>
                <w:szCs w:val="22"/>
              </w:rPr>
              <w:t>A.41</w:t>
            </w:r>
            <w:r w:rsidRPr="004A6F0F">
              <w:rPr>
                <w:rFonts w:ascii="Arial" w:eastAsia="Times New Roman" w:hAnsi="Arial" w:cs="Arial"/>
                <w:color w:val="C00000"/>
                <w:sz w:val="22"/>
                <w:szCs w:val="22"/>
              </w:rPr>
              <w:t xml:space="preserve">. </w:t>
            </w:r>
            <w:r w:rsidRPr="004A6F0F">
              <w:rPr>
                <w:rFonts w:ascii="Arial" w:eastAsia="Times New Roman" w:hAnsi="Arial" w:cs="Arial"/>
                <w:color w:val="00B0F0"/>
                <w:sz w:val="22"/>
                <w:szCs w:val="22"/>
              </w:rPr>
              <w:t>Refers to proof of Workers’ Compensation. A certificate of insurance provided by the bidder is sufficient.</w:t>
            </w:r>
          </w:p>
          <w:p w14:paraId="583EEC02" w14:textId="77777777" w:rsidR="002500DA" w:rsidRPr="002A535C"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00B0F0"/>
                <w:sz w:val="22"/>
                <w:szCs w:val="22"/>
              </w:rPr>
            </w:pPr>
          </w:p>
          <w:p w14:paraId="00F0EF4F" w14:textId="77777777" w:rsidR="002500DA" w:rsidRPr="004A6F0F"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bookmarkStart w:id="6" w:name="_Hlk66787665"/>
            <w:r w:rsidRPr="004A6F0F">
              <w:rPr>
                <w:rFonts w:ascii="Arial" w:eastAsia="Times New Roman" w:hAnsi="Arial" w:cs="Arial"/>
                <w:color w:val="333333"/>
                <w:sz w:val="22"/>
                <w:szCs w:val="22"/>
              </w:rPr>
              <w:t>Q.42. Section 8.2.H.v references a "Statement of Work" and states that if one is required, it is to be inserted into proposal Section 8. Is a Statement of Work required to be included in the vendor’s proposal? If yes, will the State please describe its expectations regarding this proposal content?</w:t>
            </w:r>
          </w:p>
          <w:p w14:paraId="3619505D" w14:textId="43572720" w:rsidR="002500DA" w:rsidRPr="00F03F5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C00000"/>
                <w:sz w:val="22"/>
                <w:szCs w:val="22"/>
              </w:rPr>
            </w:pPr>
            <w:r w:rsidRPr="004A6F0F">
              <w:rPr>
                <w:rFonts w:ascii="Arial" w:eastAsia="Times New Roman" w:hAnsi="Arial" w:cs="Arial"/>
                <w:color w:val="333333"/>
                <w:sz w:val="22"/>
                <w:szCs w:val="22"/>
              </w:rPr>
              <w:t xml:space="preserve">A.42. </w:t>
            </w:r>
            <w:r w:rsidR="00462163" w:rsidRPr="004A6F0F">
              <w:rPr>
                <w:rFonts w:ascii="Arial" w:eastAsia="Times New Roman" w:hAnsi="Arial" w:cs="Arial"/>
                <w:color w:val="00B0F0"/>
                <w:sz w:val="22"/>
                <w:szCs w:val="22"/>
              </w:rPr>
              <w:t xml:space="preserve">A </w:t>
            </w:r>
            <w:r w:rsidRPr="004A6F0F">
              <w:rPr>
                <w:rFonts w:ascii="Arial" w:eastAsia="Times New Roman" w:hAnsi="Arial" w:cs="Arial"/>
                <w:color w:val="00B0F0"/>
                <w:sz w:val="22"/>
                <w:szCs w:val="22"/>
              </w:rPr>
              <w:t xml:space="preserve">SOW is </w:t>
            </w:r>
            <w:r w:rsidR="00462163" w:rsidRPr="004A6F0F">
              <w:rPr>
                <w:rFonts w:ascii="Arial" w:eastAsia="Times New Roman" w:hAnsi="Arial" w:cs="Arial"/>
                <w:color w:val="00B0F0"/>
                <w:sz w:val="22"/>
                <w:szCs w:val="22"/>
              </w:rPr>
              <w:t xml:space="preserve">not requested; it is </w:t>
            </w:r>
            <w:r w:rsidRPr="004A6F0F">
              <w:rPr>
                <w:rFonts w:ascii="Arial" w:eastAsia="Times New Roman" w:hAnsi="Arial" w:cs="Arial"/>
                <w:color w:val="00B0F0"/>
                <w:sz w:val="22"/>
                <w:szCs w:val="22"/>
              </w:rPr>
              <w:t>only applicable in 8.2.H. if requested above in 8.1.</w:t>
            </w:r>
            <w:r w:rsidR="00462163" w:rsidRPr="00095F9A">
              <w:rPr>
                <w:rFonts w:ascii="Arial" w:eastAsia="Times New Roman" w:hAnsi="Arial" w:cs="Arial"/>
                <w:color w:val="00B0F0"/>
                <w:sz w:val="22"/>
                <w:szCs w:val="22"/>
              </w:rPr>
              <w:t xml:space="preserve"> </w:t>
            </w:r>
          </w:p>
          <w:bookmarkEnd w:id="6"/>
          <w:p w14:paraId="042CCF24" w14:textId="77777777" w:rsidR="002500DA" w:rsidRPr="008F38D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p>
          <w:p w14:paraId="46133E5E" w14:textId="77777777" w:rsidR="002500DA" w:rsidRPr="004A6F0F"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r w:rsidRPr="004A6F0F">
              <w:rPr>
                <w:rFonts w:ascii="Arial" w:eastAsia="Times New Roman" w:hAnsi="Arial" w:cs="Arial"/>
                <w:color w:val="333333"/>
                <w:sz w:val="22"/>
                <w:szCs w:val="22"/>
              </w:rPr>
              <w:t>Q.43. Regarding RFP Exhibit 1: May the vendor propose modifications to the Business Associate Agreement in Section 4 of the Proposal for the State’s consideration?</w:t>
            </w:r>
          </w:p>
          <w:p w14:paraId="6B4C6F04" w14:textId="77777777" w:rsidR="002500DA" w:rsidRPr="00F03F5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C00000"/>
                <w:sz w:val="22"/>
                <w:szCs w:val="22"/>
              </w:rPr>
            </w:pPr>
            <w:r w:rsidRPr="004A6F0F">
              <w:rPr>
                <w:rFonts w:ascii="Arial" w:eastAsia="Times New Roman" w:hAnsi="Arial" w:cs="Arial"/>
                <w:color w:val="333333"/>
                <w:sz w:val="22"/>
                <w:szCs w:val="22"/>
              </w:rPr>
              <w:t xml:space="preserve">A.43. </w:t>
            </w:r>
            <w:r w:rsidRPr="004A6F0F">
              <w:rPr>
                <w:rFonts w:ascii="Arial" w:eastAsia="Times New Roman" w:hAnsi="Arial" w:cs="Arial"/>
                <w:color w:val="00B0F0"/>
                <w:sz w:val="22"/>
                <w:szCs w:val="22"/>
              </w:rPr>
              <w:t>Please see the process for submitting exceptions to language, detailed in the Bidder Instructions.</w:t>
            </w:r>
          </w:p>
          <w:p w14:paraId="6E4BE89B" w14:textId="77777777" w:rsidR="002500DA" w:rsidRPr="008F38D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p>
          <w:p w14:paraId="712781C2" w14:textId="77777777" w:rsidR="002500DA" w:rsidRPr="004A6F0F"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r w:rsidRPr="004A6F0F">
              <w:rPr>
                <w:rFonts w:ascii="Arial" w:eastAsia="Times New Roman" w:hAnsi="Arial" w:cs="Arial"/>
                <w:color w:val="333333"/>
                <w:sz w:val="22"/>
                <w:szCs w:val="22"/>
              </w:rPr>
              <w:t xml:space="preserve">Q.44. Regarding Section 8.2.H.ii: Will the State please confirm that a VPAT is not required for this solution?  </w:t>
            </w:r>
          </w:p>
          <w:p w14:paraId="13A9EEA2" w14:textId="77777777" w:rsidR="002500DA" w:rsidRPr="008F38D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r w:rsidRPr="004A6F0F">
              <w:rPr>
                <w:rFonts w:ascii="Arial" w:eastAsia="Times New Roman" w:hAnsi="Arial" w:cs="Arial"/>
                <w:color w:val="333333"/>
                <w:sz w:val="22"/>
                <w:szCs w:val="22"/>
              </w:rPr>
              <w:t xml:space="preserve">A.44. </w:t>
            </w:r>
            <w:r w:rsidRPr="004A6F0F">
              <w:rPr>
                <w:rFonts w:ascii="Arial" w:eastAsia="Times New Roman" w:hAnsi="Arial" w:cs="Arial"/>
                <w:color w:val="00B0F0"/>
                <w:sz w:val="22"/>
                <w:szCs w:val="22"/>
              </w:rPr>
              <w:t>Please refer to Attachment D – IT Terms, Section 3.</w:t>
            </w:r>
          </w:p>
          <w:p w14:paraId="793479C4" w14:textId="77777777" w:rsidR="002500DA" w:rsidRPr="008F38D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p>
          <w:p w14:paraId="6D3047E4" w14:textId="77777777" w:rsidR="002500DA" w:rsidRPr="004A6F0F"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bookmarkStart w:id="7" w:name="_Hlk66784455"/>
            <w:r w:rsidRPr="004A6F0F">
              <w:rPr>
                <w:rFonts w:ascii="Arial" w:eastAsia="Times New Roman" w:hAnsi="Arial" w:cs="Arial"/>
                <w:color w:val="333333"/>
                <w:sz w:val="22"/>
                <w:szCs w:val="22"/>
              </w:rPr>
              <w:t>Q.45. Section 8.1.K.iii references “live links to actual or demo systems” that provide service-specific information. Due to security concerns, will the State accept a live link to a recorded demonstration of our proposed solution?</w:t>
            </w:r>
          </w:p>
          <w:p w14:paraId="7042E10C" w14:textId="7381BF37" w:rsidR="002500DA" w:rsidRPr="00AC5705"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C00000"/>
                <w:sz w:val="22"/>
                <w:szCs w:val="22"/>
              </w:rPr>
            </w:pPr>
            <w:r w:rsidRPr="004A6F0F">
              <w:rPr>
                <w:rFonts w:ascii="Arial" w:eastAsia="Times New Roman" w:hAnsi="Arial" w:cs="Arial"/>
                <w:color w:val="333333"/>
                <w:sz w:val="22"/>
                <w:szCs w:val="22"/>
              </w:rPr>
              <w:t xml:space="preserve">A.45. </w:t>
            </w:r>
            <w:r w:rsidR="00AC5705" w:rsidRPr="004A6F0F">
              <w:rPr>
                <w:rFonts w:ascii="Arial" w:eastAsia="Times New Roman" w:hAnsi="Arial" w:cs="Arial"/>
                <w:color w:val="00B0F0"/>
                <w:sz w:val="22"/>
                <w:szCs w:val="22"/>
              </w:rPr>
              <w:t>Yes, this is acceptable.</w:t>
            </w:r>
          </w:p>
          <w:bookmarkEnd w:id="7"/>
          <w:p w14:paraId="50C086DD" w14:textId="77777777" w:rsidR="002500DA" w:rsidRPr="008F38D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p>
          <w:p w14:paraId="0502AFB8" w14:textId="77777777" w:rsidR="002500DA" w:rsidRPr="004A6F0F"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r w:rsidRPr="004A6F0F">
              <w:rPr>
                <w:rFonts w:ascii="Arial" w:eastAsia="Times New Roman" w:hAnsi="Arial" w:cs="Arial"/>
                <w:color w:val="333333"/>
                <w:sz w:val="22"/>
                <w:szCs w:val="22"/>
              </w:rPr>
              <w:t>Q.46. RFP Attachment C, items C.1.1 and C.1.2, seem to indicate that this is limited to HealthChoice claims, but also indicates that this should identify and analyze improper claims for purposes of fraud detection and prevention across the HealthChoice medical, dental and pharmacy claims data through preprogrammed analytic models. Will the State please confirm the number of claim data feeds the bidder can be expected to ingest? (i.e., Is there just one plan with all claims in one feed or multiple plans and multiple feeds?)</w:t>
            </w:r>
          </w:p>
          <w:p w14:paraId="531BDABE" w14:textId="77777777" w:rsidR="002500DA" w:rsidRPr="00861FB2"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00B0F0"/>
                <w:sz w:val="22"/>
                <w:szCs w:val="22"/>
              </w:rPr>
            </w:pPr>
            <w:r w:rsidRPr="004A6F0F">
              <w:rPr>
                <w:rFonts w:ascii="Arial" w:eastAsia="Times New Roman" w:hAnsi="Arial" w:cs="Arial"/>
                <w:color w:val="333333"/>
                <w:sz w:val="22"/>
                <w:szCs w:val="22"/>
              </w:rPr>
              <w:t xml:space="preserve">A.46. </w:t>
            </w:r>
            <w:r w:rsidRPr="004A6F0F">
              <w:rPr>
                <w:rFonts w:ascii="Arial" w:eastAsia="Times New Roman" w:hAnsi="Arial" w:cs="Arial"/>
                <w:color w:val="00B0F0"/>
                <w:sz w:val="22"/>
                <w:szCs w:val="22"/>
              </w:rPr>
              <w:t>All medical claims are in one data feed, all dental claims are in one data feed, and all pharmacy claims are in one data feed.</w:t>
            </w:r>
          </w:p>
          <w:p w14:paraId="6EA38E00" w14:textId="77777777" w:rsidR="002500DA" w:rsidRPr="008F38D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p>
          <w:p w14:paraId="138B942F" w14:textId="77777777" w:rsidR="002500DA" w:rsidRPr="004A6F0F"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r w:rsidRPr="004A6F0F">
              <w:rPr>
                <w:rFonts w:ascii="Arial" w:eastAsia="Times New Roman" w:hAnsi="Arial" w:cs="Arial"/>
                <w:color w:val="333333"/>
                <w:sz w:val="22"/>
                <w:szCs w:val="22"/>
              </w:rPr>
              <w:t>Q.47. Can a member be in a HealthChoice Medical plan but have a different TPA for Dental so dental claims would be needed for all (6) dental plans?</w:t>
            </w:r>
          </w:p>
          <w:p w14:paraId="6CC07E0D" w14:textId="5BB526D4" w:rsidR="002500DA" w:rsidRPr="000B2E12"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00B0F0"/>
                <w:sz w:val="22"/>
                <w:szCs w:val="22"/>
              </w:rPr>
            </w:pPr>
            <w:r w:rsidRPr="004A6F0F">
              <w:rPr>
                <w:rFonts w:ascii="Arial" w:eastAsia="Times New Roman" w:hAnsi="Arial" w:cs="Arial"/>
                <w:color w:val="333333"/>
                <w:sz w:val="22"/>
                <w:szCs w:val="22"/>
              </w:rPr>
              <w:lastRenderedPageBreak/>
              <w:t xml:space="preserve">A.47. </w:t>
            </w:r>
            <w:r w:rsidRPr="004A6F0F">
              <w:rPr>
                <w:rFonts w:ascii="Arial" w:eastAsia="Times New Roman" w:hAnsi="Arial" w:cs="Arial"/>
                <w:color w:val="00B0F0"/>
                <w:sz w:val="22"/>
                <w:szCs w:val="22"/>
              </w:rPr>
              <w:t>Yes, a member can be in a HealthChoice medical plan and a non-HealthChoice dental plan.  However, only claims for the HealthChoice plans will be subject to the proposal. Other medical and dental plan claims are not subject to the proposal.</w:t>
            </w:r>
          </w:p>
          <w:p w14:paraId="290F554B" w14:textId="77777777" w:rsidR="002500DA" w:rsidRPr="008F38DB"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333333"/>
                <w:sz w:val="22"/>
                <w:szCs w:val="22"/>
              </w:rPr>
            </w:pPr>
          </w:p>
          <w:p w14:paraId="4C47E3EE" w14:textId="77777777" w:rsidR="002500DA" w:rsidRPr="0099258C" w:rsidRDefault="002500DA" w:rsidP="002500DA">
            <w:pPr>
              <w:rPr>
                <w:sz w:val="22"/>
                <w:szCs w:val="22"/>
              </w:rPr>
            </w:pPr>
            <w:r w:rsidRPr="0099258C">
              <w:rPr>
                <w:sz w:val="22"/>
                <w:szCs w:val="22"/>
              </w:rPr>
              <w:t xml:space="preserve">Q.48. What elements of an FWA software does OMES deem most critical or urgent? The case management capability, fraud detection, payment integrity, artificial intelligence, simultaneously viewing and transparent analysis between claim types (professional, facility, pharmacy)?  </w:t>
            </w:r>
          </w:p>
          <w:p w14:paraId="7CFFF873" w14:textId="77777777" w:rsidR="002500DA" w:rsidRPr="00B9525B" w:rsidRDefault="002500DA" w:rsidP="002500DA">
            <w:pPr>
              <w:rPr>
                <w:color w:val="00B0F0"/>
                <w:sz w:val="22"/>
                <w:szCs w:val="22"/>
              </w:rPr>
            </w:pPr>
            <w:r w:rsidRPr="0099258C">
              <w:rPr>
                <w:sz w:val="22"/>
                <w:szCs w:val="22"/>
              </w:rPr>
              <w:t xml:space="preserve">A.48. </w:t>
            </w:r>
            <w:r w:rsidRPr="0099258C">
              <w:rPr>
                <w:color w:val="00B0F0"/>
                <w:sz w:val="22"/>
                <w:szCs w:val="22"/>
              </w:rPr>
              <w:t>Of the items listed the most critical is fraud detection.</w:t>
            </w:r>
          </w:p>
          <w:p w14:paraId="02EB4F90" w14:textId="77777777" w:rsidR="002500DA" w:rsidRPr="008F38DB" w:rsidRDefault="002500DA" w:rsidP="002500DA">
            <w:pPr>
              <w:rPr>
                <w:sz w:val="22"/>
                <w:szCs w:val="22"/>
              </w:rPr>
            </w:pPr>
          </w:p>
          <w:p w14:paraId="1857FD7D" w14:textId="77777777" w:rsidR="002500DA" w:rsidRPr="0099258C" w:rsidRDefault="002500DA" w:rsidP="002500DA">
            <w:pPr>
              <w:rPr>
                <w:sz w:val="22"/>
                <w:szCs w:val="22"/>
              </w:rPr>
            </w:pPr>
            <w:r w:rsidRPr="0099258C">
              <w:rPr>
                <w:sz w:val="22"/>
                <w:szCs w:val="22"/>
              </w:rPr>
              <w:t>Q.49. Confirming that the membership for this bid is just for HealthChoice members and their claims.  How many members/employees/beneficiaries are included in HealthChoice, and is there other OMES members/employees/beneficiaries included, i.e. total covered lives?</w:t>
            </w:r>
          </w:p>
          <w:p w14:paraId="02A46468" w14:textId="73616840" w:rsidR="002500DA" w:rsidRPr="00B9525B" w:rsidRDefault="002500DA" w:rsidP="002500DA">
            <w:pPr>
              <w:rPr>
                <w:color w:val="00B0F0"/>
                <w:sz w:val="22"/>
                <w:szCs w:val="22"/>
              </w:rPr>
            </w:pPr>
            <w:r w:rsidRPr="0099258C">
              <w:rPr>
                <w:sz w:val="22"/>
                <w:szCs w:val="22"/>
              </w:rPr>
              <w:t xml:space="preserve">A.49. </w:t>
            </w:r>
            <w:r w:rsidRPr="0099258C">
              <w:rPr>
                <w:color w:val="00B0F0"/>
                <w:sz w:val="22"/>
                <w:szCs w:val="22"/>
              </w:rPr>
              <w:t>The project is for HealthChoice plans only. There are approximately 1</w:t>
            </w:r>
            <w:r w:rsidR="00AC5705" w:rsidRPr="0099258C">
              <w:rPr>
                <w:color w:val="00B0F0"/>
                <w:sz w:val="22"/>
                <w:szCs w:val="22"/>
              </w:rPr>
              <w:t>77</w:t>
            </w:r>
            <w:r w:rsidRPr="0099258C">
              <w:rPr>
                <w:color w:val="00B0F0"/>
                <w:sz w:val="22"/>
                <w:szCs w:val="22"/>
              </w:rPr>
              <w:t>,000 covered lives for medical and pharmacy, and 142,000 covered lives for dental.</w:t>
            </w:r>
          </w:p>
          <w:p w14:paraId="77AC928A" w14:textId="77777777" w:rsidR="002500DA" w:rsidRPr="008F38DB" w:rsidRDefault="002500DA" w:rsidP="002500DA">
            <w:pPr>
              <w:rPr>
                <w:sz w:val="22"/>
                <w:szCs w:val="22"/>
              </w:rPr>
            </w:pPr>
            <w:r w:rsidRPr="008F38DB">
              <w:rPr>
                <w:sz w:val="22"/>
                <w:szCs w:val="22"/>
              </w:rPr>
              <w:t xml:space="preserve"> </w:t>
            </w:r>
          </w:p>
          <w:p w14:paraId="327EB125" w14:textId="77777777" w:rsidR="002500DA" w:rsidRPr="0099258C" w:rsidRDefault="002500DA" w:rsidP="002500DA">
            <w:pPr>
              <w:rPr>
                <w:sz w:val="22"/>
                <w:szCs w:val="22"/>
              </w:rPr>
            </w:pPr>
            <w:r w:rsidRPr="0099258C">
              <w:rPr>
                <w:sz w:val="22"/>
                <w:szCs w:val="22"/>
              </w:rPr>
              <w:t xml:space="preserve">Q.50. What is the claim system(s) from which OMES will provide claims data?  </w:t>
            </w:r>
          </w:p>
          <w:p w14:paraId="415EB055" w14:textId="2E518BBD" w:rsidR="002500DA" w:rsidRPr="003B5461" w:rsidRDefault="002500DA" w:rsidP="002500DA">
            <w:pPr>
              <w:pStyle w:val="NormalWeb"/>
              <w:shd w:val="clear" w:color="auto" w:fill="FFFFFF"/>
              <w:overflowPunct/>
              <w:autoSpaceDE/>
              <w:autoSpaceDN/>
              <w:adjustRightInd/>
              <w:spacing w:before="0" w:beforeAutospacing="0" w:after="0" w:afterAutospacing="0"/>
              <w:textAlignment w:val="auto"/>
              <w:rPr>
                <w:rFonts w:ascii="Arial" w:eastAsia="Times New Roman" w:hAnsi="Arial" w:cs="Arial"/>
                <w:color w:val="00B0F0"/>
                <w:sz w:val="22"/>
                <w:szCs w:val="22"/>
              </w:rPr>
            </w:pPr>
            <w:r w:rsidRPr="0099258C">
              <w:rPr>
                <w:sz w:val="22"/>
                <w:szCs w:val="22"/>
              </w:rPr>
              <w:t xml:space="preserve">A.50.  </w:t>
            </w:r>
            <w:r w:rsidRPr="0099258C">
              <w:rPr>
                <w:rFonts w:ascii="Arial" w:eastAsia="Times New Roman" w:hAnsi="Arial" w:cs="Arial"/>
                <w:color w:val="00B0F0"/>
                <w:sz w:val="22"/>
                <w:szCs w:val="22"/>
              </w:rPr>
              <w:t>Medical and dental claims are processed by EGID’s TPA using the HealthAxis claims platform.  The PBM is CVS Caremark.</w:t>
            </w:r>
            <w:r w:rsidR="00AC5705" w:rsidRPr="0099258C">
              <w:rPr>
                <w:rFonts w:ascii="Arial" w:eastAsia="Times New Roman" w:hAnsi="Arial" w:cs="Arial"/>
                <w:color w:val="00B0F0"/>
                <w:sz w:val="22"/>
                <w:szCs w:val="22"/>
              </w:rPr>
              <w:t xml:space="preserve"> </w:t>
            </w:r>
            <w:r w:rsidRPr="0099258C">
              <w:rPr>
                <w:rFonts w:ascii="Arial" w:eastAsia="Times New Roman" w:hAnsi="Arial" w:cs="Arial"/>
                <w:color w:val="00B0F0"/>
                <w:sz w:val="22"/>
                <w:szCs w:val="22"/>
              </w:rPr>
              <w:t>It is anticipated that all data feeds will be provided directly by EGID.</w:t>
            </w:r>
            <w:r>
              <w:rPr>
                <w:rFonts w:ascii="Arial" w:eastAsia="Times New Roman" w:hAnsi="Arial" w:cs="Arial"/>
                <w:color w:val="00B0F0"/>
                <w:sz w:val="22"/>
                <w:szCs w:val="22"/>
              </w:rPr>
              <w:t xml:space="preserve">   </w:t>
            </w:r>
          </w:p>
          <w:p w14:paraId="689F8930" w14:textId="77777777" w:rsidR="002500DA" w:rsidRPr="008F38DB" w:rsidRDefault="002500DA" w:rsidP="002500DA">
            <w:pPr>
              <w:rPr>
                <w:sz w:val="22"/>
                <w:szCs w:val="22"/>
              </w:rPr>
            </w:pPr>
          </w:p>
          <w:p w14:paraId="4B5EEE3F" w14:textId="77777777" w:rsidR="002500DA" w:rsidRPr="0099258C" w:rsidRDefault="002500DA" w:rsidP="002500DA">
            <w:pPr>
              <w:rPr>
                <w:sz w:val="22"/>
                <w:szCs w:val="22"/>
              </w:rPr>
            </w:pPr>
            <w:r w:rsidRPr="0099258C">
              <w:rPr>
                <w:sz w:val="22"/>
                <w:szCs w:val="22"/>
              </w:rPr>
              <w:t>Q.51. How many users does OMES anticipate will be using the software?</w:t>
            </w:r>
          </w:p>
          <w:p w14:paraId="13E6D1BD" w14:textId="31676BA6" w:rsidR="002500DA" w:rsidRPr="002A535C" w:rsidRDefault="002500DA" w:rsidP="002500DA">
            <w:pPr>
              <w:rPr>
                <w:color w:val="00B0F0"/>
                <w:sz w:val="22"/>
                <w:szCs w:val="22"/>
              </w:rPr>
            </w:pPr>
            <w:r w:rsidRPr="0099258C">
              <w:rPr>
                <w:sz w:val="22"/>
                <w:szCs w:val="22"/>
              </w:rPr>
              <w:t xml:space="preserve">A.51. </w:t>
            </w:r>
            <w:r w:rsidRPr="0099258C">
              <w:rPr>
                <w:color w:val="00B0F0"/>
                <w:sz w:val="22"/>
                <w:szCs w:val="22"/>
              </w:rPr>
              <w:t>It is anticipated that the number of users will be in the 5 to 8 range.</w:t>
            </w:r>
            <w:r w:rsidR="00AC5705" w:rsidRPr="0099258C">
              <w:rPr>
                <w:color w:val="00B0F0"/>
                <w:sz w:val="22"/>
                <w:szCs w:val="22"/>
              </w:rPr>
              <w:t xml:space="preserve"> Refer to Q.A. #1 above.</w:t>
            </w:r>
          </w:p>
          <w:p w14:paraId="1908F3E3" w14:textId="77777777" w:rsidR="002500DA" w:rsidRPr="008F38DB" w:rsidRDefault="002500DA" w:rsidP="002500DA">
            <w:pPr>
              <w:rPr>
                <w:sz w:val="22"/>
                <w:szCs w:val="22"/>
              </w:rPr>
            </w:pPr>
            <w:r w:rsidRPr="008F38DB">
              <w:rPr>
                <w:sz w:val="22"/>
                <w:szCs w:val="22"/>
              </w:rPr>
              <w:t xml:space="preserve"> </w:t>
            </w:r>
          </w:p>
          <w:p w14:paraId="07811619" w14:textId="77777777" w:rsidR="002500DA" w:rsidRPr="0099258C" w:rsidRDefault="002500DA" w:rsidP="002500DA">
            <w:pPr>
              <w:rPr>
                <w:sz w:val="22"/>
                <w:szCs w:val="22"/>
              </w:rPr>
            </w:pPr>
            <w:r w:rsidRPr="0099258C">
              <w:rPr>
                <w:sz w:val="22"/>
                <w:szCs w:val="22"/>
              </w:rPr>
              <w:t xml:space="preserve">Q.52. Does OMES have software in place today? Is it internal or via a vendor? </w:t>
            </w:r>
          </w:p>
          <w:p w14:paraId="7E396D42" w14:textId="2CED2905" w:rsidR="002500DA" w:rsidRPr="00FC31A7" w:rsidRDefault="002500DA" w:rsidP="002500DA">
            <w:pPr>
              <w:rPr>
                <w:color w:val="00B0F0"/>
                <w:sz w:val="22"/>
                <w:szCs w:val="22"/>
              </w:rPr>
            </w:pPr>
            <w:r w:rsidRPr="0099258C">
              <w:rPr>
                <w:sz w:val="22"/>
                <w:szCs w:val="22"/>
              </w:rPr>
              <w:t xml:space="preserve">A.52.  </w:t>
            </w:r>
            <w:r w:rsidR="00AC5705" w:rsidRPr="0099258C">
              <w:rPr>
                <w:color w:val="00B0F0"/>
                <w:sz w:val="22"/>
                <w:szCs w:val="22"/>
              </w:rPr>
              <w:t>No, t</w:t>
            </w:r>
            <w:r w:rsidRPr="0099258C">
              <w:rPr>
                <w:color w:val="00B0F0"/>
                <w:sz w:val="22"/>
                <w:szCs w:val="22"/>
              </w:rPr>
              <w:t>here is not any FWA software in place today.</w:t>
            </w:r>
          </w:p>
          <w:p w14:paraId="7C21754F" w14:textId="77777777" w:rsidR="002500DA" w:rsidRPr="008F38DB" w:rsidRDefault="002500DA" w:rsidP="002500DA">
            <w:pPr>
              <w:rPr>
                <w:sz w:val="22"/>
                <w:szCs w:val="22"/>
              </w:rPr>
            </w:pPr>
            <w:r w:rsidRPr="008F38DB">
              <w:rPr>
                <w:sz w:val="22"/>
                <w:szCs w:val="22"/>
              </w:rPr>
              <w:t xml:space="preserve"> </w:t>
            </w:r>
          </w:p>
          <w:p w14:paraId="2A9E4D1D" w14:textId="77777777" w:rsidR="002500DA" w:rsidRPr="0099258C" w:rsidRDefault="002500DA" w:rsidP="002500DA">
            <w:pPr>
              <w:rPr>
                <w:sz w:val="22"/>
                <w:szCs w:val="22"/>
              </w:rPr>
            </w:pPr>
            <w:r w:rsidRPr="0099258C">
              <w:rPr>
                <w:sz w:val="22"/>
                <w:szCs w:val="22"/>
              </w:rPr>
              <w:t xml:space="preserve">Q.53. What is the desired timeframe to Go Live in the fraud software?  </w:t>
            </w:r>
          </w:p>
          <w:p w14:paraId="16011D4A" w14:textId="77777777" w:rsidR="002500DA" w:rsidRPr="008F38DB" w:rsidRDefault="002500DA" w:rsidP="002500DA">
            <w:pPr>
              <w:rPr>
                <w:sz w:val="22"/>
                <w:szCs w:val="22"/>
              </w:rPr>
            </w:pPr>
            <w:r w:rsidRPr="0099258C">
              <w:rPr>
                <w:sz w:val="22"/>
                <w:szCs w:val="22"/>
              </w:rPr>
              <w:t xml:space="preserve">A.53. </w:t>
            </w:r>
            <w:r w:rsidRPr="0099258C">
              <w:rPr>
                <w:color w:val="00B0F0"/>
                <w:sz w:val="22"/>
                <w:szCs w:val="22"/>
              </w:rPr>
              <w:t>Based on the solicitation and award timeline EGID anticipates implementation and training in Summer 2021.</w:t>
            </w:r>
          </w:p>
          <w:p w14:paraId="43CD6BDC" w14:textId="77777777" w:rsidR="002500DA" w:rsidRPr="008F38DB" w:rsidRDefault="002500DA" w:rsidP="002500DA">
            <w:pPr>
              <w:rPr>
                <w:sz w:val="22"/>
                <w:szCs w:val="22"/>
              </w:rPr>
            </w:pPr>
          </w:p>
          <w:p w14:paraId="3AAFB7CE" w14:textId="77777777" w:rsidR="002500DA" w:rsidRPr="0099258C" w:rsidRDefault="002500DA" w:rsidP="002500DA">
            <w:pPr>
              <w:rPr>
                <w:sz w:val="22"/>
                <w:szCs w:val="22"/>
              </w:rPr>
            </w:pPr>
            <w:r w:rsidRPr="0099258C">
              <w:rPr>
                <w:sz w:val="22"/>
                <w:szCs w:val="22"/>
              </w:rPr>
              <w:t xml:space="preserve">Q.54. What types of claims is OMES planning to use in the software? Eg, professional, facility, dental, pharmacy?  </w:t>
            </w:r>
          </w:p>
          <w:p w14:paraId="022B2E5C" w14:textId="77777777" w:rsidR="002500DA" w:rsidRPr="000F0F75" w:rsidRDefault="002500DA" w:rsidP="002500DA">
            <w:pPr>
              <w:rPr>
                <w:color w:val="00B0F0"/>
                <w:sz w:val="22"/>
                <w:szCs w:val="22"/>
              </w:rPr>
            </w:pPr>
            <w:r w:rsidRPr="0099258C">
              <w:rPr>
                <w:sz w:val="22"/>
                <w:szCs w:val="22"/>
              </w:rPr>
              <w:t xml:space="preserve">A.54. </w:t>
            </w:r>
            <w:r w:rsidRPr="0099258C">
              <w:rPr>
                <w:color w:val="00B0F0"/>
                <w:sz w:val="22"/>
                <w:szCs w:val="22"/>
              </w:rPr>
              <w:t>EGID anticipates that on the medical side claims from all provider types will be supported, as well as dental and pharmacy claims.</w:t>
            </w:r>
          </w:p>
          <w:p w14:paraId="4D9E2EB3" w14:textId="77777777" w:rsidR="002500DA" w:rsidRPr="008F38DB" w:rsidRDefault="002500DA" w:rsidP="002500DA">
            <w:pPr>
              <w:rPr>
                <w:sz w:val="22"/>
                <w:szCs w:val="22"/>
              </w:rPr>
            </w:pPr>
          </w:p>
          <w:p w14:paraId="48727A79" w14:textId="77777777" w:rsidR="002500DA" w:rsidRPr="0099258C" w:rsidRDefault="002500DA" w:rsidP="002500DA">
            <w:pPr>
              <w:rPr>
                <w:sz w:val="22"/>
                <w:szCs w:val="22"/>
              </w:rPr>
            </w:pPr>
            <w:r w:rsidRPr="008F38DB">
              <w:rPr>
                <w:sz w:val="22"/>
                <w:szCs w:val="22"/>
              </w:rPr>
              <w:t xml:space="preserve"> </w:t>
            </w:r>
            <w:r w:rsidRPr="0099258C">
              <w:rPr>
                <w:sz w:val="22"/>
                <w:szCs w:val="22"/>
              </w:rPr>
              <w:t>Q.55. Can a HITRUST Certification be submitted in lieu of the Security Certification and Accreditation Assessment?</w:t>
            </w:r>
          </w:p>
          <w:p w14:paraId="7B543125" w14:textId="77777777" w:rsidR="00D94DDA" w:rsidRPr="002A535C" w:rsidRDefault="002500DA" w:rsidP="00D94DDA">
            <w:pPr>
              <w:rPr>
                <w:color w:val="00B0F0"/>
                <w:sz w:val="22"/>
                <w:szCs w:val="22"/>
              </w:rPr>
            </w:pPr>
            <w:r w:rsidRPr="0099258C">
              <w:rPr>
                <w:sz w:val="22"/>
                <w:szCs w:val="22"/>
              </w:rPr>
              <w:t xml:space="preserve">A.55. </w:t>
            </w:r>
            <w:r w:rsidR="00D94DDA" w:rsidRPr="0099258C">
              <w:rPr>
                <w:color w:val="00B0F0"/>
                <w:sz w:val="22"/>
                <w:szCs w:val="22"/>
              </w:rPr>
              <w:t>The Security Certification and Accreditation Assessment should be submitted. If needed by our Information Services Division, a HITRUST Certification may be requested in addition to the assessment, but not in lieu of.</w:t>
            </w:r>
            <w:r w:rsidR="00D94DDA" w:rsidRPr="002A535C">
              <w:rPr>
                <w:color w:val="00B0F0"/>
                <w:sz w:val="22"/>
                <w:szCs w:val="22"/>
              </w:rPr>
              <w:t xml:space="preserve"> </w:t>
            </w:r>
          </w:p>
          <w:p w14:paraId="785AD708" w14:textId="67EE63A8" w:rsidR="002500DA" w:rsidRDefault="002500DA" w:rsidP="002500DA">
            <w:pPr>
              <w:rPr>
                <w:sz w:val="22"/>
                <w:szCs w:val="22"/>
              </w:rPr>
            </w:pPr>
          </w:p>
          <w:p w14:paraId="4FF84651" w14:textId="77777777" w:rsidR="002500DA" w:rsidRPr="0099258C" w:rsidRDefault="002500DA" w:rsidP="002500DA">
            <w:pPr>
              <w:rPr>
                <w:sz w:val="22"/>
                <w:szCs w:val="22"/>
              </w:rPr>
            </w:pPr>
            <w:bookmarkStart w:id="8" w:name="_Hlk66784946"/>
            <w:r w:rsidRPr="0099258C">
              <w:rPr>
                <w:sz w:val="22"/>
                <w:szCs w:val="22"/>
              </w:rPr>
              <w:t>Q.56. Is there one central repository or data warehouse with all required data? Or is the data spread across disparate systems?</w:t>
            </w:r>
          </w:p>
          <w:p w14:paraId="02AE675F" w14:textId="4AE9767E" w:rsidR="002500DA" w:rsidRPr="00B17923" w:rsidRDefault="002500DA" w:rsidP="002500DA">
            <w:pPr>
              <w:rPr>
                <w:color w:val="00B0F0"/>
                <w:sz w:val="22"/>
                <w:szCs w:val="22"/>
              </w:rPr>
            </w:pPr>
            <w:r w:rsidRPr="0099258C">
              <w:rPr>
                <w:sz w:val="22"/>
                <w:szCs w:val="22"/>
              </w:rPr>
              <w:t xml:space="preserve">A.56. </w:t>
            </w:r>
            <w:r w:rsidR="00AC5705" w:rsidRPr="0099258C">
              <w:rPr>
                <w:sz w:val="22"/>
                <w:szCs w:val="22"/>
              </w:rPr>
              <w:t xml:space="preserve"> </w:t>
            </w:r>
            <w:r w:rsidR="00AC5705" w:rsidRPr="0099258C">
              <w:rPr>
                <w:color w:val="00B0F0"/>
                <w:sz w:val="22"/>
                <w:szCs w:val="22"/>
              </w:rPr>
              <w:t>Medical and dental claims are processed by EGID’s TPA using the HealthAxis claims platform. Pharmacy claims are processed by the PBM, CVS Caremark. It is anticipated that all data feeds will be provided directly by EGID.</w:t>
            </w:r>
            <w:r w:rsidR="003A2E8C" w:rsidRPr="0099258C">
              <w:rPr>
                <w:color w:val="00B0F0"/>
                <w:sz w:val="22"/>
                <w:szCs w:val="22"/>
              </w:rPr>
              <w:t xml:space="preserve"> Any other required data (eligibility, network providers) will also be provided by EGID.</w:t>
            </w:r>
            <w:r w:rsidR="00AC5705" w:rsidRPr="0099258C">
              <w:rPr>
                <w:color w:val="00B0F0"/>
                <w:sz w:val="22"/>
                <w:szCs w:val="22"/>
              </w:rPr>
              <w:t xml:space="preserve"> </w:t>
            </w:r>
            <w:r w:rsidRPr="0099258C">
              <w:rPr>
                <w:color w:val="00B0F0"/>
                <w:sz w:val="22"/>
                <w:szCs w:val="22"/>
              </w:rPr>
              <w:t>EGID anticipates that the proposed solution will be its own data warehouse solution - receive, ingest, and house the data</w:t>
            </w:r>
            <w:r w:rsidR="00AC5705" w:rsidRPr="0099258C">
              <w:rPr>
                <w:color w:val="00B0F0"/>
                <w:sz w:val="22"/>
                <w:szCs w:val="22"/>
              </w:rPr>
              <w:t>.</w:t>
            </w:r>
            <w:r>
              <w:rPr>
                <w:color w:val="00B0F0"/>
                <w:sz w:val="22"/>
                <w:szCs w:val="22"/>
              </w:rPr>
              <w:t xml:space="preserve"> </w:t>
            </w:r>
          </w:p>
          <w:bookmarkEnd w:id="8"/>
          <w:p w14:paraId="77C06819" w14:textId="77777777" w:rsidR="002500DA" w:rsidRPr="00B13C3B" w:rsidRDefault="002500DA" w:rsidP="002500DA">
            <w:pPr>
              <w:rPr>
                <w:sz w:val="22"/>
                <w:szCs w:val="22"/>
              </w:rPr>
            </w:pPr>
          </w:p>
          <w:p w14:paraId="2B6676F4" w14:textId="77777777" w:rsidR="002500DA" w:rsidRPr="0099258C" w:rsidRDefault="002500DA" w:rsidP="002500DA">
            <w:pPr>
              <w:rPr>
                <w:sz w:val="22"/>
                <w:szCs w:val="22"/>
              </w:rPr>
            </w:pPr>
            <w:bookmarkStart w:id="9" w:name="_Hlk66786287"/>
            <w:r w:rsidRPr="0099258C">
              <w:rPr>
                <w:sz w:val="22"/>
                <w:szCs w:val="22"/>
              </w:rPr>
              <w:t>Q.57. What technology currently hosts the data? A mainframe? An RDBMS? Transactional logs?</w:t>
            </w:r>
          </w:p>
          <w:p w14:paraId="14EE4064" w14:textId="3DB0B08E" w:rsidR="002500DA" w:rsidRPr="005815FE" w:rsidRDefault="002500DA" w:rsidP="002500DA">
            <w:pPr>
              <w:rPr>
                <w:color w:val="00B0F0"/>
                <w:sz w:val="22"/>
                <w:szCs w:val="22"/>
              </w:rPr>
            </w:pPr>
            <w:r w:rsidRPr="0099258C">
              <w:rPr>
                <w:sz w:val="22"/>
                <w:szCs w:val="22"/>
              </w:rPr>
              <w:t xml:space="preserve">A.57. </w:t>
            </w:r>
            <w:r w:rsidRPr="0099258C">
              <w:rPr>
                <w:color w:val="00B0F0"/>
                <w:sz w:val="22"/>
                <w:szCs w:val="22"/>
              </w:rPr>
              <w:t>EGID houses medical, pharmacy, and dental paid claims data extracts received from the TPA and PBM in an Oracle database for its own internal use.</w:t>
            </w:r>
            <w:r>
              <w:rPr>
                <w:color w:val="00B0F0"/>
                <w:sz w:val="22"/>
                <w:szCs w:val="22"/>
              </w:rPr>
              <w:t xml:space="preserve"> </w:t>
            </w:r>
          </w:p>
          <w:bookmarkEnd w:id="9"/>
          <w:p w14:paraId="1328F653" w14:textId="77777777" w:rsidR="002500DA" w:rsidRPr="00B13C3B" w:rsidRDefault="002500DA" w:rsidP="002500DA">
            <w:pPr>
              <w:rPr>
                <w:sz w:val="22"/>
                <w:szCs w:val="22"/>
              </w:rPr>
            </w:pPr>
          </w:p>
          <w:p w14:paraId="257E9842" w14:textId="77777777" w:rsidR="002500DA" w:rsidRPr="0099258C" w:rsidRDefault="002500DA" w:rsidP="002500DA">
            <w:pPr>
              <w:rPr>
                <w:sz w:val="22"/>
                <w:szCs w:val="22"/>
              </w:rPr>
            </w:pPr>
            <w:r w:rsidRPr="0099258C">
              <w:rPr>
                <w:sz w:val="22"/>
                <w:szCs w:val="22"/>
              </w:rPr>
              <w:t>Q.58. If there are RDBMS's in use, what normal form does the data take?</w:t>
            </w:r>
          </w:p>
          <w:p w14:paraId="04A3E81C" w14:textId="77777777" w:rsidR="002500DA" w:rsidRPr="005A7624" w:rsidRDefault="002500DA" w:rsidP="002500DA">
            <w:pPr>
              <w:rPr>
                <w:color w:val="00B0F0"/>
                <w:sz w:val="22"/>
                <w:szCs w:val="22"/>
              </w:rPr>
            </w:pPr>
            <w:r w:rsidRPr="0099258C">
              <w:rPr>
                <w:sz w:val="22"/>
                <w:szCs w:val="22"/>
              </w:rPr>
              <w:t xml:space="preserve">A.58. </w:t>
            </w:r>
            <w:r w:rsidRPr="0099258C">
              <w:rPr>
                <w:color w:val="00B0F0"/>
                <w:sz w:val="22"/>
                <w:szCs w:val="22"/>
              </w:rPr>
              <w:t>The data is housed in tables.</w:t>
            </w:r>
          </w:p>
          <w:p w14:paraId="1F0C1C44" w14:textId="77777777" w:rsidR="002500DA" w:rsidRPr="00B13C3B" w:rsidRDefault="002500DA" w:rsidP="002500DA">
            <w:pPr>
              <w:rPr>
                <w:sz w:val="22"/>
                <w:szCs w:val="22"/>
              </w:rPr>
            </w:pPr>
          </w:p>
          <w:p w14:paraId="2EA528FB" w14:textId="77777777" w:rsidR="002500DA" w:rsidRPr="0099258C" w:rsidRDefault="002500DA" w:rsidP="002500DA">
            <w:pPr>
              <w:rPr>
                <w:sz w:val="22"/>
                <w:szCs w:val="22"/>
              </w:rPr>
            </w:pPr>
            <w:r w:rsidRPr="0099258C">
              <w:rPr>
                <w:sz w:val="22"/>
                <w:szCs w:val="22"/>
              </w:rPr>
              <w:t>Q.59. How is the data generated? Is it machine- or human-generated? Or a combination of both?</w:t>
            </w:r>
          </w:p>
          <w:p w14:paraId="1121FB94" w14:textId="77777777" w:rsidR="002500DA" w:rsidRPr="005A7624" w:rsidRDefault="002500DA" w:rsidP="002500DA">
            <w:pPr>
              <w:rPr>
                <w:color w:val="00B0F0"/>
                <w:sz w:val="22"/>
                <w:szCs w:val="22"/>
              </w:rPr>
            </w:pPr>
            <w:r w:rsidRPr="0099258C">
              <w:rPr>
                <w:sz w:val="22"/>
                <w:szCs w:val="22"/>
              </w:rPr>
              <w:t xml:space="preserve">A.59. </w:t>
            </w:r>
            <w:r w:rsidRPr="0099258C">
              <w:rPr>
                <w:color w:val="00B0F0"/>
                <w:sz w:val="22"/>
                <w:szCs w:val="22"/>
              </w:rPr>
              <w:t>The paid claims data is an extract from the claims processing systems of the TPA and PBM.</w:t>
            </w:r>
          </w:p>
          <w:p w14:paraId="5FBD20CD" w14:textId="77777777" w:rsidR="002500DA" w:rsidRPr="00B13C3B" w:rsidRDefault="002500DA" w:rsidP="002500DA">
            <w:pPr>
              <w:rPr>
                <w:sz w:val="22"/>
                <w:szCs w:val="22"/>
              </w:rPr>
            </w:pPr>
          </w:p>
          <w:p w14:paraId="75A02F9C" w14:textId="77777777" w:rsidR="002500DA" w:rsidRPr="0099258C" w:rsidRDefault="002500DA" w:rsidP="002500DA">
            <w:pPr>
              <w:rPr>
                <w:sz w:val="22"/>
                <w:szCs w:val="22"/>
              </w:rPr>
            </w:pPr>
            <w:r w:rsidRPr="0099258C">
              <w:rPr>
                <w:sz w:val="22"/>
                <w:szCs w:val="22"/>
              </w:rPr>
              <w:t>Q.60. What validation checks are made against any human-generated input? (I.e. to validate a zip code or ensure an SSN is nine digits)</w:t>
            </w:r>
          </w:p>
          <w:p w14:paraId="1D4F7D64" w14:textId="77777777" w:rsidR="002500DA" w:rsidRPr="0005641F" w:rsidRDefault="002500DA" w:rsidP="002500DA">
            <w:pPr>
              <w:rPr>
                <w:color w:val="00B0F0"/>
                <w:sz w:val="22"/>
                <w:szCs w:val="22"/>
              </w:rPr>
            </w:pPr>
            <w:r w:rsidRPr="0099258C">
              <w:rPr>
                <w:sz w:val="22"/>
                <w:szCs w:val="22"/>
              </w:rPr>
              <w:t xml:space="preserve">A.60. </w:t>
            </w:r>
            <w:r w:rsidRPr="0099258C">
              <w:rPr>
                <w:color w:val="00B0F0"/>
                <w:sz w:val="22"/>
                <w:szCs w:val="22"/>
              </w:rPr>
              <w:t>The TPA and PBM have various data quality validation checks used during their claims adjudication processes.</w:t>
            </w:r>
          </w:p>
          <w:p w14:paraId="0D8A39C7" w14:textId="77777777" w:rsidR="002500DA" w:rsidRPr="00B13C3B" w:rsidRDefault="002500DA" w:rsidP="002500DA">
            <w:pPr>
              <w:rPr>
                <w:sz w:val="22"/>
                <w:szCs w:val="22"/>
              </w:rPr>
            </w:pPr>
          </w:p>
          <w:p w14:paraId="0AD72F9C" w14:textId="77777777" w:rsidR="002500DA" w:rsidRPr="0099258C" w:rsidRDefault="002500DA" w:rsidP="002500DA">
            <w:pPr>
              <w:rPr>
                <w:sz w:val="22"/>
                <w:szCs w:val="22"/>
              </w:rPr>
            </w:pPr>
            <w:r w:rsidRPr="0099258C">
              <w:rPr>
                <w:sz w:val="22"/>
                <w:szCs w:val="22"/>
              </w:rPr>
              <w:t xml:space="preserve">Q.61. Need to determine data sources brought in. </w:t>
            </w:r>
          </w:p>
          <w:p w14:paraId="7C4A1C81" w14:textId="77777777" w:rsidR="002500DA" w:rsidRDefault="002500DA" w:rsidP="002500DA">
            <w:pPr>
              <w:rPr>
                <w:sz w:val="22"/>
                <w:szCs w:val="22"/>
              </w:rPr>
            </w:pPr>
            <w:r w:rsidRPr="0099258C">
              <w:rPr>
                <w:sz w:val="22"/>
                <w:szCs w:val="22"/>
              </w:rPr>
              <w:t xml:space="preserve">A.61. </w:t>
            </w:r>
            <w:r w:rsidRPr="0099258C">
              <w:rPr>
                <w:color w:val="00B0F0"/>
                <w:sz w:val="22"/>
                <w:szCs w:val="22"/>
              </w:rPr>
              <w:t>There is one data source each for medical claims, dental claims, pharmacy claims, member eligibility (if required), and network providers (if required).</w:t>
            </w:r>
          </w:p>
          <w:p w14:paraId="423480D7" w14:textId="77777777" w:rsidR="002500DA" w:rsidRPr="00B13C3B" w:rsidRDefault="002500DA" w:rsidP="002500DA">
            <w:pPr>
              <w:rPr>
                <w:sz w:val="22"/>
                <w:szCs w:val="22"/>
              </w:rPr>
            </w:pPr>
          </w:p>
          <w:p w14:paraId="733F9B3C" w14:textId="77777777" w:rsidR="002500DA" w:rsidRPr="0099258C" w:rsidRDefault="002500DA" w:rsidP="002500DA">
            <w:pPr>
              <w:rPr>
                <w:sz w:val="22"/>
                <w:szCs w:val="22"/>
              </w:rPr>
            </w:pPr>
            <w:r w:rsidRPr="0099258C">
              <w:rPr>
                <w:sz w:val="22"/>
                <w:szCs w:val="22"/>
              </w:rPr>
              <w:t>Q.62. Current Volume of data ingestion.</w:t>
            </w:r>
          </w:p>
          <w:p w14:paraId="6A33328C" w14:textId="5048B9F0" w:rsidR="002500DA" w:rsidRDefault="002500DA" w:rsidP="002500DA">
            <w:pPr>
              <w:rPr>
                <w:sz w:val="22"/>
                <w:szCs w:val="22"/>
              </w:rPr>
            </w:pPr>
            <w:r w:rsidRPr="0099258C">
              <w:rPr>
                <w:sz w:val="22"/>
                <w:szCs w:val="22"/>
              </w:rPr>
              <w:t xml:space="preserve">A.62. </w:t>
            </w:r>
            <w:r w:rsidRPr="0099258C">
              <w:rPr>
                <w:color w:val="00B0F0"/>
                <w:sz w:val="22"/>
                <w:szCs w:val="22"/>
              </w:rPr>
              <w:t xml:space="preserve">The record count is approximately </w:t>
            </w:r>
            <w:r w:rsidR="00645630" w:rsidRPr="0099258C">
              <w:rPr>
                <w:color w:val="00B0F0"/>
                <w:sz w:val="22"/>
                <w:szCs w:val="22"/>
              </w:rPr>
              <w:t>9</w:t>
            </w:r>
            <w:r w:rsidRPr="0099258C">
              <w:rPr>
                <w:color w:val="00B0F0"/>
                <w:sz w:val="22"/>
                <w:szCs w:val="22"/>
              </w:rPr>
              <w:t xml:space="preserve">.5 million records for one year of data. The data size is </w:t>
            </w:r>
            <w:r w:rsidR="003A2E8C" w:rsidRPr="0099258C">
              <w:rPr>
                <w:color w:val="00B0F0"/>
                <w:sz w:val="22"/>
                <w:szCs w:val="22"/>
              </w:rPr>
              <w:t xml:space="preserve">approximately </w:t>
            </w:r>
            <w:r w:rsidR="00645630" w:rsidRPr="0099258C">
              <w:rPr>
                <w:color w:val="00B0F0"/>
                <w:sz w:val="22"/>
                <w:szCs w:val="22"/>
              </w:rPr>
              <w:t>50 GB</w:t>
            </w:r>
            <w:r w:rsidR="003A2E8C" w:rsidRPr="0099258C">
              <w:rPr>
                <w:color w:val="00B0F0"/>
                <w:sz w:val="22"/>
                <w:szCs w:val="22"/>
              </w:rPr>
              <w:t>.</w:t>
            </w:r>
          </w:p>
          <w:p w14:paraId="49271879" w14:textId="77777777" w:rsidR="002500DA" w:rsidRPr="00B13C3B" w:rsidRDefault="002500DA" w:rsidP="002500DA">
            <w:pPr>
              <w:rPr>
                <w:sz w:val="22"/>
                <w:szCs w:val="22"/>
              </w:rPr>
            </w:pPr>
          </w:p>
          <w:p w14:paraId="7BE2BE35" w14:textId="77777777" w:rsidR="002500DA" w:rsidRPr="0099258C" w:rsidRDefault="002500DA" w:rsidP="002500DA">
            <w:pPr>
              <w:rPr>
                <w:sz w:val="22"/>
                <w:szCs w:val="22"/>
              </w:rPr>
            </w:pPr>
            <w:bookmarkStart w:id="10" w:name="_Hlk66785371"/>
            <w:r w:rsidRPr="0099258C">
              <w:rPr>
                <w:sz w:val="22"/>
                <w:szCs w:val="22"/>
              </w:rPr>
              <w:t xml:space="preserve">Q.63. How many teams/departments exist that handle separate tools? Or are all logs being ingested managed by one team. </w:t>
            </w:r>
          </w:p>
          <w:p w14:paraId="44A7F8CE" w14:textId="7C778ED3" w:rsidR="002500DA" w:rsidRPr="0041685F" w:rsidRDefault="002500DA" w:rsidP="002500DA">
            <w:pPr>
              <w:rPr>
                <w:color w:val="00B0F0"/>
                <w:sz w:val="22"/>
                <w:szCs w:val="22"/>
              </w:rPr>
            </w:pPr>
            <w:r w:rsidRPr="0099258C">
              <w:rPr>
                <w:sz w:val="22"/>
                <w:szCs w:val="22"/>
              </w:rPr>
              <w:t xml:space="preserve">A.63. </w:t>
            </w:r>
            <w:r w:rsidRPr="0099258C">
              <w:rPr>
                <w:color w:val="00B0F0"/>
                <w:sz w:val="22"/>
                <w:szCs w:val="22"/>
              </w:rPr>
              <w:t>The EG</w:t>
            </w:r>
            <w:r w:rsidR="003A2E8C" w:rsidRPr="0099258C">
              <w:rPr>
                <w:color w:val="00B0F0"/>
                <w:sz w:val="22"/>
                <w:szCs w:val="22"/>
              </w:rPr>
              <w:t>I</w:t>
            </w:r>
            <w:r w:rsidRPr="0099258C">
              <w:rPr>
                <w:color w:val="00B0F0"/>
                <w:sz w:val="22"/>
                <w:szCs w:val="22"/>
              </w:rPr>
              <w:t xml:space="preserve">D FWA department will use the </w:t>
            </w:r>
            <w:r w:rsidR="003A2E8C" w:rsidRPr="0099258C">
              <w:rPr>
                <w:color w:val="00B0F0"/>
                <w:sz w:val="22"/>
                <w:szCs w:val="22"/>
              </w:rPr>
              <w:t xml:space="preserve">awarded </w:t>
            </w:r>
            <w:r w:rsidRPr="0099258C">
              <w:rPr>
                <w:color w:val="00B0F0"/>
                <w:sz w:val="22"/>
                <w:szCs w:val="22"/>
              </w:rPr>
              <w:t>solution.</w:t>
            </w:r>
            <w:r w:rsidR="003A2E8C" w:rsidRPr="0099258C">
              <w:rPr>
                <w:color w:val="00B0F0"/>
                <w:sz w:val="22"/>
                <w:szCs w:val="22"/>
              </w:rPr>
              <w:t xml:space="preserve"> </w:t>
            </w:r>
            <w:bookmarkStart w:id="11" w:name="_Hlk66785547"/>
            <w:r w:rsidR="003A2E8C" w:rsidRPr="0099258C">
              <w:rPr>
                <w:color w:val="00B0F0"/>
                <w:sz w:val="22"/>
                <w:szCs w:val="22"/>
              </w:rPr>
              <w:t>EGID’s IA department houses the claims data via ORACLE. See Q.A.#57.</w:t>
            </w:r>
          </w:p>
          <w:bookmarkEnd w:id="10"/>
          <w:bookmarkEnd w:id="11"/>
          <w:p w14:paraId="7B00D2EB" w14:textId="77777777" w:rsidR="002500DA" w:rsidRPr="00B13C3B" w:rsidRDefault="002500DA" w:rsidP="002500DA">
            <w:pPr>
              <w:rPr>
                <w:sz w:val="22"/>
                <w:szCs w:val="22"/>
              </w:rPr>
            </w:pPr>
          </w:p>
          <w:p w14:paraId="69A88AA3" w14:textId="77777777" w:rsidR="002500DA" w:rsidRPr="0099258C" w:rsidRDefault="002500DA" w:rsidP="002500DA">
            <w:pPr>
              <w:rPr>
                <w:sz w:val="22"/>
                <w:szCs w:val="22"/>
              </w:rPr>
            </w:pPr>
            <w:r w:rsidRPr="0099258C">
              <w:rPr>
                <w:sz w:val="22"/>
                <w:szCs w:val="22"/>
              </w:rPr>
              <w:t>Q.64. Many Cloud Environments still house an on-prem instance for forwarder management or data manipulation (obfuscating confidential data), would this be capable to create?</w:t>
            </w:r>
          </w:p>
          <w:p w14:paraId="01DB866E" w14:textId="77777777" w:rsidR="002500DA" w:rsidRPr="0041685F" w:rsidRDefault="002500DA" w:rsidP="002500DA">
            <w:pPr>
              <w:rPr>
                <w:color w:val="00B0F0"/>
                <w:sz w:val="22"/>
                <w:szCs w:val="22"/>
              </w:rPr>
            </w:pPr>
            <w:r w:rsidRPr="0099258C">
              <w:rPr>
                <w:sz w:val="22"/>
                <w:szCs w:val="22"/>
              </w:rPr>
              <w:t xml:space="preserve">A.64. </w:t>
            </w:r>
            <w:r w:rsidRPr="0099258C">
              <w:rPr>
                <w:color w:val="00B0F0"/>
                <w:sz w:val="22"/>
                <w:szCs w:val="22"/>
              </w:rPr>
              <w:t>EGID is capable of housing an on-premises piece of the solution if necessary.</w:t>
            </w:r>
          </w:p>
          <w:p w14:paraId="5DC0DD10" w14:textId="77777777" w:rsidR="002500DA" w:rsidRPr="00B13C3B" w:rsidRDefault="002500DA" w:rsidP="002500DA">
            <w:pPr>
              <w:rPr>
                <w:sz w:val="22"/>
                <w:szCs w:val="22"/>
              </w:rPr>
            </w:pPr>
          </w:p>
          <w:p w14:paraId="4AED8402" w14:textId="77777777" w:rsidR="002500DA" w:rsidRPr="0099258C" w:rsidRDefault="002500DA" w:rsidP="002500DA">
            <w:pPr>
              <w:rPr>
                <w:sz w:val="22"/>
                <w:szCs w:val="22"/>
              </w:rPr>
            </w:pPr>
            <w:r w:rsidRPr="0099258C">
              <w:rPr>
                <w:sz w:val="22"/>
                <w:szCs w:val="22"/>
              </w:rPr>
              <w:t>Q.65. Any compliance and/or security requirements?</w:t>
            </w:r>
          </w:p>
          <w:p w14:paraId="14EE1F5D" w14:textId="2FED8CAD" w:rsidR="002500DA" w:rsidRPr="002A535C" w:rsidRDefault="002500DA" w:rsidP="002500DA">
            <w:pPr>
              <w:rPr>
                <w:color w:val="00B0F0"/>
                <w:sz w:val="22"/>
                <w:szCs w:val="22"/>
              </w:rPr>
            </w:pPr>
            <w:r w:rsidRPr="0099258C">
              <w:rPr>
                <w:sz w:val="22"/>
                <w:szCs w:val="22"/>
              </w:rPr>
              <w:t xml:space="preserve">A.65. </w:t>
            </w:r>
            <w:r w:rsidR="0048027D" w:rsidRPr="0099258C">
              <w:rPr>
                <w:color w:val="00B0F0"/>
                <w:sz w:val="22"/>
                <w:szCs w:val="22"/>
              </w:rPr>
              <w:t>Please refer to Attachment D – Information Technology Terms, as well as any requirements outlined in the Bidder Instructions.</w:t>
            </w:r>
            <w:r w:rsidR="0048027D" w:rsidRPr="002A535C">
              <w:rPr>
                <w:color w:val="00B0F0"/>
                <w:sz w:val="22"/>
                <w:szCs w:val="22"/>
              </w:rPr>
              <w:t xml:space="preserve"> </w:t>
            </w:r>
          </w:p>
          <w:p w14:paraId="0E35F613" w14:textId="77777777" w:rsidR="002500DA" w:rsidRPr="00B13C3B" w:rsidRDefault="002500DA" w:rsidP="002500DA">
            <w:pPr>
              <w:rPr>
                <w:sz w:val="22"/>
                <w:szCs w:val="22"/>
              </w:rPr>
            </w:pPr>
          </w:p>
          <w:p w14:paraId="472DEEB9" w14:textId="77777777" w:rsidR="002500DA" w:rsidRPr="0099258C" w:rsidRDefault="002500DA" w:rsidP="002500DA">
            <w:pPr>
              <w:rPr>
                <w:sz w:val="22"/>
                <w:szCs w:val="22"/>
              </w:rPr>
            </w:pPr>
            <w:bookmarkStart w:id="12" w:name="_Hlk66786405"/>
            <w:r w:rsidRPr="0099258C">
              <w:rPr>
                <w:sz w:val="22"/>
                <w:szCs w:val="22"/>
              </w:rPr>
              <w:t>Q.66. If we were to merge with OMES Parent’s cloud instance, we would need to discuss with the parent team about control settings, such as who is able to view data. Can OMES parent view all data or are we separating them completely. If so, we would need to have that discussion about changing roles.</w:t>
            </w:r>
          </w:p>
          <w:p w14:paraId="5E3E2DB1" w14:textId="623A0D00" w:rsidR="002500DA" w:rsidRPr="00947E5F" w:rsidRDefault="002500DA" w:rsidP="002500DA">
            <w:pPr>
              <w:rPr>
                <w:color w:val="C00000"/>
                <w:sz w:val="22"/>
                <w:szCs w:val="22"/>
              </w:rPr>
            </w:pPr>
            <w:r w:rsidRPr="0099258C">
              <w:rPr>
                <w:sz w:val="22"/>
                <w:szCs w:val="22"/>
              </w:rPr>
              <w:t xml:space="preserve">A.66. </w:t>
            </w:r>
            <w:r w:rsidRPr="0099258C">
              <w:rPr>
                <w:color w:val="00B0F0"/>
                <w:sz w:val="22"/>
                <w:szCs w:val="22"/>
              </w:rPr>
              <w:t xml:space="preserve">The solution should be a stand-alone solution and will not integrate with any other OMES/EGID programs, nor should it integrate or be accessible by any other clients of the vendor. Any cloud-based solution must be secure, HIPAA compliant etc. as outlined in </w:t>
            </w:r>
            <w:r w:rsidR="006262D7" w:rsidRPr="0099258C">
              <w:rPr>
                <w:color w:val="00B0F0"/>
                <w:sz w:val="22"/>
                <w:szCs w:val="22"/>
              </w:rPr>
              <w:t>the BI under Solicitation Type, and at 1.1, 1.8, 1.12 and Exhibit 1 – Business Associate Agreement.</w:t>
            </w:r>
            <w:r w:rsidR="006262D7" w:rsidRPr="002A535C">
              <w:rPr>
                <w:color w:val="00B0F0"/>
                <w:sz w:val="22"/>
                <w:szCs w:val="22"/>
              </w:rPr>
              <w:t xml:space="preserve"> </w:t>
            </w:r>
          </w:p>
          <w:bookmarkEnd w:id="12"/>
          <w:p w14:paraId="07F4DAA5" w14:textId="77777777" w:rsidR="006262D7" w:rsidRPr="00B13C3B" w:rsidRDefault="006262D7" w:rsidP="002500DA">
            <w:pPr>
              <w:rPr>
                <w:sz w:val="22"/>
                <w:szCs w:val="22"/>
              </w:rPr>
            </w:pPr>
          </w:p>
          <w:p w14:paraId="126BC342" w14:textId="77777777" w:rsidR="002500DA" w:rsidRPr="0099258C" w:rsidRDefault="002500DA" w:rsidP="002500DA">
            <w:pPr>
              <w:rPr>
                <w:sz w:val="22"/>
                <w:szCs w:val="22"/>
              </w:rPr>
            </w:pPr>
            <w:bookmarkStart w:id="13" w:name="_Hlk66786030"/>
            <w:r w:rsidRPr="0099258C">
              <w:rPr>
                <w:sz w:val="22"/>
                <w:szCs w:val="22"/>
              </w:rPr>
              <w:t>Q.67. Section C:  FWA is mentioned &amp; want to confirm what it is - is it Federalwide Assurance (FWA) is an assurance of compliance with the U.S. federal regulations for the protection of human subjects in research – will we have access to the data to support this?</w:t>
            </w:r>
          </w:p>
          <w:p w14:paraId="4B2E7A4A" w14:textId="104B8EA0" w:rsidR="002500DA" w:rsidRPr="000C43AB" w:rsidRDefault="002500DA" w:rsidP="002500DA">
            <w:pPr>
              <w:rPr>
                <w:color w:val="00B0F0"/>
                <w:sz w:val="22"/>
                <w:szCs w:val="22"/>
              </w:rPr>
            </w:pPr>
            <w:r w:rsidRPr="0099258C">
              <w:rPr>
                <w:sz w:val="22"/>
                <w:szCs w:val="22"/>
              </w:rPr>
              <w:t xml:space="preserve">A.67. </w:t>
            </w:r>
            <w:r w:rsidRPr="0099258C">
              <w:rPr>
                <w:color w:val="00B0F0"/>
                <w:sz w:val="22"/>
                <w:szCs w:val="22"/>
              </w:rPr>
              <w:t>EGID anticipates that the vendors who are appropriate to respond to this RFP will understand the meaning of FWA as used in this RFP.</w:t>
            </w:r>
            <w:r w:rsidR="006262D7" w:rsidRPr="0099258C">
              <w:rPr>
                <w:color w:val="00B0F0"/>
                <w:sz w:val="22"/>
                <w:szCs w:val="22"/>
              </w:rPr>
              <w:t xml:space="preserve"> FWA is defined in the BI at 1.11. FWA means fraud, </w:t>
            </w:r>
            <w:r w:rsidR="00983454" w:rsidRPr="0099258C">
              <w:rPr>
                <w:color w:val="00B0F0"/>
                <w:sz w:val="22"/>
                <w:szCs w:val="22"/>
              </w:rPr>
              <w:t>waste,</w:t>
            </w:r>
            <w:r w:rsidR="006262D7" w:rsidRPr="0099258C">
              <w:rPr>
                <w:color w:val="00B0F0"/>
                <w:sz w:val="22"/>
                <w:szCs w:val="22"/>
              </w:rPr>
              <w:t xml:space="preserve"> or abuse.</w:t>
            </w:r>
          </w:p>
          <w:bookmarkEnd w:id="13"/>
          <w:p w14:paraId="51165561" w14:textId="77777777" w:rsidR="002500DA" w:rsidRPr="00B13C3B" w:rsidRDefault="002500DA" w:rsidP="002500DA">
            <w:pPr>
              <w:rPr>
                <w:sz w:val="22"/>
                <w:szCs w:val="22"/>
              </w:rPr>
            </w:pPr>
            <w:r w:rsidRPr="00B13C3B">
              <w:rPr>
                <w:sz w:val="22"/>
                <w:szCs w:val="22"/>
              </w:rPr>
              <w:t xml:space="preserve">  </w:t>
            </w:r>
          </w:p>
          <w:p w14:paraId="60D644AD" w14:textId="77777777" w:rsidR="002500DA" w:rsidRPr="0099258C" w:rsidRDefault="002500DA" w:rsidP="002500DA">
            <w:pPr>
              <w:rPr>
                <w:sz w:val="22"/>
                <w:szCs w:val="22"/>
              </w:rPr>
            </w:pPr>
            <w:r w:rsidRPr="0099258C">
              <w:rPr>
                <w:sz w:val="22"/>
                <w:szCs w:val="22"/>
              </w:rPr>
              <w:t>Q.68. Attachment C HealthChoice claims:  https://healthchoiceconnect.com/certification_portal_new.html   is this what they are referencing?</w:t>
            </w:r>
          </w:p>
          <w:p w14:paraId="274196E7" w14:textId="77777777" w:rsidR="00947E5F" w:rsidRPr="002A535C" w:rsidRDefault="002500DA" w:rsidP="00947E5F">
            <w:pPr>
              <w:rPr>
                <w:color w:val="00B0F0"/>
                <w:sz w:val="22"/>
                <w:szCs w:val="22"/>
              </w:rPr>
            </w:pPr>
            <w:r w:rsidRPr="0099258C">
              <w:rPr>
                <w:sz w:val="22"/>
                <w:szCs w:val="22"/>
              </w:rPr>
              <w:t xml:space="preserve">A.68. </w:t>
            </w:r>
            <w:r w:rsidRPr="0099258C">
              <w:rPr>
                <w:color w:val="00B0F0"/>
                <w:sz w:val="22"/>
                <w:szCs w:val="22"/>
              </w:rPr>
              <w:t>No, the RPF is not referring to the HealthChoiceConnect website.</w:t>
            </w:r>
            <w:r w:rsidR="00947E5F" w:rsidRPr="0099258C">
              <w:rPr>
                <w:color w:val="00B0F0"/>
                <w:sz w:val="22"/>
                <w:szCs w:val="22"/>
              </w:rPr>
              <w:t xml:space="preserve"> </w:t>
            </w:r>
            <w:r w:rsidRPr="0099258C">
              <w:rPr>
                <w:color w:val="00B0F0"/>
                <w:sz w:val="22"/>
                <w:szCs w:val="22"/>
              </w:rPr>
              <w:t>That website is not relevant to this RFP.</w:t>
            </w:r>
            <w:r w:rsidR="00947E5F" w:rsidRPr="0099258C">
              <w:rPr>
                <w:color w:val="00B0F0"/>
                <w:sz w:val="22"/>
                <w:szCs w:val="22"/>
              </w:rPr>
              <w:t xml:space="preserve"> Claims and any other requested data will be provided directly by EGID. Please see Q.#56 above.</w:t>
            </w:r>
          </w:p>
          <w:p w14:paraId="1A46E1FB" w14:textId="77777777" w:rsidR="00947E5F" w:rsidRPr="00B13C3B" w:rsidRDefault="00947E5F" w:rsidP="00947E5F">
            <w:pPr>
              <w:rPr>
                <w:sz w:val="22"/>
                <w:szCs w:val="22"/>
              </w:rPr>
            </w:pPr>
            <w:r w:rsidRPr="00B13C3B">
              <w:rPr>
                <w:sz w:val="22"/>
                <w:szCs w:val="22"/>
              </w:rPr>
              <w:t xml:space="preserve">  </w:t>
            </w:r>
          </w:p>
          <w:p w14:paraId="466AB19D" w14:textId="79FD009D" w:rsidR="002500DA" w:rsidRPr="0099258C" w:rsidRDefault="002500DA" w:rsidP="002500DA">
            <w:pPr>
              <w:rPr>
                <w:sz w:val="22"/>
                <w:szCs w:val="22"/>
              </w:rPr>
            </w:pPr>
            <w:bookmarkStart w:id="14" w:name="_Hlk66786224"/>
            <w:r w:rsidRPr="0099258C">
              <w:rPr>
                <w:sz w:val="22"/>
                <w:szCs w:val="22"/>
              </w:rPr>
              <w:t xml:space="preserve">Q.69. Looks to be a 3rd party vendor – what do the audit logs look like? </w:t>
            </w:r>
            <w:r w:rsidR="00983454" w:rsidRPr="0099258C">
              <w:rPr>
                <w:sz w:val="22"/>
                <w:szCs w:val="22"/>
              </w:rPr>
              <w:t>Username</w:t>
            </w:r>
            <w:r w:rsidRPr="0099258C">
              <w:rPr>
                <w:sz w:val="22"/>
                <w:szCs w:val="22"/>
              </w:rPr>
              <w:t>, ID, address, SSN#, prescription info, log ins, failed log in, doctor patient info? What will we have access to?</w:t>
            </w:r>
          </w:p>
          <w:p w14:paraId="062CA9FB" w14:textId="4621FD4F" w:rsidR="002500DA" w:rsidRPr="00997442" w:rsidRDefault="002500DA" w:rsidP="002500DA">
            <w:pPr>
              <w:rPr>
                <w:color w:val="00B0F0"/>
                <w:sz w:val="22"/>
                <w:szCs w:val="22"/>
              </w:rPr>
            </w:pPr>
            <w:r w:rsidRPr="0099258C">
              <w:rPr>
                <w:sz w:val="22"/>
                <w:szCs w:val="22"/>
              </w:rPr>
              <w:t xml:space="preserve">A.69. </w:t>
            </w:r>
            <w:r w:rsidRPr="0099258C">
              <w:rPr>
                <w:color w:val="00B0F0"/>
                <w:sz w:val="22"/>
                <w:szCs w:val="22"/>
              </w:rPr>
              <w:t>The vendor will not have access to HealthChoiceConnect. That website is not relevant to this RFP.</w:t>
            </w:r>
            <w:r w:rsidR="006262D7" w:rsidRPr="0099258C">
              <w:rPr>
                <w:color w:val="00B0F0"/>
                <w:sz w:val="22"/>
                <w:szCs w:val="22"/>
              </w:rPr>
              <w:t xml:space="preserve"> Claims and any other requested data will be provided directly by EGID. Please see Q.#56 above.</w:t>
            </w:r>
          </w:p>
          <w:bookmarkEnd w:id="14"/>
          <w:p w14:paraId="7A81C2C5" w14:textId="77777777" w:rsidR="002500DA" w:rsidRPr="00B13C3B" w:rsidRDefault="002500DA" w:rsidP="002500DA">
            <w:pPr>
              <w:rPr>
                <w:sz w:val="22"/>
                <w:szCs w:val="22"/>
              </w:rPr>
            </w:pPr>
            <w:r w:rsidRPr="00B13C3B">
              <w:rPr>
                <w:sz w:val="22"/>
                <w:szCs w:val="22"/>
              </w:rPr>
              <w:t xml:space="preserve">  </w:t>
            </w:r>
          </w:p>
          <w:p w14:paraId="5F19EF6F" w14:textId="77777777" w:rsidR="002500DA" w:rsidRPr="0099258C" w:rsidRDefault="002500DA" w:rsidP="002500DA">
            <w:pPr>
              <w:rPr>
                <w:sz w:val="22"/>
                <w:szCs w:val="22"/>
              </w:rPr>
            </w:pPr>
            <w:r w:rsidRPr="0099258C">
              <w:rPr>
                <w:sz w:val="22"/>
                <w:szCs w:val="22"/>
              </w:rPr>
              <w:t>Q.70. How/who has access to this system?</w:t>
            </w:r>
          </w:p>
          <w:p w14:paraId="01035683" w14:textId="7694EFDE" w:rsidR="002500DA" w:rsidRPr="002500DA" w:rsidRDefault="002500DA" w:rsidP="002500DA">
            <w:pPr>
              <w:rPr>
                <w:color w:val="00B0F0"/>
                <w:sz w:val="22"/>
                <w:szCs w:val="22"/>
              </w:rPr>
            </w:pPr>
            <w:r w:rsidRPr="0099258C">
              <w:rPr>
                <w:sz w:val="22"/>
                <w:szCs w:val="22"/>
              </w:rPr>
              <w:t xml:space="preserve">A.70.  </w:t>
            </w:r>
            <w:r w:rsidRPr="0099258C">
              <w:rPr>
                <w:color w:val="00B0F0"/>
                <w:sz w:val="22"/>
                <w:szCs w:val="22"/>
              </w:rPr>
              <w:t>The vendor will not have access to HealthChoiceConnect. That website is not relevant to this RFP</w:t>
            </w:r>
            <w:r>
              <w:rPr>
                <w:color w:val="00B0F0"/>
                <w:sz w:val="22"/>
                <w:szCs w:val="22"/>
              </w:rPr>
              <w:t xml:space="preserve">.  </w:t>
            </w:r>
          </w:p>
          <w:p w14:paraId="781A8341" w14:textId="77777777" w:rsidR="002500DA" w:rsidRPr="00B13C3B" w:rsidRDefault="002500DA" w:rsidP="002500DA">
            <w:pPr>
              <w:rPr>
                <w:sz w:val="22"/>
                <w:szCs w:val="22"/>
              </w:rPr>
            </w:pPr>
          </w:p>
          <w:p w14:paraId="2C2A4023" w14:textId="77777777" w:rsidR="002500DA" w:rsidRPr="0099258C" w:rsidRDefault="002500DA" w:rsidP="002500DA">
            <w:pPr>
              <w:rPr>
                <w:sz w:val="22"/>
                <w:szCs w:val="22"/>
              </w:rPr>
            </w:pPr>
            <w:bookmarkStart w:id="15" w:name="_Hlk66787100"/>
            <w:r w:rsidRPr="0099258C">
              <w:rPr>
                <w:sz w:val="22"/>
                <w:szCs w:val="22"/>
              </w:rPr>
              <w:t>Q.71. On what platform do the application reside?</w:t>
            </w:r>
          </w:p>
          <w:p w14:paraId="40411D32" w14:textId="40A41AAF" w:rsidR="00947E5F" w:rsidRPr="00947E5F" w:rsidRDefault="002500DA" w:rsidP="00947E5F">
            <w:pPr>
              <w:rPr>
                <w:color w:val="C00000"/>
                <w:sz w:val="22"/>
                <w:szCs w:val="22"/>
              </w:rPr>
            </w:pPr>
            <w:r w:rsidRPr="0099258C">
              <w:rPr>
                <w:sz w:val="22"/>
                <w:szCs w:val="22"/>
              </w:rPr>
              <w:t xml:space="preserve">A.71. </w:t>
            </w:r>
            <w:r w:rsidRPr="0099258C">
              <w:rPr>
                <w:color w:val="00B0F0"/>
                <w:sz w:val="22"/>
                <w:szCs w:val="22"/>
              </w:rPr>
              <w:t>The vendor will not have access to HealthChoiceConnect.</w:t>
            </w:r>
            <w:r w:rsidR="00947E5F" w:rsidRPr="0099258C">
              <w:rPr>
                <w:color w:val="00B0F0"/>
                <w:sz w:val="22"/>
                <w:szCs w:val="22"/>
              </w:rPr>
              <w:t xml:space="preserve"> </w:t>
            </w:r>
            <w:r w:rsidRPr="0099258C">
              <w:rPr>
                <w:color w:val="00B0F0"/>
                <w:sz w:val="22"/>
                <w:szCs w:val="22"/>
              </w:rPr>
              <w:t>That website is not relevant to this RFP.</w:t>
            </w:r>
            <w:r w:rsidR="00947E5F" w:rsidRPr="0099258C">
              <w:rPr>
                <w:color w:val="00B0F0"/>
                <w:sz w:val="22"/>
                <w:szCs w:val="22"/>
              </w:rPr>
              <w:t xml:space="preserve">        EGID houses medical, pharmacy, and dental paid claims data extracts received from the TPA and PBM in an Oracle database for its own internal use. This data will be provided to the vendor</w:t>
            </w:r>
            <w:r w:rsidR="00D94DDA" w:rsidRPr="0099258C">
              <w:rPr>
                <w:color w:val="00B0F0"/>
                <w:sz w:val="22"/>
                <w:szCs w:val="22"/>
              </w:rPr>
              <w:t xml:space="preserve"> directly by EGID</w:t>
            </w:r>
            <w:r w:rsidR="00947E5F" w:rsidRPr="0099258C">
              <w:rPr>
                <w:color w:val="00B0F0"/>
                <w:sz w:val="22"/>
                <w:szCs w:val="22"/>
              </w:rPr>
              <w:t>.</w:t>
            </w:r>
          </w:p>
          <w:bookmarkEnd w:id="15"/>
          <w:p w14:paraId="22AEE8AE" w14:textId="77777777" w:rsidR="00947E5F" w:rsidRPr="00B13C3B" w:rsidRDefault="00947E5F" w:rsidP="00947E5F">
            <w:pPr>
              <w:rPr>
                <w:sz w:val="22"/>
                <w:szCs w:val="22"/>
              </w:rPr>
            </w:pPr>
            <w:r w:rsidRPr="00B13C3B">
              <w:rPr>
                <w:sz w:val="22"/>
                <w:szCs w:val="22"/>
              </w:rPr>
              <w:t xml:space="preserve">  </w:t>
            </w:r>
          </w:p>
          <w:p w14:paraId="154F5B1E" w14:textId="77777777" w:rsidR="002500DA" w:rsidRPr="008F38DB" w:rsidRDefault="002500DA" w:rsidP="002500DA">
            <w:pPr>
              <w:spacing w:beforeLines="50" w:before="120"/>
              <w:rPr>
                <w:sz w:val="22"/>
                <w:szCs w:val="22"/>
              </w:rPr>
            </w:pPr>
          </w:p>
        </w:tc>
      </w:tr>
    </w:tbl>
    <w:p w14:paraId="347A6F17" w14:textId="77777777" w:rsidR="00876736" w:rsidRPr="008F38DB" w:rsidRDefault="00876736">
      <w:pPr>
        <w:rPr>
          <w:sz w:val="4"/>
          <w:szCs w:val="4"/>
        </w:rPr>
      </w:pPr>
    </w:p>
    <w:tbl>
      <w:tblPr>
        <w:tblW w:w="10620" w:type="dxa"/>
        <w:tblInd w:w="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8"/>
        <w:gridCol w:w="139"/>
        <w:gridCol w:w="2598"/>
        <w:gridCol w:w="139"/>
        <w:gridCol w:w="3564"/>
        <w:gridCol w:w="252"/>
      </w:tblGrid>
      <w:tr w:rsidR="00417AF9" w:rsidRPr="008F38DB" w14:paraId="440E7654" w14:textId="77777777" w:rsidTr="009F4D7C">
        <w:tc>
          <w:tcPr>
            <w:tcW w:w="10620" w:type="dxa"/>
            <w:gridSpan w:val="6"/>
            <w:tcBorders>
              <w:top w:val="nil"/>
              <w:left w:val="nil"/>
              <w:bottom w:val="nil"/>
              <w:right w:val="nil"/>
            </w:tcBorders>
          </w:tcPr>
          <w:p w14:paraId="58049D2C" w14:textId="77777777" w:rsidR="00417AF9" w:rsidRPr="008F38DB" w:rsidRDefault="00417AF9" w:rsidP="00864788">
            <w:pPr>
              <w:keepNext/>
              <w:spacing w:beforeLines="100" w:before="240"/>
            </w:pPr>
            <w:r w:rsidRPr="008F38DB">
              <w:t>b. All other terms and conditions remain unchanged.</w:t>
            </w:r>
          </w:p>
        </w:tc>
      </w:tr>
      <w:tr w:rsidR="00417AF9" w:rsidRPr="008F38DB" w14:paraId="01C1DFB2" w14:textId="77777777" w:rsidTr="00F932D7">
        <w:trPr>
          <w:gridAfter w:val="1"/>
          <w:wAfter w:w="252" w:type="dxa"/>
          <w:trHeight w:val="846"/>
        </w:trPr>
        <w:tc>
          <w:tcPr>
            <w:tcW w:w="6665" w:type="dxa"/>
            <w:gridSpan w:val="3"/>
            <w:tcBorders>
              <w:top w:val="nil"/>
              <w:bottom w:val="single" w:sz="4" w:space="0" w:color="auto"/>
            </w:tcBorders>
            <w:vAlign w:val="bottom"/>
          </w:tcPr>
          <w:p w14:paraId="79DE4A15" w14:textId="77777777" w:rsidR="00417AF9" w:rsidRPr="008F38DB" w:rsidRDefault="00417AF9" w:rsidP="009F4D7C">
            <w:pPr>
              <w:keepNext/>
              <w:spacing w:beforeLines="50" w:before="120"/>
              <w:ind w:left="66" w:hanging="66"/>
            </w:pPr>
            <w:r w:rsidRPr="008F38DB">
              <w:fldChar w:fldCharType="begin">
                <w:ffData>
                  <w:name w:val=""/>
                  <w:enabled/>
                  <w:calcOnExit w:val="0"/>
                  <w:textInput>
                    <w:format w:val="UPPERCASE"/>
                  </w:textInput>
                </w:ffData>
              </w:fldChar>
            </w:r>
            <w:r w:rsidRPr="008F38DB">
              <w:instrText xml:space="preserve"> FORMTEXT </w:instrText>
            </w:r>
            <w:r w:rsidRPr="008F38DB">
              <w:fldChar w:fldCharType="separate"/>
            </w:r>
            <w:r w:rsidRPr="008F38DB">
              <w:rPr>
                <w:noProof/>
              </w:rPr>
              <w:t> </w:t>
            </w:r>
            <w:r w:rsidRPr="008F38DB">
              <w:rPr>
                <w:noProof/>
              </w:rPr>
              <w:t> </w:t>
            </w:r>
            <w:r w:rsidRPr="008F38DB">
              <w:rPr>
                <w:noProof/>
              </w:rPr>
              <w:t> </w:t>
            </w:r>
            <w:r w:rsidRPr="008F38DB">
              <w:rPr>
                <w:noProof/>
              </w:rPr>
              <w:t> </w:t>
            </w:r>
            <w:r w:rsidRPr="008F38DB">
              <w:rPr>
                <w:noProof/>
              </w:rPr>
              <w:t> </w:t>
            </w:r>
            <w:r w:rsidRPr="008F38DB">
              <w:fldChar w:fldCharType="end"/>
            </w:r>
          </w:p>
        </w:tc>
        <w:tc>
          <w:tcPr>
            <w:tcW w:w="139" w:type="dxa"/>
            <w:tcBorders>
              <w:top w:val="nil"/>
            </w:tcBorders>
            <w:vAlign w:val="bottom"/>
          </w:tcPr>
          <w:p w14:paraId="5FCCF21A" w14:textId="77777777" w:rsidR="00417AF9" w:rsidRPr="008F38DB" w:rsidRDefault="00417AF9" w:rsidP="009F4D7C">
            <w:pPr>
              <w:keepNext/>
              <w:spacing w:beforeLines="50" w:before="120"/>
            </w:pPr>
          </w:p>
        </w:tc>
        <w:tc>
          <w:tcPr>
            <w:tcW w:w="3564" w:type="dxa"/>
            <w:tcBorders>
              <w:top w:val="nil"/>
              <w:bottom w:val="single" w:sz="4" w:space="0" w:color="auto"/>
            </w:tcBorders>
            <w:vAlign w:val="bottom"/>
          </w:tcPr>
          <w:p w14:paraId="5470ADA1" w14:textId="77777777" w:rsidR="00417AF9" w:rsidRPr="008F38DB" w:rsidRDefault="00417AF9" w:rsidP="009F4D7C">
            <w:pPr>
              <w:keepNext/>
              <w:spacing w:beforeLines="50" w:before="120"/>
            </w:pPr>
            <w:r w:rsidRPr="008F38DB">
              <w:fldChar w:fldCharType="begin">
                <w:ffData>
                  <w:name w:val="Text19"/>
                  <w:enabled/>
                  <w:calcOnExit w:val="0"/>
                  <w:textInput/>
                </w:ffData>
              </w:fldChar>
            </w:r>
            <w:r w:rsidRPr="008F38DB">
              <w:instrText xml:space="preserve"> FORMTEXT </w:instrText>
            </w:r>
            <w:r w:rsidRPr="008F38DB">
              <w:fldChar w:fldCharType="separate"/>
            </w:r>
            <w:r w:rsidRPr="008F38DB">
              <w:rPr>
                <w:noProof/>
              </w:rPr>
              <w:t> </w:t>
            </w:r>
            <w:r w:rsidRPr="008F38DB">
              <w:rPr>
                <w:noProof/>
              </w:rPr>
              <w:t> </w:t>
            </w:r>
            <w:r w:rsidRPr="008F38DB">
              <w:rPr>
                <w:noProof/>
              </w:rPr>
              <w:t> </w:t>
            </w:r>
            <w:r w:rsidRPr="008F38DB">
              <w:rPr>
                <w:noProof/>
              </w:rPr>
              <w:t> </w:t>
            </w:r>
            <w:r w:rsidRPr="008F38DB">
              <w:rPr>
                <w:noProof/>
              </w:rPr>
              <w:t> </w:t>
            </w:r>
            <w:r w:rsidRPr="008F38DB">
              <w:fldChar w:fldCharType="end"/>
            </w:r>
          </w:p>
        </w:tc>
      </w:tr>
      <w:tr w:rsidR="00417AF9" w:rsidRPr="008F38DB" w14:paraId="49358E7C" w14:textId="77777777" w:rsidTr="009F4D7C">
        <w:trPr>
          <w:gridAfter w:val="1"/>
          <w:wAfter w:w="252" w:type="dxa"/>
        </w:trPr>
        <w:tc>
          <w:tcPr>
            <w:tcW w:w="6665" w:type="dxa"/>
            <w:gridSpan w:val="3"/>
            <w:tcBorders>
              <w:top w:val="single" w:sz="4" w:space="0" w:color="auto"/>
            </w:tcBorders>
          </w:tcPr>
          <w:p w14:paraId="05AF59DA" w14:textId="77777777" w:rsidR="00417AF9" w:rsidRPr="008F38DB" w:rsidRDefault="00417AF9" w:rsidP="009F4D7C">
            <w:pPr>
              <w:keepNext/>
              <w:ind w:left="66" w:hanging="66"/>
            </w:pPr>
            <w:r w:rsidRPr="008F38DB">
              <w:t>Supplier Company Name (</w:t>
            </w:r>
            <w:r w:rsidRPr="008F38DB">
              <w:rPr>
                <w:b/>
              </w:rPr>
              <w:t>PRINT</w:t>
            </w:r>
            <w:r w:rsidRPr="008F38DB">
              <w:t>)</w:t>
            </w:r>
          </w:p>
        </w:tc>
        <w:tc>
          <w:tcPr>
            <w:tcW w:w="139" w:type="dxa"/>
          </w:tcPr>
          <w:p w14:paraId="3316BDCA" w14:textId="77777777" w:rsidR="00417AF9" w:rsidRPr="008F38DB" w:rsidRDefault="00417AF9" w:rsidP="009F4D7C">
            <w:pPr>
              <w:keepNext/>
            </w:pPr>
          </w:p>
        </w:tc>
        <w:tc>
          <w:tcPr>
            <w:tcW w:w="3564" w:type="dxa"/>
            <w:tcBorders>
              <w:top w:val="single" w:sz="4" w:space="0" w:color="auto"/>
            </w:tcBorders>
          </w:tcPr>
          <w:p w14:paraId="0A7BC4B2" w14:textId="77777777" w:rsidR="00417AF9" w:rsidRPr="008F38DB" w:rsidRDefault="00417AF9" w:rsidP="009F4D7C">
            <w:pPr>
              <w:keepNext/>
            </w:pPr>
            <w:r w:rsidRPr="008F38DB">
              <w:t>Date</w:t>
            </w:r>
          </w:p>
        </w:tc>
      </w:tr>
      <w:tr w:rsidR="00417AF9" w:rsidRPr="008F38DB" w14:paraId="37D17FC9" w14:textId="77777777" w:rsidTr="009F4D7C">
        <w:trPr>
          <w:gridAfter w:val="1"/>
          <w:wAfter w:w="252" w:type="dxa"/>
        </w:trPr>
        <w:tc>
          <w:tcPr>
            <w:tcW w:w="3928" w:type="dxa"/>
            <w:tcBorders>
              <w:bottom w:val="single" w:sz="4" w:space="0" w:color="auto"/>
            </w:tcBorders>
          </w:tcPr>
          <w:p w14:paraId="26A7F484" w14:textId="77777777" w:rsidR="00417AF9" w:rsidRPr="008F38DB" w:rsidRDefault="00417AF9" w:rsidP="009F4D7C">
            <w:pPr>
              <w:keepNext/>
              <w:spacing w:beforeLines="100" w:before="240"/>
              <w:ind w:hanging="66"/>
            </w:pPr>
            <w:r w:rsidRPr="008F38DB">
              <w:fldChar w:fldCharType="begin">
                <w:ffData>
                  <w:name w:val=""/>
                  <w:enabled/>
                  <w:calcOnExit w:val="0"/>
                  <w:textInput>
                    <w:format w:val="UPPERCASE"/>
                  </w:textInput>
                </w:ffData>
              </w:fldChar>
            </w:r>
            <w:r w:rsidRPr="008F38DB">
              <w:instrText xml:space="preserve"> FORMTEXT </w:instrText>
            </w:r>
            <w:r w:rsidRPr="008F38DB">
              <w:fldChar w:fldCharType="separate"/>
            </w:r>
            <w:r w:rsidRPr="008F38DB">
              <w:rPr>
                <w:noProof/>
              </w:rPr>
              <w:t> </w:t>
            </w:r>
            <w:r w:rsidRPr="008F38DB">
              <w:rPr>
                <w:noProof/>
              </w:rPr>
              <w:t> </w:t>
            </w:r>
            <w:r w:rsidRPr="008F38DB">
              <w:rPr>
                <w:noProof/>
              </w:rPr>
              <w:t> </w:t>
            </w:r>
            <w:r w:rsidRPr="008F38DB">
              <w:rPr>
                <w:noProof/>
              </w:rPr>
              <w:t> </w:t>
            </w:r>
            <w:r w:rsidRPr="008F38DB">
              <w:rPr>
                <w:noProof/>
              </w:rPr>
              <w:t> </w:t>
            </w:r>
            <w:r w:rsidRPr="008F38DB">
              <w:fldChar w:fldCharType="end"/>
            </w:r>
          </w:p>
        </w:tc>
        <w:tc>
          <w:tcPr>
            <w:tcW w:w="139" w:type="dxa"/>
          </w:tcPr>
          <w:p w14:paraId="145C366F" w14:textId="77777777" w:rsidR="00417AF9" w:rsidRPr="008F38DB" w:rsidRDefault="00417AF9" w:rsidP="009F4D7C">
            <w:pPr>
              <w:keepNext/>
              <w:spacing w:beforeLines="100" w:before="240"/>
              <w:ind w:hanging="66"/>
            </w:pPr>
          </w:p>
        </w:tc>
        <w:tc>
          <w:tcPr>
            <w:tcW w:w="2598" w:type="dxa"/>
            <w:tcBorders>
              <w:bottom w:val="single" w:sz="4" w:space="0" w:color="auto"/>
            </w:tcBorders>
          </w:tcPr>
          <w:p w14:paraId="30A108EE" w14:textId="77777777" w:rsidR="00417AF9" w:rsidRPr="008F38DB" w:rsidRDefault="00417AF9" w:rsidP="009F4D7C">
            <w:pPr>
              <w:keepNext/>
              <w:spacing w:beforeLines="100" w:before="240"/>
              <w:ind w:hanging="66"/>
            </w:pPr>
            <w:r w:rsidRPr="008F38DB">
              <w:fldChar w:fldCharType="begin">
                <w:ffData>
                  <w:name w:val="Text19"/>
                  <w:enabled/>
                  <w:calcOnExit w:val="0"/>
                  <w:textInput/>
                </w:ffData>
              </w:fldChar>
            </w:r>
            <w:r w:rsidRPr="008F38DB">
              <w:instrText xml:space="preserve"> FORMTEXT </w:instrText>
            </w:r>
            <w:r w:rsidRPr="008F38DB">
              <w:fldChar w:fldCharType="separate"/>
            </w:r>
            <w:r w:rsidRPr="008F38DB">
              <w:rPr>
                <w:noProof/>
              </w:rPr>
              <w:t> </w:t>
            </w:r>
            <w:r w:rsidRPr="008F38DB">
              <w:rPr>
                <w:noProof/>
              </w:rPr>
              <w:t> </w:t>
            </w:r>
            <w:r w:rsidRPr="008F38DB">
              <w:rPr>
                <w:noProof/>
              </w:rPr>
              <w:t> </w:t>
            </w:r>
            <w:r w:rsidRPr="008F38DB">
              <w:rPr>
                <w:noProof/>
              </w:rPr>
              <w:t> </w:t>
            </w:r>
            <w:r w:rsidRPr="008F38DB">
              <w:rPr>
                <w:noProof/>
              </w:rPr>
              <w:t> </w:t>
            </w:r>
            <w:r w:rsidRPr="008F38DB">
              <w:fldChar w:fldCharType="end"/>
            </w:r>
          </w:p>
        </w:tc>
        <w:tc>
          <w:tcPr>
            <w:tcW w:w="139" w:type="dxa"/>
          </w:tcPr>
          <w:p w14:paraId="2CE06CAD" w14:textId="77777777" w:rsidR="00417AF9" w:rsidRPr="008F38DB" w:rsidRDefault="00417AF9" w:rsidP="009F4D7C">
            <w:pPr>
              <w:keepNext/>
              <w:spacing w:beforeLines="100" w:before="240"/>
            </w:pPr>
          </w:p>
        </w:tc>
        <w:tc>
          <w:tcPr>
            <w:tcW w:w="3564" w:type="dxa"/>
            <w:tcBorders>
              <w:bottom w:val="single" w:sz="4" w:space="0" w:color="auto"/>
            </w:tcBorders>
          </w:tcPr>
          <w:p w14:paraId="38B5F700" w14:textId="77777777" w:rsidR="00417AF9" w:rsidRPr="008F38DB" w:rsidRDefault="00417AF9" w:rsidP="009F4D7C">
            <w:pPr>
              <w:keepNext/>
              <w:spacing w:beforeLines="100" w:before="240"/>
            </w:pPr>
          </w:p>
        </w:tc>
      </w:tr>
      <w:tr w:rsidR="00417AF9" w14:paraId="762555E9" w14:textId="77777777" w:rsidTr="009F4D7C">
        <w:trPr>
          <w:gridAfter w:val="1"/>
          <w:wAfter w:w="252" w:type="dxa"/>
        </w:trPr>
        <w:tc>
          <w:tcPr>
            <w:tcW w:w="3928" w:type="dxa"/>
            <w:tcBorders>
              <w:top w:val="single" w:sz="4" w:space="0" w:color="auto"/>
            </w:tcBorders>
          </w:tcPr>
          <w:p w14:paraId="7B20121D" w14:textId="77777777" w:rsidR="00417AF9" w:rsidRPr="008F38DB" w:rsidRDefault="00417AF9" w:rsidP="00F932D7">
            <w:pPr>
              <w:keepNext/>
            </w:pPr>
            <w:r w:rsidRPr="008F38DB">
              <w:t>Authorized Representative Name (</w:t>
            </w:r>
            <w:r w:rsidRPr="008F38DB">
              <w:rPr>
                <w:b/>
              </w:rPr>
              <w:t>PRINT</w:t>
            </w:r>
            <w:r w:rsidRPr="008F38DB">
              <w:t>)</w:t>
            </w:r>
          </w:p>
        </w:tc>
        <w:tc>
          <w:tcPr>
            <w:tcW w:w="139" w:type="dxa"/>
          </w:tcPr>
          <w:p w14:paraId="1863E969" w14:textId="77777777" w:rsidR="00417AF9" w:rsidRPr="008F38DB" w:rsidRDefault="00417AF9" w:rsidP="009F4D7C">
            <w:pPr>
              <w:keepNext/>
              <w:ind w:hanging="66"/>
            </w:pPr>
          </w:p>
        </w:tc>
        <w:tc>
          <w:tcPr>
            <w:tcW w:w="2598" w:type="dxa"/>
            <w:tcBorders>
              <w:top w:val="single" w:sz="4" w:space="0" w:color="auto"/>
            </w:tcBorders>
          </w:tcPr>
          <w:p w14:paraId="4BFE12D2" w14:textId="77777777" w:rsidR="00417AF9" w:rsidRPr="008F38DB" w:rsidRDefault="00417AF9" w:rsidP="009F4D7C">
            <w:pPr>
              <w:keepNext/>
              <w:ind w:hanging="66"/>
            </w:pPr>
            <w:r w:rsidRPr="008F38DB">
              <w:t>Title</w:t>
            </w:r>
          </w:p>
        </w:tc>
        <w:tc>
          <w:tcPr>
            <w:tcW w:w="139" w:type="dxa"/>
          </w:tcPr>
          <w:p w14:paraId="6D24EC89" w14:textId="77777777" w:rsidR="00417AF9" w:rsidRPr="008F38DB" w:rsidRDefault="00417AF9" w:rsidP="009F4D7C">
            <w:pPr>
              <w:keepNext/>
            </w:pPr>
          </w:p>
        </w:tc>
        <w:tc>
          <w:tcPr>
            <w:tcW w:w="3564" w:type="dxa"/>
            <w:tcBorders>
              <w:top w:val="single" w:sz="4" w:space="0" w:color="auto"/>
            </w:tcBorders>
          </w:tcPr>
          <w:p w14:paraId="3C933357" w14:textId="77777777" w:rsidR="00417AF9" w:rsidRDefault="00417AF9" w:rsidP="009F4D7C">
            <w:pPr>
              <w:keepNext/>
            </w:pPr>
            <w:r w:rsidRPr="008F38DB">
              <w:t>Authorized Representative Signature</w:t>
            </w:r>
          </w:p>
        </w:tc>
      </w:tr>
    </w:tbl>
    <w:p w14:paraId="115DCC86" w14:textId="77777777" w:rsidR="002E134B" w:rsidRPr="002F787C" w:rsidRDefault="002E134B" w:rsidP="004D12F1">
      <w:pPr>
        <w:rPr>
          <w:sz w:val="2"/>
          <w:szCs w:val="2"/>
        </w:rPr>
      </w:pPr>
    </w:p>
    <w:sectPr w:rsidR="002E134B" w:rsidRPr="002F787C" w:rsidSect="00BB5E39">
      <w:footerReference w:type="default" r:id="rId14"/>
      <w:footerReference w:type="first" r:id="rId15"/>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FF918" w14:textId="77777777" w:rsidR="002B76E8" w:rsidRDefault="002B76E8">
      <w:r>
        <w:separator/>
      </w:r>
    </w:p>
  </w:endnote>
  <w:endnote w:type="continuationSeparator" w:id="0">
    <w:p w14:paraId="7489E88B" w14:textId="77777777" w:rsidR="002B76E8" w:rsidRDefault="002B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125C0B8B" w14:textId="77777777">
      <w:tc>
        <w:tcPr>
          <w:tcW w:w="5220" w:type="dxa"/>
          <w:tcBorders>
            <w:top w:val="nil"/>
            <w:left w:val="nil"/>
            <w:bottom w:val="nil"/>
            <w:right w:val="nil"/>
          </w:tcBorders>
          <w:vAlign w:val="center"/>
        </w:tcPr>
        <w:p w14:paraId="47A0D5D7" w14:textId="77777777" w:rsidR="005133BB" w:rsidRPr="00E6310C" w:rsidRDefault="00E6310C" w:rsidP="0033118F">
          <w:pPr>
            <w:pStyle w:val="TableText"/>
            <w:jc w:val="left"/>
            <w:rPr>
              <w:rFonts w:ascii="Helvetica" w:hAnsi="Helvetica"/>
              <w:b/>
              <w:sz w:val="16"/>
              <w:szCs w:val="16"/>
            </w:rPr>
          </w:pPr>
          <w:r w:rsidRPr="00E6310C">
            <w:rPr>
              <w:rFonts w:ascii="Helvetica" w:hAnsi="Helvetica"/>
              <w:sz w:val="16"/>
              <w:szCs w:val="16"/>
            </w:rPr>
            <w:t xml:space="preserve">OMES FORM CP 011 Rev. </w:t>
          </w:r>
          <w:r w:rsidR="00AF39A9">
            <w:rPr>
              <w:rFonts w:ascii="Helvetica" w:hAnsi="Helvetica"/>
              <w:sz w:val="16"/>
              <w:szCs w:val="16"/>
            </w:rPr>
            <w:t>0</w:t>
          </w:r>
          <w:r w:rsidR="0033118F">
            <w:rPr>
              <w:rFonts w:ascii="Helvetica" w:hAnsi="Helvetica"/>
              <w:sz w:val="16"/>
              <w:szCs w:val="16"/>
            </w:rPr>
            <w:t>4</w:t>
          </w:r>
          <w:r w:rsidR="00AF39A9">
            <w:rPr>
              <w:rFonts w:ascii="Helvetica" w:hAnsi="Helvetica"/>
              <w:sz w:val="16"/>
              <w:szCs w:val="16"/>
            </w:rPr>
            <w:t>/20</w:t>
          </w:r>
          <w:r w:rsidR="0033118F">
            <w:rPr>
              <w:rFonts w:ascii="Helvetica" w:hAnsi="Helvetica"/>
              <w:sz w:val="16"/>
              <w:szCs w:val="16"/>
            </w:rPr>
            <w:t>20</w:t>
          </w:r>
        </w:p>
      </w:tc>
      <w:tc>
        <w:tcPr>
          <w:tcW w:w="5420" w:type="dxa"/>
          <w:tcBorders>
            <w:top w:val="nil"/>
            <w:left w:val="nil"/>
            <w:bottom w:val="nil"/>
            <w:right w:val="nil"/>
          </w:tcBorders>
          <w:vAlign w:val="center"/>
        </w:tcPr>
        <w:p w14:paraId="00387E90" w14:textId="77777777" w:rsidR="005133BB" w:rsidRPr="009B26FF" w:rsidRDefault="005133BB" w:rsidP="00BA7198">
          <w:pPr>
            <w:pStyle w:val="TableText"/>
            <w:rPr>
              <w:b/>
              <w:sz w:val="16"/>
              <w:szCs w:val="16"/>
            </w:rPr>
          </w:pPr>
        </w:p>
      </w:tc>
    </w:tr>
  </w:tbl>
  <w:p w14:paraId="703393EF"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17FFE72D" w14:textId="77777777" w:rsidTr="00345232">
      <w:tc>
        <w:tcPr>
          <w:tcW w:w="5220" w:type="dxa"/>
          <w:vAlign w:val="center"/>
        </w:tcPr>
        <w:p w14:paraId="117319B0"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07AD220C"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4F546165"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D6649A" w14:textId="77777777" w:rsidR="002B76E8" w:rsidRDefault="002B76E8">
      <w:r>
        <w:separator/>
      </w:r>
    </w:p>
  </w:footnote>
  <w:footnote w:type="continuationSeparator" w:id="0">
    <w:p w14:paraId="0140C5AD" w14:textId="77777777" w:rsidR="002B76E8" w:rsidRDefault="002B7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3A3"/>
    <w:multiLevelType w:val="multilevel"/>
    <w:tmpl w:val="1100A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9600CBC"/>
    <w:multiLevelType w:val="multilevel"/>
    <w:tmpl w:val="868AC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B31572"/>
    <w:multiLevelType w:val="multilevel"/>
    <w:tmpl w:val="C1740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A27F22"/>
    <w:multiLevelType w:val="multilevel"/>
    <w:tmpl w:val="5178E878"/>
    <w:lvl w:ilvl="0">
      <w:start w:val="9"/>
      <w:numFmt w:val="decimal"/>
      <w:lvlText w:val="%1"/>
      <w:lvlJc w:val="left"/>
      <w:pPr>
        <w:ind w:left="7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num w:numId="1">
    <w:abstractNumId w:val="2"/>
  </w:num>
  <w:num w:numId="2">
    <w:abstractNumId w:val="1"/>
  </w:num>
  <w:num w:numId="3">
    <w:abstractNumId w:val="1"/>
  </w:num>
  <w:num w:numId="4">
    <w:abstractNumId w:val="1"/>
  </w:num>
  <w:num w:numId="5">
    <w:abstractNumId w:val="3"/>
  </w:num>
  <w:num w:numId="6">
    <w:abstractNumId w:val="6"/>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10957"/>
    <w:rsid w:val="000272B1"/>
    <w:rsid w:val="00052538"/>
    <w:rsid w:val="0005641F"/>
    <w:rsid w:val="00071DEE"/>
    <w:rsid w:val="00095F9A"/>
    <w:rsid w:val="000B2710"/>
    <w:rsid w:val="000B2E12"/>
    <w:rsid w:val="000C256A"/>
    <w:rsid w:val="000C43AB"/>
    <w:rsid w:val="000E685E"/>
    <w:rsid w:val="000E7D4D"/>
    <w:rsid w:val="000F0F75"/>
    <w:rsid w:val="000F6889"/>
    <w:rsid w:val="0011201C"/>
    <w:rsid w:val="001228D8"/>
    <w:rsid w:val="00130300"/>
    <w:rsid w:val="0013598A"/>
    <w:rsid w:val="001459B3"/>
    <w:rsid w:val="00163545"/>
    <w:rsid w:val="001645DA"/>
    <w:rsid w:val="00175406"/>
    <w:rsid w:val="00176E3C"/>
    <w:rsid w:val="001820E4"/>
    <w:rsid w:val="001B02BC"/>
    <w:rsid w:val="001D502E"/>
    <w:rsid w:val="001F334B"/>
    <w:rsid w:val="001F7C52"/>
    <w:rsid w:val="0020346B"/>
    <w:rsid w:val="00226613"/>
    <w:rsid w:val="00227251"/>
    <w:rsid w:val="00233EBB"/>
    <w:rsid w:val="00235ADA"/>
    <w:rsid w:val="002366F7"/>
    <w:rsid w:val="002500DA"/>
    <w:rsid w:val="002506AE"/>
    <w:rsid w:val="00271B85"/>
    <w:rsid w:val="00290A04"/>
    <w:rsid w:val="002A535C"/>
    <w:rsid w:val="002B55A6"/>
    <w:rsid w:val="002B76E8"/>
    <w:rsid w:val="002C0538"/>
    <w:rsid w:val="002C2F0C"/>
    <w:rsid w:val="002C60CD"/>
    <w:rsid w:val="002D11B4"/>
    <w:rsid w:val="002D58CE"/>
    <w:rsid w:val="002D5AD9"/>
    <w:rsid w:val="002E117D"/>
    <w:rsid w:val="002E134B"/>
    <w:rsid w:val="002E47CA"/>
    <w:rsid w:val="002F787C"/>
    <w:rsid w:val="00322CF8"/>
    <w:rsid w:val="0033118F"/>
    <w:rsid w:val="00333782"/>
    <w:rsid w:val="00334C9D"/>
    <w:rsid w:val="00345232"/>
    <w:rsid w:val="00355734"/>
    <w:rsid w:val="00366126"/>
    <w:rsid w:val="00366BEB"/>
    <w:rsid w:val="00380C36"/>
    <w:rsid w:val="00385F41"/>
    <w:rsid w:val="003875D0"/>
    <w:rsid w:val="003A03DA"/>
    <w:rsid w:val="003A0F10"/>
    <w:rsid w:val="003A1D87"/>
    <w:rsid w:val="003A2E8C"/>
    <w:rsid w:val="003A36FF"/>
    <w:rsid w:val="003A7AC0"/>
    <w:rsid w:val="003B126E"/>
    <w:rsid w:val="003B5461"/>
    <w:rsid w:val="003B72F6"/>
    <w:rsid w:val="003E6E7F"/>
    <w:rsid w:val="003F0107"/>
    <w:rsid w:val="00401C6F"/>
    <w:rsid w:val="004054E3"/>
    <w:rsid w:val="004151A5"/>
    <w:rsid w:val="00415A69"/>
    <w:rsid w:val="0041685F"/>
    <w:rsid w:val="00417AF9"/>
    <w:rsid w:val="00424169"/>
    <w:rsid w:val="00427F11"/>
    <w:rsid w:val="00430366"/>
    <w:rsid w:val="00430AF6"/>
    <w:rsid w:val="00433864"/>
    <w:rsid w:val="0043479F"/>
    <w:rsid w:val="00434BD0"/>
    <w:rsid w:val="004352A2"/>
    <w:rsid w:val="00462163"/>
    <w:rsid w:val="0048027D"/>
    <w:rsid w:val="00481E34"/>
    <w:rsid w:val="00486681"/>
    <w:rsid w:val="00486B6E"/>
    <w:rsid w:val="004953C1"/>
    <w:rsid w:val="004A1495"/>
    <w:rsid w:val="004A6F0F"/>
    <w:rsid w:val="004C3FCA"/>
    <w:rsid w:val="004C658A"/>
    <w:rsid w:val="004D12F1"/>
    <w:rsid w:val="004D26B1"/>
    <w:rsid w:val="004D5DFB"/>
    <w:rsid w:val="004F3131"/>
    <w:rsid w:val="004F4D3E"/>
    <w:rsid w:val="004F7DA5"/>
    <w:rsid w:val="0050253C"/>
    <w:rsid w:val="00506DF7"/>
    <w:rsid w:val="005120F6"/>
    <w:rsid w:val="005133BB"/>
    <w:rsid w:val="00522C4A"/>
    <w:rsid w:val="00525682"/>
    <w:rsid w:val="0054435F"/>
    <w:rsid w:val="00555B71"/>
    <w:rsid w:val="00567410"/>
    <w:rsid w:val="00567613"/>
    <w:rsid w:val="00567CEE"/>
    <w:rsid w:val="005720DE"/>
    <w:rsid w:val="005746A0"/>
    <w:rsid w:val="005815FE"/>
    <w:rsid w:val="00581D2B"/>
    <w:rsid w:val="00587B9A"/>
    <w:rsid w:val="00593DB3"/>
    <w:rsid w:val="0059418F"/>
    <w:rsid w:val="00597A10"/>
    <w:rsid w:val="005A7624"/>
    <w:rsid w:val="005B0007"/>
    <w:rsid w:val="005C5B89"/>
    <w:rsid w:val="005C693E"/>
    <w:rsid w:val="005D1B72"/>
    <w:rsid w:val="005D2F78"/>
    <w:rsid w:val="005E19AC"/>
    <w:rsid w:val="00621A3E"/>
    <w:rsid w:val="006262D7"/>
    <w:rsid w:val="006303E5"/>
    <w:rsid w:val="00635B27"/>
    <w:rsid w:val="00645630"/>
    <w:rsid w:val="00652710"/>
    <w:rsid w:val="006667D5"/>
    <w:rsid w:val="00675EB2"/>
    <w:rsid w:val="00676F70"/>
    <w:rsid w:val="00680721"/>
    <w:rsid w:val="0068673B"/>
    <w:rsid w:val="006A1497"/>
    <w:rsid w:val="006A1527"/>
    <w:rsid w:val="006A1EF9"/>
    <w:rsid w:val="006A36E7"/>
    <w:rsid w:val="006A6924"/>
    <w:rsid w:val="006D3E66"/>
    <w:rsid w:val="006D68E8"/>
    <w:rsid w:val="006E1F3B"/>
    <w:rsid w:val="006E3407"/>
    <w:rsid w:val="006E34EB"/>
    <w:rsid w:val="006E5FD5"/>
    <w:rsid w:val="007145E6"/>
    <w:rsid w:val="00730B10"/>
    <w:rsid w:val="00744B5C"/>
    <w:rsid w:val="00755F3D"/>
    <w:rsid w:val="00775D7C"/>
    <w:rsid w:val="007800E2"/>
    <w:rsid w:val="007A08EC"/>
    <w:rsid w:val="007C0AF0"/>
    <w:rsid w:val="007C0E6C"/>
    <w:rsid w:val="007D27C1"/>
    <w:rsid w:val="007E4290"/>
    <w:rsid w:val="007F4C58"/>
    <w:rsid w:val="008311D9"/>
    <w:rsid w:val="00831F58"/>
    <w:rsid w:val="008465B3"/>
    <w:rsid w:val="00861FB2"/>
    <w:rsid w:val="00864788"/>
    <w:rsid w:val="00867F8C"/>
    <w:rsid w:val="00872973"/>
    <w:rsid w:val="00876736"/>
    <w:rsid w:val="008962DA"/>
    <w:rsid w:val="008C1266"/>
    <w:rsid w:val="008C227A"/>
    <w:rsid w:val="008C68ED"/>
    <w:rsid w:val="008D2E53"/>
    <w:rsid w:val="008F171D"/>
    <w:rsid w:val="008F38DB"/>
    <w:rsid w:val="008F5164"/>
    <w:rsid w:val="008F7F4F"/>
    <w:rsid w:val="00926AC2"/>
    <w:rsid w:val="009275E1"/>
    <w:rsid w:val="00947E5F"/>
    <w:rsid w:val="00956F12"/>
    <w:rsid w:val="009570DE"/>
    <w:rsid w:val="0096115B"/>
    <w:rsid w:val="009634AA"/>
    <w:rsid w:val="00965B0E"/>
    <w:rsid w:val="00965DBA"/>
    <w:rsid w:val="00970865"/>
    <w:rsid w:val="00973753"/>
    <w:rsid w:val="00974F1E"/>
    <w:rsid w:val="009774B2"/>
    <w:rsid w:val="00977E0D"/>
    <w:rsid w:val="00983454"/>
    <w:rsid w:val="00984B29"/>
    <w:rsid w:val="009857E5"/>
    <w:rsid w:val="009871F5"/>
    <w:rsid w:val="0099258C"/>
    <w:rsid w:val="009928F9"/>
    <w:rsid w:val="009948EF"/>
    <w:rsid w:val="00997442"/>
    <w:rsid w:val="009A5CD7"/>
    <w:rsid w:val="009B01AA"/>
    <w:rsid w:val="009C05B4"/>
    <w:rsid w:val="009C1AF2"/>
    <w:rsid w:val="009D3DD0"/>
    <w:rsid w:val="009E3221"/>
    <w:rsid w:val="009F236D"/>
    <w:rsid w:val="009F4D7C"/>
    <w:rsid w:val="00A1092C"/>
    <w:rsid w:val="00A131B7"/>
    <w:rsid w:val="00A3362B"/>
    <w:rsid w:val="00A376CE"/>
    <w:rsid w:val="00A406D4"/>
    <w:rsid w:val="00A63186"/>
    <w:rsid w:val="00A63A56"/>
    <w:rsid w:val="00A661DC"/>
    <w:rsid w:val="00A666B9"/>
    <w:rsid w:val="00A73F38"/>
    <w:rsid w:val="00A749B1"/>
    <w:rsid w:val="00A87994"/>
    <w:rsid w:val="00A91F54"/>
    <w:rsid w:val="00A9312C"/>
    <w:rsid w:val="00A938B9"/>
    <w:rsid w:val="00A93C69"/>
    <w:rsid w:val="00AA4E9A"/>
    <w:rsid w:val="00AB1281"/>
    <w:rsid w:val="00AB193A"/>
    <w:rsid w:val="00AB7BF6"/>
    <w:rsid w:val="00AC5705"/>
    <w:rsid w:val="00AD23CF"/>
    <w:rsid w:val="00AD33C2"/>
    <w:rsid w:val="00AE5A89"/>
    <w:rsid w:val="00AF2D0D"/>
    <w:rsid w:val="00AF398D"/>
    <w:rsid w:val="00AF39A9"/>
    <w:rsid w:val="00AF5CFE"/>
    <w:rsid w:val="00B13C3B"/>
    <w:rsid w:val="00B17923"/>
    <w:rsid w:val="00B219BE"/>
    <w:rsid w:val="00B231D7"/>
    <w:rsid w:val="00B47C30"/>
    <w:rsid w:val="00B5184F"/>
    <w:rsid w:val="00B541F2"/>
    <w:rsid w:val="00B55C39"/>
    <w:rsid w:val="00B73D2A"/>
    <w:rsid w:val="00B84030"/>
    <w:rsid w:val="00B87A82"/>
    <w:rsid w:val="00B9525B"/>
    <w:rsid w:val="00BA099A"/>
    <w:rsid w:val="00BA7198"/>
    <w:rsid w:val="00BA72C6"/>
    <w:rsid w:val="00BB5E39"/>
    <w:rsid w:val="00BD02EF"/>
    <w:rsid w:val="00BD260C"/>
    <w:rsid w:val="00BE17F3"/>
    <w:rsid w:val="00BE2AF6"/>
    <w:rsid w:val="00BE3FD2"/>
    <w:rsid w:val="00C07B4D"/>
    <w:rsid w:val="00C11557"/>
    <w:rsid w:val="00C24D90"/>
    <w:rsid w:val="00C311B0"/>
    <w:rsid w:val="00C37F89"/>
    <w:rsid w:val="00C418F2"/>
    <w:rsid w:val="00C62176"/>
    <w:rsid w:val="00C65825"/>
    <w:rsid w:val="00C6609E"/>
    <w:rsid w:val="00C74C9E"/>
    <w:rsid w:val="00C75B56"/>
    <w:rsid w:val="00CA172F"/>
    <w:rsid w:val="00CB7AD4"/>
    <w:rsid w:val="00CC0ED2"/>
    <w:rsid w:val="00CD1149"/>
    <w:rsid w:val="00CD54F8"/>
    <w:rsid w:val="00CE4C3E"/>
    <w:rsid w:val="00CF54E8"/>
    <w:rsid w:val="00D105B5"/>
    <w:rsid w:val="00D11B4D"/>
    <w:rsid w:val="00D13959"/>
    <w:rsid w:val="00D231D3"/>
    <w:rsid w:val="00D24D80"/>
    <w:rsid w:val="00D274C4"/>
    <w:rsid w:val="00D30082"/>
    <w:rsid w:val="00D31076"/>
    <w:rsid w:val="00D3243C"/>
    <w:rsid w:val="00D327FC"/>
    <w:rsid w:val="00D43572"/>
    <w:rsid w:val="00D50E25"/>
    <w:rsid w:val="00D510FD"/>
    <w:rsid w:val="00D51DE7"/>
    <w:rsid w:val="00D656C5"/>
    <w:rsid w:val="00D65BA6"/>
    <w:rsid w:val="00D761EB"/>
    <w:rsid w:val="00D83A2C"/>
    <w:rsid w:val="00D90880"/>
    <w:rsid w:val="00D94DDA"/>
    <w:rsid w:val="00D96F41"/>
    <w:rsid w:val="00DB44D9"/>
    <w:rsid w:val="00DB473B"/>
    <w:rsid w:val="00DB4F13"/>
    <w:rsid w:val="00DC6DCE"/>
    <w:rsid w:val="00E16ACA"/>
    <w:rsid w:val="00E25206"/>
    <w:rsid w:val="00E30229"/>
    <w:rsid w:val="00E31827"/>
    <w:rsid w:val="00E33047"/>
    <w:rsid w:val="00E35628"/>
    <w:rsid w:val="00E36D5D"/>
    <w:rsid w:val="00E37656"/>
    <w:rsid w:val="00E40C3F"/>
    <w:rsid w:val="00E41DF0"/>
    <w:rsid w:val="00E6310C"/>
    <w:rsid w:val="00E64370"/>
    <w:rsid w:val="00E71818"/>
    <w:rsid w:val="00E72F7F"/>
    <w:rsid w:val="00E77510"/>
    <w:rsid w:val="00E82A8E"/>
    <w:rsid w:val="00E928CD"/>
    <w:rsid w:val="00EB320E"/>
    <w:rsid w:val="00ED736E"/>
    <w:rsid w:val="00EE3F9E"/>
    <w:rsid w:val="00EE537D"/>
    <w:rsid w:val="00EF1A2E"/>
    <w:rsid w:val="00F00BE9"/>
    <w:rsid w:val="00F03F5B"/>
    <w:rsid w:val="00F051B9"/>
    <w:rsid w:val="00F06E46"/>
    <w:rsid w:val="00F34247"/>
    <w:rsid w:val="00F54C3E"/>
    <w:rsid w:val="00F558C8"/>
    <w:rsid w:val="00F60496"/>
    <w:rsid w:val="00F66E77"/>
    <w:rsid w:val="00F87D60"/>
    <w:rsid w:val="00F92BB7"/>
    <w:rsid w:val="00F932D7"/>
    <w:rsid w:val="00FA26D9"/>
    <w:rsid w:val="00FA4E3C"/>
    <w:rsid w:val="00FA6F2D"/>
    <w:rsid w:val="00FB10A6"/>
    <w:rsid w:val="00FB1457"/>
    <w:rsid w:val="00FB6B84"/>
    <w:rsid w:val="00FC31A7"/>
    <w:rsid w:val="00FC428E"/>
    <w:rsid w:val="00FC60FA"/>
    <w:rsid w:val="00FC6E11"/>
    <w:rsid w:val="00FF22E1"/>
    <w:rsid w:val="00FF4816"/>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C60D36"/>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uiPriority w:val="99"/>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paragraph" w:styleId="ListParagraph">
    <w:name w:val="List Paragraph"/>
    <w:basedOn w:val="Normal"/>
    <w:uiPriority w:val="1"/>
    <w:qFormat/>
    <w:rsid w:val="006A1527"/>
    <w:pPr>
      <w:ind w:left="720"/>
      <w:contextualSpacing/>
    </w:pPr>
    <w:rPr>
      <w:b/>
      <w:sz w:val="18"/>
      <w:szCs w:val="18"/>
    </w:rPr>
  </w:style>
  <w:style w:type="paragraph" w:styleId="FootnoteText">
    <w:name w:val="footnote text"/>
    <w:basedOn w:val="Normal"/>
    <w:link w:val="FootnoteTextChar"/>
    <w:uiPriority w:val="99"/>
    <w:semiHidden/>
    <w:unhideWhenUsed/>
    <w:rsid w:val="006A1527"/>
    <w:pPr>
      <w:overflowPunct/>
      <w:autoSpaceDE/>
      <w:autoSpaceDN/>
      <w:adjustRightInd/>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6A152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A1527"/>
    <w:rPr>
      <w:vertAlign w:val="superscript"/>
    </w:rPr>
  </w:style>
  <w:style w:type="character" w:customStyle="1" w:styleId="diff-changed-words">
    <w:name w:val="diff-changed-words"/>
    <w:basedOn w:val="DefaultParagraphFont"/>
    <w:rsid w:val="005B0007"/>
  </w:style>
  <w:style w:type="character" w:customStyle="1" w:styleId="diff-added-chars">
    <w:name w:val="diff-added-chars"/>
    <w:basedOn w:val="DefaultParagraphFont"/>
    <w:rsid w:val="005B0007"/>
  </w:style>
  <w:style w:type="character" w:styleId="Hyperlink">
    <w:name w:val="Hyperlink"/>
    <w:basedOn w:val="DefaultParagraphFont"/>
    <w:uiPriority w:val="99"/>
    <w:unhideWhenUsed/>
    <w:rsid w:val="00E31827"/>
    <w:rPr>
      <w:color w:val="0000FF" w:themeColor="hyperlink"/>
      <w:u w:val="single"/>
    </w:rPr>
  </w:style>
  <w:style w:type="character" w:styleId="FollowedHyperlink">
    <w:name w:val="FollowedHyperlink"/>
    <w:basedOn w:val="DefaultParagraphFont"/>
    <w:semiHidden/>
    <w:unhideWhenUsed/>
    <w:rsid w:val="00CD1149"/>
    <w:rPr>
      <w:color w:val="800080" w:themeColor="followedHyperlink"/>
      <w:u w:val="single"/>
    </w:rPr>
  </w:style>
  <w:style w:type="character" w:customStyle="1" w:styleId="UnresolvedMention1">
    <w:name w:val="Unresolved Mention1"/>
    <w:basedOn w:val="DefaultParagraphFont"/>
    <w:uiPriority w:val="99"/>
    <w:semiHidden/>
    <w:unhideWhenUsed/>
    <w:rsid w:val="00430366"/>
    <w:rPr>
      <w:color w:val="605E5C"/>
      <w:shd w:val="clear" w:color="auto" w:fill="E1DFDD"/>
    </w:rPr>
  </w:style>
  <w:style w:type="character" w:styleId="CommentReference">
    <w:name w:val="annotation reference"/>
    <w:basedOn w:val="DefaultParagraphFont"/>
    <w:semiHidden/>
    <w:unhideWhenUsed/>
    <w:rsid w:val="00D90880"/>
    <w:rPr>
      <w:sz w:val="16"/>
      <w:szCs w:val="16"/>
    </w:rPr>
  </w:style>
  <w:style w:type="paragraph" w:styleId="CommentText">
    <w:name w:val="annotation text"/>
    <w:basedOn w:val="Normal"/>
    <w:link w:val="CommentTextChar"/>
    <w:semiHidden/>
    <w:unhideWhenUsed/>
    <w:rsid w:val="00D90880"/>
  </w:style>
  <w:style w:type="character" w:customStyle="1" w:styleId="CommentTextChar">
    <w:name w:val="Comment Text Char"/>
    <w:basedOn w:val="DefaultParagraphFont"/>
    <w:link w:val="CommentText"/>
    <w:semiHidden/>
    <w:rsid w:val="00D90880"/>
    <w:rPr>
      <w:rFonts w:ascii="Arial" w:hAnsi="Arial" w:cs="Arial"/>
    </w:rPr>
  </w:style>
  <w:style w:type="paragraph" w:styleId="CommentSubject">
    <w:name w:val="annotation subject"/>
    <w:basedOn w:val="CommentText"/>
    <w:next w:val="CommentText"/>
    <w:link w:val="CommentSubjectChar"/>
    <w:semiHidden/>
    <w:unhideWhenUsed/>
    <w:rsid w:val="00D90880"/>
    <w:rPr>
      <w:b/>
      <w:bCs/>
    </w:rPr>
  </w:style>
  <w:style w:type="character" w:customStyle="1" w:styleId="CommentSubjectChar">
    <w:name w:val="Comment Subject Char"/>
    <w:basedOn w:val="CommentTextChar"/>
    <w:link w:val="CommentSubject"/>
    <w:semiHidden/>
    <w:rsid w:val="00D90880"/>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4275">
      <w:bodyDiv w:val="1"/>
      <w:marLeft w:val="0"/>
      <w:marRight w:val="0"/>
      <w:marTop w:val="0"/>
      <w:marBottom w:val="0"/>
      <w:divBdr>
        <w:top w:val="none" w:sz="0" w:space="0" w:color="auto"/>
        <w:left w:val="none" w:sz="0" w:space="0" w:color="auto"/>
        <w:bottom w:val="none" w:sz="0" w:space="0" w:color="auto"/>
        <w:right w:val="none" w:sz="0" w:space="0" w:color="auto"/>
      </w:divBdr>
    </w:div>
    <w:div w:id="438645212">
      <w:bodyDiv w:val="1"/>
      <w:marLeft w:val="0"/>
      <w:marRight w:val="0"/>
      <w:marTop w:val="0"/>
      <w:marBottom w:val="0"/>
      <w:divBdr>
        <w:top w:val="none" w:sz="0" w:space="0" w:color="auto"/>
        <w:left w:val="none" w:sz="0" w:space="0" w:color="auto"/>
        <w:bottom w:val="none" w:sz="0" w:space="0" w:color="auto"/>
        <w:right w:val="none" w:sz="0" w:space="0" w:color="auto"/>
      </w:divBdr>
    </w:div>
    <w:div w:id="470293262">
      <w:bodyDiv w:val="1"/>
      <w:marLeft w:val="0"/>
      <w:marRight w:val="0"/>
      <w:marTop w:val="0"/>
      <w:marBottom w:val="0"/>
      <w:divBdr>
        <w:top w:val="none" w:sz="0" w:space="0" w:color="auto"/>
        <w:left w:val="none" w:sz="0" w:space="0" w:color="auto"/>
        <w:bottom w:val="none" w:sz="0" w:space="0" w:color="auto"/>
        <w:right w:val="none" w:sz="0" w:space="0" w:color="auto"/>
      </w:divBdr>
    </w:div>
    <w:div w:id="483471365">
      <w:bodyDiv w:val="1"/>
      <w:marLeft w:val="0"/>
      <w:marRight w:val="0"/>
      <w:marTop w:val="0"/>
      <w:marBottom w:val="0"/>
      <w:divBdr>
        <w:top w:val="none" w:sz="0" w:space="0" w:color="auto"/>
        <w:left w:val="none" w:sz="0" w:space="0" w:color="auto"/>
        <w:bottom w:val="none" w:sz="0" w:space="0" w:color="auto"/>
        <w:right w:val="none" w:sz="0" w:space="0" w:color="auto"/>
      </w:divBdr>
    </w:div>
    <w:div w:id="774911489">
      <w:bodyDiv w:val="1"/>
      <w:marLeft w:val="0"/>
      <w:marRight w:val="0"/>
      <w:marTop w:val="0"/>
      <w:marBottom w:val="0"/>
      <w:divBdr>
        <w:top w:val="none" w:sz="0" w:space="0" w:color="auto"/>
        <w:left w:val="none" w:sz="0" w:space="0" w:color="auto"/>
        <w:bottom w:val="none" w:sz="0" w:space="0" w:color="auto"/>
        <w:right w:val="none" w:sz="0" w:space="0" w:color="auto"/>
      </w:divBdr>
    </w:div>
    <w:div w:id="902569166">
      <w:bodyDiv w:val="1"/>
      <w:marLeft w:val="0"/>
      <w:marRight w:val="0"/>
      <w:marTop w:val="0"/>
      <w:marBottom w:val="0"/>
      <w:divBdr>
        <w:top w:val="none" w:sz="0" w:space="0" w:color="auto"/>
        <w:left w:val="none" w:sz="0" w:space="0" w:color="auto"/>
        <w:bottom w:val="none" w:sz="0" w:space="0" w:color="auto"/>
        <w:right w:val="none" w:sz="0" w:space="0" w:color="auto"/>
      </w:divBdr>
      <w:divsChild>
        <w:div w:id="1270428160">
          <w:marLeft w:val="0"/>
          <w:marRight w:val="0"/>
          <w:marTop w:val="0"/>
          <w:marBottom w:val="0"/>
          <w:divBdr>
            <w:top w:val="none" w:sz="0" w:space="0" w:color="auto"/>
            <w:left w:val="none" w:sz="0" w:space="0" w:color="auto"/>
            <w:bottom w:val="none" w:sz="0" w:space="0" w:color="auto"/>
            <w:right w:val="none" w:sz="0" w:space="0" w:color="auto"/>
          </w:divBdr>
          <w:divsChild>
            <w:div w:id="1292009186">
              <w:marLeft w:val="0"/>
              <w:marRight w:val="0"/>
              <w:marTop w:val="0"/>
              <w:marBottom w:val="0"/>
              <w:divBdr>
                <w:top w:val="none" w:sz="0" w:space="0" w:color="auto"/>
                <w:left w:val="none" w:sz="0" w:space="0" w:color="auto"/>
                <w:bottom w:val="none" w:sz="0" w:space="0" w:color="auto"/>
                <w:right w:val="none" w:sz="0" w:space="0" w:color="auto"/>
              </w:divBdr>
              <w:divsChild>
                <w:div w:id="282427313">
                  <w:marLeft w:val="0"/>
                  <w:marRight w:val="0"/>
                  <w:marTop w:val="0"/>
                  <w:marBottom w:val="0"/>
                  <w:divBdr>
                    <w:top w:val="none" w:sz="0" w:space="0" w:color="auto"/>
                    <w:left w:val="none" w:sz="0" w:space="0" w:color="auto"/>
                    <w:bottom w:val="none" w:sz="0" w:space="0" w:color="auto"/>
                    <w:right w:val="none" w:sz="0" w:space="0" w:color="auto"/>
                  </w:divBdr>
                  <w:divsChild>
                    <w:div w:id="1256787976">
                      <w:marLeft w:val="0"/>
                      <w:marRight w:val="0"/>
                      <w:marTop w:val="0"/>
                      <w:marBottom w:val="0"/>
                      <w:divBdr>
                        <w:top w:val="none" w:sz="0" w:space="0" w:color="auto"/>
                        <w:left w:val="none" w:sz="0" w:space="0" w:color="auto"/>
                        <w:bottom w:val="none" w:sz="0" w:space="0" w:color="auto"/>
                        <w:right w:val="none" w:sz="0" w:space="0" w:color="auto"/>
                      </w:divBdr>
                      <w:divsChild>
                        <w:div w:id="1153984641">
                          <w:marLeft w:val="0"/>
                          <w:marRight w:val="0"/>
                          <w:marTop w:val="600"/>
                          <w:marBottom w:val="75"/>
                          <w:divBdr>
                            <w:top w:val="none" w:sz="0" w:space="0" w:color="auto"/>
                            <w:left w:val="none" w:sz="0" w:space="0" w:color="auto"/>
                            <w:bottom w:val="none" w:sz="0" w:space="0" w:color="auto"/>
                            <w:right w:val="none" w:sz="0" w:space="0" w:color="auto"/>
                          </w:divBdr>
                          <w:divsChild>
                            <w:div w:id="734283282">
                              <w:marLeft w:val="0"/>
                              <w:marRight w:val="150"/>
                              <w:marTop w:val="0"/>
                              <w:marBottom w:val="150"/>
                              <w:divBdr>
                                <w:top w:val="single" w:sz="6" w:space="4" w:color="EEEEEE"/>
                                <w:left w:val="single" w:sz="6" w:space="4" w:color="EEEEEE"/>
                                <w:bottom w:val="single" w:sz="6" w:space="4" w:color="EEEEEE"/>
                                <w:right w:val="single" w:sz="6" w:space="8" w:color="EEEEEE"/>
                              </w:divBdr>
                              <w:divsChild>
                                <w:div w:id="1759211876">
                                  <w:marLeft w:val="0"/>
                                  <w:marRight w:val="0"/>
                                  <w:marTop w:val="0"/>
                                  <w:marBottom w:val="0"/>
                                  <w:divBdr>
                                    <w:top w:val="none" w:sz="0" w:space="0" w:color="auto"/>
                                    <w:left w:val="none" w:sz="0" w:space="0" w:color="auto"/>
                                    <w:bottom w:val="none" w:sz="0" w:space="0" w:color="auto"/>
                                    <w:right w:val="none" w:sz="0" w:space="0" w:color="auto"/>
                                  </w:divBdr>
                                  <w:divsChild>
                                    <w:div w:id="2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056051355">
      <w:bodyDiv w:val="1"/>
      <w:marLeft w:val="0"/>
      <w:marRight w:val="0"/>
      <w:marTop w:val="0"/>
      <w:marBottom w:val="0"/>
      <w:divBdr>
        <w:top w:val="none" w:sz="0" w:space="0" w:color="auto"/>
        <w:left w:val="none" w:sz="0" w:space="0" w:color="auto"/>
        <w:bottom w:val="none" w:sz="0" w:space="0" w:color="auto"/>
        <w:right w:val="none" w:sz="0" w:space="0" w:color="auto"/>
      </w:divBdr>
    </w:div>
    <w:div w:id="1215698477">
      <w:bodyDiv w:val="1"/>
      <w:marLeft w:val="0"/>
      <w:marRight w:val="0"/>
      <w:marTop w:val="0"/>
      <w:marBottom w:val="0"/>
      <w:divBdr>
        <w:top w:val="none" w:sz="0" w:space="0" w:color="auto"/>
        <w:left w:val="none" w:sz="0" w:space="0" w:color="auto"/>
        <w:bottom w:val="none" w:sz="0" w:space="0" w:color="auto"/>
        <w:right w:val="none" w:sz="0" w:space="0" w:color="auto"/>
      </w:divBdr>
      <w:divsChild>
        <w:div w:id="1238711846">
          <w:marLeft w:val="0"/>
          <w:marRight w:val="0"/>
          <w:marTop w:val="0"/>
          <w:marBottom w:val="0"/>
          <w:divBdr>
            <w:top w:val="none" w:sz="0" w:space="0" w:color="auto"/>
            <w:left w:val="none" w:sz="0" w:space="0" w:color="auto"/>
            <w:bottom w:val="none" w:sz="0" w:space="0" w:color="auto"/>
            <w:right w:val="none" w:sz="0" w:space="0" w:color="auto"/>
          </w:divBdr>
        </w:div>
        <w:div w:id="329725010">
          <w:marLeft w:val="0"/>
          <w:marRight w:val="0"/>
          <w:marTop w:val="0"/>
          <w:marBottom w:val="0"/>
          <w:divBdr>
            <w:top w:val="none" w:sz="0" w:space="0" w:color="auto"/>
            <w:left w:val="none" w:sz="0" w:space="0" w:color="auto"/>
            <w:bottom w:val="none" w:sz="0" w:space="0" w:color="auto"/>
            <w:right w:val="none" w:sz="0" w:space="0" w:color="auto"/>
          </w:divBdr>
          <w:divsChild>
            <w:div w:id="14360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08058">
      <w:bodyDiv w:val="1"/>
      <w:marLeft w:val="0"/>
      <w:marRight w:val="0"/>
      <w:marTop w:val="0"/>
      <w:marBottom w:val="0"/>
      <w:divBdr>
        <w:top w:val="none" w:sz="0" w:space="0" w:color="auto"/>
        <w:left w:val="none" w:sz="0" w:space="0" w:color="auto"/>
        <w:bottom w:val="none" w:sz="0" w:space="0" w:color="auto"/>
        <w:right w:val="none" w:sz="0" w:space="0" w:color="auto"/>
      </w:divBdr>
      <w:divsChild>
        <w:div w:id="613437201">
          <w:marLeft w:val="0"/>
          <w:marRight w:val="0"/>
          <w:marTop w:val="0"/>
          <w:marBottom w:val="0"/>
          <w:divBdr>
            <w:top w:val="none" w:sz="0" w:space="0" w:color="auto"/>
            <w:left w:val="none" w:sz="0" w:space="0" w:color="auto"/>
            <w:bottom w:val="none" w:sz="0" w:space="0" w:color="auto"/>
            <w:right w:val="none" w:sz="0" w:space="0" w:color="auto"/>
          </w:divBdr>
          <w:divsChild>
            <w:div w:id="994188144">
              <w:marLeft w:val="0"/>
              <w:marRight w:val="0"/>
              <w:marTop w:val="0"/>
              <w:marBottom w:val="0"/>
              <w:divBdr>
                <w:top w:val="none" w:sz="0" w:space="0" w:color="auto"/>
                <w:left w:val="none" w:sz="0" w:space="0" w:color="auto"/>
                <w:bottom w:val="none" w:sz="0" w:space="0" w:color="auto"/>
                <w:right w:val="none" w:sz="0" w:space="0" w:color="auto"/>
              </w:divBdr>
              <w:divsChild>
                <w:div w:id="595091774">
                  <w:marLeft w:val="0"/>
                  <w:marRight w:val="0"/>
                  <w:marTop w:val="0"/>
                  <w:marBottom w:val="0"/>
                  <w:divBdr>
                    <w:top w:val="none" w:sz="0" w:space="0" w:color="auto"/>
                    <w:left w:val="none" w:sz="0" w:space="0" w:color="auto"/>
                    <w:bottom w:val="none" w:sz="0" w:space="0" w:color="auto"/>
                    <w:right w:val="none" w:sz="0" w:space="0" w:color="auto"/>
                  </w:divBdr>
                  <w:divsChild>
                    <w:div w:id="87700598">
                      <w:marLeft w:val="0"/>
                      <w:marRight w:val="0"/>
                      <w:marTop w:val="0"/>
                      <w:marBottom w:val="0"/>
                      <w:divBdr>
                        <w:top w:val="none" w:sz="0" w:space="0" w:color="auto"/>
                        <w:left w:val="none" w:sz="0" w:space="0" w:color="auto"/>
                        <w:bottom w:val="none" w:sz="0" w:space="0" w:color="auto"/>
                        <w:right w:val="none" w:sz="0" w:space="0" w:color="auto"/>
                      </w:divBdr>
                      <w:divsChild>
                        <w:div w:id="1686712187">
                          <w:marLeft w:val="0"/>
                          <w:marRight w:val="0"/>
                          <w:marTop w:val="600"/>
                          <w:marBottom w:val="75"/>
                          <w:divBdr>
                            <w:top w:val="none" w:sz="0" w:space="0" w:color="auto"/>
                            <w:left w:val="none" w:sz="0" w:space="0" w:color="auto"/>
                            <w:bottom w:val="none" w:sz="0" w:space="0" w:color="auto"/>
                            <w:right w:val="none" w:sz="0" w:space="0" w:color="auto"/>
                          </w:divBdr>
                          <w:divsChild>
                            <w:div w:id="890772628">
                              <w:marLeft w:val="0"/>
                              <w:marRight w:val="150"/>
                              <w:marTop w:val="0"/>
                              <w:marBottom w:val="150"/>
                              <w:divBdr>
                                <w:top w:val="single" w:sz="6" w:space="4" w:color="EEEEEE"/>
                                <w:left w:val="single" w:sz="6" w:space="4" w:color="EEEEEE"/>
                                <w:bottom w:val="single" w:sz="6" w:space="4" w:color="EEEEEE"/>
                                <w:right w:val="single" w:sz="6" w:space="8" w:color="EEEEEE"/>
                              </w:divBdr>
                              <w:divsChild>
                                <w:div w:id="93521955">
                                  <w:marLeft w:val="0"/>
                                  <w:marRight w:val="0"/>
                                  <w:marTop w:val="0"/>
                                  <w:marBottom w:val="0"/>
                                  <w:divBdr>
                                    <w:top w:val="none" w:sz="0" w:space="0" w:color="auto"/>
                                    <w:left w:val="none" w:sz="0" w:space="0" w:color="auto"/>
                                    <w:bottom w:val="none" w:sz="0" w:space="0" w:color="auto"/>
                                    <w:right w:val="none" w:sz="0" w:space="0" w:color="auto"/>
                                  </w:divBdr>
                                  <w:divsChild>
                                    <w:div w:id="12695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8223631">
      <w:bodyDiv w:val="1"/>
      <w:marLeft w:val="0"/>
      <w:marRight w:val="0"/>
      <w:marTop w:val="0"/>
      <w:marBottom w:val="0"/>
      <w:divBdr>
        <w:top w:val="none" w:sz="0" w:space="0" w:color="auto"/>
        <w:left w:val="none" w:sz="0" w:space="0" w:color="auto"/>
        <w:bottom w:val="none" w:sz="0" w:space="0" w:color="auto"/>
        <w:right w:val="none" w:sz="0" w:space="0" w:color="auto"/>
      </w:divBdr>
      <w:divsChild>
        <w:div w:id="790782852">
          <w:marLeft w:val="0"/>
          <w:marRight w:val="0"/>
          <w:marTop w:val="0"/>
          <w:marBottom w:val="0"/>
          <w:divBdr>
            <w:top w:val="none" w:sz="0" w:space="0" w:color="auto"/>
            <w:left w:val="none" w:sz="0" w:space="0" w:color="auto"/>
            <w:bottom w:val="none" w:sz="0" w:space="0" w:color="auto"/>
            <w:right w:val="none" w:sz="0" w:space="0" w:color="auto"/>
          </w:divBdr>
        </w:div>
      </w:divsChild>
    </w:div>
    <w:div w:id="2036417988">
      <w:bodyDiv w:val="1"/>
      <w:marLeft w:val="0"/>
      <w:marRight w:val="0"/>
      <w:marTop w:val="0"/>
      <w:marBottom w:val="0"/>
      <w:divBdr>
        <w:top w:val="none" w:sz="0" w:space="0" w:color="auto"/>
        <w:left w:val="none" w:sz="0" w:space="0" w:color="auto"/>
        <w:bottom w:val="none" w:sz="0" w:space="0" w:color="auto"/>
        <w:right w:val="none" w:sz="0" w:space="0" w:color="auto"/>
      </w:divBdr>
    </w:div>
    <w:div w:id="2133596563">
      <w:bodyDiv w:val="1"/>
      <w:marLeft w:val="0"/>
      <w:marRight w:val="0"/>
      <w:marTop w:val="0"/>
      <w:marBottom w:val="0"/>
      <w:divBdr>
        <w:top w:val="none" w:sz="0" w:space="0" w:color="auto"/>
        <w:left w:val="none" w:sz="0" w:space="0" w:color="auto"/>
        <w:bottom w:val="none" w:sz="0" w:space="0" w:color="auto"/>
        <w:right w:val="none" w:sz="0" w:space="0" w:color="auto"/>
      </w:divBdr>
      <w:divsChild>
        <w:div w:id="2021466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MESCPeBID@omes.ok.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ephanie.Beshears@omes.ok.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5D15-9491-41D0-88BD-260A0E818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116749-DAF2-4800-8E29-72B10E6EC6B2}">
  <ds:schemaRefs>
    <ds:schemaRef ds:uri="http://schemas.microsoft.com/sharepoint/v3/contenttype/forms"/>
  </ds:schemaRefs>
</ds:datastoreItem>
</file>

<file path=customXml/itemProps3.xml><?xml version="1.0" encoding="utf-8"?>
<ds:datastoreItem xmlns:ds="http://schemas.openxmlformats.org/officeDocument/2006/customXml" ds:itemID="{0F3520D9-2AA3-44EA-A334-5AD5AAA0CB65}">
  <ds:schemaRefs>
    <ds:schemaRef ds:uri="aec6b55d-3de3-4884-82c9-9045bd390d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616b61c-01e3-420e-954d-f9606dbef896"/>
    <ds:schemaRef ds:uri="http://purl.org/dc/elements/1.1/"/>
    <ds:schemaRef ds:uri="http://schemas.microsoft.com/office/2006/metadata/properties"/>
    <ds:schemaRef ds:uri="http://purl.org/dc/dcmitype/"/>
    <ds:schemaRef ds:uri="http://schemas.microsoft.com/sharepoint/v3"/>
    <ds:schemaRef ds:uri="http://www.w3.org/XML/1998/namespace"/>
  </ds:schemaRefs>
</ds:datastoreItem>
</file>

<file path=customXml/itemProps4.xml><?xml version="1.0" encoding="utf-8"?>
<ds:datastoreItem xmlns:ds="http://schemas.openxmlformats.org/officeDocument/2006/customXml" ds:itemID="{E5C5173A-651D-4859-94CC-6C8CEB531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3904</Words>
  <Characters>20579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Soliitation 0900000477 Amendment 1</vt:lpstr>
    </vt:vector>
  </TitlesOfParts>
  <Company/>
  <LinksUpToDate>false</LinksUpToDate>
  <CharactersWithSpaces>24435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Soliitation 0900000477 Amendment 1</dc:title>
  <dc:subject>Questions and answers relating to Solicitation 0900000477.</dc:subject>
  <dc:creator>OMES Purchasing</dc:creator>
  <cp:keywords>solicitation, 0900000477, question, answer</cp:keywords>
  <cp:lastModifiedBy>Jake Lowrey</cp:lastModifiedBy>
  <cp:revision>3</cp:revision>
  <cp:lastPrinted>2008-12-08T14:07:00Z</cp:lastPrinted>
  <dcterms:created xsi:type="dcterms:W3CDTF">2021-03-16T21:20:00Z</dcterms:created>
  <dcterms:modified xsi:type="dcterms:W3CDTF">2021-03-16T21:21:00Z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