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0" w:type="dxa"/>
        <w:tblInd w:w="5" w:type="dxa"/>
        <w:tblLayout w:type="fixed"/>
        <w:tblLook w:val="0000" w:firstRow="0" w:lastRow="0" w:firstColumn="0" w:lastColumn="0" w:noHBand="0" w:noVBand="0"/>
      </w:tblPr>
      <w:tblGrid>
        <w:gridCol w:w="3410"/>
        <w:gridCol w:w="3600"/>
        <w:gridCol w:w="4140"/>
      </w:tblGrid>
      <w:tr w:rsidR="00F06E46" w:rsidRPr="00B47C30" w14:paraId="00A9DF3A" w14:textId="77777777" w:rsidTr="000B4B59">
        <w:trPr>
          <w:cantSplit/>
          <w:trHeight w:hRule="exact" w:val="1296"/>
        </w:trPr>
        <w:tc>
          <w:tcPr>
            <w:tcW w:w="341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72A6659" w14:textId="345B7379" w:rsidR="00F06E46" w:rsidRPr="00B47C30" w:rsidRDefault="000B4B59" w:rsidP="00E82A8E">
            <w:pPr>
              <w:jc w:val="center"/>
            </w:pPr>
            <w:r>
              <w:rPr>
                <w:noProof/>
              </w:rPr>
              <w:drawing>
                <wp:inline distT="0" distB="0" distL="0" distR="0" wp14:anchorId="3369BE87" wp14:editId="7ABF0526">
                  <wp:extent cx="2240280" cy="8177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0280" cy="817700"/>
                          </a:xfrm>
                          <a:prstGeom prst="rect">
                            <a:avLst/>
                          </a:prstGeom>
                          <a:noFill/>
                          <a:ln>
                            <a:noFill/>
                          </a:ln>
                        </pic:spPr>
                      </pic:pic>
                    </a:graphicData>
                  </a:graphic>
                </wp:inline>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0A37501D" w14:textId="77777777" w:rsidR="00F06E46" w:rsidRPr="00B47C30" w:rsidRDefault="00F06E46" w:rsidP="00E82A8E">
            <w:pPr>
              <w:pStyle w:val="TableText"/>
              <w:spacing w:line="324" w:lineRule="exact"/>
              <w:jc w:val="left"/>
              <w:rPr>
                <w:b/>
                <w:sz w:val="24"/>
                <w:szCs w:val="24"/>
              </w:rPr>
            </w:pPr>
          </w:p>
          <w:p w14:paraId="5DAB6C7B"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7F401C60" w14:textId="77777777" w:rsidR="00F06E46" w:rsidRPr="00B47C30" w:rsidRDefault="001228D8" w:rsidP="004A1495">
            <w:pPr>
              <w:pStyle w:val="Heading1"/>
            </w:pPr>
            <w:r w:rsidRPr="009B6FF7">
              <w:t>Amendment of Solicitation</w:t>
            </w:r>
          </w:p>
        </w:tc>
      </w:tr>
    </w:tbl>
    <w:p w14:paraId="02EB378F"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2164"/>
        <w:gridCol w:w="2669"/>
        <w:gridCol w:w="343"/>
        <w:gridCol w:w="1086"/>
        <w:gridCol w:w="1315"/>
        <w:gridCol w:w="1588"/>
        <w:gridCol w:w="1013"/>
        <w:gridCol w:w="432"/>
      </w:tblGrid>
      <w:tr w:rsidR="00C207AE" w14:paraId="1982A37B" w14:textId="77777777" w:rsidTr="6ABD473B">
        <w:tc>
          <w:tcPr>
            <w:tcW w:w="1778" w:type="dxa"/>
          </w:tcPr>
          <w:p w14:paraId="2D83A25D"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00D3B9F1" w14:textId="361952AA" w:rsidR="00977E0D" w:rsidRDefault="006306C8" w:rsidP="008245CC">
            <w:pPr>
              <w:spacing w:beforeLines="50" w:before="120"/>
            </w:pPr>
            <w:r>
              <w:t>03</w:t>
            </w:r>
            <w:r w:rsidR="008B5E2E">
              <w:t>/</w:t>
            </w:r>
            <w:r w:rsidR="008245CC">
              <w:t>31</w:t>
            </w:r>
            <w:r>
              <w:t>/2020</w:t>
            </w:r>
          </w:p>
        </w:tc>
        <w:tc>
          <w:tcPr>
            <w:tcW w:w="2120" w:type="dxa"/>
            <w:gridSpan w:val="2"/>
          </w:tcPr>
          <w:p w14:paraId="10794810"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3FC17920" w14:textId="3E7250CA" w:rsidR="00977E0D" w:rsidRDefault="000B4B59" w:rsidP="00680721">
            <w:pPr>
              <w:spacing w:beforeLines="50" w:before="120"/>
            </w:pPr>
            <w:r>
              <w:t>0900000438</w:t>
            </w:r>
          </w:p>
        </w:tc>
      </w:tr>
      <w:tr w:rsidR="00C207AE" w14:paraId="722E77A0" w14:textId="77777777" w:rsidTr="6ABD473B">
        <w:tc>
          <w:tcPr>
            <w:tcW w:w="1778" w:type="dxa"/>
          </w:tcPr>
          <w:p w14:paraId="1A844074"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71FC19F8" w14:textId="1C8919E7" w:rsidR="00977E0D" w:rsidRDefault="006306C8" w:rsidP="00680721">
            <w:pPr>
              <w:spacing w:beforeLines="50" w:before="120"/>
            </w:pPr>
            <w:r>
              <w:t>0900013700</w:t>
            </w:r>
          </w:p>
        </w:tc>
        <w:tc>
          <w:tcPr>
            <w:tcW w:w="2120" w:type="dxa"/>
            <w:gridSpan w:val="2"/>
          </w:tcPr>
          <w:p w14:paraId="7544938E"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49841BE" w14:textId="5994B375" w:rsidR="00977E0D" w:rsidRDefault="008245CC" w:rsidP="00680721">
            <w:pPr>
              <w:spacing w:beforeLines="50" w:before="120"/>
            </w:pPr>
            <w:r>
              <w:t>2</w:t>
            </w:r>
          </w:p>
        </w:tc>
      </w:tr>
      <w:tr w:rsidR="000B4B59" w14:paraId="65C2A365" w14:textId="77777777" w:rsidTr="6ABD473B">
        <w:trPr>
          <w:trHeight w:val="215"/>
        </w:trPr>
        <w:tc>
          <w:tcPr>
            <w:tcW w:w="5138" w:type="dxa"/>
            <w:gridSpan w:val="3"/>
            <w:vAlign w:val="bottom"/>
          </w:tcPr>
          <w:p w14:paraId="70868421"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4BC4FB4E" w14:textId="2468BB98" w:rsidR="003A36FF" w:rsidRDefault="008245CC" w:rsidP="00680721">
            <w:pPr>
              <w:spacing w:beforeLines="100" w:before="240"/>
            </w:pPr>
            <w:r>
              <w:fldChar w:fldCharType="begin">
                <w:ffData>
                  <w:name w:val="Check1"/>
                  <w:enabled/>
                  <w:calcOnExit w:val="0"/>
                  <w:checkBox>
                    <w:sizeAuto/>
                    <w:default w:val="1"/>
                  </w:checkBox>
                </w:ffData>
              </w:fldChar>
            </w:r>
            <w:bookmarkStart w:id="0" w:name="Check1"/>
            <w:r>
              <w:instrText xml:space="preserve"> FORMCHECKBOX </w:instrText>
            </w:r>
            <w:r w:rsidR="00122B70">
              <w:fldChar w:fldCharType="separate"/>
            </w:r>
            <w:r>
              <w:fldChar w:fldCharType="end"/>
            </w:r>
            <w:bookmarkEnd w:id="0"/>
            <w:r w:rsidR="007C0AF0">
              <w:t xml:space="preserve"> No</w:t>
            </w:r>
            <w:r w:rsidR="003A36FF">
              <w:t xml:space="preserve"> </w:t>
            </w:r>
          </w:p>
        </w:tc>
        <w:tc>
          <w:tcPr>
            <w:tcW w:w="1213" w:type="dxa"/>
            <w:vAlign w:val="bottom"/>
          </w:tcPr>
          <w:p w14:paraId="601CF606" w14:textId="4B085535" w:rsidR="003A36FF" w:rsidRDefault="008245CC" w:rsidP="00E16ACA">
            <w:pPr>
              <w:spacing w:beforeLines="100" w:before="240"/>
              <w:jc w:val="right"/>
            </w:pPr>
            <w:r>
              <w:fldChar w:fldCharType="begin">
                <w:ffData>
                  <w:name w:val="Check2"/>
                  <w:enabled/>
                  <w:calcOnExit w:val="0"/>
                  <w:checkBox>
                    <w:sizeAuto/>
                    <w:default w:val="0"/>
                  </w:checkBox>
                </w:ffData>
              </w:fldChar>
            </w:r>
            <w:bookmarkStart w:id="1" w:name="Check2"/>
            <w:r>
              <w:instrText xml:space="preserve"> FORMCHECKBOX </w:instrText>
            </w:r>
            <w:r w:rsidR="00122B70">
              <w:fldChar w:fldCharType="separate"/>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1E2F352E" w14:textId="4CC969F1" w:rsidR="003A36FF" w:rsidRDefault="003A36FF" w:rsidP="006D01B1">
            <w:pPr>
              <w:spacing w:beforeLines="100" w:before="240"/>
            </w:pPr>
          </w:p>
        </w:tc>
        <w:bookmarkStart w:id="2" w:name="Text17"/>
        <w:tc>
          <w:tcPr>
            <w:tcW w:w="1642" w:type="dxa"/>
            <w:gridSpan w:val="2"/>
            <w:tcBorders>
              <w:top w:val="single" w:sz="4" w:space="0" w:color="auto"/>
            </w:tcBorders>
            <w:vAlign w:val="bottom"/>
          </w:tcPr>
          <w:p w14:paraId="3BE09712" w14:textId="59E58630" w:rsidR="003A36FF" w:rsidRDefault="00E77510" w:rsidP="00417AF9">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2"/>
            <w:r>
              <w:rPr>
                <w:bCs/>
              </w:rPr>
              <w:t xml:space="preserve"> </w:t>
            </w:r>
            <w:bookmarkStart w:id="3" w:name="Text18"/>
            <w:r>
              <w:rPr>
                <w:bCs/>
              </w:rPr>
              <w:fldChar w:fldCharType="begin">
                <w:ffData>
                  <w:name w:val="Text18"/>
                  <w:enabled/>
                  <w:calcOnExit w:val="0"/>
                  <w:textInput>
                    <w:maxLength w:val="2"/>
                  </w:textInput>
                </w:ffData>
              </w:fldChar>
            </w:r>
            <w:r>
              <w:rPr>
                <w:bCs/>
              </w:rPr>
              <w:instrText xml:space="preserve"> FORMTEXT </w:instrText>
            </w:r>
            <w:r>
              <w:rPr>
                <w:bCs/>
              </w:rPr>
            </w:r>
            <w:r>
              <w:rPr>
                <w:bCs/>
              </w:rPr>
              <w:fldChar w:fldCharType="separate"/>
            </w:r>
            <w:r>
              <w:rPr>
                <w:bCs/>
                <w:noProof/>
              </w:rPr>
              <w:t> </w:t>
            </w:r>
            <w:r>
              <w:rPr>
                <w:bCs/>
                <w:noProof/>
              </w:rPr>
              <w:t> </w:t>
            </w:r>
            <w:r>
              <w:rPr>
                <w:bCs/>
              </w:rPr>
              <w:fldChar w:fldCharType="end"/>
            </w:r>
            <w:bookmarkEnd w:id="3"/>
            <w:r w:rsidR="003A36FF" w:rsidRPr="00680721">
              <w:rPr>
                <w:bCs/>
              </w:rPr>
              <w:t xml:space="preserve"> CST</w:t>
            </w:r>
          </w:p>
        </w:tc>
      </w:tr>
      <w:tr w:rsidR="003A36FF" w14:paraId="136D3529" w14:textId="77777777" w:rsidTr="6ABD473B">
        <w:trPr>
          <w:trHeight w:val="692"/>
        </w:trPr>
        <w:tc>
          <w:tcPr>
            <w:tcW w:w="10671" w:type="dxa"/>
            <w:gridSpan w:val="8"/>
          </w:tcPr>
          <w:p w14:paraId="6A05A809" w14:textId="77777777" w:rsidR="002D11B4" w:rsidRDefault="002D11B4" w:rsidP="002D11B4"/>
          <w:p w14:paraId="762C6B38"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6042259F"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2EF6640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2B8528E0"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082D8A09" w14:textId="77777777" w:rsidTr="6ABD473B">
        <w:tc>
          <w:tcPr>
            <w:tcW w:w="10671" w:type="dxa"/>
            <w:gridSpan w:val="8"/>
          </w:tcPr>
          <w:p w14:paraId="6D3EF075"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bookmarkStart w:id="4" w:name="_GoBack"/>
        <w:bookmarkEnd w:id="4"/>
      </w:tr>
      <w:tr w:rsidR="000B4B59" w14:paraId="5F870543" w14:textId="77777777" w:rsidTr="6ABD473B">
        <w:trPr>
          <w:trHeight w:val="73"/>
        </w:trPr>
        <w:tc>
          <w:tcPr>
            <w:tcW w:w="4789" w:type="dxa"/>
            <w:gridSpan w:val="2"/>
            <w:vMerge w:val="restart"/>
          </w:tcPr>
          <w:p w14:paraId="2FE1ADA8" w14:textId="77777777" w:rsidR="003A03DA" w:rsidRPr="00680721" w:rsidRDefault="003A03DA" w:rsidP="00680721">
            <w:pPr>
              <w:overflowPunct/>
              <w:autoSpaceDE/>
              <w:autoSpaceDN/>
              <w:adjustRightInd/>
              <w:textAlignment w:val="auto"/>
              <w:rPr>
                <w:b/>
                <w:bCs/>
                <w:u w:val="single"/>
              </w:rPr>
            </w:pPr>
            <w:smartTag w:uri="urn:schemas-microsoft-com:office:smarttags" w:element="place">
              <w:smartTag w:uri="urn:schemas-microsoft-com:office:smarttags" w:element="country-region">
                <w:r w:rsidRPr="00680721">
                  <w:rPr>
                    <w:b/>
                    <w:bCs/>
                    <w:u w:val="single"/>
                  </w:rPr>
                  <w:t>U.S.</w:t>
                </w:r>
              </w:smartTag>
            </w:smartTag>
            <w:r w:rsidRPr="00680721">
              <w:rPr>
                <w:b/>
                <w:bCs/>
                <w:u w:val="single"/>
              </w:rPr>
              <w:t xml:space="preserve"> Postal Delivery:</w:t>
            </w:r>
          </w:p>
          <w:p w14:paraId="7E488146" w14:textId="77777777" w:rsidR="000C256A" w:rsidRDefault="00D4747E" w:rsidP="000C256A">
            <w:pPr>
              <w:overflowPunct/>
              <w:autoSpaceDE/>
              <w:autoSpaceDN/>
              <w:adjustRightInd/>
              <w:textAlignment w:val="auto"/>
            </w:pPr>
            <w:r>
              <w:t>Office of Management and Enterprise</w:t>
            </w:r>
          </w:p>
          <w:p w14:paraId="123E7B7B" w14:textId="77777777" w:rsidR="00E77510" w:rsidRDefault="00D4747E" w:rsidP="00680721">
            <w:pPr>
              <w:overflowPunct/>
              <w:autoSpaceDE/>
              <w:autoSpaceDN/>
              <w:adjustRightInd/>
              <w:textAlignment w:val="auto"/>
            </w:pPr>
            <w:r>
              <w:t>Services, Central Purchasing</w:t>
            </w:r>
          </w:p>
          <w:p w14:paraId="5C0C5D7C" w14:textId="77777777" w:rsidR="003A03DA" w:rsidRDefault="00D4747E" w:rsidP="00680721">
            <w:pPr>
              <w:overflowPunct/>
              <w:autoSpaceDE/>
              <w:autoSpaceDN/>
              <w:adjustRightInd/>
              <w:textAlignment w:val="auto"/>
            </w:pPr>
            <w:r>
              <w:t>5005 N. Lincoln Blvd., Suite 200</w:t>
            </w:r>
          </w:p>
          <w:p w14:paraId="7C0C32F8" w14:textId="77777777" w:rsidR="003A03DA" w:rsidRDefault="00D4747E" w:rsidP="00680721">
            <w:pPr>
              <w:overflowPunct/>
              <w:autoSpaceDE/>
              <w:autoSpaceDN/>
              <w:adjustRightInd/>
              <w:textAlignment w:val="auto"/>
            </w:pPr>
            <w:r>
              <w:t>Oklahoma City</w:t>
            </w:r>
            <w:r w:rsidR="003A03DA">
              <w:t xml:space="preserve">, OK </w:t>
            </w:r>
            <w:r>
              <w:t>73105</w:t>
            </w:r>
            <w:r w:rsidR="00E77510">
              <w:t xml:space="preserve"> - </w:t>
            </w:r>
            <w:bookmarkStart w:id="5" w:name="Text23"/>
            <w:r w:rsidR="00E77510">
              <w:fldChar w:fldCharType="begin">
                <w:ffData>
                  <w:name w:val="Text23"/>
                  <w:enabled/>
                  <w:calcOnExit w:val="0"/>
                  <w:textInput>
                    <w:maxLength w:val="4"/>
                  </w:textInput>
                </w:ffData>
              </w:fldChar>
            </w:r>
            <w:r w:rsidR="00E77510">
              <w:instrText xml:space="preserve"> FORMTEXT </w:instrText>
            </w:r>
            <w:r w:rsidR="00E77510">
              <w:fldChar w:fldCharType="separate"/>
            </w:r>
            <w:r w:rsidR="00E77510">
              <w:rPr>
                <w:noProof/>
              </w:rPr>
              <w:t> </w:t>
            </w:r>
            <w:r w:rsidR="00E77510">
              <w:rPr>
                <w:noProof/>
              </w:rPr>
              <w:t> </w:t>
            </w:r>
            <w:r w:rsidR="00E77510">
              <w:rPr>
                <w:noProof/>
              </w:rPr>
              <w:t> </w:t>
            </w:r>
            <w:r w:rsidR="00E77510">
              <w:rPr>
                <w:noProof/>
              </w:rPr>
              <w:t> </w:t>
            </w:r>
            <w:r w:rsidR="00E77510">
              <w:fldChar w:fldCharType="end"/>
            </w:r>
            <w:bookmarkEnd w:id="5"/>
          </w:p>
          <w:p w14:paraId="0C701B7C" w14:textId="77777777" w:rsidR="003A03DA" w:rsidRPr="00680721" w:rsidRDefault="003A03DA" w:rsidP="00680721">
            <w:pPr>
              <w:overflowPunct/>
              <w:autoSpaceDE/>
              <w:autoSpaceDN/>
              <w:adjustRightInd/>
              <w:textAlignment w:val="auto"/>
              <w:rPr>
                <w:color w:val="000000"/>
              </w:rPr>
            </w:pPr>
            <w:r w:rsidRPr="00680721">
              <w:rPr>
                <w:color w:val="000000"/>
              </w:rPr>
              <w:t>or</w:t>
            </w:r>
          </w:p>
          <w:p w14:paraId="36766B87" w14:textId="77777777" w:rsidR="003A03DA" w:rsidRPr="00680721" w:rsidRDefault="003A03DA" w:rsidP="00680721">
            <w:pPr>
              <w:overflowPunct/>
              <w:autoSpaceDE/>
              <w:autoSpaceDN/>
              <w:adjustRightInd/>
              <w:textAlignment w:val="auto"/>
              <w:rPr>
                <w:b/>
                <w:bCs/>
                <w:u w:val="single"/>
              </w:rPr>
            </w:pPr>
            <w:r w:rsidRPr="00680721">
              <w:rPr>
                <w:b/>
                <w:bCs/>
                <w:u w:val="single"/>
              </w:rPr>
              <w:t>Personal or Common Carrier Delivery:</w:t>
            </w:r>
          </w:p>
          <w:p w14:paraId="18BB3069" w14:textId="77777777" w:rsidR="00E77510" w:rsidRDefault="00D4747E" w:rsidP="00680721">
            <w:pPr>
              <w:overflowPunct/>
              <w:autoSpaceDE/>
              <w:autoSpaceDN/>
              <w:adjustRightInd/>
              <w:textAlignment w:val="auto"/>
            </w:pPr>
            <w:r>
              <w:t>Same as above</w:t>
            </w:r>
          </w:p>
          <w:p w14:paraId="3C4944C6" w14:textId="77777777" w:rsidR="00E77510" w:rsidRDefault="00E77510" w:rsidP="00680721">
            <w:pPr>
              <w:overflowPunct/>
              <w:autoSpaceDE/>
              <w:autoSpaceDN/>
              <w:adjustRightInd/>
              <w:textAlignment w:val="auto"/>
            </w:pPr>
            <w:r>
              <w:fldChar w:fldCharType="begin">
                <w:ffData>
                  <w:name w:val="Text26"/>
                  <w:enabled/>
                  <w:calcOnExit w:val="0"/>
                  <w:textInput/>
                </w:ffData>
              </w:fldChar>
            </w:r>
            <w:bookmarkStart w:id="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23A5BDFB" w14:textId="77777777" w:rsidR="00E77510" w:rsidRDefault="00E77510" w:rsidP="00680721">
            <w:pPr>
              <w:overflowPunct/>
              <w:autoSpaceDE/>
              <w:autoSpaceDN/>
              <w:adjustRightInd/>
              <w:textAlignment w:val="auto"/>
            </w:pP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B63FD64" w14:textId="77777777" w:rsidR="00334C9D" w:rsidRPr="00680721" w:rsidRDefault="00E77510" w:rsidP="00E77510">
            <w:pPr>
              <w:overflowPunct/>
              <w:autoSpaceDE/>
              <w:autoSpaceDN/>
              <w:adjustRightInd/>
              <w:textAlignment w:val="auto"/>
              <w:rPr>
                <w:rFonts w:ascii="Times New Roman" w:hAnsi="Times New Roman" w:cs="Times New Roman"/>
                <w:sz w:val="24"/>
                <w:szCs w:val="24"/>
              </w:rPr>
            </w:pPr>
            <w:r>
              <w:fldChar w:fldCharType="begin">
                <w:ffData>
                  <w:name w:val="Text28"/>
                  <w:enabled/>
                  <w:calcOnExit w:val="0"/>
                  <w:textInput/>
                </w:ffData>
              </w:fldChar>
            </w:r>
            <w:bookmarkStart w:id="8" w:name="Text28"/>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8"/>
            <w:r>
              <w:t>,</w:t>
            </w:r>
            <w:r w:rsidR="003A03DA">
              <w:t xml:space="preserve">OK </w:t>
            </w:r>
            <w:bookmarkStart w:id="9" w:name="Text29"/>
            <w:r>
              <w:fldChar w:fldCharType="begin">
                <w:ffData>
                  <w:name w:val="Text29"/>
                  <w:enabled/>
                  <w:calcOnExit w:val="0"/>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rsidR="000C256A">
              <w:t xml:space="preserve"> - </w:t>
            </w:r>
            <w:r w:rsidR="000C256A">
              <w:fldChar w:fldCharType="begin">
                <w:ffData>
                  <w:name w:val="Text23"/>
                  <w:enabled/>
                  <w:calcOnExit w:val="0"/>
                  <w:textInput>
                    <w:maxLength w:val="4"/>
                  </w:textInput>
                </w:ffData>
              </w:fldChar>
            </w:r>
            <w:r w:rsidR="000C256A">
              <w:instrText xml:space="preserve"> FORMTEXT </w:instrText>
            </w:r>
            <w:r w:rsidR="000C256A">
              <w:fldChar w:fldCharType="separate"/>
            </w:r>
            <w:r w:rsidR="000C256A">
              <w:rPr>
                <w:noProof/>
              </w:rPr>
              <w:t> </w:t>
            </w:r>
            <w:r w:rsidR="000C256A">
              <w:rPr>
                <w:noProof/>
              </w:rPr>
              <w:t> </w:t>
            </w:r>
            <w:r w:rsidR="000C256A">
              <w:rPr>
                <w:noProof/>
              </w:rPr>
              <w:t> </w:t>
            </w:r>
            <w:r w:rsidR="000C256A">
              <w:rPr>
                <w:noProof/>
              </w:rPr>
              <w:t> </w:t>
            </w:r>
            <w:r w:rsidR="000C256A">
              <w:fldChar w:fldCharType="end"/>
            </w:r>
          </w:p>
        </w:tc>
        <w:tc>
          <w:tcPr>
            <w:tcW w:w="5530" w:type="dxa"/>
            <w:gridSpan w:val="5"/>
            <w:tcBorders>
              <w:bottom w:val="single" w:sz="4" w:space="0" w:color="auto"/>
            </w:tcBorders>
            <w:vAlign w:val="bottom"/>
          </w:tcPr>
          <w:p w14:paraId="6D1716A7" w14:textId="77777777" w:rsidR="00334C9D" w:rsidRDefault="009749AA" w:rsidP="00680721">
            <w:pPr>
              <w:spacing w:beforeLines="50" w:before="120"/>
            </w:pPr>
            <w:r>
              <w:t>Joseph Farani</w:t>
            </w:r>
          </w:p>
        </w:tc>
        <w:tc>
          <w:tcPr>
            <w:tcW w:w="352" w:type="dxa"/>
            <w:vAlign w:val="bottom"/>
          </w:tcPr>
          <w:p w14:paraId="5A39BBE3" w14:textId="77777777" w:rsidR="00334C9D" w:rsidRDefault="00334C9D" w:rsidP="002F787C"/>
        </w:tc>
      </w:tr>
      <w:tr w:rsidR="000B4B59" w14:paraId="1413CFB4" w14:textId="77777777" w:rsidTr="6ABD473B">
        <w:trPr>
          <w:trHeight w:val="98"/>
        </w:trPr>
        <w:tc>
          <w:tcPr>
            <w:tcW w:w="4789" w:type="dxa"/>
            <w:gridSpan w:val="2"/>
            <w:vMerge/>
          </w:tcPr>
          <w:p w14:paraId="41C8F396" w14:textId="77777777" w:rsidR="00334C9D" w:rsidRPr="00D16F3B" w:rsidRDefault="00334C9D" w:rsidP="00680721">
            <w:pPr>
              <w:ind w:right="252"/>
            </w:pPr>
          </w:p>
        </w:tc>
        <w:tc>
          <w:tcPr>
            <w:tcW w:w="5530" w:type="dxa"/>
            <w:gridSpan w:val="5"/>
            <w:tcBorders>
              <w:top w:val="single" w:sz="4" w:space="0" w:color="auto"/>
            </w:tcBorders>
          </w:tcPr>
          <w:p w14:paraId="51CD4DFD" w14:textId="77777777" w:rsidR="00334C9D" w:rsidRDefault="00334C9D" w:rsidP="002F787C">
            <w:r w:rsidRPr="00D16F3B">
              <w:t>Contracting Officer</w:t>
            </w:r>
          </w:p>
        </w:tc>
        <w:tc>
          <w:tcPr>
            <w:tcW w:w="352" w:type="dxa"/>
          </w:tcPr>
          <w:p w14:paraId="72A3D3EC" w14:textId="77777777" w:rsidR="00334C9D" w:rsidRDefault="00334C9D" w:rsidP="002F787C"/>
        </w:tc>
      </w:tr>
      <w:tr w:rsidR="000B4B59" w14:paraId="5D03AA41" w14:textId="77777777" w:rsidTr="6ABD473B">
        <w:trPr>
          <w:trHeight w:val="73"/>
        </w:trPr>
        <w:tc>
          <w:tcPr>
            <w:tcW w:w="4789" w:type="dxa"/>
            <w:gridSpan w:val="2"/>
            <w:vMerge/>
          </w:tcPr>
          <w:p w14:paraId="0D0B940D" w14:textId="77777777" w:rsidR="00974F1E" w:rsidRPr="00D16F3B" w:rsidRDefault="00974F1E" w:rsidP="00680721">
            <w:pPr>
              <w:ind w:right="252"/>
            </w:pPr>
          </w:p>
        </w:tc>
        <w:tc>
          <w:tcPr>
            <w:tcW w:w="5530" w:type="dxa"/>
            <w:gridSpan w:val="5"/>
            <w:tcBorders>
              <w:bottom w:val="single" w:sz="4" w:space="0" w:color="auto"/>
            </w:tcBorders>
          </w:tcPr>
          <w:p w14:paraId="568C77E9" w14:textId="77777777" w:rsidR="00974F1E" w:rsidRDefault="009749AA" w:rsidP="009749AA">
            <w:pPr>
              <w:spacing w:beforeLines="50" w:before="120"/>
            </w:pPr>
            <w:r>
              <w:t>405</w:t>
            </w:r>
            <w:r w:rsidR="00974F1E">
              <w:t xml:space="preserve"> -</w:t>
            </w:r>
            <w:bookmarkStart w:id="10" w:name="Text7"/>
            <w:r w:rsidR="00974F1E">
              <w:t xml:space="preserve"> </w:t>
            </w:r>
            <w:bookmarkEnd w:id="10"/>
            <w:r w:rsidR="00A417AB">
              <w:t>550</w:t>
            </w:r>
            <w:r w:rsidR="00974F1E">
              <w:t xml:space="preserve"> - </w:t>
            </w:r>
            <w:r w:rsidR="00A417AB">
              <w:t>1386</w:t>
            </w:r>
          </w:p>
        </w:tc>
        <w:tc>
          <w:tcPr>
            <w:tcW w:w="352" w:type="dxa"/>
          </w:tcPr>
          <w:p w14:paraId="0E27B00A" w14:textId="77777777" w:rsidR="00974F1E" w:rsidRDefault="00974F1E" w:rsidP="00680721">
            <w:pPr>
              <w:spacing w:beforeLines="50" w:before="120"/>
            </w:pPr>
          </w:p>
        </w:tc>
      </w:tr>
      <w:tr w:rsidR="000B4B59" w14:paraId="3A8A17F0" w14:textId="77777777" w:rsidTr="6ABD473B">
        <w:trPr>
          <w:trHeight w:val="63"/>
        </w:trPr>
        <w:tc>
          <w:tcPr>
            <w:tcW w:w="4789" w:type="dxa"/>
            <w:gridSpan w:val="2"/>
            <w:vMerge/>
          </w:tcPr>
          <w:p w14:paraId="60061E4C" w14:textId="77777777" w:rsidR="00334C9D" w:rsidRPr="00D16F3B" w:rsidRDefault="00334C9D" w:rsidP="00680721">
            <w:pPr>
              <w:ind w:right="252"/>
            </w:pPr>
          </w:p>
        </w:tc>
        <w:tc>
          <w:tcPr>
            <w:tcW w:w="5530" w:type="dxa"/>
            <w:gridSpan w:val="5"/>
            <w:tcBorders>
              <w:top w:val="single" w:sz="4" w:space="0" w:color="auto"/>
            </w:tcBorders>
          </w:tcPr>
          <w:p w14:paraId="52D82843" w14:textId="77777777" w:rsidR="00334C9D" w:rsidRDefault="00334C9D" w:rsidP="002F787C">
            <w:r w:rsidRPr="00D16F3B">
              <w:t xml:space="preserve">Phone </w:t>
            </w:r>
            <w:r>
              <w:t xml:space="preserve"> </w:t>
            </w:r>
            <w:r w:rsidRPr="00D16F3B">
              <w:t>Number</w:t>
            </w:r>
          </w:p>
        </w:tc>
        <w:tc>
          <w:tcPr>
            <w:tcW w:w="352" w:type="dxa"/>
          </w:tcPr>
          <w:p w14:paraId="44EAFD9C" w14:textId="77777777" w:rsidR="00334C9D" w:rsidRDefault="00334C9D" w:rsidP="002F787C"/>
        </w:tc>
      </w:tr>
      <w:tr w:rsidR="000B4B59" w14:paraId="7D63B722" w14:textId="77777777" w:rsidTr="6ABD473B">
        <w:trPr>
          <w:trHeight w:val="180"/>
        </w:trPr>
        <w:tc>
          <w:tcPr>
            <w:tcW w:w="4789" w:type="dxa"/>
            <w:gridSpan w:val="2"/>
            <w:vMerge/>
          </w:tcPr>
          <w:p w14:paraId="4B94D5A5" w14:textId="77777777" w:rsidR="00334C9D" w:rsidRPr="00D16F3B" w:rsidRDefault="00334C9D" w:rsidP="00680721">
            <w:pPr>
              <w:ind w:right="252"/>
            </w:pPr>
          </w:p>
        </w:tc>
        <w:tc>
          <w:tcPr>
            <w:tcW w:w="5530" w:type="dxa"/>
            <w:gridSpan w:val="5"/>
            <w:tcBorders>
              <w:bottom w:val="single" w:sz="4" w:space="0" w:color="auto"/>
            </w:tcBorders>
            <w:vAlign w:val="bottom"/>
          </w:tcPr>
          <w:p w14:paraId="0C683165" w14:textId="77777777" w:rsidR="00334C9D" w:rsidRDefault="00122B70" w:rsidP="00680721">
            <w:pPr>
              <w:spacing w:beforeLines="50" w:before="120"/>
            </w:pPr>
            <w:hyperlink r:id="rId12" w:history="1">
              <w:r w:rsidR="009749AA" w:rsidRPr="009749AA">
                <w:rPr>
                  <w:rStyle w:val="Hyperlink"/>
                </w:rPr>
                <w:t>joseph.farani@omes.ok.gov</w:t>
              </w:r>
            </w:hyperlink>
          </w:p>
        </w:tc>
        <w:tc>
          <w:tcPr>
            <w:tcW w:w="352" w:type="dxa"/>
          </w:tcPr>
          <w:p w14:paraId="3DEEC669" w14:textId="77777777" w:rsidR="00334C9D" w:rsidRPr="00D16FC3" w:rsidRDefault="00334C9D" w:rsidP="002F787C"/>
        </w:tc>
      </w:tr>
      <w:tr w:rsidR="000B4B59" w14:paraId="78018922" w14:textId="77777777" w:rsidTr="6ABD473B">
        <w:trPr>
          <w:trHeight w:val="73"/>
        </w:trPr>
        <w:tc>
          <w:tcPr>
            <w:tcW w:w="4789" w:type="dxa"/>
            <w:gridSpan w:val="2"/>
            <w:vMerge/>
          </w:tcPr>
          <w:p w14:paraId="3656B9AB" w14:textId="77777777" w:rsidR="00334C9D" w:rsidRPr="00D16F3B" w:rsidRDefault="00334C9D" w:rsidP="00680721">
            <w:pPr>
              <w:ind w:right="252"/>
            </w:pPr>
          </w:p>
        </w:tc>
        <w:tc>
          <w:tcPr>
            <w:tcW w:w="5530" w:type="dxa"/>
            <w:gridSpan w:val="5"/>
            <w:tcBorders>
              <w:top w:val="single" w:sz="4" w:space="0" w:color="auto"/>
            </w:tcBorders>
          </w:tcPr>
          <w:p w14:paraId="72E3A6B4" w14:textId="77777777" w:rsidR="00334C9D" w:rsidRDefault="00334C9D" w:rsidP="002F787C">
            <w:r w:rsidRPr="00D16FC3">
              <w:t>E-Mail  Address</w:t>
            </w:r>
          </w:p>
        </w:tc>
        <w:tc>
          <w:tcPr>
            <w:tcW w:w="352" w:type="dxa"/>
          </w:tcPr>
          <w:p w14:paraId="45FB0818" w14:textId="77777777" w:rsidR="00334C9D" w:rsidRPr="00D16FC3" w:rsidRDefault="00334C9D" w:rsidP="002F787C"/>
        </w:tc>
      </w:tr>
      <w:tr w:rsidR="004D12F1" w14:paraId="2537DC07" w14:textId="77777777" w:rsidTr="6ABD473B">
        <w:tc>
          <w:tcPr>
            <w:tcW w:w="10671" w:type="dxa"/>
            <w:gridSpan w:val="8"/>
          </w:tcPr>
          <w:p w14:paraId="350B6A5B" w14:textId="77777777" w:rsidR="004D12F1" w:rsidRDefault="004D12F1" w:rsidP="00680721">
            <w:pPr>
              <w:spacing w:beforeLines="50" w:before="120"/>
            </w:pPr>
            <w:r w:rsidRPr="00680721">
              <w:rPr>
                <w:b/>
                <w:bCs/>
              </w:rPr>
              <w:t>Description of Amendment:</w:t>
            </w:r>
          </w:p>
        </w:tc>
      </w:tr>
      <w:tr w:rsidR="004D12F1" w14:paraId="7953B545" w14:textId="77777777" w:rsidTr="6ABD473B">
        <w:tc>
          <w:tcPr>
            <w:tcW w:w="10671" w:type="dxa"/>
            <w:gridSpan w:val="8"/>
          </w:tcPr>
          <w:p w14:paraId="3A7713AF" w14:textId="77777777" w:rsidR="004D12F1" w:rsidRDefault="004D12F1" w:rsidP="00680721">
            <w:pPr>
              <w:spacing w:beforeLines="50" w:before="120"/>
            </w:pPr>
            <w:r>
              <w:t xml:space="preserve">a. </w:t>
            </w:r>
            <w:r w:rsidRPr="00D16F3B">
              <w:t>This is to incorporate the following:</w:t>
            </w:r>
          </w:p>
        </w:tc>
      </w:tr>
      <w:tr w:rsidR="00417AF9" w14:paraId="34791CF5" w14:textId="77777777" w:rsidTr="6ABD473B">
        <w:trPr>
          <w:trHeight w:val="2030"/>
        </w:trPr>
        <w:tc>
          <w:tcPr>
            <w:tcW w:w="0" w:type="auto"/>
            <w:gridSpan w:val="8"/>
            <w:tcBorders>
              <w:top w:val="single" w:sz="4" w:space="0" w:color="auto"/>
              <w:left w:val="single" w:sz="4" w:space="0" w:color="auto"/>
              <w:bottom w:val="single" w:sz="4" w:space="0" w:color="auto"/>
              <w:right w:val="single" w:sz="4" w:space="0" w:color="auto"/>
            </w:tcBorders>
          </w:tcPr>
          <w:p w14:paraId="51C7725E" w14:textId="168D1BED" w:rsidR="008245CC" w:rsidRPr="008245CC" w:rsidRDefault="009749AA" w:rsidP="00C132EE">
            <w:pPr>
              <w:pStyle w:val="NormalWeb"/>
              <w:spacing w:before="0" w:beforeAutospacing="0" w:after="0" w:afterAutospacing="0"/>
              <w:rPr>
                <w:rFonts w:ascii="Arial" w:eastAsia="Times New Roman" w:hAnsi="Arial" w:cs="Arial"/>
                <w:sz w:val="20"/>
                <w:szCs w:val="20"/>
              </w:rPr>
            </w:pPr>
            <w:r w:rsidRPr="00790B52">
              <w:rPr>
                <w:rFonts w:ascii="Arial" w:hAnsi="Arial" w:cs="Arial"/>
                <w:b/>
                <w:sz w:val="20"/>
                <w:szCs w:val="20"/>
              </w:rPr>
              <w:t>Q1.</w:t>
            </w:r>
            <w:r w:rsidRPr="00790B52">
              <w:rPr>
                <w:rFonts w:ascii="Arial" w:hAnsi="Arial" w:cs="Arial"/>
                <w:sz w:val="20"/>
                <w:szCs w:val="20"/>
              </w:rPr>
              <w:t xml:space="preserve"> </w:t>
            </w:r>
            <w:r w:rsidR="008245CC" w:rsidRPr="008245CC">
              <w:rPr>
                <w:rFonts w:ascii="Arial" w:eastAsia="Times New Roman" w:hAnsi="Arial" w:cs="Arial"/>
                <w:sz w:val="20"/>
                <w:szCs w:val="20"/>
              </w:rPr>
              <w:t xml:space="preserve">DM6334_752_15_0900000438_Attachment_D_IT_Terms General Mass notification/outdoor warning systems generally are </w:t>
            </w:r>
            <w:proofErr w:type="spellStart"/>
            <w:r w:rsidR="008245CC" w:rsidRPr="008245CC">
              <w:rPr>
                <w:rFonts w:ascii="Arial" w:eastAsia="Times New Roman" w:hAnsi="Arial" w:cs="Arial"/>
                <w:sz w:val="20"/>
                <w:szCs w:val="20"/>
              </w:rPr>
              <w:t>stand alone</w:t>
            </w:r>
            <w:proofErr w:type="spellEnd"/>
            <w:r w:rsidR="008245CC" w:rsidRPr="008245CC">
              <w:rPr>
                <w:rFonts w:ascii="Arial" w:eastAsia="Times New Roman" w:hAnsi="Arial" w:cs="Arial"/>
                <w:sz w:val="20"/>
                <w:szCs w:val="20"/>
              </w:rPr>
              <w:t xml:space="preserve"> communications systems which operate on radio transmission, not on IP networks. If a situation requires </w:t>
            </w:r>
            <w:r w:rsidR="00643798" w:rsidRPr="008245CC">
              <w:rPr>
                <w:rFonts w:ascii="Arial" w:eastAsia="Times New Roman" w:hAnsi="Arial" w:cs="Arial"/>
                <w:sz w:val="20"/>
                <w:szCs w:val="20"/>
              </w:rPr>
              <w:t>communication</w:t>
            </w:r>
            <w:r w:rsidR="008245CC" w:rsidRPr="008245CC">
              <w:rPr>
                <w:rFonts w:ascii="Arial" w:eastAsia="Times New Roman" w:hAnsi="Arial" w:cs="Arial"/>
                <w:sz w:val="20"/>
                <w:szCs w:val="20"/>
              </w:rPr>
              <w:t xml:space="preserve"> over an IP network, generally a VPN is used to isolate the outdoor warning system communications from the normal network traffic. Would the state consider removing the IT classification for this work because most of the IT requirements and clauses are not applicable to this type of system?</w:t>
            </w:r>
            <w:r w:rsidR="008245CC" w:rsidRPr="008245CC">
              <w:rPr>
                <w:rFonts w:ascii="Arial" w:eastAsia="Times New Roman" w:hAnsi="Arial" w:cs="Arial"/>
                <w:sz w:val="20"/>
                <w:szCs w:val="20"/>
              </w:rPr>
              <w:br/>
              <w:t>DM6334_752_15_0900000438_Attachment_D_IT_Terms. </w:t>
            </w:r>
          </w:p>
          <w:p w14:paraId="6B7B6A9F" w14:textId="77777777" w:rsidR="008245CC" w:rsidRPr="008245CC" w:rsidRDefault="008245CC" w:rsidP="00C132EE">
            <w:pPr>
              <w:overflowPunct/>
              <w:autoSpaceDE/>
              <w:autoSpaceDN/>
              <w:adjustRightInd/>
              <w:textAlignment w:val="auto"/>
            </w:pPr>
            <w:r w:rsidRPr="008245CC">
              <w:t>General question.</w:t>
            </w:r>
          </w:p>
          <w:p w14:paraId="78B633DE" w14:textId="09C7088D" w:rsidR="008245CC" w:rsidRPr="008245CC" w:rsidRDefault="008245CC" w:rsidP="00C132EE">
            <w:pPr>
              <w:overflowPunct/>
              <w:autoSpaceDE/>
              <w:autoSpaceDN/>
              <w:adjustRightInd/>
              <w:textAlignment w:val="auto"/>
            </w:pPr>
            <w:r w:rsidRPr="008245CC">
              <w:t xml:space="preserve">Mass notification/outdoor warning systems generally are </w:t>
            </w:r>
            <w:proofErr w:type="spellStart"/>
            <w:r w:rsidRPr="008245CC">
              <w:t>stand alone</w:t>
            </w:r>
            <w:proofErr w:type="spellEnd"/>
            <w:r w:rsidRPr="008245CC">
              <w:t xml:space="preserve"> communications systems which operate on radio transmission, not primarily on IP networks. If a situation requires </w:t>
            </w:r>
            <w:r w:rsidR="0022341E" w:rsidRPr="008245CC">
              <w:t>communication</w:t>
            </w:r>
            <w:r w:rsidRPr="008245CC">
              <w:t xml:space="preserve"> over an IP network, generally a VPN is used to isolate the outdoor warning system communications from the normal network traffic. Would the state consider removing the IT classification for this work because most of the IT requirements and clauses are not applicable to this type of system?</w:t>
            </w:r>
          </w:p>
          <w:p w14:paraId="48127C46" w14:textId="2F2792F8" w:rsidR="00066561" w:rsidRPr="00790B52" w:rsidRDefault="6ABD473B" w:rsidP="00C207AE">
            <w:pPr>
              <w:ind w:left="1080" w:hanging="720"/>
              <w:rPr>
                <w:b/>
                <w:bCs/>
              </w:rPr>
            </w:pPr>
            <w:r w:rsidRPr="6ABD473B">
              <w:rPr>
                <w:b/>
                <w:bCs/>
              </w:rPr>
              <w:t xml:space="preserve">     A1.  </w:t>
            </w:r>
            <w:r w:rsidR="003D21B8">
              <w:rPr>
                <w:b/>
                <w:bCs/>
              </w:rPr>
              <w:t>The state considers these systems to be IT. Therefore, we cannot remove the IT terms in their entirety.</w:t>
            </w:r>
          </w:p>
          <w:p w14:paraId="62486C05" w14:textId="0D3A5070" w:rsidR="00C53624" w:rsidRDefault="00C53624" w:rsidP="006D5559">
            <w:pPr>
              <w:rPr>
                <w:b/>
              </w:rPr>
            </w:pPr>
          </w:p>
          <w:p w14:paraId="311C3BB9" w14:textId="77777777" w:rsidR="0022341E" w:rsidRPr="0022341E" w:rsidRDefault="009749AA" w:rsidP="00C132EE">
            <w:pPr>
              <w:pStyle w:val="NormalWeb"/>
              <w:shd w:val="clear" w:color="auto" w:fill="FFFFFF"/>
              <w:spacing w:before="0" w:beforeAutospacing="0" w:after="0" w:afterAutospacing="0"/>
              <w:rPr>
                <w:rFonts w:ascii="Arial" w:eastAsia="Times New Roman" w:hAnsi="Arial" w:cs="Arial"/>
                <w:sz w:val="20"/>
                <w:szCs w:val="20"/>
              </w:rPr>
            </w:pPr>
            <w:r w:rsidRPr="0022341E">
              <w:rPr>
                <w:rFonts w:ascii="Arial" w:hAnsi="Arial" w:cs="Arial"/>
                <w:b/>
                <w:sz w:val="20"/>
                <w:szCs w:val="20"/>
              </w:rPr>
              <w:t>Q2</w:t>
            </w:r>
            <w:r w:rsidR="00066561" w:rsidRPr="0022341E">
              <w:rPr>
                <w:rFonts w:ascii="Arial" w:hAnsi="Arial" w:cs="Arial"/>
                <w:b/>
                <w:sz w:val="20"/>
                <w:szCs w:val="20"/>
              </w:rPr>
              <w:t>.</w:t>
            </w:r>
            <w:r w:rsidR="00066561" w:rsidRPr="0022341E">
              <w:rPr>
                <w:rFonts w:ascii="Arial" w:hAnsi="Arial" w:cs="Arial"/>
                <w:sz w:val="20"/>
                <w:szCs w:val="20"/>
              </w:rPr>
              <w:t xml:space="preserve"> </w:t>
            </w:r>
            <w:r w:rsidR="00F6154E" w:rsidRPr="0022341E">
              <w:rPr>
                <w:rFonts w:ascii="Arial" w:hAnsi="Arial" w:cs="Arial"/>
                <w:sz w:val="20"/>
                <w:szCs w:val="20"/>
              </w:rPr>
              <w:t xml:space="preserve"> </w:t>
            </w:r>
            <w:r w:rsidR="0022341E" w:rsidRPr="0022341E">
              <w:rPr>
                <w:rFonts w:ascii="Arial" w:eastAsia="Times New Roman" w:hAnsi="Arial" w:cs="Arial"/>
                <w:sz w:val="20"/>
                <w:szCs w:val="20"/>
              </w:rPr>
              <w:t>DM6334_752_16_0900000438BidderInstructions</w:t>
            </w:r>
          </w:p>
          <w:p w14:paraId="232BF157" w14:textId="77777777" w:rsidR="0022341E" w:rsidRPr="0022341E" w:rsidRDefault="0022341E" w:rsidP="00C132EE">
            <w:pPr>
              <w:shd w:val="clear" w:color="auto" w:fill="FFFFFF"/>
              <w:overflowPunct/>
              <w:autoSpaceDE/>
              <w:autoSpaceDN/>
              <w:adjustRightInd/>
              <w:textAlignment w:val="auto"/>
            </w:pPr>
            <w:r w:rsidRPr="0022341E">
              <w:t>Paragraph D, Page 5: As referenced in subsection 8.2.H, a VPAT; Security Certification and Accreditation Assessment; service level agreements and proposed first draft of Statement of Work, including data migration from the existing system, are required to be included in the Bid.</w:t>
            </w:r>
          </w:p>
          <w:p w14:paraId="67D654DE" w14:textId="77777777" w:rsidR="0022341E" w:rsidRPr="0022341E" w:rsidRDefault="0022341E" w:rsidP="00C132EE">
            <w:pPr>
              <w:shd w:val="clear" w:color="auto" w:fill="FFFFFF"/>
              <w:overflowPunct/>
              <w:autoSpaceDE/>
              <w:autoSpaceDN/>
              <w:adjustRightInd/>
              <w:textAlignment w:val="auto"/>
            </w:pPr>
            <w:r w:rsidRPr="0022341E">
              <w:t>In order to provide a Proposed Draft Statement of work to include with the bid, additional information on the existing systems will be required. Can the Office of Management and Enterprise Services provide a complete, detailed list of Outdoor Warning systems currently installed and utilized by the state and county affiliates? Furthermore, can a concise report be provided on which systems are currently non-functional and require replacement and or repair?</w:t>
            </w:r>
          </w:p>
          <w:p w14:paraId="11915307" w14:textId="3E699AFC" w:rsidR="009749AA" w:rsidRPr="00F405C8" w:rsidRDefault="6ABD473B" w:rsidP="6ABD473B">
            <w:pPr>
              <w:ind w:left="1051" w:hanging="720"/>
              <w:rPr>
                <w:b/>
                <w:bCs/>
              </w:rPr>
            </w:pPr>
            <w:r w:rsidRPr="6ABD473B">
              <w:rPr>
                <w:b/>
                <w:bCs/>
              </w:rPr>
              <w:lastRenderedPageBreak/>
              <w:t xml:space="preserve">     A2.  </w:t>
            </w:r>
            <w:r w:rsidR="00B51711" w:rsidRPr="000B4B59">
              <w:rPr>
                <w:b/>
              </w:rPr>
              <w:t xml:space="preserve">This solicitation is not for a specific project. This solicitation is designed to be a contract vehicle to streamline the State’s procurement process and reduce administrative costs. The intent of this solicitation is to award statewide contract(s) </w:t>
            </w:r>
            <w:r w:rsidR="003D21B8">
              <w:rPr>
                <w:b/>
              </w:rPr>
              <w:t xml:space="preserve">with catalog pricing </w:t>
            </w:r>
            <w:r w:rsidR="00B51711" w:rsidRPr="000B4B59">
              <w:rPr>
                <w:b/>
              </w:rPr>
              <w:t>for solutions that will be available to all procuring Agencies and Affiliates.</w:t>
            </w:r>
          </w:p>
          <w:p w14:paraId="510C577A" w14:textId="77777777" w:rsidR="00B17711" w:rsidRPr="00790B52" w:rsidRDefault="00CC1E10" w:rsidP="006D5559">
            <w:pPr>
              <w:rPr>
                <w:b/>
              </w:rPr>
            </w:pPr>
            <w:r w:rsidRPr="00CC1E10">
              <w:rPr>
                <w:b/>
                <w:i/>
              </w:rPr>
              <w:t xml:space="preserve">      </w:t>
            </w:r>
          </w:p>
          <w:p w14:paraId="3D7DB629" w14:textId="77777777" w:rsidR="0022341E" w:rsidRPr="0022341E" w:rsidRDefault="009749AA" w:rsidP="00C132EE">
            <w:pPr>
              <w:pStyle w:val="NormalWeb"/>
              <w:spacing w:before="0" w:beforeAutospacing="0" w:after="0" w:afterAutospacing="0"/>
              <w:rPr>
                <w:rFonts w:ascii="Arial" w:eastAsia="Times New Roman" w:hAnsi="Arial" w:cs="Arial"/>
                <w:sz w:val="20"/>
                <w:szCs w:val="20"/>
              </w:rPr>
            </w:pPr>
            <w:r w:rsidRPr="0022341E">
              <w:rPr>
                <w:rFonts w:ascii="Arial" w:hAnsi="Arial" w:cs="Arial"/>
                <w:b/>
                <w:sz w:val="20"/>
                <w:szCs w:val="20"/>
              </w:rPr>
              <w:t>Q3</w:t>
            </w:r>
            <w:r w:rsidR="00066561" w:rsidRPr="0022341E">
              <w:rPr>
                <w:rFonts w:ascii="Arial" w:hAnsi="Arial" w:cs="Arial"/>
                <w:b/>
                <w:sz w:val="20"/>
                <w:szCs w:val="20"/>
              </w:rPr>
              <w:t>.</w:t>
            </w:r>
            <w:r w:rsidR="00066561" w:rsidRPr="0022341E">
              <w:rPr>
                <w:rFonts w:ascii="Arial" w:hAnsi="Arial" w:cs="Arial"/>
                <w:sz w:val="20"/>
                <w:szCs w:val="20"/>
              </w:rPr>
              <w:t xml:space="preserve"> </w:t>
            </w:r>
            <w:r w:rsidR="0022341E" w:rsidRPr="0022341E">
              <w:rPr>
                <w:rFonts w:ascii="Arial" w:eastAsia="Times New Roman" w:hAnsi="Arial" w:cs="Arial"/>
                <w:sz w:val="20"/>
                <w:szCs w:val="20"/>
              </w:rPr>
              <w:t>0900000438 Attachment A Solicitation</w:t>
            </w:r>
          </w:p>
          <w:p w14:paraId="1AC20A01" w14:textId="77777777" w:rsidR="0022341E" w:rsidRPr="0022341E" w:rsidRDefault="0022341E" w:rsidP="00C132EE">
            <w:pPr>
              <w:overflowPunct/>
              <w:autoSpaceDE/>
              <w:autoSpaceDN/>
              <w:adjustRightInd/>
              <w:textAlignment w:val="auto"/>
            </w:pPr>
            <w:r w:rsidRPr="0022341E">
              <w:t>2. Specifications, Page 2</w:t>
            </w:r>
          </w:p>
          <w:p w14:paraId="21068A4D" w14:textId="44CA5D6E" w:rsidR="0022341E" w:rsidRPr="0022341E" w:rsidRDefault="0022341E" w:rsidP="00C132EE">
            <w:pPr>
              <w:overflowPunct/>
              <w:autoSpaceDE/>
              <w:autoSpaceDN/>
              <w:adjustRightInd/>
              <w:textAlignment w:val="auto"/>
            </w:pPr>
            <w:r w:rsidRPr="0022341E">
              <w:t xml:space="preserve">Is there an e-MNS system in place within the state to </w:t>
            </w:r>
            <w:r w:rsidR="00FF0CE1" w:rsidRPr="0022341E">
              <w:t>notify</w:t>
            </w:r>
            <w:r w:rsidRPr="0022341E">
              <w:t xml:space="preserve"> personnel via text and desktop alerts that would fall under the contractor's responsibility to maintain? (i.e. </w:t>
            </w:r>
            <w:proofErr w:type="spellStart"/>
            <w:r w:rsidRPr="0022341E">
              <w:t>Athoc</w:t>
            </w:r>
            <w:proofErr w:type="spellEnd"/>
            <w:r w:rsidRPr="0022341E">
              <w:t xml:space="preserve">, </w:t>
            </w:r>
            <w:proofErr w:type="spellStart"/>
            <w:r w:rsidRPr="0022341E">
              <w:t>Everbridge</w:t>
            </w:r>
            <w:proofErr w:type="spellEnd"/>
            <w:r w:rsidRPr="0022341E">
              <w:t>)</w:t>
            </w:r>
          </w:p>
          <w:p w14:paraId="700F6B00" w14:textId="1362B30C" w:rsidR="0076508A" w:rsidRPr="003D21B8" w:rsidRDefault="6ABD473B" w:rsidP="00010030">
            <w:pPr>
              <w:ind w:left="1080" w:hanging="720"/>
              <w:rPr>
                <w:b/>
              </w:rPr>
            </w:pPr>
            <w:r w:rsidRPr="00010030">
              <w:rPr>
                <w:b/>
                <w:bCs/>
              </w:rPr>
              <w:t xml:space="preserve">     A3.  </w:t>
            </w:r>
            <w:r w:rsidR="00C207AE" w:rsidRPr="00010030">
              <w:t xml:space="preserve"> </w:t>
            </w:r>
            <w:r w:rsidR="003D21B8">
              <w:rPr>
                <w:b/>
              </w:rPr>
              <w:t>There is not a statewide system. Individual local jurisdictions may have a system, bidders should consider this as an add-on service.</w:t>
            </w:r>
          </w:p>
          <w:p w14:paraId="714CB956" w14:textId="47FC9114" w:rsidR="0022341E" w:rsidRPr="00010030" w:rsidRDefault="002D3960" w:rsidP="00010030">
            <w:pPr>
              <w:tabs>
                <w:tab w:val="left" w:pos="7290"/>
              </w:tabs>
            </w:pPr>
            <w:r w:rsidRPr="00010030">
              <w:tab/>
            </w:r>
          </w:p>
          <w:p w14:paraId="609F6DE6" w14:textId="77777777" w:rsidR="00010030" w:rsidRPr="00010030" w:rsidRDefault="0022341E" w:rsidP="00C132EE">
            <w:pPr>
              <w:pStyle w:val="NormalWeb"/>
              <w:spacing w:before="0" w:beforeAutospacing="0" w:after="0" w:afterAutospacing="0"/>
              <w:rPr>
                <w:rFonts w:ascii="Arial" w:eastAsia="Times New Roman" w:hAnsi="Arial" w:cs="Arial"/>
                <w:sz w:val="20"/>
                <w:szCs w:val="20"/>
              </w:rPr>
            </w:pPr>
            <w:r w:rsidRPr="00010030">
              <w:rPr>
                <w:rFonts w:ascii="Arial" w:hAnsi="Arial" w:cs="Arial"/>
                <w:b/>
                <w:sz w:val="20"/>
                <w:szCs w:val="20"/>
              </w:rPr>
              <w:t>Q4.</w:t>
            </w:r>
            <w:r w:rsidR="00010030" w:rsidRPr="00010030">
              <w:rPr>
                <w:rFonts w:ascii="Arial" w:hAnsi="Arial" w:cs="Arial"/>
                <w:b/>
                <w:sz w:val="20"/>
                <w:szCs w:val="20"/>
              </w:rPr>
              <w:t xml:space="preserve">  </w:t>
            </w:r>
            <w:r w:rsidR="00010030" w:rsidRPr="00010030">
              <w:rPr>
                <w:rFonts w:ascii="Arial" w:eastAsia="Times New Roman" w:hAnsi="Arial" w:cs="Arial"/>
                <w:sz w:val="20"/>
                <w:szCs w:val="20"/>
              </w:rPr>
              <w:t>0900000438 Attachment A Solicitation</w:t>
            </w:r>
          </w:p>
          <w:p w14:paraId="5F47EC31" w14:textId="77777777" w:rsidR="00010030" w:rsidRPr="00010030" w:rsidRDefault="00010030" w:rsidP="00C132EE">
            <w:pPr>
              <w:overflowPunct/>
              <w:autoSpaceDE/>
              <w:autoSpaceDN/>
              <w:adjustRightInd/>
              <w:textAlignment w:val="auto"/>
            </w:pPr>
            <w:r w:rsidRPr="00010030">
              <w:t>2.7. Support, Page 3</w:t>
            </w:r>
          </w:p>
          <w:p w14:paraId="653CF342" w14:textId="77777777" w:rsidR="00010030" w:rsidRPr="00010030" w:rsidRDefault="00010030" w:rsidP="00C132EE">
            <w:pPr>
              <w:overflowPunct/>
              <w:autoSpaceDE/>
              <w:autoSpaceDN/>
              <w:adjustRightInd/>
              <w:textAlignment w:val="auto"/>
            </w:pPr>
            <w:r w:rsidRPr="00010030">
              <w:t>What is the state's expectation for response times in regard to service calls for repair?</w:t>
            </w:r>
          </w:p>
          <w:p w14:paraId="4F4B9480" w14:textId="77777777" w:rsidR="003D21B8" w:rsidRDefault="0022341E" w:rsidP="00010030">
            <w:pPr>
              <w:spacing w:line="276" w:lineRule="auto"/>
              <w:jc w:val="both"/>
              <w:rPr>
                <w:b/>
                <w:bCs/>
              </w:rPr>
            </w:pPr>
            <w:r w:rsidRPr="00010030">
              <w:rPr>
                <w:b/>
                <w:bCs/>
              </w:rPr>
              <w:t xml:space="preserve">           A4. </w:t>
            </w:r>
            <w:r w:rsidR="003D21B8">
              <w:rPr>
                <w:b/>
                <w:bCs/>
              </w:rPr>
              <w:t xml:space="preserve">  Non-crisis response can be one business day (e.g. return phone call). Emergency response times</w:t>
            </w:r>
          </w:p>
          <w:p w14:paraId="1909F69E" w14:textId="77777777" w:rsidR="003D21B8" w:rsidRDefault="003D21B8" w:rsidP="00010030">
            <w:pPr>
              <w:spacing w:line="276" w:lineRule="auto"/>
              <w:jc w:val="both"/>
              <w:rPr>
                <w:b/>
                <w:bCs/>
              </w:rPr>
            </w:pPr>
            <w:r>
              <w:rPr>
                <w:b/>
                <w:bCs/>
              </w:rPr>
              <w:t xml:space="preserve">                   should provide a return phone call within a few hours and personnel response within a reasonable</w:t>
            </w:r>
          </w:p>
          <w:p w14:paraId="6CCD173D" w14:textId="77777777" w:rsidR="003D21B8" w:rsidRDefault="003D21B8" w:rsidP="00010030">
            <w:pPr>
              <w:spacing w:line="276" w:lineRule="auto"/>
              <w:jc w:val="both"/>
              <w:rPr>
                <w:b/>
                <w:bCs/>
              </w:rPr>
            </w:pPr>
            <w:r>
              <w:rPr>
                <w:b/>
                <w:bCs/>
              </w:rPr>
              <w:t xml:space="preserve">                   </w:t>
            </w:r>
            <w:proofErr w:type="gramStart"/>
            <w:r>
              <w:rPr>
                <w:b/>
                <w:bCs/>
              </w:rPr>
              <w:t>amount</w:t>
            </w:r>
            <w:proofErr w:type="gramEnd"/>
            <w:r>
              <w:rPr>
                <w:b/>
                <w:bCs/>
              </w:rPr>
              <w:t xml:space="preserve"> of time. Emergency response is best defined as complete system failure or damage to</w:t>
            </w:r>
          </w:p>
          <w:p w14:paraId="423A3311" w14:textId="13D58547" w:rsidR="0022341E" w:rsidRPr="00010030" w:rsidRDefault="003D21B8" w:rsidP="00010030">
            <w:pPr>
              <w:spacing w:line="276" w:lineRule="auto"/>
              <w:jc w:val="both"/>
              <w:rPr>
                <w:b/>
                <w:bCs/>
              </w:rPr>
            </w:pPr>
            <w:r>
              <w:rPr>
                <w:b/>
                <w:bCs/>
              </w:rPr>
              <w:t xml:space="preserve">                   </w:t>
            </w:r>
            <w:proofErr w:type="gramStart"/>
            <w:r>
              <w:rPr>
                <w:b/>
                <w:bCs/>
              </w:rPr>
              <w:t>numerous</w:t>
            </w:r>
            <w:proofErr w:type="gramEnd"/>
            <w:r>
              <w:rPr>
                <w:b/>
                <w:bCs/>
              </w:rPr>
              <w:t xml:space="preserve"> siren sites that require urgent repair. </w:t>
            </w:r>
          </w:p>
          <w:p w14:paraId="3E841438" w14:textId="77777777" w:rsidR="0022341E" w:rsidRPr="00010030" w:rsidRDefault="0022341E" w:rsidP="00010030">
            <w:pPr>
              <w:spacing w:line="276" w:lineRule="auto"/>
              <w:jc w:val="both"/>
              <w:rPr>
                <w:b/>
                <w:bCs/>
              </w:rPr>
            </w:pPr>
          </w:p>
          <w:p w14:paraId="0135DC9E" w14:textId="77777777" w:rsidR="00010030" w:rsidRPr="00010030" w:rsidRDefault="0022341E" w:rsidP="00C132EE">
            <w:pPr>
              <w:pStyle w:val="NormalWeb"/>
              <w:spacing w:before="0" w:beforeAutospacing="0" w:after="0" w:afterAutospacing="0"/>
              <w:rPr>
                <w:rFonts w:ascii="Arial" w:eastAsia="Times New Roman" w:hAnsi="Arial" w:cs="Arial"/>
                <w:sz w:val="20"/>
                <w:szCs w:val="20"/>
              </w:rPr>
            </w:pPr>
            <w:r w:rsidRPr="00010030">
              <w:rPr>
                <w:rFonts w:ascii="Arial" w:hAnsi="Arial" w:cs="Arial"/>
                <w:b/>
                <w:bCs/>
                <w:sz w:val="20"/>
                <w:szCs w:val="20"/>
              </w:rPr>
              <w:t xml:space="preserve"> </w:t>
            </w:r>
            <w:r w:rsidRPr="00010030">
              <w:rPr>
                <w:rFonts w:ascii="Arial" w:hAnsi="Arial" w:cs="Arial"/>
                <w:sz w:val="20"/>
                <w:szCs w:val="20"/>
              </w:rPr>
              <w:t xml:space="preserve"> </w:t>
            </w:r>
            <w:r w:rsidRPr="00010030">
              <w:rPr>
                <w:rFonts w:ascii="Arial" w:hAnsi="Arial" w:cs="Arial"/>
                <w:b/>
                <w:sz w:val="20"/>
                <w:szCs w:val="20"/>
              </w:rPr>
              <w:t>Q5.</w:t>
            </w:r>
            <w:r w:rsidR="00010030" w:rsidRPr="00010030">
              <w:rPr>
                <w:rFonts w:ascii="Arial" w:hAnsi="Arial" w:cs="Arial"/>
                <w:b/>
                <w:sz w:val="20"/>
                <w:szCs w:val="20"/>
              </w:rPr>
              <w:t xml:space="preserve">  </w:t>
            </w:r>
            <w:r w:rsidR="00010030" w:rsidRPr="00010030">
              <w:rPr>
                <w:rFonts w:ascii="Arial" w:eastAsia="Times New Roman" w:hAnsi="Arial" w:cs="Arial"/>
                <w:sz w:val="20"/>
                <w:szCs w:val="20"/>
              </w:rPr>
              <w:t>DM6334_752_12_0900000438_Attachment_B_State_General_Terms AND DM6334_752_16_0900000438BidderInstructions</w:t>
            </w:r>
          </w:p>
          <w:p w14:paraId="0A5D42D6" w14:textId="77777777" w:rsidR="00010030" w:rsidRPr="00010030" w:rsidRDefault="00010030" w:rsidP="00C132EE">
            <w:pPr>
              <w:overflowPunct/>
              <w:autoSpaceDE/>
              <w:autoSpaceDN/>
              <w:adjustRightInd/>
              <w:textAlignment w:val="auto"/>
            </w:pPr>
            <w:r w:rsidRPr="00010030">
              <w:t>General Terms, 8 Maintenance of Insurance, Payment of Taxes, and Workers’ Compensation, 8.1B, C, D and E. Specifically each category calls out a requirement for $5,000,000 of insurance coverage per occurrence.   AND 8.2B of Bidders Instructions, Required Forms, Certifications and Disclosures, para iv Certificate of Insurance and Workers’ Compensation form to be included with bid package.</w:t>
            </w:r>
          </w:p>
          <w:p w14:paraId="36D9D061" w14:textId="5DFF8690" w:rsidR="00010030" w:rsidRPr="00010030" w:rsidRDefault="00010030" w:rsidP="00C132EE">
            <w:pPr>
              <w:overflowPunct/>
              <w:autoSpaceDE/>
              <w:autoSpaceDN/>
              <w:adjustRightInd/>
              <w:textAlignment w:val="auto"/>
            </w:pPr>
            <w:r w:rsidRPr="00010030">
              <w:t xml:space="preserve">In the performance of Outdoor Warning, Mass Notification system contracts, generally $1,000,000 of insurance per occurrence is acceptable. While our company would certainly increase </w:t>
            </w:r>
            <w:r w:rsidR="00FF0CE1" w:rsidRPr="00010030">
              <w:t>its</w:t>
            </w:r>
            <w:r w:rsidRPr="00010030">
              <w:t xml:space="preserve"> policy limits if awarded this particular contract, increasing the limits for a bid and incurring additional company expenses would not be </w:t>
            </w:r>
            <w:r w:rsidR="00B51711" w:rsidRPr="00010030">
              <w:t>in line</w:t>
            </w:r>
            <w:r w:rsidRPr="00010030">
              <w:t xml:space="preserve"> with our</w:t>
            </w:r>
            <w:r w:rsidR="00FF0CE1" w:rsidRPr="00010030">
              <w:t> company’s</w:t>
            </w:r>
            <w:r w:rsidRPr="00010030">
              <w:t xml:space="preserve"> best practices. Would the state consider modifying the Bid Submission requirement something to the </w:t>
            </w:r>
            <w:proofErr w:type="spellStart"/>
            <w:r w:rsidRPr="00010030">
              <w:t>affect</w:t>
            </w:r>
            <w:proofErr w:type="spellEnd"/>
            <w:r w:rsidRPr="00010030">
              <w:t xml:space="preserve"> </w:t>
            </w:r>
            <w:r w:rsidR="00FF0CE1" w:rsidRPr="009729DA">
              <w:t>of “Contractor</w:t>
            </w:r>
            <w:r w:rsidRPr="00010030">
              <w:t xml:space="preserve"> to provide the $5,000,000 certificate of insurance Post Award?</w:t>
            </w:r>
          </w:p>
          <w:p w14:paraId="426CA22C" w14:textId="77777777" w:rsidR="009729DA" w:rsidRPr="009729DA" w:rsidRDefault="0022341E" w:rsidP="009729DA">
            <w:pPr>
              <w:rPr>
                <w:b/>
                <w:color w:val="000000"/>
              </w:rPr>
            </w:pPr>
            <w:r w:rsidRPr="009729DA">
              <w:rPr>
                <w:b/>
                <w:bCs/>
              </w:rPr>
              <w:t xml:space="preserve">           A5. </w:t>
            </w:r>
            <w:r w:rsidR="009729DA" w:rsidRPr="009729DA">
              <w:rPr>
                <w:b/>
                <w:color w:val="000000"/>
              </w:rPr>
              <w:t xml:space="preserve">The Bidder can include its current COI with the understanding that should the Bidder be awarded a   </w:t>
            </w:r>
          </w:p>
          <w:p w14:paraId="2C6DD015" w14:textId="77777777" w:rsidR="009729DA" w:rsidRDefault="009729DA" w:rsidP="009729DA">
            <w:pPr>
              <w:rPr>
                <w:b/>
                <w:color w:val="000000"/>
              </w:rPr>
            </w:pPr>
            <w:r w:rsidRPr="009729DA">
              <w:rPr>
                <w:b/>
                <w:color w:val="000000"/>
              </w:rPr>
              <w:t xml:space="preserve">                 Contract, the Bidder will be required to provide an updated COI prior to full execution of the </w:t>
            </w:r>
          </w:p>
          <w:p w14:paraId="1EF6888A" w14:textId="09DFA12D" w:rsidR="009729DA" w:rsidRPr="009729DA" w:rsidRDefault="009729DA" w:rsidP="009729DA">
            <w:pPr>
              <w:rPr>
                <w:b/>
                <w:color w:val="000000"/>
              </w:rPr>
            </w:pPr>
            <w:r>
              <w:rPr>
                <w:b/>
                <w:color w:val="000000"/>
              </w:rPr>
              <w:t xml:space="preserve">                 C</w:t>
            </w:r>
            <w:r w:rsidRPr="009729DA">
              <w:rPr>
                <w:b/>
                <w:color w:val="000000"/>
              </w:rPr>
              <w:t>ontract.  </w:t>
            </w:r>
          </w:p>
          <w:p w14:paraId="50B680D2" w14:textId="77777777" w:rsidR="009729DA" w:rsidRDefault="009729DA" w:rsidP="009729DA">
            <w:pPr>
              <w:rPr>
                <w:b/>
                <w:color w:val="000000"/>
              </w:rPr>
            </w:pPr>
            <w:r w:rsidRPr="009729DA">
              <w:rPr>
                <w:b/>
                <w:color w:val="000000"/>
                <w:shd w:val="clear" w:color="auto" w:fill="FFFFFF"/>
              </w:rPr>
              <w:t xml:space="preserve">                 The COI could be returned with the copy of the Contract signed by the Supplier. </w:t>
            </w:r>
            <w:r w:rsidRPr="009729DA">
              <w:rPr>
                <w:b/>
                <w:color w:val="000000"/>
              </w:rPr>
              <w:t xml:space="preserve">At the point of </w:t>
            </w:r>
          </w:p>
          <w:p w14:paraId="348C3861" w14:textId="2C70BDA1" w:rsidR="009729DA" w:rsidRPr="009729DA" w:rsidRDefault="009729DA" w:rsidP="009729DA">
            <w:pPr>
              <w:rPr>
                <w:b/>
                <w:color w:val="000000"/>
              </w:rPr>
            </w:pPr>
            <w:r>
              <w:rPr>
                <w:b/>
                <w:color w:val="000000"/>
              </w:rPr>
              <w:t xml:space="preserve">                  </w:t>
            </w:r>
            <w:proofErr w:type="gramStart"/>
            <w:r w:rsidRPr="009729DA">
              <w:rPr>
                <w:b/>
                <w:color w:val="000000"/>
              </w:rPr>
              <w:t>signature</w:t>
            </w:r>
            <w:proofErr w:type="gramEnd"/>
            <w:r w:rsidRPr="009729DA">
              <w:rPr>
                <w:b/>
                <w:color w:val="000000"/>
              </w:rPr>
              <w:t xml:space="preserve"> by</w:t>
            </w:r>
            <w:r>
              <w:rPr>
                <w:b/>
                <w:color w:val="000000"/>
              </w:rPr>
              <w:t xml:space="preserve"> </w:t>
            </w:r>
            <w:r w:rsidRPr="009729DA">
              <w:rPr>
                <w:b/>
                <w:color w:val="000000"/>
              </w:rPr>
              <w:t>both parties, the Supplier has the $5,000,000 insurance obligation.  </w:t>
            </w:r>
          </w:p>
          <w:p w14:paraId="790D2AAC" w14:textId="24526641" w:rsidR="0022341E" w:rsidRPr="00010030" w:rsidRDefault="0022341E" w:rsidP="00010030">
            <w:pPr>
              <w:spacing w:line="276" w:lineRule="auto"/>
              <w:jc w:val="both"/>
              <w:rPr>
                <w:b/>
                <w:bCs/>
              </w:rPr>
            </w:pPr>
          </w:p>
          <w:p w14:paraId="4CAF3364" w14:textId="77777777" w:rsidR="00010030" w:rsidRPr="00010030" w:rsidRDefault="0022341E" w:rsidP="00C132EE">
            <w:pPr>
              <w:pStyle w:val="NormalWeb"/>
              <w:spacing w:before="0" w:beforeAutospacing="0" w:after="0" w:afterAutospacing="0"/>
              <w:rPr>
                <w:rFonts w:ascii="Arial" w:eastAsia="Times New Roman" w:hAnsi="Arial" w:cs="Arial"/>
                <w:sz w:val="20"/>
                <w:szCs w:val="20"/>
              </w:rPr>
            </w:pPr>
            <w:r w:rsidRPr="00010030">
              <w:rPr>
                <w:rFonts w:ascii="Arial" w:hAnsi="Arial" w:cs="Arial"/>
                <w:b/>
                <w:sz w:val="20"/>
                <w:szCs w:val="20"/>
              </w:rPr>
              <w:t>Q6.</w:t>
            </w:r>
            <w:r w:rsidR="00010030" w:rsidRPr="00010030">
              <w:rPr>
                <w:rFonts w:ascii="Arial" w:hAnsi="Arial" w:cs="Arial"/>
                <w:b/>
                <w:sz w:val="20"/>
                <w:szCs w:val="20"/>
              </w:rPr>
              <w:t xml:space="preserve">  </w:t>
            </w:r>
            <w:r w:rsidR="00010030" w:rsidRPr="00010030">
              <w:rPr>
                <w:rFonts w:ascii="Arial" w:eastAsia="Times New Roman" w:hAnsi="Arial" w:cs="Arial"/>
                <w:sz w:val="20"/>
                <w:szCs w:val="20"/>
              </w:rPr>
              <w:t>0900000438 Attachment A Solicitation</w:t>
            </w:r>
          </w:p>
          <w:p w14:paraId="7853517A" w14:textId="77777777" w:rsidR="00010030" w:rsidRPr="00010030" w:rsidRDefault="00010030" w:rsidP="00C132EE">
            <w:pPr>
              <w:overflowPunct/>
              <w:autoSpaceDE/>
              <w:autoSpaceDN/>
              <w:adjustRightInd/>
              <w:textAlignment w:val="auto"/>
            </w:pPr>
            <w:r w:rsidRPr="00010030">
              <w:t>2.6. Training</w:t>
            </w:r>
          </w:p>
          <w:p w14:paraId="2F69A078" w14:textId="77777777" w:rsidR="00010030" w:rsidRPr="00010030" w:rsidRDefault="00010030" w:rsidP="00C132EE">
            <w:pPr>
              <w:overflowPunct/>
              <w:autoSpaceDE/>
              <w:autoSpaceDN/>
              <w:adjustRightInd/>
              <w:textAlignment w:val="auto"/>
            </w:pPr>
            <w:r w:rsidRPr="00010030">
              <w:t>Is there a requirement to provide physical, onsite training on the outdoor warning systems at multiple locations throughout the state?</w:t>
            </w:r>
          </w:p>
          <w:p w14:paraId="11935125" w14:textId="77777777" w:rsidR="00FE1C2F" w:rsidRDefault="0022341E" w:rsidP="00B51711">
            <w:pPr>
              <w:jc w:val="both"/>
              <w:rPr>
                <w:b/>
                <w:bCs/>
              </w:rPr>
            </w:pPr>
            <w:r w:rsidRPr="00010030">
              <w:rPr>
                <w:b/>
                <w:bCs/>
              </w:rPr>
              <w:t xml:space="preserve">           A6</w:t>
            </w:r>
            <w:r w:rsidR="00FE1C2F">
              <w:rPr>
                <w:b/>
                <w:bCs/>
              </w:rPr>
              <w:t>.  As per Section 8.1.E, proposals shall include costs contemplated for training and professional</w:t>
            </w:r>
          </w:p>
          <w:p w14:paraId="64B49226" w14:textId="77777777" w:rsidR="00FE1C2F" w:rsidRDefault="00FE1C2F" w:rsidP="00B51711">
            <w:pPr>
              <w:jc w:val="both"/>
              <w:rPr>
                <w:b/>
                <w:bCs/>
              </w:rPr>
            </w:pPr>
            <w:r>
              <w:rPr>
                <w:b/>
                <w:bCs/>
              </w:rPr>
              <w:t xml:space="preserve">                  </w:t>
            </w:r>
            <w:proofErr w:type="gramStart"/>
            <w:r>
              <w:rPr>
                <w:b/>
                <w:bCs/>
              </w:rPr>
              <w:t>services</w:t>
            </w:r>
            <w:proofErr w:type="gramEnd"/>
            <w:r>
              <w:rPr>
                <w:b/>
                <w:bCs/>
              </w:rPr>
              <w:t>. In order to best serve customers, bidders should provide pricing for both onsite and remote</w:t>
            </w:r>
          </w:p>
          <w:p w14:paraId="3E673FB6" w14:textId="7D9AC31A" w:rsidR="0022341E" w:rsidRPr="00010030" w:rsidRDefault="00FE1C2F" w:rsidP="00B51711">
            <w:pPr>
              <w:jc w:val="both"/>
              <w:rPr>
                <w:b/>
                <w:bCs/>
              </w:rPr>
            </w:pPr>
            <w:r>
              <w:rPr>
                <w:b/>
                <w:bCs/>
              </w:rPr>
              <w:t xml:space="preserve">                  </w:t>
            </w:r>
            <w:proofErr w:type="gramStart"/>
            <w:r>
              <w:rPr>
                <w:b/>
                <w:bCs/>
              </w:rPr>
              <w:t>training</w:t>
            </w:r>
            <w:proofErr w:type="gramEnd"/>
            <w:r>
              <w:rPr>
                <w:b/>
                <w:bCs/>
              </w:rPr>
              <w:t>.</w:t>
            </w:r>
          </w:p>
          <w:p w14:paraId="28DAECB1" w14:textId="77777777" w:rsidR="0022341E" w:rsidRPr="00010030" w:rsidRDefault="0022341E" w:rsidP="00010030">
            <w:pPr>
              <w:spacing w:line="276" w:lineRule="auto"/>
              <w:jc w:val="both"/>
            </w:pPr>
          </w:p>
          <w:p w14:paraId="03D42D69" w14:textId="77777777" w:rsidR="00010030" w:rsidRPr="00010030" w:rsidRDefault="0022341E" w:rsidP="00C132EE">
            <w:pPr>
              <w:pStyle w:val="NormalWeb"/>
              <w:spacing w:before="0" w:beforeAutospacing="0" w:after="0" w:afterAutospacing="0"/>
              <w:rPr>
                <w:rFonts w:ascii="Arial" w:eastAsia="Times New Roman" w:hAnsi="Arial" w:cs="Arial"/>
                <w:sz w:val="20"/>
                <w:szCs w:val="20"/>
              </w:rPr>
            </w:pPr>
            <w:r w:rsidRPr="00010030">
              <w:rPr>
                <w:rFonts w:ascii="Arial" w:hAnsi="Arial" w:cs="Arial"/>
                <w:b/>
                <w:sz w:val="20"/>
                <w:szCs w:val="20"/>
              </w:rPr>
              <w:t>Q7.</w:t>
            </w:r>
            <w:r w:rsidR="00010030" w:rsidRPr="00010030">
              <w:rPr>
                <w:rFonts w:ascii="Arial" w:hAnsi="Arial" w:cs="Arial"/>
                <w:b/>
                <w:sz w:val="20"/>
                <w:szCs w:val="20"/>
              </w:rPr>
              <w:t xml:space="preserve">  </w:t>
            </w:r>
            <w:r w:rsidR="00010030" w:rsidRPr="00010030">
              <w:rPr>
                <w:rFonts w:ascii="Arial" w:eastAsia="Times New Roman" w:hAnsi="Arial" w:cs="Arial"/>
                <w:sz w:val="20"/>
                <w:szCs w:val="20"/>
              </w:rPr>
              <w:t>I see where the solicitation asks for specifications, documentation, explanations and descriptions of warning products and their capabilities.  Are you also asking for specific pricing, or will that be negotiated at a later date in the Statement of Work between the purchaser and supplier?</w:t>
            </w:r>
          </w:p>
          <w:p w14:paraId="172CF4DC" w14:textId="22896110" w:rsidR="0022341E" w:rsidRDefault="0022341E" w:rsidP="00010030">
            <w:pPr>
              <w:spacing w:line="276" w:lineRule="auto"/>
              <w:jc w:val="both"/>
              <w:rPr>
                <w:b/>
                <w:bCs/>
              </w:rPr>
            </w:pPr>
            <w:r w:rsidRPr="00010030">
              <w:rPr>
                <w:b/>
                <w:bCs/>
              </w:rPr>
              <w:t xml:space="preserve">           A7. </w:t>
            </w:r>
            <w:r w:rsidR="00405E60">
              <w:rPr>
                <w:b/>
                <w:bCs/>
              </w:rPr>
              <w:t>As per Section 8.1.E., pricing shall be proposed as follows:</w:t>
            </w:r>
          </w:p>
          <w:p w14:paraId="0B5D55B1" w14:textId="0FB75E50" w:rsidR="00405E60" w:rsidRDefault="00405E60" w:rsidP="00F74CD1">
            <w:pPr>
              <w:pStyle w:val="ListParagraph"/>
              <w:numPr>
                <w:ilvl w:val="0"/>
                <w:numId w:val="10"/>
              </w:numPr>
              <w:spacing w:line="276" w:lineRule="auto"/>
              <w:ind w:left="1440" w:hanging="360"/>
              <w:jc w:val="both"/>
              <w:rPr>
                <w:b/>
                <w:bCs/>
              </w:rPr>
            </w:pPr>
            <w:r>
              <w:rPr>
                <w:b/>
                <w:bCs/>
              </w:rPr>
              <w:t>Parts catalog with a percentage off list price. Pricing percentage off list price can be provided on a manufacturer by manufacturer basis;</w:t>
            </w:r>
          </w:p>
          <w:p w14:paraId="08A9D6C4" w14:textId="5B901736" w:rsidR="00405E60" w:rsidRDefault="00405E60" w:rsidP="00F74CD1">
            <w:pPr>
              <w:pStyle w:val="ListParagraph"/>
              <w:numPr>
                <w:ilvl w:val="0"/>
                <w:numId w:val="10"/>
              </w:numPr>
              <w:spacing w:line="276" w:lineRule="auto"/>
              <w:ind w:left="1440" w:hanging="360"/>
              <w:jc w:val="both"/>
              <w:rPr>
                <w:b/>
                <w:bCs/>
              </w:rPr>
            </w:pPr>
            <w:r>
              <w:rPr>
                <w:b/>
                <w:bCs/>
              </w:rPr>
              <w:t>Not to Exceed hourly rates and roles for additional professional services in connection with the Project including, without limitation, maintenance and support services and enhancement services</w:t>
            </w:r>
            <w:r w:rsidR="00F74CD1">
              <w:rPr>
                <w:b/>
                <w:bCs/>
              </w:rPr>
              <w:t xml:space="preserve"> to the extent not included in a mutually agreed Statement of Work;</w:t>
            </w:r>
          </w:p>
          <w:p w14:paraId="41D751A0" w14:textId="4DEB61FE" w:rsidR="00F74CD1" w:rsidRDefault="00F74CD1" w:rsidP="00F74CD1">
            <w:pPr>
              <w:pStyle w:val="ListParagraph"/>
              <w:numPr>
                <w:ilvl w:val="0"/>
                <w:numId w:val="10"/>
              </w:numPr>
              <w:spacing w:line="276" w:lineRule="auto"/>
              <w:ind w:left="1440" w:hanging="360"/>
              <w:jc w:val="both"/>
              <w:rPr>
                <w:b/>
                <w:bCs/>
              </w:rPr>
            </w:pPr>
            <w:r>
              <w:rPr>
                <w:b/>
                <w:bCs/>
              </w:rPr>
              <w:t>Subscription and/or other pricing for post-warranty ongoing maintenance and support;</w:t>
            </w:r>
          </w:p>
          <w:p w14:paraId="5A1B3486" w14:textId="4AFCAD9B" w:rsidR="00F74CD1" w:rsidRDefault="00F74CD1" w:rsidP="00F74CD1">
            <w:pPr>
              <w:pStyle w:val="ListParagraph"/>
              <w:numPr>
                <w:ilvl w:val="0"/>
                <w:numId w:val="10"/>
              </w:numPr>
              <w:spacing w:line="276" w:lineRule="auto"/>
              <w:ind w:left="1440" w:hanging="360"/>
              <w:jc w:val="both"/>
              <w:rPr>
                <w:b/>
                <w:bCs/>
              </w:rPr>
            </w:pPr>
            <w:r>
              <w:rPr>
                <w:b/>
                <w:bCs/>
              </w:rPr>
              <w:t>Costs contemplated for training and professional services; and</w:t>
            </w:r>
          </w:p>
          <w:p w14:paraId="5A9CDFF5" w14:textId="38BCC963" w:rsidR="00F74CD1" w:rsidRPr="00405E60" w:rsidRDefault="00F74CD1" w:rsidP="00F74CD1">
            <w:pPr>
              <w:pStyle w:val="ListParagraph"/>
              <w:numPr>
                <w:ilvl w:val="0"/>
                <w:numId w:val="10"/>
              </w:numPr>
              <w:spacing w:line="276" w:lineRule="auto"/>
              <w:ind w:left="1440" w:hanging="360"/>
              <w:jc w:val="both"/>
              <w:rPr>
                <w:b/>
                <w:bCs/>
              </w:rPr>
            </w:pPr>
            <w:r>
              <w:rPr>
                <w:b/>
                <w:bCs/>
              </w:rPr>
              <w:t xml:space="preserve">Value-added items may be included. </w:t>
            </w:r>
          </w:p>
          <w:p w14:paraId="09DE8CF1" w14:textId="031C1451" w:rsidR="0022341E" w:rsidRDefault="0022341E" w:rsidP="00010030">
            <w:pPr>
              <w:spacing w:line="276" w:lineRule="auto"/>
              <w:jc w:val="both"/>
              <w:rPr>
                <w:b/>
              </w:rPr>
            </w:pPr>
          </w:p>
          <w:p w14:paraId="7FF4EBE7" w14:textId="77777777" w:rsidR="001B32B7" w:rsidRDefault="001B32B7" w:rsidP="00C132EE">
            <w:pPr>
              <w:pStyle w:val="NormalWeb"/>
              <w:spacing w:before="0" w:beforeAutospacing="0" w:after="0" w:afterAutospacing="0"/>
              <w:rPr>
                <w:rFonts w:ascii="Arial" w:hAnsi="Arial" w:cs="Arial"/>
                <w:b/>
                <w:sz w:val="20"/>
                <w:szCs w:val="20"/>
              </w:rPr>
            </w:pPr>
          </w:p>
          <w:p w14:paraId="0C7CA2D6" w14:textId="58D86058" w:rsidR="00010030" w:rsidRPr="00010030" w:rsidRDefault="0022341E" w:rsidP="00C132EE">
            <w:pPr>
              <w:pStyle w:val="NormalWeb"/>
              <w:spacing w:before="0" w:beforeAutospacing="0" w:after="0" w:afterAutospacing="0"/>
              <w:rPr>
                <w:rFonts w:ascii="Arial" w:eastAsia="Times New Roman" w:hAnsi="Arial" w:cs="Arial"/>
                <w:sz w:val="20"/>
                <w:szCs w:val="20"/>
              </w:rPr>
            </w:pPr>
            <w:r w:rsidRPr="00010030">
              <w:rPr>
                <w:rFonts w:ascii="Arial" w:hAnsi="Arial" w:cs="Arial"/>
                <w:b/>
                <w:sz w:val="20"/>
                <w:szCs w:val="20"/>
              </w:rPr>
              <w:lastRenderedPageBreak/>
              <w:t>Q8.</w:t>
            </w:r>
            <w:r w:rsidR="00010030" w:rsidRPr="00010030">
              <w:rPr>
                <w:rFonts w:ascii="Arial" w:hAnsi="Arial" w:cs="Arial"/>
                <w:b/>
                <w:sz w:val="20"/>
                <w:szCs w:val="20"/>
              </w:rPr>
              <w:t xml:space="preserve">  </w:t>
            </w:r>
            <w:r w:rsidR="00010030" w:rsidRPr="00010030">
              <w:rPr>
                <w:rFonts w:ascii="Arial" w:eastAsia="Times New Roman" w:hAnsi="Arial" w:cs="Arial"/>
                <w:sz w:val="20"/>
                <w:szCs w:val="20"/>
              </w:rPr>
              <w:t>0900000438 Attachment A Solicitation</w:t>
            </w:r>
          </w:p>
          <w:p w14:paraId="247F9DA5" w14:textId="77777777" w:rsidR="00010030" w:rsidRPr="00010030" w:rsidRDefault="00010030" w:rsidP="00C132EE">
            <w:pPr>
              <w:overflowPunct/>
              <w:autoSpaceDE/>
              <w:autoSpaceDN/>
              <w:adjustRightInd/>
              <w:textAlignment w:val="auto"/>
            </w:pPr>
            <w:r w:rsidRPr="00010030">
              <w:t>General</w:t>
            </w:r>
          </w:p>
          <w:p w14:paraId="4ECF9BBB" w14:textId="77777777" w:rsidR="00010030" w:rsidRPr="00010030" w:rsidRDefault="00010030" w:rsidP="00C132EE">
            <w:pPr>
              <w:overflowPunct/>
              <w:autoSpaceDE/>
              <w:autoSpaceDN/>
              <w:adjustRightInd/>
              <w:textAlignment w:val="auto"/>
            </w:pPr>
            <w:r w:rsidRPr="00010030">
              <w:t>Can the state provide an approximate value of outdoor warning system services provided over the last 24 months?</w:t>
            </w:r>
          </w:p>
          <w:p w14:paraId="4FAF7BD6" w14:textId="68E1214A" w:rsidR="0022341E" w:rsidRPr="00010030" w:rsidRDefault="0022341E" w:rsidP="00010030">
            <w:pPr>
              <w:spacing w:line="276" w:lineRule="auto"/>
              <w:jc w:val="both"/>
              <w:rPr>
                <w:b/>
                <w:bCs/>
              </w:rPr>
            </w:pPr>
            <w:r w:rsidRPr="00010030">
              <w:rPr>
                <w:b/>
                <w:bCs/>
              </w:rPr>
              <w:t xml:space="preserve">           A8. </w:t>
            </w:r>
            <w:r w:rsidR="00767DAC">
              <w:rPr>
                <w:b/>
                <w:bCs/>
              </w:rPr>
              <w:t xml:space="preserve">The state does not have this information. </w:t>
            </w:r>
          </w:p>
          <w:p w14:paraId="30B2CBA9" w14:textId="77777777" w:rsidR="0022341E" w:rsidRDefault="0022341E" w:rsidP="0022341E">
            <w:pPr>
              <w:spacing w:line="276" w:lineRule="auto"/>
              <w:jc w:val="both"/>
              <w:rPr>
                <w:b/>
                <w:bCs/>
              </w:rPr>
            </w:pPr>
          </w:p>
          <w:p w14:paraId="0FB78278" w14:textId="1A040FB2" w:rsidR="0022341E" w:rsidRPr="00487C4A" w:rsidRDefault="0022341E" w:rsidP="00F92450">
            <w:pPr>
              <w:spacing w:line="276" w:lineRule="auto"/>
              <w:jc w:val="both"/>
              <w:rPr>
                <w:rFonts w:ascii="Calibri" w:hAnsi="Calibri" w:cs="Calibri"/>
              </w:rPr>
            </w:pPr>
          </w:p>
        </w:tc>
      </w:tr>
    </w:tbl>
    <w:p w14:paraId="1FC39945"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7A450B78" w14:textId="77777777" w:rsidTr="00417AF9">
        <w:tc>
          <w:tcPr>
            <w:tcW w:w="10678" w:type="dxa"/>
            <w:gridSpan w:val="5"/>
            <w:tcBorders>
              <w:top w:val="single" w:sz="4" w:space="0" w:color="auto"/>
            </w:tcBorders>
          </w:tcPr>
          <w:p w14:paraId="708BE02F" w14:textId="77777777" w:rsidR="00417AF9" w:rsidRPr="004D12F1" w:rsidRDefault="00417AF9" w:rsidP="00876736">
            <w:pPr>
              <w:keepNext/>
              <w:spacing w:beforeLines="50" w:before="120"/>
            </w:pPr>
            <w:r w:rsidRPr="004D12F1">
              <w:t>b. All other terms and conditions remain unchanged.</w:t>
            </w:r>
          </w:p>
        </w:tc>
      </w:tr>
      <w:tr w:rsidR="00417AF9" w14:paraId="315EF940" w14:textId="77777777" w:rsidTr="00876736">
        <w:trPr>
          <w:trHeight w:val="530"/>
        </w:trPr>
        <w:tc>
          <w:tcPr>
            <w:tcW w:w="6889" w:type="dxa"/>
            <w:gridSpan w:val="3"/>
            <w:tcBorders>
              <w:bottom w:val="single" w:sz="4" w:space="0" w:color="auto"/>
            </w:tcBorders>
            <w:vAlign w:val="bottom"/>
          </w:tcPr>
          <w:p w14:paraId="324E118A"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0562CB0E" w14:textId="77777777" w:rsidR="00417AF9" w:rsidRDefault="00417AF9" w:rsidP="00876736">
            <w:pPr>
              <w:keepNext/>
              <w:spacing w:beforeLines="50" w:before="120"/>
            </w:pPr>
          </w:p>
        </w:tc>
        <w:tc>
          <w:tcPr>
            <w:tcW w:w="3649" w:type="dxa"/>
            <w:tcBorders>
              <w:bottom w:val="single" w:sz="4" w:space="0" w:color="auto"/>
            </w:tcBorders>
            <w:vAlign w:val="bottom"/>
          </w:tcPr>
          <w:p w14:paraId="7C60935A"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C56C335" w14:textId="77777777" w:rsidTr="008C1266">
        <w:tc>
          <w:tcPr>
            <w:tcW w:w="6889" w:type="dxa"/>
            <w:gridSpan w:val="3"/>
            <w:tcBorders>
              <w:top w:val="single" w:sz="4" w:space="0" w:color="auto"/>
            </w:tcBorders>
          </w:tcPr>
          <w:p w14:paraId="503ACE87" w14:textId="77777777" w:rsidR="00417AF9" w:rsidRDefault="00417AF9" w:rsidP="00876736">
            <w:pPr>
              <w:keepNext/>
            </w:pPr>
            <w:r>
              <w:t>Supplier Company Name (</w:t>
            </w:r>
            <w:r w:rsidRPr="00680721">
              <w:rPr>
                <w:b/>
              </w:rPr>
              <w:t>PRINT</w:t>
            </w:r>
            <w:r>
              <w:t>)</w:t>
            </w:r>
          </w:p>
        </w:tc>
        <w:tc>
          <w:tcPr>
            <w:tcW w:w="140" w:type="dxa"/>
          </w:tcPr>
          <w:p w14:paraId="34CE0A41" w14:textId="77777777" w:rsidR="00417AF9" w:rsidRDefault="00417AF9" w:rsidP="00876736">
            <w:pPr>
              <w:keepNext/>
            </w:pPr>
          </w:p>
        </w:tc>
        <w:tc>
          <w:tcPr>
            <w:tcW w:w="3649" w:type="dxa"/>
            <w:tcBorders>
              <w:top w:val="single" w:sz="4" w:space="0" w:color="auto"/>
            </w:tcBorders>
          </w:tcPr>
          <w:p w14:paraId="491072FA" w14:textId="77777777" w:rsidR="00417AF9" w:rsidRDefault="00417AF9" w:rsidP="00876736">
            <w:pPr>
              <w:keepNext/>
            </w:pPr>
            <w:r>
              <w:t>Date</w:t>
            </w:r>
          </w:p>
        </w:tc>
      </w:tr>
      <w:tr w:rsidR="00417AF9" w14:paraId="767A12B2" w14:textId="77777777" w:rsidTr="008C1266">
        <w:tc>
          <w:tcPr>
            <w:tcW w:w="3949" w:type="dxa"/>
            <w:tcBorders>
              <w:bottom w:val="single" w:sz="4" w:space="0" w:color="auto"/>
            </w:tcBorders>
          </w:tcPr>
          <w:p w14:paraId="008E0C9A"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2EBF3C5" w14:textId="77777777" w:rsidR="00417AF9" w:rsidRDefault="00417AF9" w:rsidP="00876736">
            <w:pPr>
              <w:keepNext/>
              <w:spacing w:beforeLines="100" w:before="240"/>
            </w:pPr>
          </w:p>
        </w:tc>
        <w:tc>
          <w:tcPr>
            <w:tcW w:w="2800" w:type="dxa"/>
            <w:tcBorders>
              <w:bottom w:val="single" w:sz="4" w:space="0" w:color="auto"/>
            </w:tcBorders>
          </w:tcPr>
          <w:p w14:paraId="48FDB810"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6D98A12B" w14:textId="77777777" w:rsidR="00417AF9" w:rsidRDefault="00417AF9" w:rsidP="00876736">
            <w:pPr>
              <w:keepNext/>
              <w:spacing w:beforeLines="100" w:before="240"/>
            </w:pPr>
          </w:p>
        </w:tc>
        <w:tc>
          <w:tcPr>
            <w:tcW w:w="3649" w:type="dxa"/>
            <w:tcBorders>
              <w:bottom w:val="single" w:sz="4" w:space="0" w:color="auto"/>
            </w:tcBorders>
          </w:tcPr>
          <w:p w14:paraId="2946DB82" w14:textId="77777777" w:rsidR="00417AF9" w:rsidRDefault="00417AF9" w:rsidP="00876736">
            <w:pPr>
              <w:keepNext/>
              <w:spacing w:beforeLines="100" w:before="240"/>
            </w:pPr>
          </w:p>
        </w:tc>
      </w:tr>
      <w:tr w:rsidR="00417AF9" w14:paraId="3A401309" w14:textId="77777777" w:rsidTr="008C1266">
        <w:tc>
          <w:tcPr>
            <w:tcW w:w="3949" w:type="dxa"/>
            <w:tcBorders>
              <w:top w:val="single" w:sz="4" w:space="0" w:color="auto"/>
            </w:tcBorders>
          </w:tcPr>
          <w:p w14:paraId="497B47DC" w14:textId="77777777" w:rsidR="00417AF9" w:rsidRDefault="00417AF9" w:rsidP="00876736">
            <w:pPr>
              <w:keepNext/>
            </w:pPr>
            <w:r>
              <w:t>Authorized Representative Name (</w:t>
            </w:r>
            <w:r w:rsidRPr="00680721">
              <w:rPr>
                <w:b/>
              </w:rPr>
              <w:t>PRINT</w:t>
            </w:r>
            <w:r>
              <w:t>)</w:t>
            </w:r>
          </w:p>
        </w:tc>
        <w:tc>
          <w:tcPr>
            <w:tcW w:w="140" w:type="dxa"/>
          </w:tcPr>
          <w:p w14:paraId="5997CC1D" w14:textId="77777777" w:rsidR="00417AF9" w:rsidRDefault="00417AF9" w:rsidP="00876736">
            <w:pPr>
              <w:keepNext/>
            </w:pPr>
          </w:p>
        </w:tc>
        <w:tc>
          <w:tcPr>
            <w:tcW w:w="2800" w:type="dxa"/>
            <w:tcBorders>
              <w:top w:val="single" w:sz="4" w:space="0" w:color="auto"/>
            </w:tcBorders>
          </w:tcPr>
          <w:p w14:paraId="59AD10AE" w14:textId="77777777" w:rsidR="00417AF9" w:rsidRDefault="00417AF9" w:rsidP="00876736">
            <w:pPr>
              <w:keepNext/>
            </w:pPr>
            <w:r>
              <w:t>Title</w:t>
            </w:r>
          </w:p>
        </w:tc>
        <w:tc>
          <w:tcPr>
            <w:tcW w:w="140" w:type="dxa"/>
          </w:tcPr>
          <w:p w14:paraId="110FFD37" w14:textId="77777777" w:rsidR="00417AF9" w:rsidRDefault="00417AF9" w:rsidP="00876736">
            <w:pPr>
              <w:keepNext/>
            </w:pPr>
          </w:p>
        </w:tc>
        <w:tc>
          <w:tcPr>
            <w:tcW w:w="3649" w:type="dxa"/>
            <w:tcBorders>
              <w:top w:val="single" w:sz="4" w:space="0" w:color="auto"/>
            </w:tcBorders>
          </w:tcPr>
          <w:p w14:paraId="2D477B78" w14:textId="77777777" w:rsidR="00417AF9" w:rsidRDefault="00417AF9" w:rsidP="00876736">
            <w:pPr>
              <w:keepNext/>
            </w:pPr>
            <w:r>
              <w:t>Authorized Representative Signature</w:t>
            </w:r>
          </w:p>
        </w:tc>
      </w:tr>
    </w:tbl>
    <w:p w14:paraId="6B699379" w14:textId="77777777" w:rsidR="002E134B" w:rsidRPr="002F787C" w:rsidRDefault="002E134B" w:rsidP="004D12F1">
      <w:pPr>
        <w:rPr>
          <w:sz w:val="2"/>
          <w:szCs w:val="2"/>
        </w:rPr>
      </w:pPr>
    </w:p>
    <w:sectPr w:rsidR="002E134B" w:rsidRPr="002F787C" w:rsidSect="00BB5E39">
      <w:footerReference w:type="default" r:id="rId13"/>
      <w:footerReference w:type="first" r:id="rId14"/>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F23F" w14:textId="77777777" w:rsidR="00E25206" w:rsidRDefault="00E25206">
      <w:r>
        <w:separator/>
      </w:r>
    </w:p>
  </w:endnote>
  <w:endnote w:type="continuationSeparator" w:id="0">
    <w:p w14:paraId="1F72F646" w14:textId="77777777" w:rsidR="00E25206" w:rsidRDefault="00E2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6B87246D" w14:textId="77777777">
      <w:tc>
        <w:tcPr>
          <w:tcW w:w="5220" w:type="dxa"/>
          <w:tcBorders>
            <w:top w:val="nil"/>
            <w:left w:val="nil"/>
            <w:bottom w:val="nil"/>
            <w:right w:val="nil"/>
          </w:tcBorders>
          <w:vAlign w:val="center"/>
        </w:tcPr>
        <w:p w14:paraId="3D3A993F"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23DE523C" w14:textId="77777777" w:rsidR="005133BB" w:rsidRPr="009B26FF" w:rsidRDefault="005133BB" w:rsidP="00BA7198">
          <w:pPr>
            <w:pStyle w:val="TableText"/>
            <w:rPr>
              <w:b/>
              <w:sz w:val="16"/>
              <w:szCs w:val="16"/>
            </w:rPr>
          </w:pPr>
        </w:p>
      </w:tc>
    </w:tr>
  </w:tbl>
  <w:p w14:paraId="52E56223"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3DE59095" w14:textId="77777777" w:rsidTr="00345232">
      <w:tc>
        <w:tcPr>
          <w:tcW w:w="5220" w:type="dxa"/>
          <w:vAlign w:val="center"/>
        </w:tcPr>
        <w:p w14:paraId="50E76C7B"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2FB7AAC4"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042DB">
            <w:rPr>
              <w:rStyle w:val="PageNumber"/>
              <w:b/>
              <w:noProof/>
              <w:color w:val="auto"/>
              <w:sz w:val="16"/>
              <w:szCs w:val="16"/>
            </w:rPr>
            <w:t>4</w:t>
          </w:r>
          <w:r w:rsidRPr="009B26FF">
            <w:rPr>
              <w:rStyle w:val="PageNumber"/>
              <w:b/>
              <w:color w:val="auto"/>
              <w:sz w:val="16"/>
              <w:szCs w:val="16"/>
            </w:rPr>
            <w:fldChar w:fldCharType="end"/>
          </w:r>
        </w:p>
      </w:tc>
    </w:tr>
  </w:tbl>
  <w:p w14:paraId="6BB9E253"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E25206" w:rsidRDefault="00E25206">
      <w:r>
        <w:separator/>
      </w:r>
    </w:p>
  </w:footnote>
  <w:footnote w:type="continuationSeparator" w:id="0">
    <w:p w14:paraId="61CDCEAD" w14:textId="77777777" w:rsidR="00E25206" w:rsidRDefault="00E2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C7F"/>
    <w:multiLevelType w:val="hybridMultilevel"/>
    <w:tmpl w:val="CD5C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37E52"/>
    <w:multiLevelType w:val="hybridMultilevel"/>
    <w:tmpl w:val="8242A1B8"/>
    <w:lvl w:ilvl="0" w:tplc="34E458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4B7356"/>
    <w:multiLevelType w:val="hybridMultilevel"/>
    <w:tmpl w:val="7E82E452"/>
    <w:lvl w:ilvl="0" w:tplc="3EE2D68E">
      <w:start w:val="1"/>
      <w:numFmt w:val="upperLetter"/>
      <w:lvlText w:val="%1."/>
      <w:lvlJc w:val="left"/>
      <w:pPr>
        <w:ind w:left="660" w:hanging="360"/>
      </w:pPr>
      <w:rPr>
        <w:rFonts w:ascii="Courier New" w:eastAsiaTheme="minorHAnsi" w:hAnsi="Courier New" w:cs="Courier New" w:hint="default"/>
        <w:sz w:val="24"/>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6B137734"/>
    <w:multiLevelType w:val="hybridMultilevel"/>
    <w:tmpl w:val="98D6E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C0F1651"/>
    <w:multiLevelType w:val="hybridMultilevel"/>
    <w:tmpl w:val="F6F25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1"/>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030"/>
    <w:rsid w:val="00010957"/>
    <w:rsid w:val="00025A56"/>
    <w:rsid w:val="00032A87"/>
    <w:rsid w:val="0004221A"/>
    <w:rsid w:val="000559B6"/>
    <w:rsid w:val="00066561"/>
    <w:rsid w:val="000B2710"/>
    <w:rsid w:val="000B4B59"/>
    <w:rsid w:val="000B6078"/>
    <w:rsid w:val="000B7184"/>
    <w:rsid w:val="000C1CEA"/>
    <w:rsid w:val="000C256A"/>
    <w:rsid w:val="000C5D54"/>
    <w:rsid w:val="000E685E"/>
    <w:rsid w:val="0011201C"/>
    <w:rsid w:val="001228D8"/>
    <w:rsid w:val="00122B70"/>
    <w:rsid w:val="00127163"/>
    <w:rsid w:val="001459B3"/>
    <w:rsid w:val="00163545"/>
    <w:rsid w:val="001645DA"/>
    <w:rsid w:val="001679E7"/>
    <w:rsid w:val="00175406"/>
    <w:rsid w:val="00194F26"/>
    <w:rsid w:val="001A4DF8"/>
    <w:rsid w:val="001A6D6F"/>
    <w:rsid w:val="001B02BC"/>
    <w:rsid w:val="001B32B7"/>
    <w:rsid w:val="001B7296"/>
    <w:rsid w:val="001D502E"/>
    <w:rsid w:val="001F0EBB"/>
    <w:rsid w:val="001F18CE"/>
    <w:rsid w:val="001F334B"/>
    <w:rsid w:val="0020346B"/>
    <w:rsid w:val="0022341E"/>
    <w:rsid w:val="00227251"/>
    <w:rsid w:val="00234093"/>
    <w:rsid w:val="00235ADA"/>
    <w:rsid w:val="002366F7"/>
    <w:rsid w:val="00253AB1"/>
    <w:rsid w:val="002C0538"/>
    <w:rsid w:val="002C2F0C"/>
    <w:rsid w:val="002D11B4"/>
    <w:rsid w:val="002D2E7B"/>
    <w:rsid w:val="002D3960"/>
    <w:rsid w:val="002D58CE"/>
    <w:rsid w:val="002E117D"/>
    <w:rsid w:val="002E134B"/>
    <w:rsid w:val="002E47CA"/>
    <w:rsid w:val="002F26E5"/>
    <w:rsid w:val="002F787C"/>
    <w:rsid w:val="00334C9D"/>
    <w:rsid w:val="00335260"/>
    <w:rsid w:val="00337EB5"/>
    <w:rsid w:val="00345232"/>
    <w:rsid w:val="00355734"/>
    <w:rsid w:val="00366126"/>
    <w:rsid w:val="00380C36"/>
    <w:rsid w:val="00385F41"/>
    <w:rsid w:val="003875D0"/>
    <w:rsid w:val="003914EA"/>
    <w:rsid w:val="003A03DA"/>
    <w:rsid w:val="003A0F10"/>
    <w:rsid w:val="003A1D87"/>
    <w:rsid w:val="003A36FF"/>
    <w:rsid w:val="003B126E"/>
    <w:rsid w:val="003B72F6"/>
    <w:rsid w:val="003D21B8"/>
    <w:rsid w:val="003F0107"/>
    <w:rsid w:val="00401C6F"/>
    <w:rsid w:val="004042DB"/>
    <w:rsid w:val="00405E60"/>
    <w:rsid w:val="00414688"/>
    <w:rsid w:val="004151A5"/>
    <w:rsid w:val="00415A69"/>
    <w:rsid w:val="00417AF9"/>
    <w:rsid w:val="00433864"/>
    <w:rsid w:val="004352A2"/>
    <w:rsid w:val="004458C9"/>
    <w:rsid w:val="00447B82"/>
    <w:rsid w:val="00475F28"/>
    <w:rsid w:val="00487C4A"/>
    <w:rsid w:val="004953C1"/>
    <w:rsid w:val="004A1495"/>
    <w:rsid w:val="004B7B8E"/>
    <w:rsid w:val="004D0896"/>
    <w:rsid w:val="004D12F1"/>
    <w:rsid w:val="004E142E"/>
    <w:rsid w:val="004F4D3E"/>
    <w:rsid w:val="004F6FE9"/>
    <w:rsid w:val="004F7DA5"/>
    <w:rsid w:val="005133BB"/>
    <w:rsid w:val="005169E8"/>
    <w:rsid w:val="00522C4A"/>
    <w:rsid w:val="0053453C"/>
    <w:rsid w:val="005431D5"/>
    <w:rsid w:val="00543D18"/>
    <w:rsid w:val="0054435F"/>
    <w:rsid w:val="00555B71"/>
    <w:rsid w:val="00563766"/>
    <w:rsid w:val="00567CEE"/>
    <w:rsid w:val="005720DE"/>
    <w:rsid w:val="005746A0"/>
    <w:rsid w:val="005847C0"/>
    <w:rsid w:val="00587B9A"/>
    <w:rsid w:val="005924A1"/>
    <w:rsid w:val="00593DB3"/>
    <w:rsid w:val="0059418F"/>
    <w:rsid w:val="005A1C79"/>
    <w:rsid w:val="005A7E05"/>
    <w:rsid w:val="005B2802"/>
    <w:rsid w:val="005B5491"/>
    <w:rsid w:val="005D2A9F"/>
    <w:rsid w:val="005D2F78"/>
    <w:rsid w:val="005E19AC"/>
    <w:rsid w:val="006027F7"/>
    <w:rsid w:val="006303E5"/>
    <w:rsid w:val="006306C8"/>
    <w:rsid w:val="00630B68"/>
    <w:rsid w:val="00636E96"/>
    <w:rsid w:val="006415F6"/>
    <w:rsid w:val="00643798"/>
    <w:rsid w:val="00665431"/>
    <w:rsid w:val="0066546B"/>
    <w:rsid w:val="00673D39"/>
    <w:rsid w:val="00676F70"/>
    <w:rsid w:val="00680721"/>
    <w:rsid w:val="006A1497"/>
    <w:rsid w:val="006A36E7"/>
    <w:rsid w:val="006A6924"/>
    <w:rsid w:val="006D01B1"/>
    <w:rsid w:val="006D5559"/>
    <w:rsid w:val="006D68E8"/>
    <w:rsid w:val="006E3407"/>
    <w:rsid w:val="006E366D"/>
    <w:rsid w:val="006E7D2C"/>
    <w:rsid w:val="007257D3"/>
    <w:rsid w:val="00730B10"/>
    <w:rsid w:val="00744B5C"/>
    <w:rsid w:val="007464C5"/>
    <w:rsid w:val="0076508A"/>
    <w:rsid w:val="007652F5"/>
    <w:rsid w:val="00767DAC"/>
    <w:rsid w:val="00775D7C"/>
    <w:rsid w:val="00775E2E"/>
    <w:rsid w:val="00784DD4"/>
    <w:rsid w:val="00785DF4"/>
    <w:rsid w:val="00790B52"/>
    <w:rsid w:val="00791F8E"/>
    <w:rsid w:val="00795597"/>
    <w:rsid w:val="007A252A"/>
    <w:rsid w:val="007C0AF0"/>
    <w:rsid w:val="007D27C1"/>
    <w:rsid w:val="007E4290"/>
    <w:rsid w:val="007F177E"/>
    <w:rsid w:val="007F2C53"/>
    <w:rsid w:val="007F4C58"/>
    <w:rsid w:val="0080645F"/>
    <w:rsid w:val="008206B6"/>
    <w:rsid w:val="008245CC"/>
    <w:rsid w:val="00831259"/>
    <w:rsid w:val="00831F58"/>
    <w:rsid w:val="00837FD9"/>
    <w:rsid w:val="008465B3"/>
    <w:rsid w:val="008515D2"/>
    <w:rsid w:val="00867F8C"/>
    <w:rsid w:val="00867F94"/>
    <w:rsid w:val="00876736"/>
    <w:rsid w:val="008B5E2E"/>
    <w:rsid w:val="008C1266"/>
    <w:rsid w:val="008C227A"/>
    <w:rsid w:val="008D2E53"/>
    <w:rsid w:val="008F7F4F"/>
    <w:rsid w:val="009016C2"/>
    <w:rsid w:val="009032EF"/>
    <w:rsid w:val="0092379B"/>
    <w:rsid w:val="0094267E"/>
    <w:rsid w:val="00956F12"/>
    <w:rsid w:val="009608E4"/>
    <w:rsid w:val="0096115B"/>
    <w:rsid w:val="009634AA"/>
    <w:rsid w:val="00965DBA"/>
    <w:rsid w:val="00970865"/>
    <w:rsid w:val="00972806"/>
    <w:rsid w:val="009729DA"/>
    <w:rsid w:val="00973A52"/>
    <w:rsid w:val="009749AA"/>
    <w:rsid w:val="00974F1E"/>
    <w:rsid w:val="009774B2"/>
    <w:rsid w:val="00977E0D"/>
    <w:rsid w:val="00984B29"/>
    <w:rsid w:val="009A1723"/>
    <w:rsid w:val="009A5CD7"/>
    <w:rsid w:val="009D0B4A"/>
    <w:rsid w:val="009D3DD0"/>
    <w:rsid w:val="009F2266"/>
    <w:rsid w:val="00A0260A"/>
    <w:rsid w:val="00A27356"/>
    <w:rsid w:val="00A3362B"/>
    <w:rsid w:val="00A406D4"/>
    <w:rsid w:val="00A417AB"/>
    <w:rsid w:val="00A45A93"/>
    <w:rsid w:val="00A5063E"/>
    <w:rsid w:val="00A63A56"/>
    <w:rsid w:val="00A661DC"/>
    <w:rsid w:val="00A749B1"/>
    <w:rsid w:val="00A7554F"/>
    <w:rsid w:val="00A87994"/>
    <w:rsid w:val="00A919E3"/>
    <w:rsid w:val="00A9312C"/>
    <w:rsid w:val="00AB1281"/>
    <w:rsid w:val="00AB193A"/>
    <w:rsid w:val="00AD23CF"/>
    <w:rsid w:val="00AD33C2"/>
    <w:rsid w:val="00AD4B31"/>
    <w:rsid w:val="00AE5A89"/>
    <w:rsid w:val="00AF2D0D"/>
    <w:rsid w:val="00AF39A9"/>
    <w:rsid w:val="00B02561"/>
    <w:rsid w:val="00B17711"/>
    <w:rsid w:val="00B219BE"/>
    <w:rsid w:val="00B231D7"/>
    <w:rsid w:val="00B23F0A"/>
    <w:rsid w:val="00B47C30"/>
    <w:rsid w:val="00B51711"/>
    <w:rsid w:val="00B5184F"/>
    <w:rsid w:val="00B541F2"/>
    <w:rsid w:val="00B82ADD"/>
    <w:rsid w:val="00B85286"/>
    <w:rsid w:val="00B94CC8"/>
    <w:rsid w:val="00BA099A"/>
    <w:rsid w:val="00BA5440"/>
    <w:rsid w:val="00BA7198"/>
    <w:rsid w:val="00BA72C6"/>
    <w:rsid w:val="00BB5E39"/>
    <w:rsid w:val="00BD02EF"/>
    <w:rsid w:val="00BD260C"/>
    <w:rsid w:val="00BD7EDF"/>
    <w:rsid w:val="00BE17F3"/>
    <w:rsid w:val="00BE30C5"/>
    <w:rsid w:val="00BE6C97"/>
    <w:rsid w:val="00C02B4E"/>
    <w:rsid w:val="00C07B4D"/>
    <w:rsid w:val="00C132EE"/>
    <w:rsid w:val="00C207AE"/>
    <w:rsid w:val="00C24D90"/>
    <w:rsid w:val="00C311B0"/>
    <w:rsid w:val="00C418F2"/>
    <w:rsid w:val="00C53624"/>
    <w:rsid w:val="00C62526"/>
    <w:rsid w:val="00C65825"/>
    <w:rsid w:val="00C67A93"/>
    <w:rsid w:val="00C75B56"/>
    <w:rsid w:val="00C847E2"/>
    <w:rsid w:val="00C92E0F"/>
    <w:rsid w:val="00CA172F"/>
    <w:rsid w:val="00CB7AD4"/>
    <w:rsid w:val="00CC1E10"/>
    <w:rsid w:val="00CD54F8"/>
    <w:rsid w:val="00CE6F64"/>
    <w:rsid w:val="00CF54E8"/>
    <w:rsid w:val="00D11B4D"/>
    <w:rsid w:val="00D13959"/>
    <w:rsid w:val="00D231D3"/>
    <w:rsid w:val="00D30082"/>
    <w:rsid w:val="00D31076"/>
    <w:rsid w:val="00D3243C"/>
    <w:rsid w:val="00D44330"/>
    <w:rsid w:val="00D461EA"/>
    <w:rsid w:val="00D4747E"/>
    <w:rsid w:val="00D50E25"/>
    <w:rsid w:val="00D5500B"/>
    <w:rsid w:val="00D65BA6"/>
    <w:rsid w:val="00D74AB2"/>
    <w:rsid w:val="00D96F41"/>
    <w:rsid w:val="00E16ACA"/>
    <w:rsid w:val="00E25206"/>
    <w:rsid w:val="00E36D5D"/>
    <w:rsid w:val="00E37656"/>
    <w:rsid w:val="00E45C8B"/>
    <w:rsid w:val="00E538F1"/>
    <w:rsid w:val="00E56394"/>
    <w:rsid w:val="00E6310C"/>
    <w:rsid w:val="00E64370"/>
    <w:rsid w:val="00E65F68"/>
    <w:rsid w:val="00E71818"/>
    <w:rsid w:val="00E72F7F"/>
    <w:rsid w:val="00E76281"/>
    <w:rsid w:val="00E77510"/>
    <w:rsid w:val="00E81826"/>
    <w:rsid w:val="00E82A8E"/>
    <w:rsid w:val="00E928CD"/>
    <w:rsid w:val="00EA42E7"/>
    <w:rsid w:val="00EB320E"/>
    <w:rsid w:val="00ED736E"/>
    <w:rsid w:val="00EE41F8"/>
    <w:rsid w:val="00EE6EEA"/>
    <w:rsid w:val="00F06E46"/>
    <w:rsid w:val="00F13786"/>
    <w:rsid w:val="00F34247"/>
    <w:rsid w:val="00F405C8"/>
    <w:rsid w:val="00F410BA"/>
    <w:rsid w:val="00F60496"/>
    <w:rsid w:val="00F6154E"/>
    <w:rsid w:val="00F71D90"/>
    <w:rsid w:val="00F73A43"/>
    <w:rsid w:val="00F74CD1"/>
    <w:rsid w:val="00F764DB"/>
    <w:rsid w:val="00F92450"/>
    <w:rsid w:val="00F92BB7"/>
    <w:rsid w:val="00FA4E3C"/>
    <w:rsid w:val="00FA75C8"/>
    <w:rsid w:val="00FB1457"/>
    <w:rsid w:val="00FB6B84"/>
    <w:rsid w:val="00FC6E11"/>
    <w:rsid w:val="00FE1134"/>
    <w:rsid w:val="00FE1C2F"/>
    <w:rsid w:val="00FE77EB"/>
    <w:rsid w:val="00FF0CE1"/>
    <w:rsid w:val="00FF488C"/>
    <w:rsid w:val="6ABD4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61"/>
    <o:shapelayout v:ext="edit">
      <o:idmap v:ext="edit" data="1"/>
    </o:shapelayout>
  </w:shapeDefaults>
  <w:decimalSymbol w:val="."/>
  <w:listSeparator w:val=","/>
  <w14:docId w14:val="3A98505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Hyperlink">
    <w:name w:val="Hyperlink"/>
    <w:basedOn w:val="DefaultParagraphFont"/>
    <w:uiPriority w:val="99"/>
    <w:unhideWhenUsed/>
    <w:rsid w:val="009749AA"/>
    <w:rPr>
      <w:color w:val="0000FF" w:themeColor="hyperlink"/>
      <w:u w:val="single"/>
    </w:rPr>
  </w:style>
  <w:style w:type="character" w:styleId="FollowedHyperlink">
    <w:name w:val="FollowedHyperlink"/>
    <w:basedOn w:val="DefaultParagraphFont"/>
    <w:semiHidden/>
    <w:unhideWhenUsed/>
    <w:rsid w:val="009749AA"/>
    <w:rPr>
      <w:color w:val="800080" w:themeColor="followedHyperlink"/>
      <w:u w:val="single"/>
    </w:rPr>
  </w:style>
  <w:style w:type="character" w:styleId="HTMLTypewriter">
    <w:name w:val="HTML Typewriter"/>
    <w:basedOn w:val="DefaultParagraphFont"/>
    <w:uiPriority w:val="99"/>
    <w:semiHidden/>
    <w:unhideWhenUsed/>
    <w:rsid w:val="00066561"/>
    <w:rPr>
      <w:rFonts w:ascii="Courier New" w:eastAsiaTheme="minorHAnsi" w:hAnsi="Courier New" w:cs="Courier New" w:hint="default"/>
      <w:sz w:val="20"/>
      <w:szCs w:val="20"/>
    </w:rPr>
  </w:style>
  <w:style w:type="paragraph" w:styleId="ListParagraph">
    <w:name w:val="List Paragraph"/>
    <w:basedOn w:val="Normal"/>
    <w:uiPriority w:val="1"/>
    <w:qFormat/>
    <w:rsid w:val="0006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6646">
      <w:bodyDiv w:val="1"/>
      <w:marLeft w:val="0"/>
      <w:marRight w:val="0"/>
      <w:marTop w:val="0"/>
      <w:marBottom w:val="0"/>
      <w:divBdr>
        <w:top w:val="none" w:sz="0" w:space="0" w:color="auto"/>
        <w:left w:val="none" w:sz="0" w:space="0" w:color="auto"/>
        <w:bottom w:val="none" w:sz="0" w:space="0" w:color="auto"/>
        <w:right w:val="none" w:sz="0" w:space="0" w:color="auto"/>
      </w:divBdr>
    </w:div>
    <w:div w:id="157580710">
      <w:bodyDiv w:val="1"/>
      <w:marLeft w:val="0"/>
      <w:marRight w:val="0"/>
      <w:marTop w:val="0"/>
      <w:marBottom w:val="0"/>
      <w:divBdr>
        <w:top w:val="none" w:sz="0" w:space="0" w:color="auto"/>
        <w:left w:val="none" w:sz="0" w:space="0" w:color="auto"/>
        <w:bottom w:val="none" w:sz="0" w:space="0" w:color="auto"/>
        <w:right w:val="none" w:sz="0" w:space="0" w:color="auto"/>
      </w:divBdr>
    </w:div>
    <w:div w:id="237710449">
      <w:bodyDiv w:val="1"/>
      <w:marLeft w:val="0"/>
      <w:marRight w:val="0"/>
      <w:marTop w:val="0"/>
      <w:marBottom w:val="0"/>
      <w:divBdr>
        <w:top w:val="none" w:sz="0" w:space="0" w:color="auto"/>
        <w:left w:val="none" w:sz="0" w:space="0" w:color="auto"/>
        <w:bottom w:val="none" w:sz="0" w:space="0" w:color="auto"/>
        <w:right w:val="none" w:sz="0" w:space="0" w:color="auto"/>
      </w:divBdr>
    </w:div>
    <w:div w:id="323631179">
      <w:bodyDiv w:val="1"/>
      <w:marLeft w:val="0"/>
      <w:marRight w:val="0"/>
      <w:marTop w:val="0"/>
      <w:marBottom w:val="0"/>
      <w:divBdr>
        <w:top w:val="none" w:sz="0" w:space="0" w:color="auto"/>
        <w:left w:val="none" w:sz="0" w:space="0" w:color="auto"/>
        <w:bottom w:val="none" w:sz="0" w:space="0" w:color="auto"/>
        <w:right w:val="none" w:sz="0" w:space="0" w:color="auto"/>
      </w:divBdr>
    </w:div>
    <w:div w:id="386031944">
      <w:bodyDiv w:val="1"/>
      <w:marLeft w:val="0"/>
      <w:marRight w:val="0"/>
      <w:marTop w:val="0"/>
      <w:marBottom w:val="0"/>
      <w:divBdr>
        <w:top w:val="none" w:sz="0" w:space="0" w:color="auto"/>
        <w:left w:val="none" w:sz="0" w:space="0" w:color="auto"/>
        <w:bottom w:val="none" w:sz="0" w:space="0" w:color="auto"/>
        <w:right w:val="none" w:sz="0" w:space="0" w:color="auto"/>
      </w:divBdr>
    </w:div>
    <w:div w:id="443888167">
      <w:bodyDiv w:val="1"/>
      <w:marLeft w:val="0"/>
      <w:marRight w:val="0"/>
      <w:marTop w:val="0"/>
      <w:marBottom w:val="0"/>
      <w:divBdr>
        <w:top w:val="none" w:sz="0" w:space="0" w:color="auto"/>
        <w:left w:val="none" w:sz="0" w:space="0" w:color="auto"/>
        <w:bottom w:val="none" w:sz="0" w:space="0" w:color="auto"/>
        <w:right w:val="none" w:sz="0" w:space="0" w:color="auto"/>
      </w:divBdr>
    </w:div>
    <w:div w:id="473260800">
      <w:bodyDiv w:val="1"/>
      <w:marLeft w:val="0"/>
      <w:marRight w:val="0"/>
      <w:marTop w:val="0"/>
      <w:marBottom w:val="0"/>
      <w:divBdr>
        <w:top w:val="none" w:sz="0" w:space="0" w:color="auto"/>
        <w:left w:val="none" w:sz="0" w:space="0" w:color="auto"/>
        <w:bottom w:val="none" w:sz="0" w:space="0" w:color="auto"/>
        <w:right w:val="none" w:sz="0" w:space="0" w:color="auto"/>
      </w:divBdr>
    </w:div>
    <w:div w:id="476728317">
      <w:bodyDiv w:val="1"/>
      <w:marLeft w:val="0"/>
      <w:marRight w:val="0"/>
      <w:marTop w:val="0"/>
      <w:marBottom w:val="0"/>
      <w:divBdr>
        <w:top w:val="none" w:sz="0" w:space="0" w:color="auto"/>
        <w:left w:val="none" w:sz="0" w:space="0" w:color="auto"/>
        <w:bottom w:val="none" w:sz="0" w:space="0" w:color="auto"/>
        <w:right w:val="none" w:sz="0" w:space="0" w:color="auto"/>
      </w:divBdr>
    </w:div>
    <w:div w:id="512768372">
      <w:bodyDiv w:val="1"/>
      <w:marLeft w:val="0"/>
      <w:marRight w:val="0"/>
      <w:marTop w:val="0"/>
      <w:marBottom w:val="0"/>
      <w:divBdr>
        <w:top w:val="none" w:sz="0" w:space="0" w:color="auto"/>
        <w:left w:val="none" w:sz="0" w:space="0" w:color="auto"/>
        <w:bottom w:val="none" w:sz="0" w:space="0" w:color="auto"/>
        <w:right w:val="none" w:sz="0" w:space="0" w:color="auto"/>
      </w:divBdr>
    </w:div>
    <w:div w:id="530454404">
      <w:bodyDiv w:val="1"/>
      <w:marLeft w:val="0"/>
      <w:marRight w:val="0"/>
      <w:marTop w:val="0"/>
      <w:marBottom w:val="0"/>
      <w:divBdr>
        <w:top w:val="none" w:sz="0" w:space="0" w:color="auto"/>
        <w:left w:val="none" w:sz="0" w:space="0" w:color="auto"/>
        <w:bottom w:val="none" w:sz="0" w:space="0" w:color="auto"/>
        <w:right w:val="none" w:sz="0" w:space="0" w:color="auto"/>
      </w:divBdr>
    </w:div>
    <w:div w:id="541135668">
      <w:bodyDiv w:val="1"/>
      <w:marLeft w:val="0"/>
      <w:marRight w:val="0"/>
      <w:marTop w:val="0"/>
      <w:marBottom w:val="0"/>
      <w:divBdr>
        <w:top w:val="none" w:sz="0" w:space="0" w:color="auto"/>
        <w:left w:val="none" w:sz="0" w:space="0" w:color="auto"/>
        <w:bottom w:val="none" w:sz="0" w:space="0" w:color="auto"/>
        <w:right w:val="none" w:sz="0" w:space="0" w:color="auto"/>
      </w:divBdr>
    </w:div>
    <w:div w:id="611787889">
      <w:bodyDiv w:val="1"/>
      <w:marLeft w:val="0"/>
      <w:marRight w:val="0"/>
      <w:marTop w:val="0"/>
      <w:marBottom w:val="0"/>
      <w:divBdr>
        <w:top w:val="none" w:sz="0" w:space="0" w:color="auto"/>
        <w:left w:val="none" w:sz="0" w:space="0" w:color="auto"/>
        <w:bottom w:val="none" w:sz="0" w:space="0" w:color="auto"/>
        <w:right w:val="none" w:sz="0" w:space="0" w:color="auto"/>
      </w:divBdr>
    </w:div>
    <w:div w:id="618219730">
      <w:bodyDiv w:val="1"/>
      <w:marLeft w:val="0"/>
      <w:marRight w:val="0"/>
      <w:marTop w:val="0"/>
      <w:marBottom w:val="0"/>
      <w:divBdr>
        <w:top w:val="none" w:sz="0" w:space="0" w:color="auto"/>
        <w:left w:val="none" w:sz="0" w:space="0" w:color="auto"/>
        <w:bottom w:val="none" w:sz="0" w:space="0" w:color="auto"/>
        <w:right w:val="none" w:sz="0" w:space="0" w:color="auto"/>
      </w:divBdr>
    </w:div>
    <w:div w:id="635452189">
      <w:bodyDiv w:val="1"/>
      <w:marLeft w:val="0"/>
      <w:marRight w:val="0"/>
      <w:marTop w:val="0"/>
      <w:marBottom w:val="0"/>
      <w:divBdr>
        <w:top w:val="none" w:sz="0" w:space="0" w:color="auto"/>
        <w:left w:val="none" w:sz="0" w:space="0" w:color="auto"/>
        <w:bottom w:val="none" w:sz="0" w:space="0" w:color="auto"/>
        <w:right w:val="none" w:sz="0" w:space="0" w:color="auto"/>
      </w:divBdr>
    </w:div>
    <w:div w:id="701059078">
      <w:bodyDiv w:val="1"/>
      <w:marLeft w:val="0"/>
      <w:marRight w:val="0"/>
      <w:marTop w:val="0"/>
      <w:marBottom w:val="0"/>
      <w:divBdr>
        <w:top w:val="none" w:sz="0" w:space="0" w:color="auto"/>
        <w:left w:val="none" w:sz="0" w:space="0" w:color="auto"/>
        <w:bottom w:val="none" w:sz="0" w:space="0" w:color="auto"/>
        <w:right w:val="none" w:sz="0" w:space="0" w:color="auto"/>
      </w:divBdr>
    </w:div>
    <w:div w:id="798500107">
      <w:bodyDiv w:val="1"/>
      <w:marLeft w:val="0"/>
      <w:marRight w:val="0"/>
      <w:marTop w:val="0"/>
      <w:marBottom w:val="0"/>
      <w:divBdr>
        <w:top w:val="none" w:sz="0" w:space="0" w:color="auto"/>
        <w:left w:val="none" w:sz="0" w:space="0" w:color="auto"/>
        <w:bottom w:val="none" w:sz="0" w:space="0" w:color="auto"/>
        <w:right w:val="none" w:sz="0" w:space="0" w:color="auto"/>
      </w:divBdr>
    </w:div>
    <w:div w:id="803356091">
      <w:bodyDiv w:val="1"/>
      <w:marLeft w:val="0"/>
      <w:marRight w:val="0"/>
      <w:marTop w:val="0"/>
      <w:marBottom w:val="0"/>
      <w:divBdr>
        <w:top w:val="none" w:sz="0" w:space="0" w:color="auto"/>
        <w:left w:val="none" w:sz="0" w:space="0" w:color="auto"/>
        <w:bottom w:val="none" w:sz="0" w:space="0" w:color="auto"/>
        <w:right w:val="none" w:sz="0" w:space="0" w:color="auto"/>
      </w:divBdr>
    </w:div>
    <w:div w:id="841042743">
      <w:bodyDiv w:val="1"/>
      <w:marLeft w:val="0"/>
      <w:marRight w:val="0"/>
      <w:marTop w:val="0"/>
      <w:marBottom w:val="0"/>
      <w:divBdr>
        <w:top w:val="none" w:sz="0" w:space="0" w:color="auto"/>
        <w:left w:val="none" w:sz="0" w:space="0" w:color="auto"/>
        <w:bottom w:val="none" w:sz="0" w:space="0" w:color="auto"/>
        <w:right w:val="none" w:sz="0" w:space="0" w:color="auto"/>
      </w:divBdr>
    </w:div>
    <w:div w:id="854268791">
      <w:bodyDiv w:val="1"/>
      <w:marLeft w:val="0"/>
      <w:marRight w:val="0"/>
      <w:marTop w:val="0"/>
      <w:marBottom w:val="0"/>
      <w:divBdr>
        <w:top w:val="none" w:sz="0" w:space="0" w:color="auto"/>
        <w:left w:val="none" w:sz="0" w:space="0" w:color="auto"/>
        <w:bottom w:val="none" w:sz="0" w:space="0" w:color="auto"/>
        <w:right w:val="none" w:sz="0" w:space="0" w:color="auto"/>
      </w:divBdr>
    </w:div>
    <w:div w:id="856308311">
      <w:bodyDiv w:val="1"/>
      <w:marLeft w:val="0"/>
      <w:marRight w:val="0"/>
      <w:marTop w:val="0"/>
      <w:marBottom w:val="0"/>
      <w:divBdr>
        <w:top w:val="none" w:sz="0" w:space="0" w:color="auto"/>
        <w:left w:val="none" w:sz="0" w:space="0" w:color="auto"/>
        <w:bottom w:val="none" w:sz="0" w:space="0" w:color="auto"/>
        <w:right w:val="none" w:sz="0" w:space="0" w:color="auto"/>
      </w:divBdr>
    </w:div>
    <w:div w:id="911433611">
      <w:bodyDiv w:val="1"/>
      <w:marLeft w:val="0"/>
      <w:marRight w:val="0"/>
      <w:marTop w:val="0"/>
      <w:marBottom w:val="0"/>
      <w:divBdr>
        <w:top w:val="none" w:sz="0" w:space="0" w:color="auto"/>
        <w:left w:val="none" w:sz="0" w:space="0" w:color="auto"/>
        <w:bottom w:val="none" w:sz="0" w:space="0" w:color="auto"/>
        <w:right w:val="none" w:sz="0" w:space="0" w:color="auto"/>
      </w:divBdr>
      <w:divsChild>
        <w:div w:id="174003355">
          <w:marLeft w:val="0"/>
          <w:marRight w:val="0"/>
          <w:marTop w:val="0"/>
          <w:marBottom w:val="0"/>
          <w:divBdr>
            <w:top w:val="none" w:sz="0" w:space="0" w:color="auto"/>
            <w:left w:val="none" w:sz="0" w:space="0" w:color="auto"/>
            <w:bottom w:val="none" w:sz="0" w:space="0" w:color="auto"/>
            <w:right w:val="none" w:sz="0" w:space="0" w:color="auto"/>
          </w:divBdr>
        </w:div>
      </w:divsChild>
    </w:div>
    <w:div w:id="916476440">
      <w:bodyDiv w:val="1"/>
      <w:marLeft w:val="0"/>
      <w:marRight w:val="0"/>
      <w:marTop w:val="0"/>
      <w:marBottom w:val="0"/>
      <w:divBdr>
        <w:top w:val="none" w:sz="0" w:space="0" w:color="auto"/>
        <w:left w:val="none" w:sz="0" w:space="0" w:color="auto"/>
        <w:bottom w:val="none" w:sz="0" w:space="0" w:color="auto"/>
        <w:right w:val="none" w:sz="0" w:space="0" w:color="auto"/>
      </w:divBdr>
    </w:div>
    <w:div w:id="953094887">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82609472">
      <w:bodyDiv w:val="1"/>
      <w:marLeft w:val="0"/>
      <w:marRight w:val="0"/>
      <w:marTop w:val="0"/>
      <w:marBottom w:val="0"/>
      <w:divBdr>
        <w:top w:val="none" w:sz="0" w:space="0" w:color="auto"/>
        <w:left w:val="none" w:sz="0" w:space="0" w:color="auto"/>
        <w:bottom w:val="none" w:sz="0" w:space="0" w:color="auto"/>
        <w:right w:val="none" w:sz="0" w:space="0" w:color="auto"/>
      </w:divBdr>
    </w:div>
    <w:div w:id="1085801994">
      <w:bodyDiv w:val="1"/>
      <w:marLeft w:val="0"/>
      <w:marRight w:val="0"/>
      <w:marTop w:val="0"/>
      <w:marBottom w:val="0"/>
      <w:divBdr>
        <w:top w:val="none" w:sz="0" w:space="0" w:color="auto"/>
        <w:left w:val="none" w:sz="0" w:space="0" w:color="auto"/>
        <w:bottom w:val="none" w:sz="0" w:space="0" w:color="auto"/>
        <w:right w:val="none" w:sz="0" w:space="0" w:color="auto"/>
      </w:divBdr>
    </w:div>
    <w:div w:id="1119490938">
      <w:bodyDiv w:val="1"/>
      <w:marLeft w:val="0"/>
      <w:marRight w:val="0"/>
      <w:marTop w:val="0"/>
      <w:marBottom w:val="0"/>
      <w:divBdr>
        <w:top w:val="none" w:sz="0" w:space="0" w:color="auto"/>
        <w:left w:val="none" w:sz="0" w:space="0" w:color="auto"/>
        <w:bottom w:val="none" w:sz="0" w:space="0" w:color="auto"/>
        <w:right w:val="none" w:sz="0" w:space="0" w:color="auto"/>
      </w:divBdr>
    </w:div>
    <w:div w:id="1129977920">
      <w:bodyDiv w:val="1"/>
      <w:marLeft w:val="0"/>
      <w:marRight w:val="0"/>
      <w:marTop w:val="0"/>
      <w:marBottom w:val="0"/>
      <w:divBdr>
        <w:top w:val="none" w:sz="0" w:space="0" w:color="auto"/>
        <w:left w:val="none" w:sz="0" w:space="0" w:color="auto"/>
        <w:bottom w:val="none" w:sz="0" w:space="0" w:color="auto"/>
        <w:right w:val="none" w:sz="0" w:space="0" w:color="auto"/>
      </w:divBdr>
    </w:div>
    <w:div w:id="1148474362">
      <w:bodyDiv w:val="1"/>
      <w:marLeft w:val="0"/>
      <w:marRight w:val="0"/>
      <w:marTop w:val="0"/>
      <w:marBottom w:val="0"/>
      <w:divBdr>
        <w:top w:val="none" w:sz="0" w:space="0" w:color="auto"/>
        <w:left w:val="none" w:sz="0" w:space="0" w:color="auto"/>
        <w:bottom w:val="none" w:sz="0" w:space="0" w:color="auto"/>
        <w:right w:val="none" w:sz="0" w:space="0" w:color="auto"/>
      </w:divBdr>
    </w:div>
    <w:div w:id="1231382446">
      <w:bodyDiv w:val="1"/>
      <w:marLeft w:val="0"/>
      <w:marRight w:val="0"/>
      <w:marTop w:val="0"/>
      <w:marBottom w:val="0"/>
      <w:divBdr>
        <w:top w:val="none" w:sz="0" w:space="0" w:color="auto"/>
        <w:left w:val="none" w:sz="0" w:space="0" w:color="auto"/>
        <w:bottom w:val="none" w:sz="0" w:space="0" w:color="auto"/>
        <w:right w:val="none" w:sz="0" w:space="0" w:color="auto"/>
      </w:divBdr>
    </w:div>
    <w:div w:id="1261261099">
      <w:bodyDiv w:val="1"/>
      <w:marLeft w:val="0"/>
      <w:marRight w:val="0"/>
      <w:marTop w:val="0"/>
      <w:marBottom w:val="0"/>
      <w:divBdr>
        <w:top w:val="none" w:sz="0" w:space="0" w:color="auto"/>
        <w:left w:val="none" w:sz="0" w:space="0" w:color="auto"/>
        <w:bottom w:val="none" w:sz="0" w:space="0" w:color="auto"/>
        <w:right w:val="none" w:sz="0" w:space="0" w:color="auto"/>
      </w:divBdr>
    </w:div>
    <w:div w:id="1280796875">
      <w:bodyDiv w:val="1"/>
      <w:marLeft w:val="0"/>
      <w:marRight w:val="0"/>
      <w:marTop w:val="0"/>
      <w:marBottom w:val="0"/>
      <w:divBdr>
        <w:top w:val="none" w:sz="0" w:space="0" w:color="auto"/>
        <w:left w:val="none" w:sz="0" w:space="0" w:color="auto"/>
        <w:bottom w:val="none" w:sz="0" w:space="0" w:color="auto"/>
        <w:right w:val="none" w:sz="0" w:space="0" w:color="auto"/>
      </w:divBdr>
    </w:div>
    <w:div w:id="1302927979">
      <w:bodyDiv w:val="1"/>
      <w:marLeft w:val="0"/>
      <w:marRight w:val="0"/>
      <w:marTop w:val="0"/>
      <w:marBottom w:val="0"/>
      <w:divBdr>
        <w:top w:val="none" w:sz="0" w:space="0" w:color="auto"/>
        <w:left w:val="none" w:sz="0" w:space="0" w:color="auto"/>
        <w:bottom w:val="none" w:sz="0" w:space="0" w:color="auto"/>
        <w:right w:val="none" w:sz="0" w:space="0" w:color="auto"/>
      </w:divBdr>
    </w:div>
    <w:div w:id="1310674735">
      <w:bodyDiv w:val="1"/>
      <w:marLeft w:val="0"/>
      <w:marRight w:val="0"/>
      <w:marTop w:val="0"/>
      <w:marBottom w:val="0"/>
      <w:divBdr>
        <w:top w:val="none" w:sz="0" w:space="0" w:color="auto"/>
        <w:left w:val="none" w:sz="0" w:space="0" w:color="auto"/>
        <w:bottom w:val="none" w:sz="0" w:space="0" w:color="auto"/>
        <w:right w:val="none" w:sz="0" w:space="0" w:color="auto"/>
      </w:divBdr>
    </w:div>
    <w:div w:id="1317996755">
      <w:bodyDiv w:val="1"/>
      <w:marLeft w:val="0"/>
      <w:marRight w:val="0"/>
      <w:marTop w:val="0"/>
      <w:marBottom w:val="0"/>
      <w:divBdr>
        <w:top w:val="none" w:sz="0" w:space="0" w:color="auto"/>
        <w:left w:val="none" w:sz="0" w:space="0" w:color="auto"/>
        <w:bottom w:val="none" w:sz="0" w:space="0" w:color="auto"/>
        <w:right w:val="none" w:sz="0" w:space="0" w:color="auto"/>
      </w:divBdr>
    </w:div>
    <w:div w:id="1350066019">
      <w:bodyDiv w:val="1"/>
      <w:marLeft w:val="0"/>
      <w:marRight w:val="0"/>
      <w:marTop w:val="0"/>
      <w:marBottom w:val="0"/>
      <w:divBdr>
        <w:top w:val="none" w:sz="0" w:space="0" w:color="auto"/>
        <w:left w:val="none" w:sz="0" w:space="0" w:color="auto"/>
        <w:bottom w:val="none" w:sz="0" w:space="0" w:color="auto"/>
        <w:right w:val="none" w:sz="0" w:space="0" w:color="auto"/>
      </w:divBdr>
    </w:div>
    <w:div w:id="1359770334">
      <w:bodyDiv w:val="1"/>
      <w:marLeft w:val="0"/>
      <w:marRight w:val="0"/>
      <w:marTop w:val="0"/>
      <w:marBottom w:val="0"/>
      <w:divBdr>
        <w:top w:val="none" w:sz="0" w:space="0" w:color="auto"/>
        <w:left w:val="none" w:sz="0" w:space="0" w:color="auto"/>
        <w:bottom w:val="none" w:sz="0" w:space="0" w:color="auto"/>
        <w:right w:val="none" w:sz="0" w:space="0" w:color="auto"/>
      </w:divBdr>
    </w:div>
    <w:div w:id="1374110967">
      <w:bodyDiv w:val="1"/>
      <w:marLeft w:val="0"/>
      <w:marRight w:val="0"/>
      <w:marTop w:val="0"/>
      <w:marBottom w:val="0"/>
      <w:divBdr>
        <w:top w:val="none" w:sz="0" w:space="0" w:color="auto"/>
        <w:left w:val="none" w:sz="0" w:space="0" w:color="auto"/>
        <w:bottom w:val="none" w:sz="0" w:space="0" w:color="auto"/>
        <w:right w:val="none" w:sz="0" w:space="0" w:color="auto"/>
      </w:divBdr>
    </w:div>
    <w:div w:id="1398358590">
      <w:bodyDiv w:val="1"/>
      <w:marLeft w:val="0"/>
      <w:marRight w:val="0"/>
      <w:marTop w:val="0"/>
      <w:marBottom w:val="0"/>
      <w:divBdr>
        <w:top w:val="none" w:sz="0" w:space="0" w:color="auto"/>
        <w:left w:val="none" w:sz="0" w:space="0" w:color="auto"/>
        <w:bottom w:val="none" w:sz="0" w:space="0" w:color="auto"/>
        <w:right w:val="none" w:sz="0" w:space="0" w:color="auto"/>
      </w:divBdr>
    </w:div>
    <w:div w:id="1398478420">
      <w:bodyDiv w:val="1"/>
      <w:marLeft w:val="0"/>
      <w:marRight w:val="0"/>
      <w:marTop w:val="0"/>
      <w:marBottom w:val="0"/>
      <w:divBdr>
        <w:top w:val="none" w:sz="0" w:space="0" w:color="auto"/>
        <w:left w:val="none" w:sz="0" w:space="0" w:color="auto"/>
        <w:bottom w:val="none" w:sz="0" w:space="0" w:color="auto"/>
        <w:right w:val="none" w:sz="0" w:space="0" w:color="auto"/>
      </w:divBdr>
    </w:div>
    <w:div w:id="1486700845">
      <w:bodyDiv w:val="1"/>
      <w:marLeft w:val="0"/>
      <w:marRight w:val="0"/>
      <w:marTop w:val="0"/>
      <w:marBottom w:val="0"/>
      <w:divBdr>
        <w:top w:val="none" w:sz="0" w:space="0" w:color="auto"/>
        <w:left w:val="none" w:sz="0" w:space="0" w:color="auto"/>
        <w:bottom w:val="none" w:sz="0" w:space="0" w:color="auto"/>
        <w:right w:val="none" w:sz="0" w:space="0" w:color="auto"/>
      </w:divBdr>
    </w:div>
    <w:div w:id="1540777002">
      <w:bodyDiv w:val="1"/>
      <w:marLeft w:val="0"/>
      <w:marRight w:val="0"/>
      <w:marTop w:val="0"/>
      <w:marBottom w:val="0"/>
      <w:divBdr>
        <w:top w:val="none" w:sz="0" w:space="0" w:color="auto"/>
        <w:left w:val="none" w:sz="0" w:space="0" w:color="auto"/>
        <w:bottom w:val="none" w:sz="0" w:space="0" w:color="auto"/>
        <w:right w:val="none" w:sz="0" w:space="0" w:color="auto"/>
      </w:divBdr>
    </w:div>
    <w:div w:id="1613126969">
      <w:bodyDiv w:val="1"/>
      <w:marLeft w:val="0"/>
      <w:marRight w:val="0"/>
      <w:marTop w:val="0"/>
      <w:marBottom w:val="0"/>
      <w:divBdr>
        <w:top w:val="none" w:sz="0" w:space="0" w:color="auto"/>
        <w:left w:val="none" w:sz="0" w:space="0" w:color="auto"/>
        <w:bottom w:val="none" w:sz="0" w:space="0" w:color="auto"/>
        <w:right w:val="none" w:sz="0" w:space="0" w:color="auto"/>
      </w:divBdr>
    </w:div>
    <w:div w:id="1615212181">
      <w:bodyDiv w:val="1"/>
      <w:marLeft w:val="0"/>
      <w:marRight w:val="0"/>
      <w:marTop w:val="0"/>
      <w:marBottom w:val="0"/>
      <w:divBdr>
        <w:top w:val="none" w:sz="0" w:space="0" w:color="auto"/>
        <w:left w:val="none" w:sz="0" w:space="0" w:color="auto"/>
        <w:bottom w:val="none" w:sz="0" w:space="0" w:color="auto"/>
        <w:right w:val="none" w:sz="0" w:space="0" w:color="auto"/>
      </w:divBdr>
    </w:div>
    <w:div w:id="1645046532">
      <w:bodyDiv w:val="1"/>
      <w:marLeft w:val="0"/>
      <w:marRight w:val="0"/>
      <w:marTop w:val="0"/>
      <w:marBottom w:val="0"/>
      <w:divBdr>
        <w:top w:val="none" w:sz="0" w:space="0" w:color="auto"/>
        <w:left w:val="none" w:sz="0" w:space="0" w:color="auto"/>
        <w:bottom w:val="none" w:sz="0" w:space="0" w:color="auto"/>
        <w:right w:val="none" w:sz="0" w:space="0" w:color="auto"/>
      </w:divBdr>
    </w:div>
    <w:div w:id="1680808172">
      <w:bodyDiv w:val="1"/>
      <w:marLeft w:val="0"/>
      <w:marRight w:val="0"/>
      <w:marTop w:val="0"/>
      <w:marBottom w:val="0"/>
      <w:divBdr>
        <w:top w:val="none" w:sz="0" w:space="0" w:color="auto"/>
        <w:left w:val="none" w:sz="0" w:space="0" w:color="auto"/>
        <w:bottom w:val="none" w:sz="0" w:space="0" w:color="auto"/>
        <w:right w:val="none" w:sz="0" w:space="0" w:color="auto"/>
      </w:divBdr>
    </w:div>
    <w:div w:id="1715422929">
      <w:bodyDiv w:val="1"/>
      <w:marLeft w:val="0"/>
      <w:marRight w:val="0"/>
      <w:marTop w:val="0"/>
      <w:marBottom w:val="0"/>
      <w:divBdr>
        <w:top w:val="none" w:sz="0" w:space="0" w:color="auto"/>
        <w:left w:val="none" w:sz="0" w:space="0" w:color="auto"/>
        <w:bottom w:val="none" w:sz="0" w:space="0" w:color="auto"/>
        <w:right w:val="none" w:sz="0" w:space="0" w:color="auto"/>
      </w:divBdr>
    </w:div>
    <w:div w:id="1719283324">
      <w:bodyDiv w:val="1"/>
      <w:marLeft w:val="0"/>
      <w:marRight w:val="0"/>
      <w:marTop w:val="0"/>
      <w:marBottom w:val="0"/>
      <w:divBdr>
        <w:top w:val="none" w:sz="0" w:space="0" w:color="auto"/>
        <w:left w:val="none" w:sz="0" w:space="0" w:color="auto"/>
        <w:bottom w:val="none" w:sz="0" w:space="0" w:color="auto"/>
        <w:right w:val="none" w:sz="0" w:space="0" w:color="auto"/>
      </w:divBdr>
    </w:div>
    <w:div w:id="1736733228">
      <w:bodyDiv w:val="1"/>
      <w:marLeft w:val="0"/>
      <w:marRight w:val="0"/>
      <w:marTop w:val="0"/>
      <w:marBottom w:val="0"/>
      <w:divBdr>
        <w:top w:val="none" w:sz="0" w:space="0" w:color="auto"/>
        <w:left w:val="none" w:sz="0" w:space="0" w:color="auto"/>
        <w:bottom w:val="none" w:sz="0" w:space="0" w:color="auto"/>
        <w:right w:val="none" w:sz="0" w:space="0" w:color="auto"/>
      </w:divBdr>
    </w:div>
    <w:div w:id="1767266188">
      <w:bodyDiv w:val="1"/>
      <w:marLeft w:val="0"/>
      <w:marRight w:val="0"/>
      <w:marTop w:val="0"/>
      <w:marBottom w:val="0"/>
      <w:divBdr>
        <w:top w:val="none" w:sz="0" w:space="0" w:color="auto"/>
        <w:left w:val="none" w:sz="0" w:space="0" w:color="auto"/>
        <w:bottom w:val="none" w:sz="0" w:space="0" w:color="auto"/>
        <w:right w:val="none" w:sz="0" w:space="0" w:color="auto"/>
      </w:divBdr>
    </w:div>
    <w:div w:id="1802067111">
      <w:bodyDiv w:val="1"/>
      <w:marLeft w:val="0"/>
      <w:marRight w:val="0"/>
      <w:marTop w:val="0"/>
      <w:marBottom w:val="0"/>
      <w:divBdr>
        <w:top w:val="none" w:sz="0" w:space="0" w:color="auto"/>
        <w:left w:val="none" w:sz="0" w:space="0" w:color="auto"/>
        <w:bottom w:val="none" w:sz="0" w:space="0" w:color="auto"/>
        <w:right w:val="none" w:sz="0" w:space="0" w:color="auto"/>
      </w:divBdr>
    </w:div>
    <w:div w:id="1849518435">
      <w:bodyDiv w:val="1"/>
      <w:marLeft w:val="0"/>
      <w:marRight w:val="0"/>
      <w:marTop w:val="0"/>
      <w:marBottom w:val="0"/>
      <w:divBdr>
        <w:top w:val="none" w:sz="0" w:space="0" w:color="auto"/>
        <w:left w:val="none" w:sz="0" w:space="0" w:color="auto"/>
        <w:bottom w:val="none" w:sz="0" w:space="0" w:color="auto"/>
        <w:right w:val="none" w:sz="0" w:space="0" w:color="auto"/>
      </w:divBdr>
    </w:div>
    <w:div w:id="1852375096">
      <w:bodyDiv w:val="1"/>
      <w:marLeft w:val="0"/>
      <w:marRight w:val="0"/>
      <w:marTop w:val="0"/>
      <w:marBottom w:val="0"/>
      <w:divBdr>
        <w:top w:val="none" w:sz="0" w:space="0" w:color="auto"/>
        <w:left w:val="none" w:sz="0" w:space="0" w:color="auto"/>
        <w:bottom w:val="none" w:sz="0" w:space="0" w:color="auto"/>
        <w:right w:val="none" w:sz="0" w:space="0" w:color="auto"/>
      </w:divBdr>
    </w:div>
    <w:div w:id="1919821597">
      <w:bodyDiv w:val="1"/>
      <w:marLeft w:val="0"/>
      <w:marRight w:val="0"/>
      <w:marTop w:val="0"/>
      <w:marBottom w:val="0"/>
      <w:divBdr>
        <w:top w:val="none" w:sz="0" w:space="0" w:color="auto"/>
        <w:left w:val="none" w:sz="0" w:space="0" w:color="auto"/>
        <w:bottom w:val="none" w:sz="0" w:space="0" w:color="auto"/>
        <w:right w:val="none" w:sz="0" w:space="0" w:color="auto"/>
      </w:divBdr>
    </w:div>
    <w:div w:id="1993294767">
      <w:bodyDiv w:val="1"/>
      <w:marLeft w:val="0"/>
      <w:marRight w:val="0"/>
      <w:marTop w:val="0"/>
      <w:marBottom w:val="0"/>
      <w:divBdr>
        <w:top w:val="none" w:sz="0" w:space="0" w:color="auto"/>
        <w:left w:val="none" w:sz="0" w:space="0" w:color="auto"/>
        <w:bottom w:val="none" w:sz="0" w:space="0" w:color="auto"/>
        <w:right w:val="none" w:sz="0" w:space="0" w:color="auto"/>
      </w:divBdr>
    </w:div>
    <w:div w:id="2001156291">
      <w:bodyDiv w:val="1"/>
      <w:marLeft w:val="0"/>
      <w:marRight w:val="0"/>
      <w:marTop w:val="0"/>
      <w:marBottom w:val="0"/>
      <w:divBdr>
        <w:top w:val="none" w:sz="0" w:space="0" w:color="auto"/>
        <w:left w:val="none" w:sz="0" w:space="0" w:color="auto"/>
        <w:bottom w:val="none" w:sz="0" w:space="0" w:color="auto"/>
        <w:right w:val="none" w:sz="0" w:space="0" w:color="auto"/>
      </w:divBdr>
    </w:div>
    <w:div w:id="2024236599">
      <w:bodyDiv w:val="1"/>
      <w:marLeft w:val="0"/>
      <w:marRight w:val="0"/>
      <w:marTop w:val="0"/>
      <w:marBottom w:val="0"/>
      <w:divBdr>
        <w:top w:val="none" w:sz="0" w:space="0" w:color="auto"/>
        <w:left w:val="none" w:sz="0" w:space="0" w:color="auto"/>
        <w:bottom w:val="none" w:sz="0" w:space="0" w:color="auto"/>
        <w:right w:val="none" w:sz="0" w:space="0" w:color="auto"/>
      </w:divBdr>
    </w:div>
    <w:div w:id="2042776902">
      <w:bodyDiv w:val="1"/>
      <w:marLeft w:val="0"/>
      <w:marRight w:val="0"/>
      <w:marTop w:val="0"/>
      <w:marBottom w:val="0"/>
      <w:divBdr>
        <w:top w:val="none" w:sz="0" w:space="0" w:color="auto"/>
        <w:left w:val="none" w:sz="0" w:space="0" w:color="auto"/>
        <w:bottom w:val="none" w:sz="0" w:space="0" w:color="auto"/>
        <w:right w:val="none" w:sz="0" w:space="0" w:color="auto"/>
      </w:divBdr>
    </w:div>
    <w:div w:id="214558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farani@omes.ok.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A1632-4D10-42CC-8308-B3350ED1D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98850-642D-4ACC-BB25-0AA867051EEE}">
  <ds:schemaRefs>
    <ds:schemaRef ds:uri="http://schemas.microsoft.com/sharepoint/v3/contenttype/forms"/>
  </ds:schemaRefs>
</ds:datastoreItem>
</file>

<file path=customXml/itemProps3.xml><?xml version="1.0" encoding="utf-8"?>
<ds:datastoreItem xmlns:ds="http://schemas.openxmlformats.org/officeDocument/2006/customXml" ds:itemID="{65A97F1F-BA53-4F3E-9CA8-E4A27D439F1B}">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70EFE02-BA1B-4244-9F13-DD4B44DE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Solicitation 0900000438 Amendment 2</vt:lpstr>
    </vt:vector>
  </TitlesOfParts>
  <Company>OMES</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0900000438 Amendment 2</dc:title>
  <dc:subject>Questions and answers relating to Solicitation 0900000438.</dc:subject>
  <dc:creator>OMES IT</dc:creator>
  <cp:keywords>solicitation, 0900000438, amendment, question, answer</cp:keywords>
  <cp:lastModifiedBy>Jake Lowrey</cp:lastModifiedBy>
  <cp:revision>2</cp:revision>
  <cp:lastPrinted>2018-09-04T16:41:00Z</cp:lastPrinted>
  <dcterms:created xsi:type="dcterms:W3CDTF">2020-03-31T13:37:00Z</dcterms:created>
  <dcterms:modified xsi:type="dcterms:W3CDTF">2020-03-31T13:37:00Z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