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28B63" w14:textId="6328F754" w:rsidR="00E317F1" w:rsidRDefault="00D701A0" w:rsidP="00D77520">
      <w:pPr>
        <w:jc w:val="center"/>
      </w:pPr>
      <w:r>
        <w:softHyphen/>
      </w:r>
      <w:r w:rsidR="00ED490B" w:rsidRPr="00ED490B">
        <w:rPr>
          <w:noProof/>
        </w:rPr>
        <w:drawing>
          <wp:inline distT="0" distB="0" distL="0" distR="0" wp14:anchorId="47C09040" wp14:editId="6B6815B2">
            <wp:extent cx="4838949" cy="48389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8949" cy="4838949"/>
                    </a:xfrm>
                    <a:prstGeom prst="rect">
                      <a:avLst/>
                    </a:prstGeom>
                  </pic:spPr>
                </pic:pic>
              </a:graphicData>
            </a:graphic>
          </wp:inline>
        </w:drawing>
      </w:r>
    </w:p>
    <w:p w14:paraId="268C39C6" w14:textId="6C912F01" w:rsidR="00ED490B" w:rsidRDefault="00ED490B" w:rsidP="00E317F1">
      <w:pPr>
        <w:jc w:val="center"/>
      </w:pPr>
    </w:p>
    <w:p w14:paraId="18C51D8C" w14:textId="1A735147" w:rsidR="00ED490B" w:rsidRDefault="00ED490B" w:rsidP="00E317F1">
      <w:pPr>
        <w:jc w:val="center"/>
      </w:pPr>
      <w:r w:rsidRPr="00E317F1">
        <w:rPr>
          <w:noProof/>
        </w:rPr>
        <w:drawing>
          <wp:inline distT="0" distB="0" distL="0" distR="0" wp14:anchorId="1181F97D" wp14:editId="424CE17D">
            <wp:extent cx="3123764" cy="6191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8334" cy="620031"/>
                    </a:xfrm>
                    <a:prstGeom prst="rect">
                      <a:avLst/>
                    </a:prstGeom>
                  </pic:spPr>
                </pic:pic>
              </a:graphicData>
            </a:graphic>
          </wp:inline>
        </w:drawing>
      </w:r>
    </w:p>
    <w:p w14:paraId="797FD360" w14:textId="5A6E24A8" w:rsidR="00ED490B" w:rsidRDefault="00ED490B" w:rsidP="00ED490B">
      <w:pPr>
        <w:jc w:val="center"/>
        <w:rPr>
          <w:rFonts w:ascii="Montserrat" w:hAnsi="Montserrat"/>
          <w:b/>
          <w:bCs/>
          <w:sz w:val="32"/>
          <w:szCs w:val="32"/>
        </w:rPr>
      </w:pPr>
      <w:r w:rsidRPr="00E317F1">
        <w:rPr>
          <w:rFonts w:ascii="Montserrat" w:hAnsi="Montserrat"/>
          <w:b/>
          <w:bCs/>
          <w:sz w:val="32"/>
          <w:szCs w:val="32"/>
        </w:rPr>
        <w:t>Comprehensive Quality Strategy</w:t>
      </w:r>
    </w:p>
    <w:p w14:paraId="37DCFB9E" w14:textId="1930BF77" w:rsidR="00ED490B" w:rsidRPr="00E317F1" w:rsidRDefault="00DD090C" w:rsidP="00ED490B">
      <w:pPr>
        <w:jc w:val="center"/>
        <w:rPr>
          <w:rFonts w:ascii="Montserrat" w:hAnsi="Montserrat"/>
          <w:b/>
          <w:bCs/>
          <w:sz w:val="32"/>
          <w:szCs w:val="32"/>
        </w:rPr>
      </w:pPr>
      <w:r w:rsidRPr="6220EBAF">
        <w:rPr>
          <w:rFonts w:ascii="Montserrat" w:hAnsi="Montserrat"/>
          <w:b/>
          <w:bCs/>
          <w:sz w:val="32"/>
          <w:szCs w:val="32"/>
        </w:rPr>
        <w:t xml:space="preserve">June </w:t>
      </w:r>
      <w:r w:rsidR="00DA505F">
        <w:rPr>
          <w:rFonts w:ascii="Montserrat" w:hAnsi="Montserrat"/>
          <w:b/>
          <w:bCs/>
          <w:sz w:val="32"/>
          <w:szCs w:val="32"/>
        </w:rPr>
        <w:t>10</w:t>
      </w:r>
      <w:r w:rsidR="00ED490B" w:rsidRPr="6220EBAF">
        <w:rPr>
          <w:rFonts w:ascii="Montserrat" w:hAnsi="Montserrat"/>
          <w:b/>
          <w:bCs/>
          <w:sz w:val="32"/>
          <w:szCs w:val="32"/>
        </w:rPr>
        <w:t>, 2022</w:t>
      </w:r>
    </w:p>
    <w:p w14:paraId="2E3516BB" w14:textId="45B5C08D" w:rsidR="00ED490B" w:rsidRDefault="00ED490B" w:rsidP="00E317F1">
      <w:pPr>
        <w:jc w:val="center"/>
      </w:pPr>
    </w:p>
    <w:p w14:paraId="5E547209" w14:textId="24826D5F" w:rsidR="00010E3E" w:rsidRDefault="00010E3E" w:rsidP="00E317F1">
      <w:pPr>
        <w:jc w:val="center"/>
        <w:sectPr w:rsidR="00010E3E">
          <w:headerReference w:type="default" r:id="rId13"/>
          <w:footerReference w:type="default" r:id="rId14"/>
          <w:endnotePr>
            <w:numFmt w:val="decimal"/>
          </w:endnotePr>
          <w:pgSz w:w="12240" w:h="15840"/>
          <w:pgMar w:top="1440" w:right="1440" w:bottom="1440" w:left="1440" w:header="720" w:footer="720" w:gutter="0"/>
          <w:cols w:space="720"/>
          <w:docGrid w:linePitch="360"/>
        </w:sectPr>
      </w:pPr>
    </w:p>
    <w:sdt>
      <w:sdtPr>
        <w:rPr>
          <w:rFonts w:asciiTheme="minorHAnsi" w:eastAsiaTheme="minorHAnsi" w:hAnsiTheme="minorHAnsi" w:cstheme="minorBidi"/>
          <w:color w:val="auto"/>
          <w:sz w:val="22"/>
          <w:szCs w:val="22"/>
        </w:rPr>
        <w:id w:val="992604434"/>
        <w:docPartObj>
          <w:docPartGallery w:val="Table of Contents"/>
          <w:docPartUnique/>
        </w:docPartObj>
      </w:sdtPr>
      <w:sdtEndPr>
        <w:rPr>
          <w:b/>
          <w:bCs/>
          <w:noProof/>
        </w:rPr>
      </w:sdtEndPr>
      <w:sdtContent>
        <w:p w14:paraId="7D94E59F" w14:textId="269547AC" w:rsidR="0043650E" w:rsidRDefault="0043650E">
          <w:pPr>
            <w:pStyle w:val="TOCHeading"/>
          </w:pPr>
          <w:r w:rsidRPr="0043650E">
            <w:t>Report Summary</w:t>
          </w:r>
        </w:p>
        <w:p w14:paraId="0D954EF2" w14:textId="5694D503" w:rsidR="00D701A0" w:rsidRDefault="0043650E" w:rsidP="00D701A0">
          <w:pPr>
            <w:pStyle w:val="TOC1"/>
            <w:rPr>
              <w:rFonts w:asciiTheme="minorHAnsi" w:hAnsiTheme="minorHAnsi" w:cstheme="minorBidi"/>
            </w:rPr>
          </w:pPr>
          <w:r>
            <w:rPr>
              <w:rFonts w:cs="Times New Roman"/>
            </w:rPr>
            <w:fldChar w:fldCharType="begin"/>
          </w:r>
          <w:r>
            <w:rPr>
              <w:rFonts w:cs="Times New Roman"/>
            </w:rPr>
            <w:instrText xml:space="preserve"> TOC \h \z \u \t "h1,1,h2,2,ap1,1" </w:instrText>
          </w:r>
          <w:r>
            <w:rPr>
              <w:rFonts w:cs="Times New Roman"/>
            </w:rPr>
            <w:fldChar w:fldCharType="separate"/>
          </w:r>
          <w:hyperlink w:anchor="_Toc107324788" w:history="1">
            <w:r w:rsidR="00D701A0" w:rsidRPr="00D12B6B">
              <w:rPr>
                <w:rStyle w:val="Hyperlink"/>
              </w:rPr>
              <w:t>Introduction and Overview</w:t>
            </w:r>
            <w:r w:rsidR="00D701A0">
              <w:rPr>
                <w:webHidden/>
              </w:rPr>
              <w:tab/>
            </w:r>
            <w:r w:rsidR="00D701A0">
              <w:rPr>
                <w:webHidden/>
              </w:rPr>
              <w:fldChar w:fldCharType="begin"/>
            </w:r>
            <w:r w:rsidR="00D701A0">
              <w:rPr>
                <w:webHidden/>
              </w:rPr>
              <w:instrText xml:space="preserve"> PAGEREF _Toc107324788 \h </w:instrText>
            </w:r>
            <w:r w:rsidR="00D701A0">
              <w:rPr>
                <w:webHidden/>
              </w:rPr>
            </w:r>
            <w:r w:rsidR="00D701A0">
              <w:rPr>
                <w:webHidden/>
              </w:rPr>
              <w:fldChar w:fldCharType="separate"/>
            </w:r>
            <w:r w:rsidR="00E43CCC">
              <w:rPr>
                <w:webHidden/>
              </w:rPr>
              <w:t>1</w:t>
            </w:r>
            <w:r w:rsidR="00D701A0">
              <w:rPr>
                <w:webHidden/>
              </w:rPr>
              <w:fldChar w:fldCharType="end"/>
            </w:r>
          </w:hyperlink>
        </w:p>
        <w:p w14:paraId="34024F44" w14:textId="2FCF4017" w:rsidR="00D701A0" w:rsidRDefault="00F03351" w:rsidP="00D701A0">
          <w:pPr>
            <w:pStyle w:val="TOC1"/>
            <w:rPr>
              <w:rFonts w:asciiTheme="minorHAnsi" w:hAnsiTheme="minorHAnsi" w:cstheme="minorBidi"/>
            </w:rPr>
          </w:pPr>
          <w:hyperlink w:anchor="_Toc107324789" w:history="1">
            <w:r w:rsidR="00D701A0" w:rsidRPr="00D12B6B">
              <w:rPr>
                <w:rStyle w:val="Hyperlink"/>
              </w:rPr>
              <w:t>Comprehensive Quality Strategy Development</w:t>
            </w:r>
            <w:r w:rsidR="00D701A0">
              <w:rPr>
                <w:webHidden/>
              </w:rPr>
              <w:tab/>
            </w:r>
            <w:r w:rsidR="00D701A0">
              <w:rPr>
                <w:webHidden/>
              </w:rPr>
              <w:fldChar w:fldCharType="begin"/>
            </w:r>
            <w:r w:rsidR="00D701A0">
              <w:rPr>
                <w:webHidden/>
              </w:rPr>
              <w:instrText xml:space="preserve"> PAGEREF _Toc107324789 \h </w:instrText>
            </w:r>
            <w:r w:rsidR="00D701A0">
              <w:rPr>
                <w:webHidden/>
              </w:rPr>
            </w:r>
            <w:r w:rsidR="00D701A0">
              <w:rPr>
                <w:webHidden/>
              </w:rPr>
              <w:fldChar w:fldCharType="separate"/>
            </w:r>
            <w:r w:rsidR="00E43CCC">
              <w:rPr>
                <w:webHidden/>
              </w:rPr>
              <w:t>2</w:t>
            </w:r>
            <w:r w:rsidR="00D701A0">
              <w:rPr>
                <w:webHidden/>
              </w:rPr>
              <w:fldChar w:fldCharType="end"/>
            </w:r>
          </w:hyperlink>
        </w:p>
        <w:p w14:paraId="57A7A3C4" w14:textId="550EC7CD" w:rsidR="00D701A0" w:rsidRDefault="00F03351" w:rsidP="00D701A0">
          <w:pPr>
            <w:pStyle w:val="TOC1"/>
            <w:rPr>
              <w:rFonts w:asciiTheme="minorHAnsi" w:hAnsiTheme="minorHAnsi" w:cstheme="minorBidi"/>
            </w:rPr>
          </w:pPr>
          <w:hyperlink w:anchor="_Toc107324790" w:history="1">
            <w:r w:rsidR="00D701A0" w:rsidRPr="00D12B6B">
              <w:rPr>
                <w:rStyle w:val="Hyperlink"/>
              </w:rPr>
              <w:t>OHCA Strategic Plan</w:t>
            </w:r>
            <w:r w:rsidR="00D701A0">
              <w:rPr>
                <w:webHidden/>
              </w:rPr>
              <w:tab/>
            </w:r>
            <w:r w:rsidR="00D701A0">
              <w:rPr>
                <w:webHidden/>
              </w:rPr>
              <w:fldChar w:fldCharType="begin"/>
            </w:r>
            <w:r w:rsidR="00D701A0">
              <w:rPr>
                <w:webHidden/>
              </w:rPr>
              <w:instrText xml:space="preserve"> PAGEREF _Toc107324790 \h </w:instrText>
            </w:r>
            <w:r w:rsidR="00D701A0">
              <w:rPr>
                <w:webHidden/>
              </w:rPr>
            </w:r>
            <w:r w:rsidR="00D701A0">
              <w:rPr>
                <w:webHidden/>
              </w:rPr>
              <w:fldChar w:fldCharType="separate"/>
            </w:r>
            <w:r w:rsidR="00E43CCC">
              <w:rPr>
                <w:webHidden/>
              </w:rPr>
              <w:t>3</w:t>
            </w:r>
            <w:r w:rsidR="00D701A0">
              <w:rPr>
                <w:webHidden/>
              </w:rPr>
              <w:fldChar w:fldCharType="end"/>
            </w:r>
          </w:hyperlink>
        </w:p>
        <w:p w14:paraId="55427BA8" w14:textId="07D34004" w:rsidR="00D701A0" w:rsidRDefault="00F03351" w:rsidP="00D701A0">
          <w:pPr>
            <w:pStyle w:val="TOC1"/>
            <w:rPr>
              <w:rFonts w:asciiTheme="minorHAnsi" w:hAnsiTheme="minorHAnsi" w:cstheme="minorBidi"/>
            </w:rPr>
          </w:pPr>
          <w:hyperlink w:anchor="_Toc107324791" w:history="1">
            <w:r w:rsidR="00D701A0" w:rsidRPr="00D12B6B">
              <w:rPr>
                <w:rStyle w:val="Hyperlink"/>
              </w:rPr>
              <w:t>Comprehensive Quality Strategy Framework</w:t>
            </w:r>
            <w:r w:rsidR="00D701A0">
              <w:rPr>
                <w:webHidden/>
              </w:rPr>
              <w:tab/>
            </w:r>
            <w:r w:rsidR="00D701A0">
              <w:rPr>
                <w:webHidden/>
              </w:rPr>
              <w:fldChar w:fldCharType="begin"/>
            </w:r>
            <w:r w:rsidR="00D701A0">
              <w:rPr>
                <w:webHidden/>
              </w:rPr>
              <w:instrText xml:space="preserve"> PAGEREF _Toc107324791 \h </w:instrText>
            </w:r>
            <w:r w:rsidR="00D701A0">
              <w:rPr>
                <w:webHidden/>
              </w:rPr>
            </w:r>
            <w:r w:rsidR="00D701A0">
              <w:rPr>
                <w:webHidden/>
              </w:rPr>
              <w:fldChar w:fldCharType="separate"/>
            </w:r>
            <w:r w:rsidR="00E43CCC">
              <w:rPr>
                <w:webHidden/>
              </w:rPr>
              <w:t>5</w:t>
            </w:r>
            <w:r w:rsidR="00D701A0">
              <w:rPr>
                <w:webHidden/>
              </w:rPr>
              <w:fldChar w:fldCharType="end"/>
            </w:r>
          </w:hyperlink>
        </w:p>
        <w:p w14:paraId="728EB39F" w14:textId="2E3FD144" w:rsidR="00D701A0" w:rsidRDefault="00F03351" w:rsidP="00E43CCC">
          <w:pPr>
            <w:pStyle w:val="TOC2"/>
            <w:rPr>
              <w:rFonts w:asciiTheme="minorHAnsi" w:hAnsiTheme="minorHAnsi" w:cstheme="minorBidi"/>
            </w:rPr>
          </w:pPr>
          <w:hyperlink w:anchor="_Toc107324792" w:history="1">
            <w:r w:rsidR="00D701A0" w:rsidRPr="00D12B6B">
              <w:rPr>
                <w:rStyle w:val="Hyperlink"/>
              </w:rPr>
              <w:t>Quadruple Aim</w:t>
            </w:r>
            <w:r w:rsidR="00D701A0">
              <w:rPr>
                <w:webHidden/>
              </w:rPr>
              <w:tab/>
            </w:r>
            <w:r w:rsidR="00D701A0">
              <w:rPr>
                <w:webHidden/>
              </w:rPr>
              <w:fldChar w:fldCharType="begin"/>
            </w:r>
            <w:r w:rsidR="00D701A0">
              <w:rPr>
                <w:webHidden/>
              </w:rPr>
              <w:instrText xml:space="preserve"> PAGEREF _Toc107324792 \h </w:instrText>
            </w:r>
            <w:r w:rsidR="00D701A0">
              <w:rPr>
                <w:webHidden/>
              </w:rPr>
            </w:r>
            <w:r w:rsidR="00D701A0">
              <w:rPr>
                <w:webHidden/>
              </w:rPr>
              <w:fldChar w:fldCharType="separate"/>
            </w:r>
            <w:r w:rsidR="00E43CCC">
              <w:rPr>
                <w:webHidden/>
              </w:rPr>
              <w:t>5</w:t>
            </w:r>
            <w:r w:rsidR="00D701A0">
              <w:rPr>
                <w:webHidden/>
              </w:rPr>
              <w:fldChar w:fldCharType="end"/>
            </w:r>
          </w:hyperlink>
        </w:p>
        <w:p w14:paraId="678DC190" w14:textId="58126087" w:rsidR="00D701A0" w:rsidRDefault="00F03351" w:rsidP="00D701A0">
          <w:pPr>
            <w:pStyle w:val="TOC1"/>
            <w:rPr>
              <w:rFonts w:asciiTheme="minorHAnsi" w:hAnsiTheme="minorHAnsi" w:cstheme="minorBidi"/>
            </w:rPr>
          </w:pPr>
          <w:hyperlink w:anchor="_Toc107324793" w:history="1">
            <w:r w:rsidR="00D701A0" w:rsidRPr="00D12B6B">
              <w:rPr>
                <w:rStyle w:val="Hyperlink"/>
              </w:rPr>
              <w:t>Comprehensive Quality Strategy</w:t>
            </w:r>
            <w:r w:rsidR="00D701A0">
              <w:rPr>
                <w:webHidden/>
              </w:rPr>
              <w:tab/>
            </w:r>
            <w:r w:rsidR="00D701A0">
              <w:rPr>
                <w:webHidden/>
              </w:rPr>
              <w:fldChar w:fldCharType="begin"/>
            </w:r>
            <w:r w:rsidR="00D701A0">
              <w:rPr>
                <w:webHidden/>
              </w:rPr>
              <w:instrText xml:space="preserve"> PAGEREF _Toc107324793 \h </w:instrText>
            </w:r>
            <w:r w:rsidR="00D701A0">
              <w:rPr>
                <w:webHidden/>
              </w:rPr>
            </w:r>
            <w:r w:rsidR="00D701A0">
              <w:rPr>
                <w:webHidden/>
              </w:rPr>
              <w:fldChar w:fldCharType="separate"/>
            </w:r>
            <w:r w:rsidR="00E43CCC">
              <w:rPr>
                <w:webHidden/>
              </w:rPr>
              <w:t>6</w:t>
            </w:r>
            <w:r w:rsidR="00D701A0">
              <w:rPr>
                <w:webHidden/>
              </w:rPr>
              <w:fldChar w:fldCharType="end"/>
            </w:r>
          </w:hyperlink>
        </w:p>
        <w:p w14:paraId="4447933E" w14:textId="5088E9F0" w:rsidR="00D701A0" w:rsidRDefault="00F03351" w:rsidP="00E43CCC">
          <w:pPr>
            <w:pStyle w:val="TOC2"/>
            <w:rPr>
              <w:rFonts w:asciiTheme="minorHAnsi" w:hAnsiTheme="minorHAnsi" w:cstheme="minorBidi"/>
            </w:rPr>
          </w:pPr>
          <w:hyperlink w:anchor="_Toc107324794" w:history="1">
            <w:r w:rsidR="00D701A0" w:rsidRPr="00D12B6B">
              <w:rPr>
                <w:rStyle w:val="Hyperlink"/>
              </w:rPr>
              <w:t>Quadruple Aim: Improve Health Outcomes</w:t>
            </w:r>
            <w:r w:rsidR="00D701A0">
              <w:rPr>
                <w:webHidden/>
              </w:rPr>
              <w:tab/>
            </w:r>
            <w:r w:rsidR="00D701A0">
              <w:rPr>
                <w:webHidden/>
              </w:rPr>
              <w:fldChar w:fldCharType="begin"/>
            </w:r>
            <w:r w:rsidR="00D701A0">
              <w:rPr>
                <w:webHidden/>
              </w:rPr>
              <w:instrText xml:space="preserve"> PAGEREF _Toc107324794 \h </w:instrText>
            </w:r>
            <w:r w:rsidR="00D701A0">
              <w:rPr>
                <w:webHidden/>
              </w:rPr>
            </w:r>
            <w:r w:rsidR="00D701A0">
              <w:rPr>
                <w:webHidden/>
              </w:rPr>
              <w:fldChar w:fldCharType="separate"/>
            </w:r>
            <w:r w:rsidR="00E43CCC">
              <w:rPr>
                <w:webHidden/>
              </w:rPr>
              <w:t>6</w:t>
            </w:r>
            <w:r w:rsidR="00D701A0">
              <w:rPr>
                <w:webHidden/>
              </w:rPr>
              <w:fldChar w:fldCharType="end"/>
            </w:r>
          </w:hyperlink>
        </w:p>
        <w:p w14:paraId="08E89AE0" w14:textId="52CDEA5E" w:rsidR="00D701A0" w:rsidRDefault="00F03351" w:rsidP="00E43CCC">
          <w:pPr>
            <w:pStyle w:val="TOC2"/>
            <w:rPr>
              <w:rFonts w:asciiTheme="minorHAnsi" w:hAnsiTheme="minorHAnsi" w:cstheme="minorBidi"/>
            </w:rPr>
          </w:pPr>
          <w:hyperlink w:anchor="_Toc107324795" w:history="1">
            <w:r w:rsidR="00D701A0" w:rsidRPr="00D12B6B">
              <w:rPr>
                <w:rStyle w:val="Hyperlink"/>
              </w:rPr>
              <w:t>Quadruple Aim: Improve Member Experience</w:t>
            </w:r>
            <w:r w:rsidR="00D701A0">
              <w:rPr>
                <w:webHidden/>
              </w:rPr>
              <w:tab/>
            </w:r>
            <w:r w:rsidR="00D701A0">
              <w:rPr>
                <w:webHidden/>
              </w:rPr>
              <w:fldChar w:fldCharType="begin"/>
            </w:r>
            <w:r w:rsidR="00D701A0">
              <w:rPr>
                <w:webHidden/>
              </w:rPr>
              <w:instrText xml:space="preserve"> PAGEREF _Toc107324795 \h </w:instrText>
            </w:r>
            <w:r w:rsidR="00D701A0">
              <w:rPr>
                <w:webHidden/>
              </w:rPr>
            </w:r>
            <w:r w:rsidR="00D701A0">
              <w:rPr>
                <w:webHidden/>
              </w:rPr>
              <w:fldChar w:fldCharType="separate"/>
            </w:r>
            <w:r w:rsidR="00E43CCC">
              <w:rPr>
                <w:webHidden/>
              </w:rPr>
              <w:t>10</w:t>
            </w:r>
            <w:r w:rsidR="00D701A0">
              <w:rPr>
                <w:webHidden/>
              </w:rPr>
              <w:fldChar w:fldCharType="end"/>
            </w:r>
          </w:hyperlink>
        </w:p>
        <w:p w14:paraId="5E8A45AF" w14:textId="4AEEA379" w:rsidR="00D701A0" w:rsidRDefault="00F03351" w:rsidP="00E43CCC">
          <w:pPr>
            <w:pStyle w:val="TOC2"/>
            <w:rPr>
              <w:rFonts w:asciiTheme="minorHAnsi" w:hAnsiTheme="minorHAnsi" w:cstheme="minorBidi"/>
            </w:rPr>
          </w:pPr>
          <w:hyperlink w:anchor="_Toc107324796" w:history="1">
            <w:r w:rsidR="00D701A0" w:rsidRPr="00D12B6B">
              <w:rPr>
                <w:rStyle w:val="Hyperlink"/>
              </w:rPr>
              <w:t>Quadruple Aim: Decrease the Per Capita Cost of Care</w:t>
            </w:r>
            <w:r w:rsidR="00D701A0">
              <w:rPr>
                <w:webHidden/>
              </w:rPr>
              <w:tab/>
            </w:r>
            <w:r w:rsidR="00D701A0">
              <w:rPr>
                <w:webHidden/>
              </w:rPr>
              <w:fldChar w:fldCharType="begin"/>
            </w:r>
            <w:r w:rsidR="00D701A0">
              <w:rPr>
                <w:webHidden/>
              </w:rPr>
              <w:instrText xml:space="preserve"> PAGEREF _Toc107324796 \h </w:instrText>
            </w:r>
            <w:r w:rsidR="00D701A0">
              <w:rPr>
                <w:webHidden/>
              </w:rPr>
            </w:r>
            <w:r w:rsidR="00D701A0">
              <w:rPr>
                <w:webHidden/>
              </w:rPr>
              <w:fldChar w:fldCharType="separate"/>
            </w:r>
            <w:r w:rsidR="00E43CCC">
              <w:rPr>
                <w:webHidden/>
              </w:rPr>
              <w:t>11</w:t>
            </w:r>
            <w:r w:rsidR="00D701A0">
              <w:rPr>
                <w:webHidden/>
              </w:rPr>
              <w:fldChar w:fldCharType="end"/>
            </w:r>
          </w:hyperlink>
        </w:p>
        <w:p w14:paraId="79A04142" w14:textId="058373C5" w:rsidR="00D701A0" w:rsidRDefault="00F03351" w:rsidP="00E43CCC">
          <w:pPr>
            <w:pStyle w:val="TOC2"/>
            <w:rPr>
              <w:rFonts w:asciiTheme="minorHAnsi" w:hAnsiTheme="minorHAnsi" w:cstheme="minorBidi"/>
            </w:rPr>
          </w:pPr>
          <w:hyperlink w:anchor="_Toc107324797" w:history="1">
            <w:r w:rsidR="00D701A0" w:rsidRPr="00D12B6B">
              <w:rPr>
                <w:rStyle w:val="Hyperlink"/>
              </w:rPr>
              <w:t>Quadruple Aim: Improve Provider Experience</w:t>
            </w:r>
            <w:r w:rsidR="00D701A0">
              <w:rPr>
                <w:webHidden/>
              </w:rPr>
              <w:tab/>
            </w:r>
            <w:r w:rsidR="00D701A0">
              <w:rPr>
                <w:webHidden/>
              </w:rPr>
              <w:fldChar w:fldCharType="begin"/>
            </w:r>
            <w:r w:rsidR="00D701A0">
              <w:rPr>
                <w:webHidden/>
              </w:rPr>
              <w:instrText xml:space="preserve"> PAGEREF _Toc107324797 \h </w:instrText>
            </w:r>
            <w:r w:rsidR="00D701A0">
              <w:rPr>
                <w:webHidden/>
              </w:rPr>
            </w:r>
            <w:r w:rsidR="00D701A0">
              <w:rPr>
                <w:webHidden/>
              </w:rPr>
              <w:fldChar w:fldCharType="separate"/>
            </w:r>
            <w:r w:rsidR="00E43CCC">
              <w:rPr>
                <w:webHidden/>
              </w:rPr>
              <w:t>11</w:t>
            </w:r>
            <w:r w:rsidR="00D701A0">
              <w:rPr>
                <w:webHidden/>
              </w:rPr>
              <w:fldChar w:fldCharType="end"/>
            </w:r>
          </w:hyperlink>
        </w:p>
        <w:p w14:paraId="13F47664" w14:textId="0B56A310" w:rsidR="00D701A0" w:rsidRDefault="00F03351" w:rsidP="00D701A0">
          <w:pPr>
            <w:pStyle w:val="TOC1"/>
            <w:rPr>
              <w:rFonts w:asciiTheme="minorHAnsi" w:hAnsiTheme="minorHAnsi" w:cstheme="minorBidi"/>
            </w:rPr>
          </w:pPr>
          <w:hyperlink w:anchor="_Toc107324798" w:history="1">
            <w:r w:rsidR="00D701A0" w:rsidRPr="00D12B6B">
              <w:rPr>
                <w:rStyle w:val="Hyperlink"/>
              </w:rPr>
              <w:t>Quality Assessment and Performance Improvement</w:t>
            </w:r>
            <w:r w:rsidR="00D701A0">
              <w:rPr>
                <w:webHidden/>
              </w:rPr>
              <w:tab/>
            </w:r>
            <w:r w:rsidR="00D701A0">
              <w:rPr>
                <w:webHidden/>
              </w:rPr>
              <w:fldChar w:fldCharType="begin"/>
            </w:r>
            <w:r w:rsidR="00D701A0">
              <w:rPr>
                <w:webHidden/>
              </w:rPr>
              <w:instrText xml:space="preserve"> PAGEREF _Toc107324798 \h </w:instrText>
            </w:r>
            <w:r w:rsidR="00D701A0">
              <w:rPr>
                <w:webHidden/>
              </w:rPr>
            </w:r>
            <w:r w:rsidR="00D701A0">
              <w:rPr>
                <w:webHidden/>
              </w:rPr>
              <w:fldChar w:fldCharType="separate"/>
            </w:r>
            <w:r w:rsidR="00E43CCC">
              <w:rPr>
                <w:webHidden/>
              </w:rPr>
              <w:t>12</w:t>
            </w:r>
            <w:r w:rsidR="00D701A0">
              <w:rPr>
                <w:webHidden/>
              </w:rPr>
              <w:fldChar w:fldCharType="end"/>
            </w:r>
          </w:hyperlink>
        </w:p>
        <w:p w14:paraId="246EA615" w14:textId="4217C4A8" w:rsidR="00D701A0" w:rsidRDefault="00F03351" w:rsidP="00E43CCC">
          <w:pPr>
            <w:pStyle w:val="TOC2"/>
            <w:rPr>
              <w:rFonts w:asciiTheme="minorHAnsi" w:hAnsiTheme="minorHAnsi" w:cstheme="minorBidi"/>
            </w:rPr>
          </w:pPr>
          <w:hyperlink w:anchor="_Toc107324799" w:history="1">
            <w:r w:rsidR="00D701A0" w:rsidRPr="00D12B6B">
              <w:rPr>
                <w:rStyle w:val="Hyperlink"/>
              </w:rPr>
              <w:t>Quality Improvement Infrastructure</w:t>
            </w:r>
            <w:r w:rsidR="00D701A0">
              <w:rPr>
                <w:webHidden/>
              </w:rPr>
              <w:tab/>
            </w:r>
            <w:r w:rsidR="00D701A0">
              <w:rPr>
                <w:webHidden/>
              </w:rPr>
              <w:fldChar w:fldCharType="begin"/>
            </w:r>
            <w:r w:rsidR="00D701A0">
              <w:rPr>
                <w:webHidden/>
              </w:rPr>
              <w:instrText xml:space="preserve"> PAGEREF _Toc107324799 \h </w:instrText>
            </w:r>
            <w:r w:rsidR="00D701A0">
              <w:rPr>
                <w:webHidden/>
              </w:rPr>
            </w:r>
            <w:r w:rsidR="00D701A0">
              <w:rPr>
                <w:webHidden/>
              </w:rPr>
              <w:fldChar w:fldCharType="separate"/>
            </w:r>
            <w:r w:rsidR="00E43CCC">
              <w:rPr>
                <w:webHidden/>
              </w:rPr>
              <w:t>12</w:t>
            </w:r>
            <w:r w:rsidR="00D701A0">
              <w:rPr>
                <w:webHidden/>
              </w:rPr>
              <w:fldChar w:fldCharType="end"/>
            </w:r>
          </w:hyperlink>
        </w:p>
        <w:p w14:paraId="43E63F9B" w14:textId="4233965A" w:rsidR="00D701A0" w:rsidRDefault="00F03351" w:rsidP="00E43CCC">
          <w:pPr>
            <w:pStyle w:val="TOC2"/>
            <w:rPr>
              <w:rFonts w:asciiTheme="minorHAnsi" w:hAnsiTheme="minorHAnsi" w:cstheme="minorBidi"/>
            </w:rPr>
          </w:pPr>
          <w:hyperlink w:anchor="_Toc107324800" w:history="1">
            <w:r w:rsidR="00D701A0" w:rsidRPr="00D12B6B">
              <w:rPr>
                <w:rStyle w:val="Hyperlink"/>
              </w:rPr>
              <w:t>Assessment</w:t>
            </w:r>
            <w:r w:rsidR="00D701A0">
              <w:rPr>
                <w:webHidden/>
              </w:rPr>
              <w:tab/>
            </w:r>
            <w:r w:rsidR="00D701A0">
              <w:rPr>
                <w:webHidden/>
              </w:rPr>
              <w:fldChar w:fldCharType="begin"/>
            </w:r>
            <w:r w:rsidR="00D701A0">
              <w:rPr>
                <w:webHidden/>
              </w:rPr>
              <w:instrText xml:space="preserve"> PAGEREF _Toc107324800 \h </w:instrText>
            </w:r>
            <w:r w:rsidR="00D701A0">
              <w:rPr>
                <w:webHidden/>
              </w:rPr>
            </w:r>
            <w:r w:rsidR="00D701A0">
              <w:rPr>
                <w:webHidden/>
              </w:rPr>
              <w:fldChar w:fldCharType="separate"/>
            </w:r>
            <w:r w:rsidR="00E43CCC">
              <w:rPr>
                <w:webHidden/>
              </w:rPr>
              <w:t>12</w:t>
            </w:r>
            <w:r w:rsidR="00D701A0">
              <w:rPr>
                <w:webHidden/>
              </w:rPr>
              <w:fldChar w:fldCharType="end"/>
            </w:r>
          </w:hyperlink>
        </w:p>
        <w:p w14:paraId="7322FE30" w14:textId="0A5E1F5C" w:rsidR="00D701A0" w:rsidRDefault="00F03351" w:rsidP="00E43CCC">
          <w:pPr>
            <w:pStyle w:val="TOC2"/>
            <w:rPr>
              <w:rFonts w:asciiTheme="minorHAnsi" w:hAnsiTheme="minorHAnsi" w:cstheme="minorBidi"/>
            </w:rPr>
          </w:pPr>
          <w:hyperlink w:anchor="_Toc107324801" w:history="1">
            <w:r w:rsidR="00D701A0" w:rsidRPr="00D12B6B">
              <w:rPr>
                <w:rStyle w:val="Hyperlink"/>
              </w:rPr>
              <w:t>Monitoring and Reporting</w:t>
            </w:r>
            <w:r w:rsidR="00D701A0">
              <w:rPr>
                <w:webHidden/>
              </w:rPr>
              <w:tab/>
            </w:r>
            <w:r w:rsidR="00D701A0">
              <w:rPr>
                <w:webHidden/>
              </w:rPr>
              <w:fldChar w:fldCharType="begin"/>
            </w:r>
            <w:r w:rsidR="00D701A0">
              <w:rPr>
                <w:webHidden/>
              </w:rPr>
              <w:instrText xml:space="preserve"> PAGEREF _Toc107324801 \h </w:instrText>
            </w:r>
            <w:r w:rsidR="00D701A0">
              <w:rPr>
                <w:webHidden/>
              </w:rPr>
            </w:r>
            <w:r w:rsidR="00D701A0">
              <w:rPr>
                <w:webHidden/>
              </w:rPr>
              <w:fldChar w:fldCharType="separate"/>
            </w:r>
            <w:r w:rsidR="00E43CCC">
              <w:rPr>
                <w:webHidden/>
              </w:rPr>
              <w:t>13</w:t>
            </w:r>
            <w:r w:rsidR="00D701A0">
              <w:rPr>
                <w:webHidden/>
              </w:rPr>
              <w:fldChar w:fldCharType="end"/>
            </w:r>
          </w:hyperlink>
        </w:p>
        <w:p w14:paraId="207E7252" w14:textId="56031EF0" w:rsidR="00D701A0" w:rsidRDefault="00F03351" w:rsidP="00E43CCC">
          <w:pPr>
            <w:pStyle w:val="TOC2"/>
            <w:rPr>
              <w:rFonts w:asciiTheme="minorHAnsi" w:hAnsiTheme="minorHAnsi" w:cstheme="minorBidi"/>
            </w:rPr>
          </w:pPr>
          <w:hyperlink w:anchor="_Toc107324802" w:history="1">
            <w:r w:rsidR="00D701A0" w:rsidRPr="00D12B6B">
              <w:rPr>
                <w:rStyle w:val="Hyperlink"/>
              </w:rPr>
              <w:t>Performance Improvement</w:t>
            </w:r>
            <w:r w:rsidR="00D701A0">
              <w:rPr>
                <w:webHidden/>
              </w:rPr>
              <w:tab/>
            </w:r>
            <w:r w:rsidR="00D701A0">
              <w:rPr>
                <w:webHidden/>
              </w:rPr>
              <w:fldChar w:fldCharType="begin"/>
            </w:r>
            <w:r w:rsidR="00D701A0">
              <w:rPr>
                <w:webHidden/>
              </w:rPr>
              <w:instrText xml:space="preserve"> PAGEREF _Toc107324802 \h </w:instrText>
            </w:r>
            <w:r w:rsidR="00D701A0">
              <w:rPr>
                <w:webHidden/>
              </w:rPr>
            </w:r>
            <w:r w:rsidR="00D701A0">
              <w:rPr>
                <w:webHidden/>
              </w:rPr>
              <w:fldChar w:fldCharType="separate"/>
            </w:r>
            <w:r w:rsidR="00E43CCC">
              <w:rPr>
                <w:webHidden/>
              </w:rPr>
              <w:t>13</w:t>
            </w:r>
            <w:r w:rsidR="00D701A0">
              <w:rPr>
                <w:webHidden/>
              </w:rPr>
              <w:fldChar w:fldCharType="end"/>
            </w:r>
          </w:hyperlink>
        </w:p>
        <w:p w14:paraId="2DF4896F" w14:textId="7ECD59BE" w:rsidR="00D701A0" w:rsidRDefault="00F03351" w:rsidP="00D701A0">
          <w:pPr>
            <w:pStyle w:val="TOC1"/>
            <w:rPr>
              <w:rFonts w:asciiTheme="minorHAnsi" w:hAnsiTheme="minorHAnsi" w:cstheme="minorBidi"/>
            </w:rPr>
          </w:pPr>
          <w:hyperlink w:anchor="_Toc107324803" w:history="1">
            <w:r w:rsidR="00D701A0" w:rsidRPr="00D12B6B">
              <w:rPr>
                <w:rStyle w:val="Hyperlink"/>
              </w:rPr>
              <w:t>Strategies and Programs</w:t>
            </w:r>
            <w:r w:rsidR="00D701A0">
              <w:rPr>
                <w:webHidden/>
              </w:rPr>
              <w:tab/>
            </w:r>
            <w:r w:rsidR="00D701A0">
              <w:rPr>
                <w:webHidden/>
              </w:rPr>
              <w:fldChar w:fldCharType="begin"/>
            </w:r>
            <w:r w:rsidR="00D701A0">
              <w:rPr>
                <w:webHidden/>
              </w:rPr>
              <w:instrText xml:space="preserve"> PAGEREF _Toc107324803 \h </w:instrText>
            </w:r>
            <w:r w:rsidR="00D701A0">
              <w:rPr>
                <w:webHidden/>
              </w:rPr>
            </w:r>
            <w:r w:rsidR="00D701A0">
              <w:rPr>
                <w:webHidden/>
              </w:rPr>
              <w:fldChar w:fldCharType="separate"/>
            </w:r>
            <w:r w:rsidR="00E43CCC">
              <w:rPr>
                <w:webHidden/>
              </w:rPr>
              <w:t>15</w:t>
            </w:r>
            <w:r w:rsidR="00D701A0">
              <w:rPr>
                <w:webHidden/>
              </w:rPr>
              <w:fldChar w:fldCharType="end"/>
            </w:r>
          </w:hyperlink>
        </w:p>
        <w:p w14:paraId="19493268" w14:textId="795E19FF" w:rsidR="00D701A0" w:rsidRDefault="00F03351" w:rsidP="00E43CCC">
          <w:pPr>
            <w:pStyle w:val="TOC2"/>
            <w:rPr>
              <w:rFonts w:asciiTheme="minorHAnsi" w:hAnsiTheme="minorHAnsi" w:cstheme="minorBidi"/>
            </w:rPr>
          </w:pPr>
          <w:hyperlink w:anchor="_Toc107324804" w:history="1">
            <w:r w:rsidR="00D701A0" w:rsidRPr="00D12B6B">
              <w:rPr>
                <w:rStyle w:val="Hyperlink"/>
              </w:rPr>
              <w:t>Delivery System Reform</w:t>
            </w:r>
            <w:r w:rsidR="00D701A0">
              <w:rPr>
                <w:webHidden/>
              </w:rPr>
              <w:tab/>
            </w:r>
            <w:r w:rsidR="00D701A0">
              <w:rPr>
                <w:webHidden/>
              </w:rPr>
              <w:fldChar w:fldCharType="begin"/>
            </w:r>
            <w:r w:rsidR="00D701A0">
              <w:rPr>
                <w:webHidden/>
              </w:rPr>
              <w:instrText xml:space="preserve"> PAGEREF _Toc107324804 \h </w:instrText>
            </w:r>
            <w:r w:rsidR="00D701A0">
              <w:rPr>
                <w:webHidden/>
              </w:rPr>
            </w:r>
            <w:r w:rsidR="00D701A0">
              <w:rPr>
                <w:webHidden/>
              </w:rPr>
              <w:fldChar w:fldCharType="separate"/>
            </w:r>
            <w:r w:rsidR="00E43CCC">
              <w:rPr>
                <w:webHidden/>
              </w:rPr>
              <w:t>15</w:t>
            </w:r>
            <w:r w:rsidR="00D701A0">
              <w:rPr>
                <w:webHidden/>
              </w:rPr>
              <w:fldChar w:fldCharType="end"/>
            </w:r>
          </w:hyperlink>
        </w:p>
        <w:p w14:paraId="281F7369" w14:textId="77A04D1E" w:rsidR="00D701A0" w:rsidRDefault="00F03351" w:rsidP="00E43CCC">
          <w:pPr>
            <w:pStyle w:val="TOC2"/>
            <w:rPr>
              <w:rFonts w:asciiTheme="minorHAnsi" w:hAnsiTheme="minorHAnsi" w:cstheme="minorBidi"/>
            </w:rPr>
          </w:pPr>
          <w:hyperlink w:anchor="_Toc107324805" w:history="1">
            <w:r w:rsidR="00D701A0" w:rsidRPr="00D12B6B">
              <w:rPr>
                <w:rStyle w:val="Hyperlink"/>
              </w:rPr>
              <w:t>Transitions of care</w:t>
            </w:r>
            <w:r w:rsidR="00D701A0">
              <w:rPr>
                <w:webHidden/>
              </w:rPr>
              <w:tab/>
            </w:r>
            <w:r w:rsidR="00D701A0">
              <w:rPr>
                <w:webHidden/>
              </w:rPr>
              <w:fldChar w:fldCharType="begin"/>
            </w:r>
            <w:r w:rsidR="00D701A0">
              <w:rPr>
                <w:webHidden/>
              </w:rPr>
              <w:instrText xml:space="preserve"> PAGEREF _Toc107324805 \h </w:instrText>
            </w:r>
            <w:r w:rsidR="00D701A0">
              <w:rPr>
                <w:webHidden/>
              </w:rPr>
            </w:r>
            <w:r w:rsidR="00D701A0">
              <w:rPr>
                <w:webHidden/>
              </w:rPr>
              <w:fldChar w:fldCharType="separate"/>
            </w:r>
            <w:r w:rsidR="00E43CCC">
              <w:rPr>
                <w:webHidden/>
              </w:rPr>
              <w:t>16</w:t>
            </w:r>
            <w:r w:rsidR="00D701A0">
              <w:rPr>
                <w:webHidden/>
              </w:rPr>
              <w:fldChar w:fldCharType="end"/>
            </w:r>
          </w:hyperlink>
        </w:p>
        <w:p w14:paraId="599B3C63" w14:textId="2F7BDE5D" w:rsidR="00D701A0" w:rsidRDefault="00F03351" w:rsidP="00E43CCC">
          <w:pPr>
            <w:pStyle w:val="TOC2"/>
            <w:rPr>
              <w:rFonts w:asciiTheme="minorHAnsi" w:hAnsiTheme="minorHAnsi" w:cstheme="minorBidi"/>
            </w:rPr>
          </w:pPr>
          <w:hyperlink w:anchor="_Toc107324806" w:history="1">
            <w:r w:rsidR="00D701A0" w:rsidRPr="00D12B6B">
              <w:rPr>
                <w:rStyle w:val="Hyperlink"/>
              </w:rPr>
              <w:t>Mobile Crisis Management</w:t>
            </w:r>
            <w:r w:rsidR="00D701A0">
              <w:rPr>
                <w:webHidden/>
              </w:rPr>
              <w:tab/>
            </w:r>
            <w:r w:rsidR="00D701A0">
              <w:rPr>
                <w:webHidden/>
              </w:rPr>
              <w:fldChar w:fldCharType="begin"/>
            </w:r>
            <w:r w:rsidR="00D701A0">
              <w:rPr>
                <w:webHidden/>
              </w:rPr>
              <w:instrText xml:space="preserve"> PAGEREF _Toc107324806 \h </w:instrText>
            </w:r>
            <w:r w:rsidR="00D701A0">
              <w:rPr>
                <w:webHidden/>
              </w:rPr>
            </w:r>
            <w:r w:rsidR="00D701A0">
              <w:rPr>
                <w:webHidden/>
              </w:rPr>
              <w:fldChar w:fldCharType="separate"/>
            </w:r>
            <w:r w:rsidR="00E43CCC">
              <w:rPr>
                <w:webHidden/>
              </w:rPr>
              <w:t>18</w:t>
            </w:r>
            <w:r w:rsidR="00D701A0">
              <w:rPr>
                <w:webHidden/>
              </w:rPr>
              <w:fldChar w:fldCharType="end"/>
            </w:r>
          </w:hyperlink>
        </w:p>
        <w:p w14:paraId="3368997A" w14:textId="1BE74F29" w:rsidR="00D701A0" w:rsidRDefault="00F03351" w:rsidP="00E43CCC">
          <w:pPr>
            <w:pStyle w:val="TOC2"/>
            <w:rPr>
              <w:rFonts w:asciiTheme="minorHAnsi" w:hAnsiTheme="minorHAnsi" w:cstheme="minorBidi"/>
            </w:rPr>
          </w:pPr>
          <w:hyperlink w:anchor="_Toc107324807" w:history="1">
            <w:r w:rsidR="00D701A0" w:rsidRPr="00D12B6B">
              <w:rPr>
                <w:rStyle w:val="Hyperlink"/>
              </w:rPr>
              <w:t>Disparities Plan</w:t>
            </w:r>
            <w:r w:rsidR="00D701A0">
              <w:rPr>
                <w:webHidden/>
              </w:rPr>
              <w:tab/>
            </w:r>
            <w:r w:rsidR="00D701A0">
              <w:rPr>
                <w:webHidden/>
              </w:rPr>
              <w:fldChar w:fldCharType="begin"/>
            </w:r>
            <w:r w:rsidR="00D701A0">
              <w:rPr>
                <w:webHidden/>
              </w:rPr>
              <w:instrText xml:space="preserve"> PAGEREF _Toc107324807 \h </w:instrText>
            </w:r>
            <w:r w:rsidR="00D701A0">
              <w:rPr>
                <w:webHidden/>
              </w:rPr>
            </w:r>
            <w:r w:rsidR="00D701A0">
              <w:rPr>
                <w:webHidden/>
              </w:rPr>
              <w:fldChar w:fldCharType="separate"/>
            </w:r>
            <w:r w:rsidR="00E43CCC">
              <w:rPr>
                <w:webHidden/>
              </w:rPr>
              <w:t>18</w:t>
            </w:r>
            <w:r w:rsidR="00D701A0">
              <w:rPr>
                <w:webHidden/>
              </w:rPr>
              <w:fldChar w:fldCharType="end"/>
            </w:r>
          </w:hyperlink>
        </w:p>
        <w:p w14:paraId="4ED4AC4B" w14:textId="509DF4B4" w:rsidR="00D701A0" w:rsidRDefault="00F03351" w:rsidP="00E43CCC">
          <w:pPr>
            <w:pStyle w:val="TOC2"/>
            <w:rPr>
              <w:rFonts w:asciiTheme="minorHAnsi" w:hAnsiTheme="minorHAnsi" w:cstheme="minorBidi"/>
            </w:rPr>
          </w:pPr>
          <w:hyperlink w:anchor="_Toc107324808" w:history="1">
            <w:r w:rsidR="00D701A0" w:rsidRPr="00D12B6B">
              <w:rPr>
                <w:rStyle w:val="Hyperlink"/>
              </w:rPr>
              <w:t>Evidence based clinical practice guidelines</w:t>
            </w:r>
            <w:r w:rsidR="00D701A0">
              <w:rPr>
                <w:webHidden/>
              </w:rPr>
              <w:tab/>
            </w:r>
            <w:r w:rsidR="00D701A0">
              <w:rPr>
                <w:webHidden/>
              </w:rPr>
              <w:fldChar w:fldCharType="begin"/>
            </w:r>
            <w:r w:rsidR="00D701A0">
              <w:rPr>
                <w:webHidden/>
              </w:rPr>
              <w:instrText xml:space="preserve"> PAGEREF _Toc107324808 \h </w:instrText>
            </w:r>
            <w:r w:rsidR="00D701A0">
              <w:rPr>
                <w:webHidden/>
              </w:rPr>
            </w:r>
            <w:r w:rsidR="00D701A0">
              <w:rPr>
                <w:webHidden/>
              </w:rPr>
              <w:fldChar w:fldCharType="separate"/>
            </w:r>
            <w:r w:rsidR="00E43CCC">
              <w:rPr>
                <w:webHidden/>
              </w:rPr>
              <w:t>19</w:t>
            </w:r>
            <w:r w:rsidR="00D701A0">
              <w:rPr>
                <w:webHidden/>
              </w:rPr>
              <w:fldChar w:fldCharType="end"/>
            </w:r>
          </w:hyperlink>
        </w:p>
        <w:p w14:paraId="4FE2A451" w14:textId="56FA0853" w:rsidR="00D701A0" w:rsidRDefault="00F03351" w:rsidP="00E43CCC">
          <w:pPr>
            <w:pStyle w:val="TOC2"/>
            <w:rPr>
              <w:rFonts w:asciiTheme="minorHAnsi" w:hAnsiTheme="minorHAnsi" w:cstheme="minorBidi"/>
            </w:rPr>
          </w:pPr>
          <w:hyperlink w:anchor="_Toc107324809" w:history="1">
            <w:r w:rsidR="00D701A0" w:rsidRPr="00D12B6B">
              <w:rPr>
                <w:rStyle w:val="Hyperlink"/>
              </w:rPr>
              <w:t>Plan for updating Quality Strategy</w:t>
            </w:r>
            <w:r w:rsidR="00D701A0">
              <w:rPr>
                <w:webHidden/>
              </w:rPr>
              <w:tab/>
            </w:r>
            <w:r w:rsidR="00D701A0">
              <w:rPr>
                <w:webHidden/>
              </w:rPr>
              <w:fldChar w:fldCharType="begin"/>
            </w:r>
            <w:r w:rsidR="00D701A0">
              <w:rPr>
                <w:webHidden/>
              </w:rPr>
              <w:instrText xml:space="preserve"> PAGEREF _Toc107324809 \h </w:instrText>
            </w:r>
            <w:r w:rsidR="00D701A0">
              <w:rPr>
                <w:webHidden/>
              </w:rPr>
            </w:r>
            <w:r w:rsidR="00D701A0">
              <w:rPr>
                <w:webHidden/>
              </w:rPr>
              <w:fldChar w:fldCharType="separate"/>
            </w:r>
            <w:r w:rsidR="00E43CCC">
              <w:rPr>
                <w:webHidden/>
              </w:rPr>
              <w:t>19</w:t>
            </w:r>
            <w:r w:rsidR="00D701A0">
              <w:rPr>
                <w:webHidden/>
              </w:rPr>
              <w:fldChar w:fldCharType="end"/>
            </w:r>
          </w:hyperlink>
        </w:p>
        <w:p w14:paraId="5439F168" w14:textId="631E5B58" w:rsidR="0043650E" w:rsidRDefault="0043650E">
          <w:r>
            <w:rPr>
              <w:rFonts w:eastAsiaTheme="minorEastAsia" w:cs="Times New Roman"/>
            </w:rPr>
            <w:fldChar w:fldCharType="end"/>
          </w:r>
        </w:p>
      </w:sdtContent>
    </w:sdt>
    <w:p w14:paraId="3B2C7FA3" w14:textId="50D505F9" w:rsidR="00010E3E" w:rsidRPr="006D4648" w:rsidRDefault="00EE34DF" w:rsidP="00A46E12">
      <w:pPr>
        <w:tabs>
          <w:tab w:val="right" w:leader="dot" w:pos="9360"/>
        </w:tabs>
        <w:rPr>
          <w:rFonts w:ascii="Montserrat Light" w:hAnsi="Montserrat Light" w:cs="Segoe UI"/>
          <w:b/>
          <w:color w:val="00529F"/>
          <w:sz w:val="24"/>
          <w:szCs w:val="24"/>
        </w:rPr>
      </w:pPr>
      <w:bookmarkStart w:id="0" w:name="_Hlk104385990"/>
      <w:r w:rsidRPr="006D4648">
        <w:rPr>
          <w:rFonts w:ascii="Montserrat Light" w:hAnsi="Montserrat Light" w:cs="Segoe UI"/>
          <w:b/>
          <w:color w:val="00529F"/>
          <w:sz w:val="24"/>
          <w:szCs w:val="24"/>
        </w:rPr>
        <w:t>Tables</w:t>
      </w:r>
    </w:p>
    <w:p w14:paraId="419C101B" w14:textId="4CBB9A7A" w:rsidR="00EE34DF" w:rsidRPr="00D77520" w:rsidRDefault="00F03351" w:rsidP="00E43CCC">
      <w:pPr>
        <w:pStyle w:val="TOC2"/>
      </w:pPr>
      <w:hyperlink w:anchor="Table_1" w:history="1">
        <w:r w:rsidR="00D701A0" w:rsidRPr="00D701A0">
          <w:rPr>
            <w:rStyle w:val="Hyperlink"/>
            <w:color w:val="auto"/>
            <w:u w:val="none"/>
          </w:rPr>
          <w:t>Table 1. Quality Related Components of the OHCA Strategic Plan</w:t>
        </w:r>
        <w:r w:rsidR="000E0057" w:rsidRPr="00D77520">
          <w:rPr>
            <w:rStyle w:val="Hyperlink"/>
            <w:color w:val="auto"/>
            <w:u w:val="none"/>
          </w:rPr>
          <w:t xml:space="preserve"> </w:t>
        </w:r>
        <w:r w:rsidR="00312FBA" w:rsidRPr="00D77520">
          <w:rPr>
            <w:rStyle w:val="Hyperlink"/>
            <w:color w:val="auto"/>
            <w:u w:val="none"/>
          </w:rPr>
          <w:t>……………………………</w:t>
        </w:r>
        <w:r w:rsidR="00C56312" w:rsidRPr="00D77520">
          <w:rPr>
            <w:rStyle w:val="Hyperlink"/>
            <w:color w:val="auto"/>
            <w:u w:val="none"/>
          </w:rPr>
          <w:t>….</w:t>
        </w:r>
        <w:r w:rsidR="007B34AF">
          <w:rPr>
            <w:rStyle w:val="Hyperlink"/>
            <w:color w:val="auto"/>
            <w:u w:val="none"/>
          </w:rPr>
          <w:tab/>
        </w:r>
        <w:r w:rsidR="00182E4E">
          <w:rPr>
            <w:rStyle w:val="Hyperlink"/>
            <w:color w:val="auto"/>
            <w:u w:val="none"/>
          </w:rPr>
          <w:t>3</w:t>
        </w:r>
      </w:hyperlink>
    </w:p>
    <w:p w14:paraId="29713905" w14:textId="16151612" w:rsidR="00EE34DF" w:rsidRPr="00D77520" w:rsidRDefault="00F03351" w:rsidP="00E43CCC">
      <w:pPr>
        <w:pStyle w:val="TOC2"/>
      </w:pPr>
      <w:hyperlink w:anchor="Table_2" w:history="1">
        <w:r w:rsidR="00EE34DF" w:rsidRPr="00D77520">
          <w:rPr>
            <w:rStyle w:val="Hyperlink"/>
            <w:color w:val="auto"/>
            <w:u w:val="none"/>
          </w:rPr>
          <w:t>Table 2</w:t>
        </w:r>
        <w:r w:rsidR="007C73FA" w:rsidRPr="00D77520">
          <w:rPr>
            <w:rStyle w:val="Hyperlink"/>
            <w:color w:val="auto"/>
            <w:u w:val="none"/>
          </w:rPr>
          <w:t>:</w:t>
        </w:r>
        <w:r w:rsidR="00F61FCD" w:rsidRPr="00D77520">
          <w:rPr>
            <w:rStyle w:val="Hyperlink"/>
            <w:color w:val="auto"/>
            <w:u w:val="none"/>
          </w:rPr>
          <w:t xml:space="preserve"> Risk </w:t>
        </w:r>
        <w:r w:rsidR="007A5035" w:rsidRPr="00D77520">
          <w:rPr>
            <w:rStyle w:val="Hyperlink"/>
            <w:color w:val="auto"/>
            <w:u w:val="none"/>
          </w:rPr>
          <w:t>Categor</w:t>
        </w:r>
        <w:r w:rsidR="0087768E" w:rsidRPr="00D77520">
          <w:rPr>
            <w:rStyle w:val="Hyperlink"/>
            <w:color w:val="auto"/>
            <w:u w:val="none"/>
          </w:rPr>
          <w:t>y Criteria</w:t>
        </w:r>
        <w:r w:rsidR="002A695A" w:rsidRPr="00D77520">
          <w:rPr>
            <w:rStyle w:val="Hyperlink"/>
            <w:color w:val="auto"/>
            <w:u w:val="none"/>
          </w:rPr>
          <w:t xml:space="preserve"> </w:t>
        </w:r>
        <w:r w:rsidR="0041113D" w:rsidRPr="00D77520">
          <w:rPr>
            <w:rStyle w:val="Hyperlink"/>
            <w:color w:val="auto"/>
            <w:u w:val="none"/>
          </w:rPr>
          <w:t>…………………………………………………………………………………………………………</w:t>
        </w:r>
        <w:r w:rsidR="003E1EC6" w:rsidRPr="00D77520">
          <w:rPr>
            <w:rStyle w:val="Hyperlink"/>
            <w:color w:val="auto"/>
            <w:u w:val="none"/>
          </w:rPr>
          <w:t>…</w:t>
        </w:r>
        <w:r w:rsidR="00312FBA" w:rsidRPr="00D77520">
          <w:rPr>
            <w:rStyle w:val="Hyperlink"/>
            <w:color w:val="auto"/>
            <w:u w:val="none"/>
          </w:rPr>
          <w:t>.</w:t>
        </w:r>
        <w:r w:rsidR="007B34AF">
          <w:rPr>
            <w:rStyle w:val="Hyperlink"/>
            <w:color w:val="auto"/>
            <w:u w:val="none"/>
          </w:rPr>
          <w:tab/>
        </w:r>
        <w:r w:rsidR="00560610" w:rsidRPr="00D77520">
          <w:rPr>
            <w:rStyle w:val="Hyperlink"/>
            <w:color w:val="auto"/>
            <w:u w:val="none"/>
          </w:rPr>
          <w:t>7</w:t>
        </w:r>
      </w:hyperlink>
    </w:p>
    <w:p w14:paraId="3E50A103" w14:textId="50D505F9" w:rsidR="007D22B0" w:rsidRPr="006D4648" w:rsidRDefault="007D22B0" w:rsidP="007D22B0">
      <w:pPr>
        <w:tabs>
          <w:tab w:val="right" w:leader="dot" w:pos="9360"/>
        </w:tabs>
        <w:ind w:left="360"/>
        <w:rPr>
          <w:rFonts w:ascii="Montserrat Light" w:hAnsi="Montserrat Light" w:cs="Segoe UI"/>
          <w:b/>
          <w:color w:val="00529F"/>
          <w:sz w:val="16"/>
          <w:szCs w:val="16"/>
        </w:rPr>
      </w:pPr>
    </w:p>
    <w:p w14:paraId="79DA93C1" w14:textId="50D505F9" w:rsidR="007D22B0" w:rsidRPr="006D4648" w:rsidRDefault="007D22B0" w:rsidP="00206AA7">
      <w:pPr>
        <w:tabs>
          <w:tab w:val="right" w:leader="dot" w:pos="9360"/>
        </w:tabs>
        <w:rPr>
          <w:rFonts w:ascii="Montserrat Light" w:hAnsi="Montserrat Light" w:cs="Segoe UI"/>
          <w:b/>
          <w:color w:val="00529F"/>
          <w:sz w:val="24"/>
          <w:szCs w:val="24"/>
        </w:rPr>
      </w:pPr>
      <w:r w:rsidRPr="006D4648">
        <w:rPr>
          <w:rFonts w:ascii="Montserrat Light" w:hAnsi="Montserrat Light" w:cs="Segoe UI"/>
          <w:b/>
          <w:color w:val="00529F"/>
          <w:sz w:val="24"/>
          <w:szCs w:val="24"/>
        </w:rPr>
        <w:t>Figures</w:t>
      </w:r>
    </w:p>
    <w:p w14:paraId="26AEC8DD" w14:textId="2F5C745B" w:rsidR="00D566DD" w:rsidRPr="00C56312" w:rsidRDefault="00F03351" w:rsidP="00E43CCC">
      <w:pPr>
        <w:pStyle w:val="TOC2"/>
      </w:pPr>
      <w:hyperlink w:anchor="Fig1" w:history="1">
        <w:r w:rsidR="00E81F9C">
          <w:rPr>
            <w:rStyle w:val="Hyperlink"/>
            <w:color w:val="auto"/>
            <w:u w:val="none"/>
          </w:rPr>
          <w:t>Figure 1:</w:t>
        </w:r>
        <w:r w:rsidR="005D2E37">
          <w:rPr>
            <w:rStyle w:val="Hyperlink"/>
            <w:color w:val="auto"/>
            <w:u w:val="none"/>
          </w:rPr>
          <w:t xml:space="preserve"> </w:t>
        </w:r>
        <w:r w:rsidR="00E81F9C">
          <w:rPr>
            <w:rStyle w:val="Hyperlink"/>
            <w:color w:val="auto"/>
            <w:u w:val="none"/>
          </w:rPr>
          <w:t>Quality Measures for OHCA …………………………………………………………………………………………….</w:t>
        </w:r>
        <w:r w:rsidR="007B34AF">
          <w:rPr>
            <w:rStyle w:val="Hyperlink"/>
            <w:color w:val="auto"/>
            <w:u w:val="none"/>
          </w:rPr>
          <w:tab/>
        </w:r>
        <w:r w:rsidR="00182E4E">
          <w:rPr>
            <w:rStyle w:val="Hyperlink"/>
            <w:color w:val="auto"/>
            <w:u w:val="none"/>
          </w:rPr>
          <w:t>8</w:t>
        </w:r>
      </w:hyperlink>
    </w:p>
    <w:p w14:paraId="0FCF5B5F" w14:textId="08E887BA" w:rsidR="00746687" w:rsidRPr="00C56312" w:rsidRDefault="00F03351" w:rsidP="00E43CCC">
      <w:pPr>
        <w:pStyle w:val="TOC2"/>
      </w:pPr>
      <w:hyperlink w:anchor="Fig2" w:history="1">
        <w:r w:rsidR="00E81F9C">
          <w:rPr>
            <w:rStyle w:val="Hyperlink"/>
            <w:color w:val="auto"/>
            <w:u w:val="none"/>
          </w:rPr>
          <w:t>Figure 2:</w:t>
        </w:r>
        <w:r w:rsidR="005D2E37">
          <w:rPr>
            <w:rStyle w:val="Hyperlink"/>
            <w:color w:val="auto"/>
            <w:u w:val="none"/>
          </w:rPr>
          <w:t xml:space="preserve"> </w:t>
        </w:r>
        <w:r w:rsidR="00E81F9C">
          <w:rPr>
            <w:rStyle w:val="Hyperlink"/>
            <w:color w:val="auto"/>
            <w:u w:val="none"/>
          </w:rPr>
          <w:t>IHI Model for Improvement ……………………………………………………………………………………………</w:t>
        </w:r>
        <w:r w:rsidR="007B34AF">
          <w:rPr>
            <w:rStyle w:val="Hyperlink"/>
            <w:color w:val="auto"/>
            <w:u w:val="none"/>
          </w:rPr>
          <w:tab/>
        </w:r>
        <w:r w:rsidR="00E81F9C">
          <w:rPr>
            <w:rStyle w:val="Hyperlink"/>
            <w:color w:val="auto"/>
            <w:u w:val="none"/>
          </w:rPr>
          <w:t>1</w:t>
        </w:r>
      </w:hyperlink>
      <w:r w:rsidR="00D30DE7">
        <w:rPr>
          <w:rStyle w:val="Hyperlink"/>
          <w:color w:val="auto"/>
          <w:u w:val="none"/>
        </w:rPr>
        <w:t>4</w:t>
      </w:r>
    </w:p>
    <w:p w14:paraId="48CB89D5" w14:textId="5BAB94AE" w:rsidR="00D566DD" w:rsidRPr="00C56312" w:rsidRDefault="00F03351" w:rsidP="00E43CCC">
      <w:pPr>
        <w:pStyle w:val="TOC2"/>
      </w:pPr>
      <w:hyperlink w:anchor="Fig3" w:history="1">
        <w:r w:rsidR="00E81F9C">
          <w:rPr>
            <w:rStyle w:val="Hyperlink"/>
            <w:color w:val="auto"/>
            <w:u w:val="none"/>
          </w:rPr>
          <w:t>Figure 3:</w:t>
        </w:r>
        <w:r w:rsidR="005D2E37">
          <w:rPr>
            <w:rStyle w:val="Hyperlink"/>
            <w:color w:val="auto"/>
            <w:u w:val="none"/>
          </w:rPr>
          <w:t xml:space="preserve"> </w:t>
        </w:r>
        <w:r w:rsidR="00E81F9C">
          <w:rPr>
            <w:rStyle w:val="Hyperlink"/>
            <w:color w:val="auto"/>
            <w:u w:val="none"/>
          </w:rPr>
          <w:t>Quality strategy lifecycle …………………………………………………………………………………………….……</w:t>
        </w:r>
        <w:r w:rsidR="007B34AF">
          <w:rPr>
            <w:rStyle w:val="Hyperlink"/>
            <w:color w:val="auto"/>
            <w:u w:val="none"/>
          </w:rPr>
          <w:tab/>
        </w:r>
      </w:hyperlink>
      <w:r w:rsidR="00D30DE7">
        <w:rPr>
          <w:rStyle w:val="Hyperlink"/>
          <w:color w:val="auto"/>
          <w:u w:val="none"/>
        </w:rPr>
        <w:t>20</w:t>
      </w:r>
    </w:p>
    <w:p w14:paraId="03884792" w14:textId="77777777" w:rsidR="006D4648" w:rsidRPr="004B4C8F" w:rsidRDefault="006D4648" w:rsidP="00BD06C5">
      <w:pPr>
        <w:tabs>
          <w:tab w:val="right" w:leader="dot" w:pos="9360"/>
        </w:tabs>
        <w:ind w:left="360"/>
        <w:rPr>
          <w:rFonts w:ascii="Montserrat Light" w:hAnsi="Montserrat Light" w:cs="Segoe UI"/>
          <w:b/>
          <w:i/>
          <w:iCs/>
          <w:color w:val="00529F"/>
          <w:sz w:val="16"/>
          <w:szCs w:val="16"/>
        </w:rPr>
      </w:pPr>
    </w:p>
    <w:p w14:paraId="35296961" w14:textId="77777777" w:rsidR="00010E3E" w:rsidRPr="00BD06C5" w:rsidRDefault="00010E3E" w:rsidP="00A46E12">
      <w:pPr>
        <w:tabs>
          <w:tab w:val="right" w:leader="dot" w:pos="9360"/>
        </w:tabs>
        <w:spacing w:after="60"/>
        <w:rPr>
          <w:rFonts w:ascii="Montserrat Light" w:hAnsi="Montserrat Light" w:cs="Segoe UI"/>
          <w:b/>
          <w:color w:val="004E9A"/>
          <w:sz w:val="24"/>
          <w:szCs w:val="24"/>
        </w:rPr>
      </w:pPr>
      <w:r w:rsidRPr="00BD06C5">
        <w:rPr>
          <w:rFonts w:ascii="Montserrat Light" w:hAnsi="Montserrat Light" w:cs="Segoe UI"/>
          <w:b/>
          <w:color w:val="004E9A"/>
          <w:sz w:val="24"/>
          <w:szCs w:val="24"/>
        </w:rPr>
        <w:t>Appendices</w:t>
      </w:r>
    </w:p>
    <w:p w14:paraId="10BC8DED" w14:textId="6073B432" w:rsidR="00010E3E" w:rsidRPr="00C56312" w:rsidRDefault="00F03351" w:rsidP="00E43CCC">
      <w:pPr>
        <w:pStyle w:val="TOC2"/>
      </w:pPr>
      <w:hyperlink w:anchor="Appendix_A" w:history="1">
        <w:r w:rsidR="00010E3E" w:rsidRPr="00C56312">
          <w:rPr>
            <w:rStyle w:val="Hyperlink"/>
            <w:color w:val="auto"/>
            <w:u w:val="none"/>
          </w:rPr>
          <w:t>A.</w:t>
        </w:r>
        <w:r w:rsidR="00D701A0">
          <w:rPr>
            <w:rStyle w:val="Hyperlink"/>
            <w:color w:val="auto"/>
            <w:u w:val="none"/>
          </w:rPr>
          <w:t xml:space="preserve"> </w:t>
        </w:r>
        <w:r w:rsidR="00010E3E" w:rsidRPr="00C56312">
          <w:rPr>
            <w:rStyle w:val="Hyperlink"/>
            <w:color w:val="auto"/>
            <w:u w:val="none"/>
          </w:rPr>
          <w:t>Stakeholder Feedback</w:t>
        </w:r>
        <w:r w:rsidR="00010E3E" w:rsidRPr="00C56312">
          <w:rPr>
            <w:rStyle w:val="Hyperlink"/>
            <w:color w:val="auto"/>
            <w:u w:val="none"/>
          </w:rPr>
          <w:tab/>
          <w:t>A-1</w:t>
        </w:r>
      </w:hyperlink>
    </w:p>
    <w:p w14:paraId="2C9D6EDA" w14:textId="51D4CBF6" w:rsidR="00010E3E" w:rsidRPr="00C56312" w:rsidRDefault="00F03351" w:rsidP="00E43CCC">
      <w:pPr>
        <w:pStyle w:val="TOC2"/>
      </w:pPr>
      <w:hyperlink w:anchor="Appendix_B" w:history="1">
        <w:r w:rsidR="00010E3E" w:rsidRPr="00C56312">
          <w:rPr>
            <w:rStyle w:val="Hyperlink"/>
            <w:color w:val="auto"/>
            <w:u w:val="none"/>
          </w:rPr>
          <w:t>B.</w:t>
        </w:r>
        <w:r w:rsidR="00D701A0">
          <w:rPr>
            <w:rStyle w:val="Hyperlink"/>
            <w:color w:val="auto"/>
            <w:u w:val="none"/>
          </w:rPr>
          <w:t xml:space="preserve"> </w:t>
        </w:r>
        <w:r w:rsidR="00010E3E" w:rsidRPr="00C56312">
          <w:rPr>
            <w:rStyle w:val="Hyperlink"/>
            <w:color w:val="auto"/>
            <w:u w:val="none"/>
          </w:rPr>
          <w:t xml:space="preserve">Risk Stratification Approach with Activities </w:t>
        </w:r>
        <w:r w:rsidR="00010E3E" w:rsidRPr="00C56312">
          <w:rPr>
            <w:rStyle w:val="Hyperlink"/>
            <w:color w:val="auto"/>
            <w:u w:val="none"/>
          </w:rPr>
          <w:tab/>
          <w:t>B-1</w:t>
        </w:r>
      </w:hyperlink>
    </w:p>
    <w:p w14:paraId="2EB26C0D" w14:textId="6BA1887D" w:rsidR="00010E3E" w:rsidRPr="00C56312" w:rsidRDefault="00F03351" w:rsidP="00E43CCC">
      <w:pPr>
        <w:pStyle w:val="TOC2"/>
      </w:pPr>
      <w:hyperlink w:anchor="Appendix_C" w:history="1">
        <w:r w:rsidR="00010E3E" w:rsidRPr="00C56312">
          <w:rPr>
            <w:rStyle w:val="Hyperlink"/>
            <w:color w:val="auto"/>
            <w:u w:val="none"/>
          </w:rPr>
          <w:t>C.</w:t>
        </w:r>
        <w:r w:rsidR="00D701A0">
          <w:rPr>
            <w:rStyle w:val="Hyperlink"/>
            <w:color w:val="auto"/>
            <w:u w:val="none"/>
          </w:rPr>
          <w:t xml:space="preserve"> </w:t>
        </w:r>
        <w:r w:rsidR="00010E3E" w:rsidRPr="00C56312">
          <w:rPr>
            <w:rStyle w:val="Hyperlink"/>
            <w:color w:val="auto"/>
            <w:u w:val="none"/>
          </w:rPr>
          <w:t>Priority Focus Areas</w:t>
        </w:r>
        <w:r w:rsidR="00010E3E" w:rsidRPr="00C56312">
          <w:rPr>
            <w:rStyle w:val="Hyperlink"/>
            <w:color w:val="auto"/>
            <w:u w:val="none"/>
          </w:rPr>
          <w:tab/>
          <w:t>C-1</w:t>
        </w:r>
      </w:hyperlink>
    </w:p>
    <w:p w14:paraId="0DE7F3CF" w14:textId="2EFE015F" w:rsidR="00010E3E" w:rsidRPr="00C56312" w:rsidRDefault="00F03351" w:rsidP="00E43CCC">
      <w:pPr>
        <w:pStyle w:val="TOC2"/>
      </w:pPr>
      <w:hyperlink w:anchor="Appendix_D" w:history="1">
        <w:r w:rsidR="00010E3E" w:rsidRPr="00C56312">
          <w:rPr>
            <w:rStyle w:val="Hyperlink"/>
            <w:color w:val="auto"/>
            <w:u w:val="none"/>
          </w:rPr>
          <w:t>D</w:t>
        </w:r>
        <w:r w:rsidR="00C56312">
          <w:rPr>
            <w:rStyle w:val="Hyperlink"/>
            <w:color w:val="auto"/>
            <w:u w:val="none"/>
          </w:rPr>
          <w:t>.</w:t>
        </w:r>
        <w:r w:rsidR="00D701A0">
          <w:rPr>
            <w:rStyle w:val="Hyperlink"/>
            <w:color w:val="auto"/>
            <w:u w:val="none"/>
          </w:rPr>
          <w:t xml:space="preserve"> </w:t>
        </w:r>
        <w:r w:rsidR="00010E3E" w:rsidRPr="00C56312">
          <w:rPr>
            <w:rStyle w:val="Hyperlink"/>
            <w:color w:val="auto"/>
            <w:u w:val="none"/>
          </w:rPr>
          <w:t>Surveillance Measures and Indicators of Focus</w:t>
        </w:r>
        <w:r w:rsidR="00010E3E" w:rsidRPr="00C56312">
          <w:rPr>
            <w:rStyle w:val="Hyperlink"/>
            <w:color w:val="auto"/>
            <w:u w:val="none"/>
          </w:rPr>
          <w:tab/>
          <w:t>D-1</w:t>
        </w:r>
      </w:hyperlink>
    </w:p>
    <w:p w14:paraId="168111CF" w14:textId="61876AF5" w:rsidR="00010E3E" w:rsidRPr="00C56312" w:rsidRDefault="00F03351" w:rsidP="00E43CCC">
      <w:pPr>
        <w:pStyle w:val="TOC2"/>
      </w:pPr>
      <w:hyperlink w:anchor="Appendix_E" w:history="1">
        <w:r w:rsidR="00010E3E" w:rsidRPr="00C56312">
          <w:rPr>
            <w:rStyle w:val="Hyperlink"/>
            <w:color w:val="auto"/>
            <w:u w:val="none"/>
          </w:rPr>
          <w:t>E.</w:t>
        </w:r>
        <w:r w:rsidR="00D701A0">
          <w:rPr>
            <w:rStyle w:val="Hyperlink"/>
            <w:color w:val="auto"/>
            <w:u w:val="none"/>
          </w:rPr>
          <w:t xml:space="preserve"> </w:t>
        </w:r>
        <w:r w:rsidR="00010E3E" w:rsidRPr="00C56312">
          <w:rPr>
            <w:rStyle w:val="Hyperlink"/>
            <w:color w:val="auto"/>
            <w:u w:val="none"/>
          </w:rPr>
          <w:t>Core Set and LTSS Measures</w:t>
        </w:r>
        <w:r w:rsidR="00010E3E" w:rsidRPr="00C56312">
          <w:rPr>
            <w:rStyle w:val="Hyperlink"/>
            <w:color w:val="auto"/>
            <w:u w:val="none"/>
          </w:rPr>
          <w:tab/>
          <w:t>E-1</w:t>
        </w:r>
      </w:hyperlink>
    </w:p>
    <w:p w14:paraId="70950238" w14:textId="231F23DB" w:rsidR="00010E3E" w:rsidRPr="00C56312" w:rsidRDefault="00F03351" w:rsidP="00E43CCC">
      <w:pPr>
        <w:pStyle w:val="TOC2"/>
      </w:pPr>
      <w:hyperlink w:anchor="Appendix_F" w:history="1">
        <w:r w:rsidR="00010E3E" w:rsidRPr="00C56312">
          <w:rPr>
            <w:rStyle w:val="Hyperlink"/>
            <w:color w:val="auto"/>
            <w:u w:val="none"/>
          </w:rPr>
          <w:t>F.</w:t>
        </w:r>
        <w:r w:rsidR="00D701A0">
          <w:rPr>
            <w:rStyle w:val="Hyperlink"/>
            <w:color w:val="auto"/>
            <w:u w:val="none"/>
          </w:rPr>
          <w:t xml:space="preserve"> </w:t>
        </w:r>
        <w:r w:rsidR="00010E3E" w:rsidRPr="00C56312">
          <w:rPr>
            <w:rStyle w:val="Hyperlink"/>
            <w:color w:val="auto"/>
            <w:u w:val="none"/>
          </w:rPr>
          <w:t>QI Organizational Chart</w:t>
        </w:r>
        <w:r w:rsidR="00010E3E" w:rsidRPr="00C56312">
          <w:rPr>
            <w:rStyle w:val="Hyperlink"/>
            <w:color w:val="auto"/>
            <w:u w:val="none"/>
          </w:rPr>
          <w:tab/>
          <w:t>F-1</w:t>
        </w:r>
      </w:hyperlink>
    </w:p>
    <w:p w14:paraId="1F831E40" w14:textId="7CAF3CC8" w:rsidR="00010E3E" w:rsidRPr="00F24B6D" w:rsidRDefault="00F24B6D" w:rsidP="00E43CCC">
      <w:pPr>
        <w:pStyle w:val="TOC2"/>
        <w:rPr>
          <w:rStyle w:val="Hyperlink"/>
          <w:color w:val="auto"/>
          <w:u w:val="none"/>
        </w:rPr>
      </w:pPr>
      <w:r w:rsidRPr="00F24B6D">
        <w:fldChar w:fldCharType="begin"/>
      </w:r>
      <w:r w:rsidR="00D701A0">
        <w:instrText>HYPERLINK  \l "Appendix_G"</w:instrText>
      </w:r>
      <w:r w:rsidRPr="00F24B6D">
        <w:fldChar w:fldCharType="separate"/>
      </w:r>
      <w:r w:rsidR="00010E3E" w:rsidRPr="00F24B6D">
        <w:rPr>
          <w:rStyle w:val="Hyperlink"/>
          <w:color w:val="auto"/>
          <w:u w:val="none"/>
        </w:rPr>
        <w:t>G</w:t>
      </w:r>
      <w:r w:rsidR="00C56312" w:rsidRPr="00F24B6D">
        <w:rPr>
          <w:rStyle w:val="Hyperlink"/>
          <w:color w:val="auto"/>
          <w:u w:val="none"/>
        </w:rPr>
        <w:t>.</w:t>
      </w:r>
      <w:r w:rsidR="00D701A0">
        <w:rPr>
          <w:rStyle w:val="Hyperlink"/>
          <w:color w:val="auto"/>
          <w:u w:val="none"/>
        </w:rPr>
        <w:t xml:space="preserve"> </w:t>
      </w:r>
      <w:r w:rsidR="00BC6C80" w:rsidRPr="00F24B6D">
        <w:rPr>
          <w:rStyle w:val="Hyperlink"/>
          <w:color w:val="auto"/>
          <w:u w:val="none"/>
        </w:rPr>
        <w:t>List of Abbreviations and Acronyms</w:t>
      </w:r>
      <w:r w:rsidR="00010E3E" w:rsidRPr="00F24B6D">
        <w:rPr>
          <w:rStyle w:val="Hyperlink"/>
          <w:color w:val="auto"/>
          <w:u w:val="none"/>
        </w:rPr>
        <w:tab/>
        <w:t>G-1</w:t>
      </w:r>
    </w:p>
    <w:p w14:paraId="042C3321" w14:textId="69BBB5A5" w:rsidR="00010E3E" w:rsidRPr="00F24B6D" w:rsidRDefault="00F24B6D" w:rsidP="00E43CCC">
      <w:pPr>
        <w:pStyle w:val="TOC2"/>
        <w:rPr>
          <w:rStyle w:val="Hyperlink"/>
          <w:color w:val="auto"/>
          <w:u w:val="none"/>
        </w:rPr>
      </w:pPr>
      <w:r w:rsidRPr="00F24B6D">
        <w:fldChar w:fldCharType="end"/>
      </w:r>
      <w:r w:rsidRPr="00F24B6D">
        <w:fldChar w:fldCharType="begin"/>
      </w:r>
      <w:r w:rsidR="00D701A0">
        <w:instrText>HYPERLINK  \l "Appendix_H"</w:instrText>
      </w:r>
      <w:r w:rsidRPr="00F24B6D">
        <w:fldChar w:fldCharType="separate"/>
      </w:r>
      <w:r w:rsidR="00010E3E" w:rsidRPr="00F24B6D">
        <w:rPr>
          <w:rStyle w:val="Hyperlink"/>
          <w:color w:val="auto"/>
          <w:u w:val="none"/>
        </w:rPr>
        <w:t>H.</w:t>
      </w:r>
      <w:r w:rsidR="00D701A0">
        <w:rPr>
          <w:rStyle w:val="Hyperlink"/>
          <w:color w:val="auto"/>
          <w:u w:val="none"/>
        </w:rPr>
        <w:t xml:space="preserve"> </w:t>
      </w:r>
      <w:r w:rsidR="00BC6C80" w:rsidRPr="00F24B6D">
        <w:rPr>
          <w:rStyle w:val="Hyperlink"/>
          <w:color w:val="auto"/>
          <w:u w:val="none"/>
        </w:rPr>
        <w:t>References</w:t>
      </w:r>
      <w:r w:rsidR="00010E3E" w:rsidRPr="00F24B6D">
        <w:rPr>
          <w:rStyle w:val="Hyperlink"/>
          <w:color w:val="auto"/>
          <w:u w:val="none"/>
        </w:rPr>
        <w:tab/>
        <w:t>H-1</w:t>
      </w:r>
    </w:p>
    <w:bookmarkEnd w:id="0"/>
    <w:p w14:paraId="02135D6B" w14:textId="32D4D177" w:rsidR="00010E3E" w:rsidRDefault="00F24B6D" w:rsidP="00A46E12">
      <w:pPr>
        <w:tabs>
          <w:tab w:val="left" w:pos="1440"/>
          <w:tab w:val="left" w:pos="1800"/>
          <w:tab w:val="right" w:leader="dot" w:pos="9360"/>
        </w:tabs>
        <w:spacing w:after="60"/>
        <w:ind w:left="1440" w:hanging="1080"/>
        <w:rPr>
          <w:rFonts w:ascii="Calibri" w:hAnsi="Calibri" w:cs="Arial"/>
        </w:rPr>
      </w:pPr>
      <w:r w:rsidRPr="00F24B6D">
        <w:rPr>
          <w:rFonts w:ascii="Montserrat Light" w:eastAsiaTheme="minorEastAsia" w:hAnsi="Montserrat Light" w:cstheme="minorHAnsi"/>
          <w:noProof/>
        </w:rPr>
        <w:fldChar w:fldCharType="end"/>
      </w:r>
    </w:p>
    <w:p w14:paraId="1C659ED8" w14:textId="77777777" w:rsidR="00010E3E" w:rsidRDefault="00010E3E" w:rsidP="00E317F1">
      <w:pPr>
        <w:jc w:val="center"/>
        <w:sectPr w:rsidR="00010E3E" w:rsidSect="00010E3E">
          <w:headerReference w:type="even" r:id="rId15"/>
          <w:headerReference w:type="default" r:id="rId16"/>
          <w:footerReference w:type="even" r:id="rId17"/>
          <w:footerReference w:type="default" r:id="rId18"/>
          <w:headerReference w:type="first" r:id="rId19"/>
          <w:footerReference w:type="first" r:id="rId20"/>
          <w:endnotePr>
            <w:numFmt w:val="decimal"/>
          </w:endnotePr>
          <w:pgSz w:w="12240" w:h="15840"/>
          <w:pgMar w:top="1440" w:right="1440" w:bottom="1440" w:left="1440" w:header="720" w:footer="720" w:gutter="0"/>
          <w:pgNumType w:fmt="lowerRoman" w:start="1"/>
          <w:cols w:space="720"/>
          <w:docGrid w:linePitch="360"/>
        </w:sectPr>
      </w:pPr>
    </w:p>
    <w:p w14:paraId="1629AE2F" w14:textId="6E2C2A4E" w:rsidR="00010E3E" w:rsidRPr="00B30CF8" w:rsidRDefault="00010E3E" w:rsidP="00A46E12">
      <w:pPr>
        <w:pStyle w:val="Heading1"/>
        <w:spacing w:line="240" w:lineRule="auto"/>
        <w:contextualSpacing/>
        <w:rPr>
          <w:rFonts w:ascii="Montserrat SemiBold" w:hAnsi="Montserrat SemiBold"/>
          <w:b w:val="0"/>
          <w:color w:val="0070C0"/>
          <w:sz w:val="32"/>
        </w:rPr>
      </w:pPr>
      <w:r w:rsidRPr="00B30CF8">
        <w:rPr>
          <w:rStyle w:val="HeaderChar"/>
          <w:rFonts w:ascii="Montserrat SemiBold" w:eastAsiaTheme="majorEastAsia" w:hAnsi="Montserrat SemiBold"/>
          <w:color w:val="000000" w:themeColor="text1"/>
          <w:sz w:val="32"/>
        </w:rPr>
        <w:t>OHCA Comprehensive Quality Strategy</w:t>
      </w:r>
      <w:r w:rsidR="00A01896">
        <w:rPr>
          <w:rStyle w:val="HeaderChar"/>
          <w:rFonts w:ascii="Montserrat SemiBold" w:eastAsiaTheme="majorEastAsia" w:hAnsi="Montserrat SemiBold"/>
          <w:color w:val="000000" w:themeColor="text1"/>
          <w:sz w:val="32"/>
        </w:rPr>
        <w:br/>
      </w:r>
      <w:r w:rsidR="0082309C">
        <w:rPr>
          <w:rStyle w:val="HeaderChar"/>
          <w:rFonts w:ascii="Montserrat SemiBold" w:eastAsiaTheme="majorEastAsia" w:hAnsi="Montserrat SemiBold"/>
          <w:color w:val="000000" w:themeColor="text1"/>
          <w:sz w:val="32"/>
        </w:rPr>
        <w:t>6/</w:t>
      </w:r>
      <w:r w:rsidR="00DA505F">
        <w:rPr>
          <w:rStyle w:val="HeaderChar"/>
          <w:rFonts w:ascii="Montserrat SemiBold" w:eastAsiaTheme="majorEastAsia" w:hAnsi="Montserrat SemiBold"/>
          <w:color w:val="000000" w:themeColor="text1"/>
          <w:sz w:val="32"/>
        </w:rPr>
        <w:t>10</w:t>
      </w:r>
      <w:r w:rsidRPr="00B30CF8">
        <w:rPr>
          <w:rStyle w:val="HeaderChar"/>
          <w:rFonts w:ascii="Montserrat SemiBold" w:eastAsiaTheme="majorEastAsia" w:hAnsi="Montserrat SemiBold"/>
          <w:color w:val="000000" w:themeColor="text1"/>
          <w:sz w:val="32"/>
        </w:rPr>
        <w:t>/22</w:t>
      </w:r>
    </w:p>
    <w:p w14:paraId="580BFAD8" w14:textId="77777777" w:rsidR="00010E3E" w:rsidRPr="005D2A1B" w:rsidRDefault="00010E3E" w:rsidP="00A46E12">
      <w:pPr>
        <w:rPr>
          <w:b/>
          <w:bCs/>
          <w:color w:val="0070C0"/>
          <w:sz w:val="16"/>
          <w:szCs w:val="16"/>
        </w:rPr>
      </w:pPr>
    </w:p>
    <w:p w14:paraId="5EA30C08" w14:textId="77777777" w:rsidR="00010E3E" w:rsidRPr="00B30CF8" w:rsidRDefault="00010E3E" w:rsidP="00525E44">
      <w:pPr>
        <w:pStyle w:val="h1"/>
        <w:rPr>
          <w:rFonts w:eastAsia="Montserrat"/>
        </w:rPr>
      </w:pPr>
      <w:bookmarkStart w:id="1" w:name="_Toc107324788"/>
      <w:bookmarkStart w:id="2" w:name="_Hlk105151356"/>
      <w:r w:rsidRPr="00B30CF8">
        <w:t>Introduction and Overview</w:t>
      </w:r>
      <w:bookmarkEnd w:id="1"/>
    </w:p>
    <w:p w14:paraId="34F23669" w14:textId="447731A2" w:rsidR="00A97339" w:rsidRPr="00B30CF8" w:rsidRDefault="00010E3E" w:rsidP="00525E44">
      <w:pPr>
        <w:spacing w:after="0" w:line="240" w:lineRule="auto"/>
        <w:rPr>
          <w:rFonts w:ascii="Montserrat Light" w:hAnsi="Montserrat Light" w:cs="Calibri"/>
          <w:color w:val="000000" w:themeColor="text1"/>
          <w:spacing w:val="6"/>
          <w:vertAlign w:val="superscript"/>
        </w:rPr>
      </w:pPr>
      <w:r w:rsidRPr="00B30CF8">
        <w:rPr>
          <w:rFonts w:ascii="Montserrat Light" w:hAnsi="Montserrat Light"/>
          <w:color w:val="000000" w:themeColor="text1"/>
          <w:spacing w:val="6"/>
          <w:shd w:val="clear" w:color="auto" w:fill="FFFFFF"/>
        </w:rPr>
        <w:t>The Oklahoma Health Care Authority (OHCA)</w:t>
      </w:r>
      <w:r w:rsidRPr="00B30CF8">
        <w:rPr>
          <w:rFonts w:ascii="Montserrat Light" w:hAnsi="Montserrat Light"/>
          <w:color w:val="44546A" w:themeColor="text2"/>
        </w:rPr>
        <w:t>, founded in 1993,</w:t>
      </w:r>
      <w:r w:rsidRPr="00B30CF8">
        <w:rPr>
          <w:rFonts w:ascii="Montserrat Light" w:hAnsi="Montserrat Light"/>
          <w:color w:val="000000" w:themeColor="text1"/>
          <w:spacing w:val="6"/>
          <w:shd w:val="clear" w:color="auto" w:fill="FFFFFF"/>
        </w:rPr>
        <w:t xml:space="preserve"> administers Oklahoma's Medicaid program, </w:t>
      </w:r>
      <w:r w:rsidRPr="00B30CF8">
        <w:rPr>
          <w:rFonts w:ascii="Montserrat Light" w:hAnsi="Montserrat Light" w:cs="Calibri"/>
          <w:color w:val="000000" w:themeColor="text1"/>
          <w:spacing w:val="6"/>
          <w:shd w:val="clear" w:color="auto" w:fill="FFFFFF"/>
        </w:rPr>
        <w:t>commonly known as SoonerCare. </w:t>
      </w:r>
      <w:r w:rsidRPr="00B30CF8">
        <w:rPr>
          <w:rFonts w:ascii="Montserrat Light" w:hAnsi="Montserrat Light" w:cs="Calibri"/>
          <w:color w:val="000000" w:themeColor="text1"/>
        </w:rPr>
        <w:t xml:space="preserve">Medicaid gives access to health care for those who are uninsured or underinsured. SoonerCare works to ensure that health care benefits and services are available to qualifying Oklahomans, primarily based on income eligibility requirements. </w:t>
      </w:r>
      <w:r w:rsidRPr="00B30CF8">
        <w:rPr>
          <w:rFonts w:ascii="Montserrat Light" w:hAnsi="Montserrat Light" w:cs="Calibri"/>
          <w:color w:val="404040"/>
        </w:rPr>
        <w:t>The categories of eligibility include the aged, blind</w:t>
      </w:r>
      <w:r w:rsidR="006A139D">
        <w:rPr>
          <w:rFonts w:ascii="Montserrat Light" w:hAnsi="Montserrat Light" w:cs="Calibri"/>
          <w:color w:val="404040"/>
        </w:rPr>
        <w:t>,</w:t>
      </w:r>
      <w:r w:rsidRPr="00B30CF8">
        <w:rPr>
          <w:rFonts w:ascii="Montserrat Light" w:hAnsi="Montserrat Light" w:cs="Calibri"/>
          <w:color w:val="404040"/>
        </w:rPr>
        <w:t xml:space="preserve"> and disabled (“ABD”); families qualifying under federal Temporary Assistance to Needy Families (“TANF”) guidelines; qualified Medicare beneficiaries; </w:t>
      </w:r>
      <w:r w:rsidR="002A2676">
        <w:rPr>
          <w:rFonts w:ascii="Montserrat Light" w:hAnsi="Montserrat Light" w:cs="Calibri"/>
          <w:color w:val="404040"/>
        </w:rPr>
        <w:t>chi</w:t>
      </w:r>
      <w:r w:rsidR="00442777">
        <w:rPr>
          <w:rFonts w:ascii="Montserrat Light" w:hAnsi="Montserrat Light" w:cs="Calibri"/>
          <w:color w:val="404040"/>
        </w:rPr>
        <w:t xml:space="preserve">ldren qualified under the </w:t>
      </w:r>
      <w:r w:rsidRPr="00B30CF8">
        <w:rPr>
          <w:rFonts w:ascii="Montserrat Light" w:hAnsi="Montserrat Light" w:cs="Calibri"/>
          <w:color w:val="404040"/>
        </w:rPr>
        <w:t>Tax Equity and Fiscal Responsibility Act (“TEFRA”); women with breast and cervical cancer;</w:t>
      </w:r>
      <w:r w:rsidR="009C2C86">
        <w:rPr>
          <w:rFonts w:ascii="Montserrat Light" w:hAnsi="Montserrat Light" w:cs="Calibri"/>
          <w:color w:val="404040"/>
        </w:rPr>
        <w:t xml:space="preserve"> and</w:t>
      </w:r>
      <w:r w:rsidRPr="00B30CF8">
        <w:rPr>
          <w:rFonts w:ascii="Montserrat Light" w:hAnsi="Montserrat Light" w:cs="Calibri"/>
          <w:color w:val="404040"/>
        </w:rPr>
        <w:t xml:space="preserve"> certain children and pregnant women. State Medicaid programs are funded with both federal and state dollars</w:t>
      </w:r>
      <w:r w:rsidR="00CF7E95">
        <w:rPr>
          <w:rFonts w:ascii="Montserrat Light" w:hAnsi="Montserrat Light" w:cs="Calibri"/>
          <w:color w:val="404040"/>
        </w:rPr>
        <w:t>,</w:t>
      </w:r>
      <w:r w:rsidR="002949F4">
        <w:rPr>
          <w:rFonts w:ascii="Montserrat Light" w:hAnsi="Montserrat Light" w:cs="Calibri"/>
          <w:color w:val="404040"/>
        </w:rPr>
        <w:t xml:space="preserve"> </w:t>
      </w:r>
      <w:r w:rsidRPr="00B30CF8">
        <w:rPr>
          <w:rFonts w:ascii="Montserrat Light" w:hAnsi="Montserrat Light" w:cs="Calibri"/>
          <w:color w:val="404040"/>
        </w:rPr>
        <w:t>in accordance with a federally approved State Plan; and beginning July 1, 2021, a new adult expansion group was added to Oklahoma’s Medicaid program.</w:t>
      </w:r>
      <w:r w:rsidR="005F7AE1">
        <w:rPr>
          <w:rStyle w:val="EndnoteReference"/>
          <w:rFonts w:ascii="Montserrat Light" w:hAnsi="Montserrat Light" w:cs="Calibri"/>
          <w:color w:val="404040"/>
        </w:rPr>
        <w:endnoteReference w:id="2"/>
      </w:r>
    </w:p>
    <w:bookmarkEnd w:id="2"/>
    <w:p w14:paraId="26B87B63" w14:textId="77777777" w:rsidR="00010E3E" w:rsidRPr="00B30CF8" w:rsidRDefault="00010E3E" w:rsidP="00A46E12">
      <w:pPr>
        <w:spacing w:after="0" w:line="240" w:lineRule="auto"/>
        <w:rPr>
          <w:rFonts w:ascii="Montserrat Light" w:eastAsiaTheme="minorEastAsia" w:hAnsi="Montserrat Light" w:cs="Calibri"/>
          <w:color w:val="000000" w:themeColor="text1"/>
          <w:kern w:val="24"/>
        </w:rPr>
      </w:pPr>
    </w:p>
    <w:p w14:paraId="0E625BCF" w14:textId="6FC5BEE0" w:rsidR="00010E3E" w:rsidRPr="00B30CF8" w:rsidRDefault="00010E3E" w:rsidP="00525E44">
      <w:pPr>
        <w:spacing w:after="0" w:line="240" w:lineRule="auto"/>
        <w:rPr>
          <w:rFonts w:ascii="Montserrat Light" w:eastAsiaTheme="minorEastAsia" w:hAnsi="Montserrat Light" w:cs="Calibri"/>
          <w:color w:val="44546A" w:themeColor="text2"/>
        </w:rPr>
      </w:pPr>
      <w:r w:rsidRPr="00B30CF8">
        <w:rPr>
          <w:rFonts w:ascii="Montserrat Light" w:eastAsiaTheme="minorEastAsia" w:hAnsi="Montserrat Light" w:cs="Calibri"/>
        </w:rPr>
        <w:t xml:space="preserve">Oklahoma’s Medicaid program is administered under a fee-for-service delivery system by a large array of providers to a diverse member population. There are currently approximately 1,175,000 members with diverse backgrounds and care needs. </w:t>
      </w:r>
      <w:r w:rsidRPr="00B30CF8">
        <w:rPr>
          <w:rFonts w:ascii="Montserrat Light" w:eastAsia="Montserrat Light" w:hAnsi="Montserrat Light" w:cs="Montserrat Light"/>
        </w:rPr>
        <w:t>This represents approximately 30% of the Oklahoma population; after the Public Health Emergency draw</w:t>
      </w:r>
      <w:r w:rsidR="00166D69">
        <w:rPr>
          <w:rFonts w:ascii="Montserrat Light" w:eastAsia="Montserrat Light" w:hAnsi="Montserrat Light" w:cs="Montserrat Light"/>
        </w:rPr>
        <w:t xml:space="preserve"> </w:t>
      </w:r>
      <w:r w:rsidRPr="00B30CF8">
        <w:rPr>
          <w:rFonts w:ascii="Montserrat Light" w:eastAsia="Montserrat Light" w:hAnsi="Montserrat Light" w:cs="Montserrat Light"/>
        </w:rPr>
        <w:t xml:space="preserve">down SoonerCare is expected to cover approximately 25% of the state. </w:t>
      </w:r>
      <w:r w:rsidRPr="00B30CF8">
        <w:rPr>
          <w:rFonts w:ascii="Montserrat Light" w:eastAsiaTheme="minorEastAsia" w:hAnsi="Montserrat Light" w:cs="Calibri"/>
        </w:rPr>
        <w:t>As of December 2021, there were 64,873 contracted providers, 8,039 of which are primary care providers.</w:t>
      </w:r>
      <w:r w:rsidR="005D2E37">
        <w:rPr>
          <w:rFonts w:ascii="Montserrat Light" w:eastAsiaTheme="minorEastAsia" w:hAnsi="Montserrat Light" w:cs="Calibri"/>
        </w:rPr>
        <w:t xml:space="preserve"> </w:t>
      </w:r>
      <w:r w:rsidRPr="00B30CF8">
        <w:rPr>
          <w:rFonts w:ascii="Montserrat Light" w:eastAsiaTheme="minorEastAsia" w:hAnsi="Montserrat Light" w:cs="Calibri"/>
        </w:rPr>
        <w:t>Approximately 40% of members identify as a non-white race/ethnicity.</w:t>
      </w:r>
    </w:p>
    <w:p w14:paraId="6E68DBAE" w14:textId="77777777" w:rsidR="00010E3E" w:rsidRPr="00B30CF8" w:rsidRDefault="00010E3E" w:rsidP="00A46E12">
      <w:pPr>
        <w:spacing w:after="0" w:line="240" w:lineRule="auto"/>
        <w:rPr>
          <w:rFonts w:ascii="Montserrat Light" w:eastAsiaTheme="minorEastAsia" w:hAnsi="Montserrat Light" w:cs="Calibri"/>
          <w:color w:val="44546A" w:themeColor="text2"/>
        </w:rPr>
      </w:pPr>
    </w:p>
    <w:p w14:paraId="47C086FD" w14:textId="77777777" w:rsidR="00010E3E" w:rsidRPr="00B30CF8" w:rsidRDefault="00010E3E" w:rsidP="00525E44">
      <w:pPr>
        <w:spacing w:after="0" w:line="240" w:lineRule="auto"/>
        <w:rPr>
          <w:rFonts w:ascii="Montserrat Light" w:hAnsi="Montserrat Light"/>
        </w:rPr>
      </w:pPr>
      <w:r w:rsidRPr="00B30CF8">
        <w:rPr>
          <w:rFonts w:ascii="Montserrat Light" w:hAnsi="Montserrat Light"/>
        </w:rPr>
        <w:t>OHCA is committed as an organization to improving the health and quality of life of SoonerCare members in a cost-effective manner, as noted in its Vision and Mission:</w:t>
      </w:r>
    </w:p>
    <w:p w14:paraId="40077D97" w14:textId="77777777" w:rsidR="00010E3E" w:rsidRPr="00B30CF8" w:rsidRDefault="00010E3E" w:rsidP="00525E44">
      <w:pPr>
        <w:spacing w:after="0" w:line="240" w:lineRule="auto"/>
        <w:rPr>
          <w:rFonts w:ascii="Montserrat Light" w:hAnsi="Montserrat Light" w:cs="Calibri"/>
          <w:color w:val="000000" w:themeColor="text1"/>
          <w:spacing w:val="6"/>
          <w:shd w:val="clear" w:color="auto" w:fill="FFFFFF"/>
        </w:rPr>
      </w:pPr>
      <w:r w:rsidRPr="00B30CF8">
        <w:rPr>
          <w:rFonts w:ascii="Montserrat Light" w:hAnsi="Montserrat Light"/>
        </w:rPr>
        <w:t xml:space="preserve"> </w:t>
      </w:r>
    </w:p>
    <w:p w14:paraId="7A69CFFC" w14:textId="53CCE23D" w:rsidR="00010E3E" w:rsidRPr="00B30CF8" w:rsidRDefault="00010E3E" w:rsidP="00525E44">
      <w:pPr>
        <w:spacing w:after="0" w:line="240" w:lineRule="auto"/>
        <w:ind w:left="1710" w:hanging="1080"/>
        <w:rPr>
          <w:rFonts w:ascii="Montserrat Light" w:hAnsi="Montserrat Light" w:cs="Calibri"/>
          <w:color w:val="000000" w:themeColor="text1"/>
        </w:rPr>
      </w:pPr>
      <w:r w:rsidRPr="00B30CF8">
        <w:rPr>
          <w:rFonts w:ascii="Montserrat Light" w:hAnsi="Montserrat Light" w:cs="Calibri"/>
          <w:b/>
        </w:rPr>
        <w:t>Vision: </w:t>
      </w:r>
      <w:r w:rsidR="00C56312">
        <w:rPr>
          <w:rFonts w:ascii="Montserrat Light" w:hAnsi="Montserrat Light" w:cs="Calibri"/>
          <w:b/>
        </w:rPr>
        <w:tab/>
      </w:r>
      <w:r w:rsidRPr="00B30CF8">
        <w:rPr>
          <w:rFonts w:ascii="Montserrat Light" w:hAnsi="Montserrat Light" w:cs="Calibri"/>
        </w:rPr>
        <w:t>Our vision is for Oklahomans to be healthy and to have access to quality health care services regardless of their ability to pay.</w:t>
      </w:r>
    </w:p>
    <w:p w14:paraId="485CF759" w14:textId="761025EF" w:rsidR="00010E3E" w:rsidRPr="00B30CF8" w:rsidRDefault="00010E3E" w:rsidP="00525E44">
      <w:pPr>
        <w:spacing w:after="0" w:line="240" w:lineRule="auto"/>
        <w:ind w:left="1710" w:hanging="1080"/>
        <w:rPr>
          <w:rFonts w:ascii="Montserrat Light" w:hAnsi="Montserrat Light" w:cs="Calibri"/>
          <w:color w:val="000000" w:themeColor="text1"/>
        </w:rPr>
      </w:pPr>
      <w:r w:rsidRPr="34463459">
        <w:rPr>
          <w:rFonts w:ascii="Montserrat Light" w:hAnsi="Montserrat Light" w:cs="Calibri"/>
          <w:b/>
          <w:bCs/>
        </w:rPr>
        <w:t>Mission</w:t>
      </w:r>
      <w:r w:rsidRPr="34463459">
        <w:rPr>
          <w:rFonts w:ascii="Montserrat Light" w:hAnsi="Montserrat Light" w:cs="Calibri"/>
        </w:rPr>
        <w:t>: </w:t>
      </w:r>
      <w:r w:rsidR="00C56312">
        <w:rPr>
          <w:rFonts w:ascii="Montserrat Light" w:hAnsi="Montserrat Light" w:cs="Calibri"/>
        </w:rPr>
        <w:tab/>
      </w:r>
      <w:r w:rsidRPr="34463459">
        <w:rPr>
          <w:rFonts w:ascii="Montserrat Light" w:hAnsi="Montserrat Light" w:cs="Calibri"/>
        </w:rPr>
        <w:t>Our mission is to responsibly purchase state and federally funded health care in the most efficient and comprehensive manner possible; to analyze and recommend strategies for optimizing the accessibility and quality of health care; and to cultivate relationships to improve the health outcomes of Oklahomans.</w:t>
      </w:r>
    </w:p>
    <w:p w14:paraId="3189F477" w14:textId="77777777" w:rsidR="00010E3E" w:rsidRPr="00B30CF8" w:rsidRDefault="00010E3E" w:rsidP="00A46E12">
      <w:pPr>
        <w:spacing w:after="0" w:line="240" w:lineRule="auto"/>
        <w:rPr>
          <w:rFonts w:ascii="Montserrat Light" w:hAnsi="Montserrat Light" w:cs="Calibri"/>
          <w:spacing w:val="6"/>
          <w:shd w:val="clear" w:color="auto" w:fill="FFFFFF"/>
        </w:rPr>
      </w:pPr>
    </w:p>
    <w:p w14:paraId="1474389F" w14:textId="23140D59" w:rsidR="00010E3E" w:rsidRPr="005D2A1B" w:rsidRDefault="00010E3E" w:rsidP="00525E44">
      <w:pPr>
        <w:spacing w:after="0" w:line="240" w:lineRule="auto"/>
        <w:rPr>
          <w:rFonts w:eastAsiaTheme="minorEastAsia"/>
        </w:rPr>
      </w:pPr>
      <w:r w:rsidRPr="34463459">
        <w:rPr>
          <w:rFonts w:ascii="Montserrat Light" w:eastAsiaTheme="minorEastAsia" w:hAnsi="Montserrat Light"/>
        </w:rPr>
        <w:t xml:space="preserve">Since the beginning of the agency, OHCA has undertaken many activities for the purpose of improving the quality of care for its members. An early example starting in 1996, SoonerCare Choice began as part of the section 1115(a) Research and Demonstration waiver. SoonerCare Choice is the managed care </w:t>
      </w:r>
      <w:r w:rsidR="005C1934">
        <w:rPr>
          <w:rFonts w:ascii="Montserrat Light" w:eastAsiaTheme="minorEastAsia" w:hAnsi="Montserrat Light"/>
        </w:rPr>
        <w:t>part</w:t>
      </w:r>
      <w:r w:rsidRPr="34463459">
        <w:rPr>
          <w:rFonts w:ascii="Montserrat Light" w:eastAsiaTheme="minorEastAsia" w:hAnsi="Montserrat Light"/>
        </w:rPr>
        <w:t xml:space="preserve"> of the delivery system for </w:t>
      </w:r>
      <w:r w:rsidR="00583628" w:rsidRPr="34463459">
        <w:rPr>
          <w:rFonts w:ascii="Montserrat Light" w:eastAsiaTheme="minorEastAsia" w:hAnsi="Montserrat Light"/>
        </w:rPr>
        <w:t xml:space="preserve">Oklahoma </w:t>
      </w:r>
      <w:r w:rsidRPr="34463459">
        <w:rPr>
          <w:rFonts w:ascii="Montserrat Light" w:eastAsiaTheme="minorEastAsia" w:hAnsi="Montserrat Light"/>
        </w:rPr>
        <w:t>Medicaid</w:t>
      </w:r>
      <w:r w:rsidR="00583628" w:rsidRPr="34463459">
        <w:rPr>
          <w:rFonts w:ascii="Montserrat Light" w:eastAsiaTheme="minorEastAsia" w:hAnsi="Montserrat Light"/>
        </w:rPr>
        <w:t xml:space="preserve">, using the evidence-based </w:t>
      </w:r>
      <w:r w:rsidR="005F32A7" w:rsidRPr="34463459">
        <w:rPr>
          <w:rFonts w:ascii="Montserrat Light" w:eastAsiaTheme="minorEastAsia" w:hAnsi="Montserrat Light"/>
        </w:rPr>
        <w:t xml:space="preserve">Patient Centered Medical Home (PCMH) model. </w:t>
      </w:r>
      <w:r w:rsidRPr="34463459">
        <w:rPr>
          <w:rFonts w:ascii="Montserrat Light" w:eastAsiaTheme="minorEastAsia" w:hAnsi="Montserrat Light"/>
        </w:rPr>
        <w:t>PCMH providers a</w:t>
      </w:r>
      <w:r w:rsidR="00292AC7">
        <w:rPr>
          <w:rFonts w:ascii="Montserrat Light" w:eastAsiaTheme="minorEastAsia" w:hAnsi="Montserrat Light"/>
        </w:rPr>
        <w:t>re paid a</w:t>
      </w:r>
      <w:r w:rsidRPr="34463459">
        <w:rPr>
          <w:rFonts w:ascii="Montserrat Light" w:eastAsiaTheme="minorEastAsia" w:hAnsi="Montserrat Light"/>
        </w:rPr>
        <w:t xml:space="preserve"> per member per month (PMPM) </w:t>
      </w:r>
      <w:r w:rsidR="00D76488" w:rsidRPr="34463459">
        <w:rPr>
          <w:rFonts w:ascii="Montserrat Light" w:eastAsiaTheme="minorEastAsia" w:hAnsi="Montserrat Light"/>
        </w:rPr>
        <w:t xml:space="preserve">fee, </w:t>
      </w:r>
      <w:r w:rsidRPr="34463459">
        <w:rPr>
          <w:rFonts w:ascii="Montserrat Light" w:eastAsiaTheme="minorEastAsia" w:hAnsi="Montserrat Light"/>
        </w:rPr>
        <w:t>on top of fee-for-service (FFS)</w:t>
      </w:r>
      <w:r w:rsidR="00D76488" w:rsidRPr="34463459">
        <w:rPr>
          <w:rFonts w:ascii="Montserrat Light" w:eastAsiaTheme="minorEastAsia" w:hAnsi="Montserrat Light"/>
        </w:rPr>
        <w:t>,</w:t>
      </w:r>
      <w:r w:rsidRPr="34463459">
        <w:rPr>
          <w:rFonts w:ascii="Montserrat Light" w:eastAsiaTheme="minorEastAsia" w:hAnsi="Montserrat Light"/>
        </w:rPr>
        <w:t xml:space="preserve"> with the requirement for care coordination and multiple structural practice elements related to best practices for providing quality primary care. Later in 2018</w:t>
      </w:r>
      <w:r w:rsidR="00330F09">
        <w:rPr>
          <w:rFonts w:ascii="Montserrat Light" w:eastAsiaTheme="minorEastAsia" w:hAnsi="Montserrat Light"/>
        </w:rPr>
        <w:t>,</w:t>
      </w:r>
      <w:r w:rsidRPr="34463459">
        <w:rPr>
          <w:rFonts w:ascii="Montserrat Light" w:eastAsiaTheme="minorEastAsia" w:hAnsi="Montserrat Light"/>
        </w:rPr>
        <w:t xml:space="preserve"> the agency developed the Performance and Health Improvement Plan (PHIP) to internally organize around </w:t>
      </w:r>
      <w:r w:rsidRPr="00EB7005">
        <w:rPr>
          <w:rFonts w:ascii="Montserrat Light" w:eastAsiaTheme="minorEastAsia" w:hAnsi="Montserrat Light"/>
        </w:rPr>
        <w:t>quality improvement.</w:t>
      </w:r>
      <w:r w:rsidR="005F7AE1" w:rsidRPr="00EB7005">
        <w:rPr>
          <w:rStyle w:val="EndnoteReference"/>
          <w:rFonts w:ascii="Montserrat Light" w:eastAsiaTheme="minorEastAsia" w:hAnsi="Montserrat Light"/>
        </w:rPr>
        <w:endnoteReference w:id="3"/>
      </w:r>
      <w:r w:rsidRPr="00EB7005">
        <w:rPr>
          <w:rFonts w:ascii="Montserrat Light" w:eastAsiaTheme="minorEastAsia" w:hAnsi="Montserrat Light"/>
        </w:rPr>
        <w:t xml:space="preserve"> In</w:t>
      </w:r>
      <w:r w:rsidRPr="34463459">
        <w:rPr>
          <w:rFonts w:ascii="Montserrat Light" w:eastAsiaTheme="minorEastAsia" w:hAnsi="Montserrat Light"/>
        </w:rPr>
        <w:t xml:space="preserve"> 2019, as part of reorganization under new leadership, the Performance and Health Improvement team was redistributed to contribute to the formation of two departments: the Strategy and Health Improvement team (under Strategic Innovation) and the Quality Improvement team (under Medical). Recent </w:t>
      </w:r>
      <w:r w:rsidRPr="00974C79">
        <w:rPr>
          <w:rFonts w:ascii="Montserrat Light" w:eastAsiaTheme="minorEastAsia" w:hAnsi="Montserrat Light"/>
        </w:rPr>
        <w:t xml:space="preserve">years have seen a clarification of that commitment to quality into a focus on becoming a Top </w:t>
      </w:r>
      <w:r w:rsidR="00A216E0" w:rsidRPr="00974C79">
        <w:rPr>
          <w:rFonts w:ascii="Montserrat Light" w:eastAsiaTheme="minorEastAsia" w:hAnsi="Montserrat Light"/>
        </w:rPr>
        <w:t>25</w:t>
      </w:r>
      <w:r w:rsidRPr="00974C79">
        <w:rPr>
          <w:rFonts w:ascii="Montserrat Light" w:eastAsiaTheme="minorEastAsia" w:hAnsi="Montserrat Light"/>
        </w:rPr>
        <w:t xml:space="preserve"> state in Medicaid member health outcomes</w:t>
      </w:r>
      <w:r w:rsidR="00A216E0" w:rsidRPr="00974C79">
        <w:rPr>
          <w:rFonts w:ascii="Montserrat Light" w:eastAsiaTheme="minorEastAsia" w:hAnsi="Montserrat Light"/>
        </w:rPr>
        <w:t xml:space="preserve"> by 2026</w:t>
      </w:r>
      <w:r w:rsidRPr="00974C79">
        <w:rPr>
          <w:rFonts w:ascii="Montserrat Light" w:eastAsiaTheme="minorEastAsia" w:hAnsi="Montserrat Light"/>
        </w:rPr>
        <w:t xml:space="preserve">. The Quality Improvement (QI) Department was created in January 2021 under the leadership of a new position, the Chief Quality Officer. The purpose of this new department is to align and facilitate QI-related efforts while adding activities where necessary to fill gaps in key QI areas. The QI Department has undertaken a concerted effort to create a roadmap for the agency on the way to improved health outcomes. This document sets forth the strategy and high-level tactics necessary over the next few years to improve the lives of SoonerCare members and make significant progress toward a Top </w:t>
      </w:r>
      <w:r w:rsidR="00A216E0" w:rsidRPr="00974C79">
        <w:rPr>
          <w:rFonts w:ascii="Montserrat Light" w:eastAsiaTheme="minorEastAsia" w:hAnsi="Montserrat Light"/>
        </w:rPr>
        <w:t>25</w:t>
      </w:r>
      <w:r w:rsidRPr="00974C79">
        <w:rPr>
          <w:rFonts w:ascii="Montserrat Light" w:eastAsiaTheme="minorEastAsia" w:hAnsi="Montserrat Light"/>
        </w:rPr>
        <w:t xml:space="preserve"> ranking in health outcomes.</w:t>
      </w:r>
    </w:p>
    <w:p w14:paraId="49ACF8DD" w14:textId="77777777" w:rsidR="00010E3E" w:rsidRPr="00B30CF8" w:rsidRDefault="00010E3E" w:rsidP="00525E44">
      <w:pPr>
        <w:spacing w:after="0" w:line="240" w:lineRule="auto"/>
        <w:rPr>
          <w:rFonts w:ascii="Montserrat Light" w:eastAsia="Montserrat" w:hAnsi="Montserrat Light"/>
        </w:rPr>
      </w:pPr>
    </w:p>
    <w:p w14:paraId="0BD40C9B" w14:textId="77777777" w:rsidR="00010E3E" w:rsidRPr="00B30CF8" w:rsidRDefault="00010E3E" w:rsidP="000A235A">
      <w:pPr>
        <w:pStyle w:val="h1"/>
        <w:rPr>
          <w:rFonts w:eastAsia="Montserrat"/>
        </w:rPr>
      </w:pPr>
      <w:bookmarkStart w:id="3" w:name="_Toc107324789"/>
      <w:bookmarkStart w:id="4" w:name="_Hlk94552424"/>
      <w:r w:rsidRPr="00B30CF8">
        <w:t>Comprehensive Quality Strategy Development</w:t>
      </w:r>
      <w:bookmarkEnd w:id="3"/>
    </w:p>
    <w:bookmarkEnd w:id="4"/>
    <w:p w14:paraId="60F45360" w14:textId="3475CB73" w:rsidR="00010E3E" w:rsidRPr="00B30CF8" w:rsidRDefault="00010E3E" w:rsidP="00525E44">
      <w:pPr>
        <w:spacing w:after="0" w:line="240" w:lineRule="auto"/>
        <w:rPr>
          <w:rFonts w:ascii="Montserrat Light" w:eastAsia="Montserrat" w:hAnsi="Montserrat Light"/>
        </w:rPr>
      </w:pPr>
      <w:r w:rsidRPr="00B30CF8">
        <w:rPr>
          <w:rFonts w:ascii="Montserrat Light" w:eastAsia="Montserrat" w:hAnsi="Montserrat Light"/>
        </w:rPr>
        <w:t xml:space="preserve">It is OHCA’s intent to build upon our solid foundation of healthcare quality, to address the needs and opportunities in the current healthcare environment. As with the 2019 Performance and Health </w:t>
      </w:r>
      <w:r w:rsidRPr="00EB7005">
        <w:rPr>
          <w:rFonts w:ascii="Montserrat Light" w:eastAsia="Montserrat" w:hAnsi="Montserrat Light"/>
        </w:rPr>
        <w:t>Improvement Plan, a</w:t>
      </w:r>
      <w:r w:rsidRPr="00B30CF8">
        <w:rPr>
          <w:rFonts w:ascii="Montserrat Light" w:eastAsia="Montserrat" w:hAnsi="Montserrat Light"/>
        </w:rPr>
        <w:t xml:space="preserve"> wide array of stakeholder</w:t>
      </w:r>
      <w:r w:rsidR="005F53A0">
        <w:rPr>
          <w:rFonts w:ascii="Montserrat Light" w:eastAsia="Montserrat" w:hAnsi="Montserrat Light"/>
        </w:rPr>
        <w:t xml:space="preserve"> feedback has been considered </w:t>
      </w:r>
      <w:r w:rsidRPr="00B30CF8">
        <w:rPr>
          <w:rFonts w:ascii="Montserrat Light" w:eastAsia="Montserrat" w:hAnsi="Montserrat Light"/>
        </w:rPr>
        <w:t>while developing the Comprehensive Quality Strategy</w:t>
      </w:r>
      <w:r w:rsidR="00AD5D29">
        <w:rPr>
          <w:rFonts w:ascii="Montserrat Light" w:eastAsia="Montserrat" w:hAnsi="Montserrat Light"/>
        </w:rPr>
        <w:t xml:space="preserve"> (CQS)</w:t>
      </w:r>
      <w:r w:rsidRPr="00B30CF8">
        <w:rPr>
          <w:rFonts w:ascii="Montserrat Light" w:eastAsia="Montserrat" w:hAnsi="Montserrat Light"/>
        </w:rPr>
        <w:t>. OHCA and its subcontractor hosted virtual sessions to obtain feedback, on the preliminary Comprehensive Quality Strategy (CQS) plan, with the following four targeted stakeholder groups:</w:t>
      </w:r>
    </w:p>
    <w:p w14:paraId="182F6524" w14:textId="77777777" w:rsidR="00010E3E" w:rsidRPr="00B30CF8" w:rsidRDefault="00010E3E" w:rsidP="00525E44">
      <w:pPr>
        <w:numPr>
          <w:ilvl w:val="0"/>
          <w:numId w:val="13"/>
        </w:numPr>
        <w:spacing w:after="0" w:line="240" w:lineRule="auto"/>
        <w:ind w:left="810"/>
        <w:rPr>
          <w:rFonts w:ascii="Montserrat Light" w:eastAsia="Montserrat" w:hAnsi="Montserrat Light"/>
        </w:rPr>
      </w:pPr>
      <w:r w:rsidRPr="00B30CF8">
        <w:rPr>
          <w:rFonts w:ascii="Montserrat Light" w:eastAsia="Montserrat" w:hAnsi="Montserrat Light"/>
        </w:rPr>
        <w:t>Member Advisory Task Force (MATF), October 30, 2021</w:t>
      </w:r>
    </w:p>
    <w:p w14:paraId="6D47D2B1" w14:textId="77777777" w:rsidR="00010E3E" w:rsidRPr="00B30CF8" w:rsidRDefault="00010E3E" w:rsidP="00525E44">
      <w:pPr>
        <w:numPr>
          <w:ilvl w:val="0"/>
          <w:numId w:val="13"/>
        </w:numPr>
        <w:spacing w:after="0" w:line="240" w:lineRule="auto"/>
        <w:ind w:left="810"/>
        <w:rPr>
          <w:rFonts w:ascii="Montserrat Light" w:eastAsia="Montserrat" w:hAnsi="Montserrat Light"/>
        </w:rPr>
      </w:pPr>
      <w:r w:rsidRPr="00B30CF8">
        <w:rPr>
          <w:rFonts w:ascii="Montserrat Light" w:eastAsia="Montserrat" w:hAnsi="Montserrat Light"/>
        </w:rPr>
        <w:t>Tribal Consultation, December 9, 2021</w:t>
      </w:r>
    </w:p>
    <w:p w14:paraId="776ACE7A" w14:textId="77777777" w:rsidR="00010E3E" w:rsidRPr="00B30CF8" w:rsidRDefault="00010E3E" w:rsidP="00525E44">
      <w:pPr>
        <w:numPr>
          <w:ilvl w:val="0"/>
          <w:numId w:val="13"/>
        </w:numPr>
        <w:spacing w:after="0" w:line="240" w:lineRule="auto"/>
        <w:ind w:left="810"/>
        <w:rPr>
          <w:rFonts w:ascii="Montserrat Light" w:eastAsia="Montserrat" w:hAnsi="Montserrat Light"/>
        </w:rPr>
      </w:pPr>
      <w:r w:rsidRPr="00B30CF8">
        <w:rPr>
          <w:rFonts w:ascii="Montserrat Light" w:eastAsia="Montserrat" w:hAnsi="Montserrat Light"/>
        </w:rPr>
        <w:t>Providers, including Medical Advisory Council members, December 10, 2021</w:t>
      </w:r>
    </w:p>
    <w:p w14:paraId="57801A07" w14:textId="77777777" w:rsidR="00010E3E" w:rsidRPr="00B30CF8" w:rsidRDefault="00010E3E" w:rsidP="00525E44">
      <w:pPr>
        <w:numPr>
          <w:ilvl w:val="0"/>
          <w:numId w:val="13"/>
        </w:numPr>
        <w:spacing w:after="0" w:line="240" w:lineRule="auto"/>
        <w:ind w:left="810"/>
        <w:rPr>
          <w:rFonts w:ascii="Montserrat Light" w:eastAsia="Montserrat" w:hAnsi="Montserrat Light"/>
        </w:rPr>
      </w:pPr>
      <w:r w:rsidRPr="00B30CF8">
        <w:rPr>
          <w:rFonts w:ascii="Montserrat Light" w:eastAsia="Montserrat" w:hAnsi="Montserrat Light"/>
        </w:rPr>
        <w:t>Other State Agencies, December 16, 2021</w:t>
      </w:r>
    </w:p>
    <w:p w14:paraId="6873542F" w14:textId="77777777" w:rsidR="00010E3E" w:rsidRPr="00B30CF8" w:rsidRDefault="00010E3E" w:rsidP="00525E44">
      <w:pPr>
        <w:spacing w:after="0" w:line="240" w:lineRule="auto"/>
        <w:rPr>
          <w:rFonts w:ascii="Montserrat Light" w:eastAsia="Montserrat" w:hAnsi="Montserrat Light"/>
        </w:rPr>
      </w:pPr>
    </w:p>
    <w:p w14:paraId="2B718084" w14:textId="1382C6B0" w:rsidR="00010E3E" w:rsidRPr="00B30CF8" w:rsidRDefault="00010E3E" w:rsidP="00525E44">
      <w:pPr>
        <w:spacing w:after="0" w:line="240" w:lineRule="auto"/>
        <w:rPr>
          <w:rFonts w:ascii="Montserrat Light" w:eastAsia="Montserrat" w:hAnsi="Montserrat Light"/>
        </w:rPr>
      </w:pPr>
      <w:r w:rsidRPr="00B30CF8">
        <w:rPr>
          <w:rFonts w:ascii="Montserrat Light" w:eastAsia="Montserrat" w:hAnsi="Montserrat Light"/>
        </w:rPr>
        <w:t>All stakeholder sessions included gathering information and suggestions about Social Determinants of Health (e.g., areas of stress or unmet needs) and three focus areas (smoking and other tobacco use, obesity, and teen pregnancy). The Tribal Consultation, Provider, and Other State Agency groups were also asked about their related existing programs and were asked for feedback about measures selected to evaluate the Quadruple Aim goals and the three focus areas. See Appendix A for a summary of the feedback session agendas and information obtained.</w:t>
      </w:r>
    </w:p>
    <w:p w14:paraId="31293BCF" w14:textId="036B78EA" w:rsidR="34463459" w:rsidRDefault="34463459" w:rsidP="00525E44">
      <w:pPr>
        <w:spacing w:after="0" w:line="240" w:lineRule="auto"/>
        <w:rPr>
          <w:rFonts w:ascii="Montserrat Light" w:eastAsia="Montserrat" w:hAnsi="Montserrat Light"/>
        </w:rPr>
      </w:pPr>
    </w:p>
    <w:p w14:paraId="358EFA29" w14:textId="7397CD5F" w:rsidR="00010E3E" w:rsidRPr="00F813C4" w:rsidRDefault="00010E3E" w:rsidP="00525E44">
      <w:pPr>
        <w:spacing w:after="0" w:line="240" w:lineRule="auto"/>
        <w:rPr>
          <w:rFonts w:ascii="Montserrat Light" w:eastAsia="Montserrat" w:hAnsi="Montserrat Light"/>
        </w:rPr>
      </w:pPr>
      <w:r w:rsidRPr="00B30CF8">
        <w:rPr>
          <w:rFonts w:ascii="Montserrat Light" w:eastAsia="Montserrat" w:hAnsi="Montserrat Light"/>
        </w:rPr>
        <w:t xml:space="preserve">As development of the CQS progressed, OHCA sought </w:t>
      </w:r>
      <w:r w:rsidR="00B21004">
        <w:rPr>
          <w:rFonts w:ascii="Montserrat Light" w:eastAsia="Montserrat" w:hAnsi="Montserrat Light"/>
        </w:rPr>
        <w:t>further</w:t>
      </w:r>
      <w:r w:rsidRPr="00B30CF8">
        <w:rPr>
          <w:rFonts w:ascii="Montserrat Light" w:eastAsia="Montserrat" w:hAnsi="Montserrat Light"/>
        </w:rPr>
        <w:t xml:space="preserve"> information </w:t>
      </w:r>
      <w:r w:rsidRPr="00F813C4">
        <w:rPr>
          <w:rFonts w:ascii="Montserrat Light" w:eastAsia="Montserrat" w:hAnsi="Montserrat Light"/>
        </w:rPr>
        <w:t>through the following avenues:</w:t>
      </w:r>
    </w:p>
    <w:p w14:paraId="491FC80B" w14:textId="539B732A" w:rsidR="00010E3E" w:rsidRDefault="00B21004" w:rsidP="00525E44">
      <w:pPr>
        <w:numPr>
          <w:ilvl w:val="0"/>
          <w:numId w:val="14"/>
        </w:numPr>
        <w:spacing w:after="0" w:line="240" w:lineRule="auto"/>
        <w:rPr>
          <w:rFonts w:ascii="Montserrat Light" w:eastAsia="Montserrat" w:hAnsi="Montserrat Light"/>
        </w:rPr>
      </w:pPr>
      <w:r>
        <w:rPr>
          <w:rFonts w:ascii="Montserrat Light" w:eastAsia="Montserrat" w:hAnsi="Montserrat Light"/>
        </w:rPr>
        <w:t>An e</w:t>
      </w:r>
      <w:r w:rsidR="00010E3E" w:rsidRPr="34463459">
        <w:rPr>
          <w:rFonts w:ascii="Montserrat Light" w:eastAsia="Montserrat" w:hAnsi="Montserrat Light"/>
        </w:rPr>
        <w:t>lectronic member survey with the same questions as in the October 30, 2021, MATF meeting targeted members with the least amount of claims history, trying to obtain feedback from those not already engaged.</w:t>
      </w:r>
    </w:p>
    <w:p w14:paraId="634A1CF8" w14:textId="598D04EF" w:rsidR="00010E3E" w:rsidRPr="00F813C4" w:rsidRDefault="00B21004" w:rsidP="00525E44">
      <w:pPr>
        <w:numPr>
          <w:ilvl w:val="0"/>
          <w:numId w:val="14"/>
        </w:numPr>
        <w:spacing w:after="0" w:line="240" w:lineRule="auto"/>
        <w:rPr>
          <w:rFonts w:ascii="Montserrat Light" w:eastAsia="Montserrat" w:hAnsi="Montserrat Light"/>
        </w:rPr>
      </w:pPr>
      <w:r>
        <w:rPr>
          <w:rFonts w:ascii="Montserrat Light" w:eastAsia="Montserrat" w:hAnsi="Montserrat Light"/>
        </w:rPr>
        <w:t>A m</w:t>
      </w:r>
      <w:r w:rsidR="00010E3E" w:rsidRPr="00F9428B">
        <w:rPr>
          <w:rFonts w:ascii="Montserrat Light" w:eastAsia="Montserrat" w:hAnsi="Montserrat Light"/>
        </w:rPr>
        <w:t xml:space="preserve">ember Town Hall meeting, with all SoonerCare members invited, </w:t>
      </w:r>
      <w:r>
        <w:rPr>
          <w:rFonts w:ascii="Montserrat Light" w:eastAsia="Montserrat" w:hAnsi="Montserrat Light"/>
        </w:rPr>
        <w:t xml:space="preserve">was held </w:t>
      </w:r>
      <w:r w:rsidR="00010E3E" w:rsidRPr="00F9428B">
        <w:rPr>
          <w:rFonts w:ascii="Montserrat Light" w:eastAsia="Montserrat" w:hAnsi="Montserrat Light"/>
        </w:rPr>
        <w:t>on February 18</w:t>
      </w:r>
      <w:r w:rsidR="00162C52">
        <w:rPr>
          <w:rFonts w:ascii="Montserrat Light" w:eastAsia="Montserrat" w:hAnsi="Montserrat Light"/>
        </w:rPr>
        <w:t>,</w:t>
      </w:r>
      <w:r w:rsidR="00010E3E" w:rsidRPr="00F9428B">
        <w:rPr>
          <w:rFonts w:ascii="Montserrat Light" w:eastAsia="Montserrat" w:hAnsi="Montserrat Light"/>
        </w:rPr>
        <w:t xml:space="preserve"> 2022. This meeting was initially </w:t>
      </w:r>
      <w:r>
        <w:rPr>
          <w:rFonts w:ascii="Montserrat Light" w:eastAsia="Montserrat" w:hAnsi="Montserrat Light"/>
        </w:rPr>
        <w:t>set up for</w:t>
      </w:r>
      <w:r w:rsidR="00010E3E" w:rsidRPr="00F9428B">
        <w:rPr>
          <w:rFonts w:ascii="Montserrat Light" w:eastAsia="Montserrat" w:hAnsi="Montserrat Light"/>
        </w:rPr>
        <w:t xml:space="preserve"> in-person </w:t>
      </w:r>
      <w:r>
        <w:rPr>
          <w:rFonts w:ascii="Montserrat Light" w:eastAsia="Montserrat" w:hAnsi="Montserrat Light"/>
        </w:rPr>
        <w:t xml:space="preserve">format </w:t>
      </w:r>
      <w:r w:rsidR="00010E3E" w:rsidRPr="00F9428B">
        <w:rPr>
          <w:rFonts w:ascii="Montserrat Light" w:eastAsia="Montserrat" w:hAnsi="Montserrat Light"/>
        </w:rPr>
        <w:t>in three towns</w:t>
      </w:r>
      <w:r w:rsidR="00CE75C2">
        <w:rPr>
          <w:rFonts w:ascii="Montserrat Light" w:eastAsia="Montserrat" w:hAnsi="Montserrat Light"/>
        </w:rPr>
        <w:t>,</w:t>
      </w:r>
      <w:r w:rsidR="00010E3E" w:rsidRPr="00F9428B">
        <w:rPr>
          <w:rFonts w:ascii="Montserrat Light" w:eastAsia="Montserrat" w:hAnsi="Montserrat Light"/>
        </w:rPr>
        <w:t xml:space="preserve"> and </w:t>
      </w:r>
      <w:r w:rsidR="00CE75C2">
        <w:rPr>
          <w:rFonts w:ascii="Montserrat Light" w:eastAsia="Montserrat" w:hAnsi="Montserrat Light"/>
        </w:rPr>
        <w:t xml:space="preserve">offered </w:t>
      </w:r>
      <w:r w:rsidR="00010E3E" w:rsidRPr="00F9428B">
        <w:rPr>
          <w:rFonts w:ascii="Montserrat Light" w:eastAsia="Montserrat" w:hAnsi="Montserrat Light"/>
        </w:rPr>
        <w:t xml:space="preserve">three times </w:t>
      </w:r>
      <w:r w:rsidR="00CE75C2">
        <w:rPr>
          <w:rFonts w:ascii="Montserrat Light" w:eastAsia="Montserrat" w:hAnsi="Montserrat Light"/>
        </w:rPr>
        <w:t>each</w:t>
      </w:r>
      <w:r w:rsidR="00010E3E" w:rsidRPr="00F9428B">
        <w:rPr>
          <w:rFonts w:ascii="Montserrat Light" w:eastAsia="Montserrat" w:hAnsi="Montserrat Light"/>
        </w:rPr>
        <w:t xml:space="preserve">, along with a virtual option. Due to the COVID-19 Public Health Emergency, the Member Town Hall meeting was </w:t>
      </w:r>
      <w:r>
        <w:rPr>
          <w:rFonts w:ascii="Montserrat Light" w:eastAsia="Montserrat" w:hAnsi="Montserrat Light"/>
        </w:rPr>
        <w:t>made</w:t>
      </w:r>
      <w:r w:rsidR="00010E3E" w:rsidRPr="00F9428B">
        <w:rPr>
          <w:rFonts w:ascii="Montserrat Light" w:eastAsia="Montserrat" w:hAnsi="Montserrat Light"/>
        </w:rPr>
        <w:t xml:space="preserve"> virtual only with three</w:t>
      </w:r>
      <w:r>
        <w:rPr>
          <w:rFonts w:ascii="Montserrat Light" w:eastAsia="Montserrat" w:hAnsi="Montserrat Light"/>
        </w:rPr>
        <w:t xml:space="preserve"> </w:t>
      </w:r>
      <w:r w:rsidR="00010E3E" w:rsidRPr="00F9428B">
        <w:rPr>
          <w:rFonts w:ascii="Montserrat Light" w:eastAsia="Montserrat" w:hAnsi="Montserrat Light"/>
        </w:rPr>
        <w:t>time</w:t>
      </w:r>
      <w:r>
        <w:rPr>
          <w:rFonts w:ascii="Montserrat Light" w:eastAsia="Montserrat" w:hAnsi="Montserrat Light"/>
        </w:rPr>
        <w:t>-</w:t>
      </w:r>
      <w:r w:rsidR="00010E3E" w:rsidRPr="00F9428B">
        <w:rPr>
          <w:rFonts w:ascii="Montserrat Light" w:eastAsia="Montserrat" w:hAnsi="Montserrat Light"/>
        </w:rPr>
        <w:t>offerings. In addition to information obtained during the Town Hall meetings, members w</w:t>
      </w:r>
      <w:r w:rsidR="005F3269">
        <w:rPr>
          <w:rFonts w:ascii="Montserrat Light" w:eastAsia="Montserrat" w:hAnsi="Montserrat Light"/>
        </w:rPr>
        <w:t>ere</w:t>
      </w:r>
      <w:r w:rsidR="00A8261E">
        <w:rPr>
          <w:rFonts w:ascii="Montserrat Light" w:eastAsia="Montserrat" w:hAnsi="Montserrat Light"/>
        </w:rPr>
        <w:t xml:space="preserve"> given </w:t>
      </w:r>
      <w:r w:rsidR="00010E3E" w:rsidRPr="00F9428B">
        <w:rPr>
          <w:rFonts w:ascii="Montserrat Light" w:eastAsia="Montserrat" w:hAnsi="Montserrat Light"/>
        </w:rPr>
        <w:t>a link to an electronic survey asking questions using the Getting Ahead Stability Scale.</w:t>
      </w:r>
      <w:r w:rsidR="00EB7005">
        <w:rPr>
          <w:rStyle w:val="EndnoteReference"/>
          <w:rFonts w:ascii="Montserrat Light" w:eastAsia="Montserrat" w:hAnsi="Montserrat Light"/>
        </w:rPr>
        <w:endnoteReference w:id="4"/>
      </w:r>
      <w:r w:rsidR="00A97339">
        <w:rPr>
          <w:rFonts w:ascii="Montserrat Light" w:eastAsia="Montserrat" w:hAnsi="Montserrat Light"/>
          <w:vertAlign w:val="superscript"/>
        </w:rPr>
        <w:t xml:space="preserve"> </w:t>
      </w:r>
      <w:r w:rsidR="00010E3E" w:rsidRPr="00F813C4">
        <w:rPr>
          <w:rFonts w:ascii="Montserrat Light" w:eastAsia="Montserrat" w:hAnsi="Montserrat Light"/>
        </w:rPr>
        <w:t xml:space="preserve">The Stability Scale is an assessment of individuals’ levels of stress or unmet needs regarding 15 </w:t>
      </w:r>
      <w:r>
        <w:rPr>
          <w:rFonts w:ascii="Montserrat Light" w:eastAsia="Montserrat" w:hAnsi="Montserrat Light"/>
        </w:rPr>
        <w:t xml:space="preserve">indicators on </w:t>
      </w:r>
      <w:r w:rsidR="00010E3E" w:rsidRPr="00F813C4">
        <w:rPr>
          <w:rFonts w:ascii="Montserrat Light" w:eastAsia="Montserrat" w:hAnsi="Montserrat Light"/>
        </w:rPr>
        <w:t>Social Determinants of Health (SD</w:t>
      </w:r>
      <w:r w:rsidR="00240FA8">
        <w:rPr>
          <w:rFonts w:ascii="Montserrat Light" w:eastAsia="Montserrat" w:hAnsi="Montserrat Light"/>
        </w:rPr>
        <w:t>O</w:t>
      </w:r>
      <w:r w:rsidR="00010E3E" w:rsidRPr="00F813C4">
        <w:rPr>
          <w:rFonts w:ascii="Montserrat Light" w:eastAsia="Montserrat" w:hAnsi="Montserrat Light"/>
        </w:rPr>
        <w:t>H)</w:t>
      </w:r>
      <w:r>
        <w:rPr>
          <w:rFonts w:ascii="Montserrat Light" w:eastAsia="Montserrat" w:hAnsi="Montserrat Light"/>
        </w:rPr>
        <w:t>.</w:t>
      </w:r>
    </w:p>
    <w:p w14:paraId="113BD1FC" w14:textId="77777777" w:rsidR="00030827" w:rsidRPr="007C3A35" w:rsidRDefault="00B21004" w:rsidP="00525E44">
      <w:pPr>
        <w:numPr>
          <w:ilvl w:val="0"/>
          <w:numId w:val="14"/>
        </w:numPr>
        <w:spacing w:after="0" w:line="240" w:lineRule="auto"/>
        <w:rPr>
          <w:rFonts w:ascii="Montserrat Light" w:eastAsia="Montserrat" w:hAnsi="Montserrat Light"/>
          <w:b/>
        </w:rPr>
      </w:pPr>
      <w:r w:rsidRPr="00B21004">
        <w:rPr>
          <w:rFonts w:ascii="Montserrat Light" w:eastAsia="Montserrat" w:hAnsi="Montserrat Light"/>
        </w:rPr>
        <w:t xml:space="preserve">A six-hour </w:t>
      </w:r>
      <w:r w:rsidR="00010E3E" w:rsidRPr="00B21004">
        <w:rPr>
          <w:rFonts w:ascii="Montserrat Light" w:eastAsia="Montserrat" w:hAnsi="Montserrat Light"/>
        </w:rPr>
        <w:t>Provider Town Hall meeting, with all SoonerCare providers invited</w:t>
      </w:r>
      <w:r w:rsidRPr="00B21004">
        <w:rPr>
          <w:rFonts w:ascii="Montserrat Light" w:eastAsia="Montserrat" w:hAnsi="Montserrat Light"/>
        </w:rPr>
        <w:t>, w</w:t>
      </w:r>
      <w:r w:rsidR="00423066">
        <w:rPr>
          <w:rFonts w:ascii="Montserrat Light" w:eastAsia="Montserrat" w:hAnsi="Montserrat Light"/>
        </w:rPr>
        <w:t>as</w:t>
      </w:r>
      <w:r w:rsidRPr="00B21004">
        <w:rPr>
          <w:rFonts w:ascii="Montserrat Light" w:eastAsia="Montserrat" w:hAnsi="Montserrat Light"/>
        </w:rPr>
        <w:t xml:space="preserve"> held virtually on April 14, 2022.</w:t>
      </w:r>
    </w:p>
    <w:p w14:paraId="3143A467" w14:textId="77777777" w:rsidR="00030827" w:rsidRPr="007C3A35" w:rsidRDefault="00030827" w:rsidP="00525E44">
      <w:pPr>
        <w:numPr>
          <w:ilvl w:val="0"/>
          <w:numId w:val="14"/>
        </w:numPr>
        <w:spacing w:after="0" w:line="240" w:lineRule="auto"/>
        <w:rPr>
          <w:rFonts w:ascii="Montserrat Light" w:eastAsia="Montserrat" w:hAnsi="Montserrat Light"/>
          <w:b/>
        </w:rPr>
      </w:pPr>
      <w:r>
        <w:rPr>
          <w:rFonts w:ascii="Montserrat Light" w:eastAsia="Montserrat" w:hAnsi="Montserrat Light"/>
        </w:rPr>
        <w:t>Feedback from the Centers for Medicare &amp; Medicaid Services was received on April 18, 2022.</w:t>
      </w:r>
    </w:p>
    <w:p w14:paraId="71967AAE" w14:textId="4F1B258F" w:rsidR="00030827" w:rsidRPr="00525E44" w:rsidRDefault="00030827" w:rsidP="00525E44">
      <w:pPr>
        <w:numPr>
          <w:ilvl w:val="0"/>
          <w:numId w:val="14"/>
        </w:numPr>
        <w:spacing w:after="0" w:line="240" w:lineRule="auto"/>
        <w:rPr>
          <w:rFonts w:ascii="Montserrat Light" w:eastAsia="Montserrat" w:hAnsi="Montserrat Light"/>
          <w:b/>
        </w:rPr>
      </w:pPr>
      <w:r w:rsidRPr="007C3A35">
        <w:rPr>
          <w:rFonts w:ascii="Montserrat Light" w:eastAsia="Montserrat" w:hAnsi="Montserrat Light"/>
        </w:rPr>
        <w:t>OHCA posted the CQS document for public comment from May 2, 2022</w:t>
      </w:r>
      <w:r w:rsidR="007C3A35" w:rsidRPr="007C3A35">
        <w:rPr>
          <w:rFonts w:ascii="Montserrat Light" w:eastAsia="Montserrat" w:hAnsi="Montserrat Light"/>
        </w:rPr>
        <w:t>,</w:t>
      </w:r>
      <w:r w:rsidRPr="007C3A35">
        <w:rPr>
          <w:rFonts w:ascii="Montserrat Light" w:eastAsia="Montserrat" w:hAnsi="Montserrat Light"/>
        </w:rPr>
        <w:t xml:space="preserve"> through May 31, 2022.</w:t>
      </w:r>
      <w:r w:rsidR="00B21004" w:rsidRPr="00525E44">
        <w:rPr>
          <w:rFonts w:ascii="Montserrat Light" w:eastAsia="Montserrat" w:hAnsi="Montserrat Light"/>
        </w:rPr>
        <w:t xml:space="preserve"> </w:t>
      </w:r>
      <w:r w:rsidR="00897F74">
        <w:rPr>
          <w:rFonts w:ascii="Montserrat Light" w:eastAsia="Montserrat" w:hAnsi="Montserrat Light"/>
        </w:rPr>
        <w:t>No comments were received.</w:t>
      </w:r>
    </w:p>
    <w:p w14:paraId="574886FB" w14:textId="77777777" w:rsidR="00B21004" w:rsidRPr="00B21004" w:rsidRDefault="00B21004" w:rsidP="00B21004">
      <w:pPr>
        <w:spacing w:after="0" w:line="240" w:lineRule="auto"/>
        <w:ind w:left="720"/>
        <w:rPr>
          <w:rFonts w:ascii="Montserrat Light" w:eastAsia="Montserrat" w:hAnsi="Montserrat Light"/>
          <w:b/>
        </w:rPr>
      </w:pPr>
    </w:p>
    <w:p w14:paraId="34E7C561" w14:textId="50B5072B" w:rsidR="00010E3E" w:rsidRPr="00F813C4" w:rsidRDefault="00010E3E" w:rsidP="00A46E12">
      <w:pPr>
        <w:spacing w:after="0" w:line="240" w:lineRule="auto"/>
        <w:rPr>
          <w:rFonts w:ascii="Montserrat Light" w:eastAsia="Montserrat" w:hAnsi="Montserrat Light"/>
        </w:rPr>
      </w:pPr>
      <w:r w:rsidRPr="00F813C4">
        <w:rPr>
          <w:rFonts w:ascii="Montserrat Light" w:eastAsia="Montserrat" w:hAnsi="Montserrat Light"/>
        </w:rPr>
        <w:t>OHCA Executive Staff, the Medical Advisory Committee, and the OHCA Board also review</w:t>
      </w:r>
      <w:r w:rsidR="00AC0DDB">
        <w:rPr>
          <w:rFonts w:ascii="Montserrat Light" w:eastAsia="Montserrat" w:hAnsi="Montserrat Light"/>
        </w:rPr>
        <w:t>ed</w:t>
      </w:r>
      <w:r w:rsidRPr="00F813C4">
        <w:rPr>
          <w:rFonts w:ascii="Montserrat Light" w:eastAsia="Montserrat" w:hAnsi="Montserrat Light"/>
        </w:rPr>
        <w:t xml:space="preserve"> and provide</w:t>
      </w:r>
      <w:r w:rsidR="00AC0DDB">
        <w:rPr>
          <w:rFonts w:ascii="Montserrat Light" w:eastAsia="Montserrat" w:hAnsi="Montserrat Light"/>
        </w:rPr>
        <w:t>d</w:t>
      </w:r>
      <w:r w:rsidRPr="00F813C4">
        <w:rPr>
          <w:rFonts w:ascii="Montserrat Light" w:eastAsia="Montserrat" w:hAnsi="Montserrat Light"/>
        </w:rPr>
        <w:t xml:space="preserve"> input, with final approval determined by the Executive Staff under the oversight of the Board.</w:t>
      </w:r>
    </w:p>
    <w:p w14:paraId="3A8BF1FB" w14:textId="77777777" w:rsidR="00010E3E" w:rsidRPr="005D2A1B" w:rsidRDefault="00010E3E" w:rsidP="00A46E12">
      <w:pPr>
        <w:spacing w:after="0" w:line="240" w:lineRule="auto"/>
        <w:rPr>
          <w:rFonts w:eastAsia="Montserrat"/>
          <w:color w:val="44546A" w:themeColor="text2"/>
        </w:rPr>
      </w:pPr>
    </w:p>
    <w:p w14:paraId="25CEF88F" w14:textId="77777777" w:rsidR="00010E3E" w:rsidRPr="00F813C4" w:rsidRDefault="00010E3E" w:rsidP="000A235A">
      <w:pPr>
        <w:pStyle w:val="h1"/>
      </w:pPr>
      <w:bookmarkStart w:id="5" w:name="_Toc107324790"/>
      <w:r w:rsidRPr="00F813C4">
        <w:t>OHCA Strategic Plan</w:t>
      </w:r>
      <w:bookmarkEnd w:id="5"/>
    </w:p>
    <w:p w14:paraId="11BBDA51" w14:textId="6E80091C" w:rsidR="00010E3E" w:rsidRPr="00F813C4" w:rsidRDefault="00010E3E" w:rsidP="00525E44">
      <w:pPr>
        <w:spacing w:after="0" w:line="240" w:lineRule="auto"/>
        <w:rPr>
          <w:rFonts w:ascii="Montserrat Light" w:hAnsi="Montserrat Light"/>
        </w:rPr>
      </w:pPr>
      <w:r w:rsidRPr="00F813C4">
        <w:rPr>
          <w:rFonts w:ascii="Montserrat Light" w:hAnsi="Montserrat Light"/>
        </w:rPr>
        <w:t xml:space="preserve">OHCA seeks to </w:t>
      </w:r>
      <w:r w:rsidR="00576DF2">
        <w:rPr>
          <w:rFonts w:ascii="Montserrat Light" w:hAnsi="Montserrat Light"/>
        </w:rPr>
        <w:t>e</w:t>
      </w:r>
      <w:r w:rsidRPr="00F813C4">
        <w:rPr>
          <w:rFonts w:ascii="Montserrat Light" w:hAnsi="Montserrat Light"/>
        </w:rPr>
        <w:t>ffect cultural and behavioral changes resulting in healthier Oklahomans, a stable and coordinated provider network, and improved outcomes achieved through a focus on preventive care and care coordination.</w:t>
      </w:r>
    </w:p>
    <w:p w14:paraId="6EB310B1" w14:textId="10387F14" w:rsidR="00010E3E" w:rsidRDefault="00010E3E" w:rsidP="00525E44">
      <w:pPr>
        <w:spacing w:after="0" w:line="240" w:lineRule="auto"/>
        <w:rPr>
          <w:rFonts w:ascii="Montserrat Light" w:hAnsi="Montserrat Light"/>
        </w:rPr>
      </w:pPr>
      <w:r w:rsidRPr="34463459">
        <w:rPr>
          <w:rFonts w:ascii="Montserrat Light" w:hAnsi="Montserrat Light"/>
        </w:rPr>
        <w:t>In addition to improving health outcomes, OHCA’s core focus areas include being fiscally responsible with taxpayer dollars, increasing operational excellence and building high performing teams. With these focus areas in mind and building upon lessons learned and successes from the 2018 Strategic Plan</w:t>
      </w:r>
      <w:r w:rsidR="00D90A70">
        <w:rPr>
          <w:rFonts w:ascii="Montserrat Light" w:hAnsi="Montserrat Light"/>
        </w:rPr>
        <w:t>,</w:t>
      </w:r>
      <w:r w:rsidR="00EB7005">
        <w:rPr>
          <w:rStyle w:val="EndnoteReference"/>
          <w:rFonts w:ascii="Montserrat Light" w:hAnsi="Montserrat Light"/>
        </w:rPr>
        <w:endnoteReference w:id="5"/>
      </w:r>
      <w:r w:rsidRPr="34463459">
        <w:rPr>
          <w:rFonts w:ascii="Montserrat Light" w:hAnsi="Montserrat Light"/>
        </w:rPr>
        <w:t xml:space="preserve"> OHCA leadership completed strategic planning in December 2021 through January 2022</w:t>
      </w:r>
      <w:r w:rsidR="006A36E4">
        <w:rPr>
          <w:rFonts w:ascii="Montserrat Light" w:hAnsi="Montserrat Light"/>
        </w:rPr>
        <w:t>.</w:t>
      </w:r>
      <w:r w:rsidR="00A97339">
        <w:rPr>
          <w:rFonts w:ascii="Montserrat Light" w:hAnsi="Montserrat Light"/>
          <w:vertAlign w:val="superscript"/>
        </w:rPr>
        <w:t xml:space="preserve"> </w:t>
      </w:r>
      <w:r w:rsidR="00A67950">
        <w:rPr>
          <w:rFonts w:ascii="Montserrat Light" w:hAnsi="Montserrat Light"/>
        </w:rPr>
        <w:t>S</w:t>
      </w:r>
      <w:r w:rsidRPr="34463459">
        <w:rPr>
          <w:rFonts w:ascii="Montserrat Light" w:hAnsi="Montserrat Light"/>
        </w:rPr>
        <w:t xml:space="preserve">trategic direction for the next </w:t>
      </w:r>
      <w:r w:rsidR="00AC0DDB">
        <w:rPr>
          <w:rFonts w:ascii="Montserrat Light" w:hAnsi="Montserrat Light"/>
        </w:rPr>
        <w:t>five</w:t>
      </w:r>
      <w:r w:rsidRPr="34463459">
        <w:rPr>
          <w:rFonts w:ascii="Montserrat Light" w:hAnsi="Montserrat Light"/>
        </w:rPr>
        <w:t xml:space="preserve"> years was determined, including three </w:t>
      </w:r>
      <w:r w:rsidR="00AC0DDB">
        <w:rPr>
          <w:rFonts w:ascii="Montserrat Light" w:hAnsi="Montserrat Light"/>
        </w:rPr>
        <w:t>five</w:t>
      </w:r>
      <w:r w:rsidRPr="34463459">
        <w:rPr>
          <w:rFonts w:ascii="Montserrat Light" w:hAnsi="Montserrat Light"/>
        </w:rPr>
        <w:t xml:space="preserve">-year goals and eight </w:t>
      </w:r>
      <w:r w:rsidR="00AC0DDB">
        <w:rPr>
          <w:rFonts w:ascii="Montserrat Light" w:hAnsi="Montserrat Light"/>
        </w:rPr>
        <w:t>one</w:t>
      </w:r>
      <w:r w:rsidRPr="34463459">
        <w:rPr>
          <w:rFonts w:ascii="Montserrat Light" w:hAnsi="Montserrat Light"/>
        </w:rPr>
        <w:t>-year goals directly impacting quality. These goals, along with OHCA’s proposed tactics for achieving them, are presented in Table 1 below.</w:t>
      </w:r>
      <w:r w:rsidR="005D2E37">
        <w:rPr>
          <w:rFonts w:ascii="Montserrat Light" w:hAnsi="Montserrat Light"/>
        </w:rPr>
        <w:t xml:space="preserve"> </w:t>
      </w:r>
    </w:p>
    <w:p w14:paraId="5701DE83" w14:textId="77777777" w:rsidR="009E421F" w:rsidRPr="00F813C4" w:rsidRDefault="009E421F" w:rsidP="00525E44">
      <w:pPr>
        <w:spacing w:after="0" w:line="240" w:lineRule="auto"/>
        <w:rPr>
          <w:rFonts w:ascii="Montserrat Light" w:hAnsi="Montserrat Light"/>
        </w:rPr>
      </w:pPr>
    </w:p>
    <w:p w14:paraId="66944A23" w14:textId="77777777" w:rsidR="00010E3E" w:rsidRDefault="00010E3E" w:rsidP="00A46E12">
      <w:pPr>
        <w:spacing w:after="0" w:line="240" w:lineRule="auto"/>
        <w:rPr>
          <w:rFonts w:eastAsiaTheme="minorEastAsia"/>
          <w:color w:val="0070C0"/>
        </w:rPr>
      </w:pPr>
    </w:p>
    <w:tbl>
      <w:tblPr>
        <w:tblW w:w="9355" w:type="dxa"/>
        <w:tblLayout w:type="fixed"/>
        <w:tblLook w:val="04A0" w:firstRow="1" w:lastRow="0" w:firstColumn="1" w:lastColumn="0" w:noHBand="0" w:noVBand="1"/>
      </w:tblPr>
      <w:tblGrid>
        <w:gridCol w:w="1492"/>
        <w:gridCol w:w="33"/>
        <w:gridCol w:w="2970"/>
        <w:gridCol w:w="1687"/>
        <w:gridCol w:w="23"/>
        <w:gridCol w:w="3150"/>
      </w:tblGrid>
      <w:tr w:rsidR="00010E3E" w:rsidRPr="005D2A1B" w14:paraId="600C34F0" w14:textId="77777777" w:rsidTr="006A1EBD">
        <w:trPr>
          <w:tblHeader/>
        </w:trPr>
        <w:tc>
          <w:tcPr>
            <w:tcW w:w="9355" w:type="dxa"/>
            <w:gridSpan w:val="6"/>
            <w:tcBorders>
              <w:top w:val="single" w:sz="4" w:space="0" w:color="auto"/>
              <w:left w:val="single" w:sz="4" w:space="0" w:color="auto"/>
              <w:bottom w:val="single" w:sz="4" w:space="0" w:color="auto"/>
              <w:right w:val="single" w:sz="4" w:space="0" w:color="auto"/>
            </w:tcBorders>
            <w:shd w:val="clear" w:color="auto" w:fill="00529F"/>
          </w:tcPr>
          <w:p w14:paraId="61ED1A06" w14:textId="626FE4BA" w:rsidR="00010E3E" w:rsidRPr="009A3F1F" w:rsidRDefault="00010E3E" w:rsidP="00A46E12">
            <w:pPr>
              <w:widowControl w:val="0"/>
              <w:contextualSpacing/>
              <w:rPr>
                <w:rFonts w:ascii="Montserrat Light" w:hAnsi="Montserrat Light"/>
                <w:b/>
                <w:color w:val="FFFFFF" w:themeColor="background1"/>
                <w:sz w:val="20"/>
                <w:szCs w:val="20"/>
              </w:rPr>
            </w:pPr>
            <w:bookmarkStart w:id="6" w:name="Table_1" w:colFirst="0" w:colLast="0"/>
            <w:r w:rsidRPr="009A3F1F">
              <w:rPr>
                <w:rFonts w:ascii="Montserrat Light" w:hAnsi="Montserrat Light"/>
                <w:b/>
                <w:color w:val="E7E6E6" w:themeColor="background2"/>
                <w:sz w:val="20"/>
                <w:szCs w:val="20"/>
              </w:rPr>
              <w:t>Table 1.</w:t>
            </w:r>
            <w:r w:rsidR="00D701A0">
              <w:rPr>
                <w:rFonts w:ascii="Montserrat Light" w:hAnsi="Montserrat Light"/>
                <w:b/>
                <w:color w:val="E7E6E6" w:themeColor="background2"/>
                <w:sz w:val="20"/>
                <w:szCs w:val="20"/>
              </w:rPr>
              <w:t xml:space="preserve"> </w:t>
            </w:r>
            <w:r w:rsidRPr="009A3F1F">
              <w:rPr>
                <w:rFonts w:ascii="Montserrat Light" w:hAnsi="Montserrat Light"/>
                <w:b/>
                <w:color w:val="E7E6E6" w:themeColor="background2"/>
                <w:sz w:val="20"/>
                <w:szCs w:val="20"/>
              </w:rPr>
              <w:t>Quality Related Components of the OHCA Strategic Plan</w:t>
            </w:r>
          </w:p>
        </w:tc>
      </w:tr>
      <w:bookmarkEnd w:id="6"/>
      <w:tr w:rsidR="00010E3E" w:rsidRPr="000B38F9" w14:paraId="095F00DC" w14:textId="77777777" w:rsidTr="006A1EBD">
        <w:trPr>
          <w:tblHeader/>
        </w:trPr>
        <w:tc>
          <w:tcPr>
            <w:tcW w:w="1525" w:type="dxa"/>
            <w:gridSpan w:val="2"/>
            <w:tcBorders>
              <w:top w:val="single" w:sz="4" w:space="0" w:color="auto"/>
              <w:left w:val="single" w:sz="4" w:space="0" w:color="auto"/>
              <w:bottom w:val="single" w:sz="4" w:space="0" w:color="auto"/>
              <w:right w:val="single" w:sz="4" w:space="0" w:color="auto"/>
            </w:tcBorders>
            <w:shd w:val="clear" w:color="auto" w:fill="72CFFE"/>
          </w:tcPr>
          <w:p w14:paraId="4F57D672" w14:textId="77777777" w:rsidR="00010E3E" w:rsidRPr="000B38F9" w:rsidRDefault="00010E3E" w:rsidP="00A46E12">
            <w:pPr>
              <w:widowControl w:val="0"/>
              <w:contextualSpacing/>
              <w:rPr>
                <w:rFonts w:ascii="Montserrat Light" w:hAnsi="Montserrat Light" w:cstheme="minorHAnsi"/>
                <w:b/>
                <w:bCs/>
                <w:sz w:val="18"/>
                <w:szCs w:val="18"/>
              </w:rPr>
            </w:pPr>
            <w:r w:rsidRPr="000B38F9">
              <w:rPr>
                <w:rFonts w:ascii="Montserrat Light" w:hAnsi="Montserrat Light"/>
                <w:b/>
                <w:bCs/>
                <w:sz w:val="18"/>
                <w:szCs w:val="18"/>
              </w:rPr>
              <w:t>Focus Area</w:t>
            </w:r>
          </w:p>
        </w:tc>
        <w:tc>
          <w:tcPr>
            <w:tcW w:w="2970" w:type="dxa"/>
            <w:tcBorders>
              <w:top w:val="single" w:sz="4" w:space="0" w:color="auto"/>
              <w:left w:val="single" w:sz="4" w:space="0" w:color="auto"/>
              <w:bottom w:val="single" w:sz="4" w:space="0" w:color="auto"/>
              <w:right w:val="single" w:sz="4" w:space="0" w:color="auto"/>
            </w:tcBorders>
            <w:shd w:val="clear" w:color="auto" w:fill="72CFFE"/>
          </w:tcPr>
          <w:p w14:paraId="77CAA588" w14:textId="77777777" w:rsidR="00010E3E" w:rsidRPr="000B38F9" w:rsidRDefault="00010E3E" w:rsidP="00A46E12">
            <w:pPr>
              <w:widowControl w:val="0"/>
              <w:contextualSpacing/>
              <w:rPr>
                <w:rFonts w:ascii="Montserrat Light" w:hAnsi="Montserrat Light" w:cstheme="minorHAnsi"/>
                <w:b/>
                <w:bCs/>
                <w:sz w:val="18"/>
                <w:szCs w:val="18"/>
              </w:rPr>
            </w:pPr>
            <w:r w:rsidRPr="000B38F9">
              <w:rPr>
                <w:rFonts w:ascii="Montserrat Light" w:hAnsi="Montserrat Light"/>
                <w:b/>
                <w:bCs/>
                <w:sz w:val="18"/>
                <w:szCs w:val="18"/>
              </w:rPr>
              <w:t>5-Year Goals</w:t>
            </w:r>
          </w:p>
        </w:tc>
        <w:tc>
          <w:tcPr>
            <w:tcW w:w="1710" w:type="dxa"/>
            <w:gridSpan w:val="2"/>
            <w:tcBorders>
              <w:top w:val="single" w:sz="4" w:space="0" w:color="auto"/>
              <w:left w:val="single" w:sz="4" w:space="0" w:color="auto"/>
              <w:bottom w:val="single" w:sz="4" w:space="0" w:color="auto"/>
              <w:right w:val="single" w:sz="4" w:space="0" w:color="auto"/>
            </w:tcBorders>
            <w:shd w:val="clear" w:color="auto" w:fill="72CFFE"/>
          </w:tcPr>
          <w:p w14:paraId="343D559B" w14:textId="77777777" w:rsidR="00010E3E" w:rsidRPr="000B38F9" w:rsidRDefault="00010E3E" w:rsidP="00A46E12">
            <w:pPr>
              <w:widowControl w:val="0"/>
              <w:contextualSpacing/>
              <w:rPr>
                <w:rFonts w:ascii="Montserrat Light" w:hAnsi="Montserrat Light" w:cstheme="minorHAnsi"/>
                <w:b/>
                <w:bCs/>
                <w:sz w:val="18"/>
                <w:szCs w:val="18"/>
              </w:rPr>
            </w:pPr>
            <w:r w:rsidRPr="000B38F9">
              <w:rPr>
                <w:rFonts w:ascii="Montserrat Light" w:hAnsi="Montserrat Light"/>
                <w:b/>
                <w:bCs/>
                <w:sz w:val="18"/>
                <w:szCs w:val="18"/>
              </w:rPr>
              <w:t>1-Year Goals</w:t>
            </w:r>
          </w:p>
        </w:tc>
        <w:tc>
          <w:tcPr>
            <w:tcW w:w="3150" w:type="dxa"/>
            <w:tcBorders>
              <w:top w:val="single" w:sz="4" w:space="0" w:color="auto"/>
              <w:left w:val="single" w:sz="4" w:space="0" w:color="auto"/>
              <w:bottom w:val="single" w:sz="4" w:space="0" w:color="auto"/>
              <w:right w:val="single" w:sz="4" w:space="0" w:color="auto"/>
            </w:tcBorders>
            <w:shd w:val="clear" w:color="auto" w:fill="72CFFE"/>
          </w:tcPr>
          <w:p w14:paraId="3009F73F" w14:textId="77777777" w:rsidR="00010E3E" w:rsidRPr="000B38F9" w:rsidRDefault="00010E3E" w:rsidP="00A46E12">
            <w:pPr>
              <w:widowControl w:val="0"/>
              <w:contextualSpacing/>
              <w:rPr>
                <w:rFonts w:ascii="Montserrat Light" w:hAnsi="Montserrat Light"/>
                <w:b/>
                <w:bCs/>
                <w:sz w:val="18"/>
                <w:szCs w:val="18"/>
              </w:rPr>
            </w:pPr>
            <w:r w:rsidRPr="000B38F9">
              <w:rPr>
                <w:rFonts w:ascii="Montserrat Light" w:hAnsi="Montserrat Light"/>
                <w:b/>
                <w:bCs/>
                <w:sz w:val="18"/>
                <w:szCs w:val="18"/>
              </w:rPr>
              <w:t>OHCA Tactics</w:t>
            </w:r>
          </w:p>
        </w:tc>
      </w:tr>
      <w:tr w:rsidR="00010E3E" w:rsidRPr="005D2A1B" w14:paraId="216AB017" w14:textId="77777777" w:rsidTr="006A1EBD">
        <w:trPr>
          <w:trHeight w:val="2222"/>
        </w:trPr>
        <w:tc>
          <w:tcPr>
            <w:tcW w:w="1492" w:type="dxa"/>
            <w:tcBorders>
              <w:top w:val="single" w:sz="4" w:space="0" w:color="auto"/>
              <w:left w:val="single" w:sz="4" w:space="0" w:color="auto"/>
              <w:bottom w:val="single" w:sz="4" w:space="0" w:color="auto"/>
              <w:right w:val="single" w:sz="4" w:space="0" w:color="auto"/>
            </w:tcBorders>
          </w:tcPr>
          <w:p w14:paraId="1CB0AAA7" w14:textId="77777777" w:rsidR="00010E3E" w:rsidRPr="006D004D" w:rsidRDefault="00010E3E" w:rsidP="00A46E12">
            <w:pPr>
              <w:rPr>
                <w:rFonts w:ascii="Montserrat" w:hAnsi="Montserrat"/>
                <w:bCs/>
                <w:sz w:val="18"/>
                <w:szCs w:val="18"/>
              </w:rPr>
            </w:pPr>
            <w:r w:rsidRPr="006D004D">
              <w:rPr>
                <w:rFonts w:ascii="Montserrat" w:hAnsi="Montserrat"/>
                <w:bCs/>
                <w:sz w:val="18"/>
                <w:szCs w:val="18"/>
              </w:rPr>
              <w:t>Improve health outcomes</w:t>
            </w:r>
          </w:p>
        </w:tc>
        <w:tc>
          <w:tcPr>
            <w:tcW w:w="3003" w:type="dxa"/>
            <w:gridSpan w:val="2"/>
            <w:tcBorders>
              <w:top w:val="single" w:sz="4" w:space="0" w:color="auto"/>
              <w:left w:val="single" w:sz="4" w:space="0" w:color="auto"/>
              <w:bottom w:val="single" w:sz="4" w:space="0" w:color="auto"/>
              <w:right w:val="single" w:sz="4" w:space="0" w:color="auto"/>
            </w:tcBorders>
          </w:tcPr>
          <w:p w14:paraId="408F7B05" w14:textId="77777777" w:rsidR="00010E3E" w:rsidRPr="002748A2" w:rsidRDefault="00010E3E" w:rsidP="00A46E12">
            <w:pPr>
              <w:rPr>
                <w:rFonts w:ascii="Montserrat" w:hAnsi="Montserrat"/>
                <w:b/>
                <w:sz w:val="18"/>
                <w:szCs w:val="18"/>
              </w:rPr>
            </w:pPr>
            <w:r w:rsidRPr="002748A2">
              <w:rPr>
                <w:rFonts w:ascii="Montserrat" w:eastAsia="Calibri" w:hAnsi="Montserrat" w:cs="Calibri"/>
                <w:sz w:val="18"/>
                <w:szCs w:val="18"/>
              </w:rPr>
              <w:t xml:space="preserve">Improve health outcomes for SoonerCare member by 1) increasing primary care services, 2) reducing health disparities and improving health equity, and 3) decreasing emergency department visits. These efforts should be instrumental in improving </w:t>
            </w:r>
            <w:r w:rsidRPr="0034675B">
              <w:rPr>
                <w:rFonts w:ascii="Montserrat" w:eastAsia="Calibri" w:hAnsi="Montserrat" w:cs="Calibri"/>
                <w:sz w:val="18"/>
                <w:szCs w:val="18"/>
              </w:rPr>
              <w:t>the state health ranking to be in the top 25 by CY2026.</w:t>
            </w:r>
          </w:p>
        </w:tc>
        <w:tc>
          <w:tcPr>
            <w:tcW w:w="1687" w:type="dxa"/>
            <w:tcBorders>
              <w:top w:val="single" w:sz="4" w:space="0" w:color="auto"/>
              <w:left w:val="single" w:sz="4" w:space="0" w:color="auto"/>
              <w:bottom w:val="single" w:sz="4" w:space="0" w:color="auto"/>
              <w:right w:val="single" w:sz="4" w:space="0" w:color="auto"/>
            </w:tcBorders>
          </w:tcPr>
          <w:p w14:paraId="5B6F4B0D" w14:textId="77777777" w:rsidR="00010E3E" w:rsidRPr="002748A2" w:rsidRDefault="00010E3E" w:rsidP="00A46E12">
            <w:pPr>
              <w:rPr>
                <w:rFonts w:ascii="Montserrat" w:eastAsia="Calibri" w:hAnsi="Montserrat" w:cs="Calibri"/>
                <w:b/>
                <w:sz w:val="18"/>
                <w:szCs w:val="18"/>
              </w:rPr>
            </w:pPr>
            <w:r w:rsidRPr="002748A2">
              <w:rPr>
                <w:rFonts w:ascii="Montserrat" w:eastAsia="Calibri" w:hAnsi="Montserrat" w:cs="Calibri"/>
                <w:sz w:val="18"/>
                <w:szCs w:val="18"/>
              </w:rPr>
              <w:t>Complete development of the Comprehensive Quality Strategy</w:t>
            </w:r>
          </w:p>
        </w:tc>
        <w:tc>
          <w:tcPr>
            <w:tcW w:w="3173" w:type="dxa"/>
            <w:gridSpan w:val="2"/>
            <w:tcBorders>
              <w:top w:val="single" w:sz="4" w:space="0" w:color="auto"/>
              <w:left w:val="single" w:sz="4" w:space="0" w:color="auto"/>
              <w:bottom w:val="single" w:sz="4" w:space="0" w:color="auto"/>
              <w:right w:val="single" w:sz="4" w:space="0" w:color="auto"/>
            </w:tcBorders>
          </w:tcPr>
          <w:p w14:paraId="0EFDDD49" w14:textId="03819775" w:rsidR="00010E3E" w:rsidRPr="002748A2" w:rsidRDefault="00010E3E" w:rsidP="00A46E12">
            <w:pPr>
              <w:rPr>
                <w:rFonts w:ascii="Montserrat" w:hAnsi="Montserrat"/>
                <w:b/>
                <w:sz w:val="18"/>
                <w:szCs w:val="18"/>
              </w:rPr>
            </w:pPr>
            <w:r w:rsidRPr="002748A2">
              <w:rPr>
                <w:rFonts w:ascii="Montserrat" w:hAnsi="Montserrat"/>
                <w:sz w:val="18"/>
                <w:szCs w:val="18"/>
              </w:rPr>
              <w:t>Contract KFMC Health Improvement Partners as consultants to develop the comprehensive quality strategy</w:t>
            </w:r>
            <w:r w:rsidR="00497317">
              <w:rPr>
                <w:rFonts w:ascii="Montserrat" w:hAnsi="Montserrat"/>
                <w:sz w:val="18"/>
                <w:szCs w:val="18"/>
              </w:rPr>
              <w:t>.</w:t>
            </w:r>
          </w:p>
          <w:p w14:paraId="53B5F58B" w14:textId="1D9C242B" w:rsidR="00010E3E" w:rsidRPr="002748A2" w:rsidRDefault="00010E3E" w:rsidP="00A46E12">
            <w:pPr>
              <w:rPr>
                <w:rFonts w:ascii="Montserrat" w:hAnsi="Montserrat"/>
                <w:b/>
                <w:sz w:val="18"/>
                <w:szCs w:val="18"/>
              </w:rPr>
            </w:pPr>
            <w:r w:rsidRPr="002748A2">
              <w:rPr>
                <w:rFonts w:ascii="Montserrat" w:hAnsi="Montserrat"/>
                <w:sz w:val="18"/>
                <w:szCs w:val="18"/>
              </w:rPr>
              <w:t>Rule change to permit payment on same day for both a well child visit and sick visit, increasing access to wellness visits</w:t>
            </w:r>
            <w:r w:rsidR="00497317">
              <w:rPr>
                <w:rFonts w:ascii="Montserrat" w:hAnsi="Montserrat"/>
                <w:sz w:val="18"/>
                <w:szCs w:val="18"/>
              </w:rPr>
              <w:t>.</w:t>
            </w:r>
          </w:p>
          <w:p w14:paraId="22E860C0" w14:textId="77777777" w:rsidR="00010E3E" w:rsidRDefault="00010E3E" w:rsidP="00440DA6">
            <w:pPr>
              <w:rPr>
                <w:rFonts w:ascii="Montserrat" w:hAnsi="Montserrat"/>
                <w:sz w:val="18"/>
                <w:szCs w:val="18"/>
              </w:rPr>
            </w:pPr>
            <w:r w:rsidRPr="002748A2">
              <w:rPr>
                <w:rFonts w:ascii="Montserrat" w:hAnsi="Montserrat"/>
                <w:sz w:val="18"/>
                <w:szCs w:val="18"/>
              </w:rPr>
              <w:t>Utilization Management Program</w:t>
            </w:r>
            <w:r w:rsidR="00497317">
              <w:rPr>
                <w:rFonts w:ascii="Montserrat" w:hAnsi="Montserrat"/>
                <w:sz w:val="18"/>
                <w:szCs w:val="18"/>
              </w:rPr>
              <w:t>.</w:t>
            </w:r>
          </w:p>
          <w:p w14:paraId="591A082A" w14:textId="77777777" w:rsidR="009E421F" w:rsidRDefault="009E421F" w:rsidP="00440DA6">
            <w:pPr>
              <w:rPr>
                <w:rFonts w:ascii="Montserrat" w:hAnsi="Montserrat"/>
                <w:sz w:val="18"/>
                <w:szCs w:val="18"/>
              </w:rPr>
            </w:pPr>
          </w:p>
          <w:p w14:paraId="674A1DEB" w14:textId="5AB12660" w:rsidR="009E421F" w:rsidRPr="002748A2" w:rsidRDefault="009E421F" w:rsidP="00440DA6">
            <w:pPr>
              <w:rPr>
                <w:rFonts w:ascii="Montserrat" w:hAnsi="Montserrat"/>
                <w:b/>
                <w:color w:val="2E74B5" w:themeColor="accent5" w:themeShade="BF"/>
                <w:sz w:val="18"/>
                <w:szCs w:val="18"/>
              </w:rPr>
            </w:pPr>
          </w:p>
        </w:tc>
      </w:tr>
      <w:tr w:rsidR="00010E3E" w:rsidRPr="005D2A1B" w14:paraId="577A8842" w14:textId="77777777" w:rsidTr="007F7B5C">
        <w:trPr>
          <w:trHeight w:val="113"/>
        </w:trPr>
        <w:tc>
          <w:tcPr>
            <w:tcW w:w="1492" w:type="dxa"/>
            <w:vMerge w:val="restart"/>
            <w:tcBorders>
              <w:top w:val="single" w:sz="4" w:space="0" w:color="auto"/>
              <w:left w:val="single" w:sz="4" w:space="0" w:color="auto"/>
              <w:right w:val="single" w:sz="4" w:space="0" w:color="auto"/>
            </w:tcBorders>
            <w:shd w:val="clear" w:color="auto" w:fill="auto"/>
          </w:tcPr>
          <w:p w14:paraId="0042EBDE" w14:textId="77777777" w:rsidR="00010E3E" w:rsidRPr="002748A2" w:rsidRDefault="00010E3E" w:rsidP="00A46E12">
            <w:pPr>
              <w:rPr>
                <w:rFonts w:ascii="Montserrat" w:hAnsi="Montserrat"/>
                <w:sz w:val="18"/>
                <w:szCs w:val="18"/>
              </w:rPr>
            </w:pPr>
          </w:p>
        </w:tc>
        <w:tc>
          <w:tcPr>
            <w:tcW w:w="3003" w:type="dxa"/>
            <w:gridSpan w:val="2"/>
            <w:vMerge w:val="restart"/>
            <w:tcBorders>
              <w:top w:val="single" w:sz="4" w:space="0" w:color="auto"/>
              <w:left w:val="single" w:sz="4" w:space="0" w:color="auto"/>
              <w:right w:val="single" w:sz="4" w:space="0" w:color="auto"/>
            </w:tcBorders>
            <w:shd w:val="clear" w:color="auto" w:fill="auto"/>
          </w:tcPr>
          <w:p w14:paraId="225F52C8" w14:textId="77777777" w:rsidR="00010E3E" w:rsidRPr="002748A2" w:rsidRDefault="00010E3E" w:rsidP="00A46E12">
            <w:pPr>
              <w:rPr>
                <w:rFonts w:ascii="Montserrat" w:hAnsi="Montserrat"/>
                <w:sz w:val="18"/>
                <w:szCs w:val="18"/>
              </w:rPr>
            </w:pPr>
          </w:p>
        </w:tc>
        <w:tc>
          <w:tcPr>
            <w:tcW w:w="1687" w:type="dxa"/>
            <w:tcBorders>
              <w:top w:val="single" w:sz="4" w:space="0" w:color="auto"/>
              <w:left w:val="single" w:sz="4" w:space="0" w:color="auto"/>
              <w:bottom w:val="single" w:sz="4" w:space="0" w:color="auto"/>
              <w:right w:val="single" w:sz="4" w:space="0" w:color="auto"/>
            </w:tcBorders>
            <w:shd w:val="clear" w:color="auto" w:fill="auto"/>
          </w:tcPr>
          <w:p w14:paraId="5AEEA5BA" w14:textId="3C759755" w:rsidR="00010E3E" w:rsidRPr="002748A2" w:rsidRDefault="00010E3E" w:rsidP="002D1C6F">
            <w:pPr>
              <w:rPr>
                <w:rFonts w:ascii="Montserrat" w:eastAsia="Calibri" w:hAnsi="Montserrat" w:cs="Calibri"/>
                <w:sz w:val="18"/>
                <w:szCs w:val="18"/>
              </w:rPr>
            </w:pPr>
            <w:r w:rsidRPr="002748A2">
              <w:rPr>
                <w:rFonts w:ascii="Montserrat" w:eastAsia="Calibri" w:hAnsi="Montserrat" w:cs="Calibri"/>
                <w:sz w:val="18"/>
                <w:szCs w:val="18"/>
              </w:rPr>
              <w:t>Meaningfully incorporate Statewide Health Information Exchange into quality reporting, care management, and agency decision making</w:t>
            </w:r>
          </w:p>
        </w:tc>
        <w:tc>
          <w:tcPr>
            <w:tcW w:w="3173" w:type="dxa"/>
            <w:gridSpan w:val="2"/>
            <w:tcBorders>
              <w:top w:val="single" w:sz="4" w:space="0" w:color="auto"/>
              <w:left w:val="single" w:sz="4" w:space="0" w:color="auto"/>
              <w:bottom w:val="single" w:sz="4" w:space="0" w:color="auto"/>
              <w:right w:val="single" w:sz="4" w:space="0" w:color="auto"/>
            </w:tcBorders>
            <w:shd w:val="clear" w:color="auto" w:fill="auto"/>
          </w:tcPr>
          <w:p w14:paraId="1058AAA3" w14:textId="2F07B3B5" w:rsidR="00010E3E" w:rsidRPr="002748A2" w:rsidRDefault="00010E3E" w:rsidP="00A46E12">
            <w:pPr>
              <w:rPr>
                <w:rFonts w:ascii="Montserrat" w:hAnsi="Montserrat"/>
                <w:sz w:val="18"/>
                <w:szCs w:val="18"/>
              </w:rPr>
            </w:pPr>
            <w:r w:rsidRPr="002748A2">
              <w:rPr>
                <w:rFonts w:ascii="Montserrat" w:hAnsi="Montserrat"/>
                <w:sz w:val="18"/>
                <w:szCs w:val="18"/>
              </w:rPr>
              <w:t>Onboard MyHealth hospitals and other providers onto new technology solution; Continuously onboard providers</w:t>
            </w:r>
            <w:r w:rsidR="00497317">
              <w:rPr>
                <w:rFonts w:ascii="Montserrat" w:hAnsi="Montserrat"/>
                <w:sz w:val="18"/>
                <w:szCs w:val="18"/>
              </w:rPr>
              <w:t>.</w:t>
            </w:r>
          </w:p>
          <w:p w14:paraId="1D6C1BFD" w14:textId="5585EA30" w:rsidR="00010E3E" w:rsidRPr="002748A2" w:rsidRDefault="00010E3E" w:rsidP="00A46E12">
            <w:pPr>
              <w:rPr>
                <w:rFonts w:ascii="Montserrat" w:hAnsi="Montserrat"/>
                <w:sz w:val="18"/>
                <w:szCs w:val="18"/>
              </w:rPr>
            </w:pPr>
            <w:r w:rsidRPr="002748A2">
              <w:rPr>
                <w:rFonts w:ascii="Montserrat" w:hAnsi="Montserrat"/>
                <w:sz w:val="18"/>
                <w:szCs w:val="18"/>
              </w:rPr>
              <w:t>Integrate data tools and reports into key Medicaid programmatic areas</w:t>
            </w:r>
            <w:r w:rsidR="00497317">
              <w:rPr>
                <w:rFonts w:ascii="Montserrat" w:hAnsi="Montserrat"/>
                <w:sz w:val="18"/>
                <w:szCs w:val="18"/>
              </w:rPr>
              <w:t>.</w:t>
            </w:r>
          </w:p>
        </w:tc>
      </w:tr>
      <w:tr w:rsidR="00010E3E" w:rsidRPr="005D2A1B" w14:paraId="38135171" w14:textId="77777777" w:rsidTr="007F7B5C">
        <w:trPr>
          <w:trHeight w:val="3383"/>
        </w:trPr>
        <w:tc>
          <w:tcPr>
            <w:tcW w:w="1492" w:type="dxa"/>
            <w:vMerge/>
            <w:tcBorders>
              <w:left w:val="single" w:sz="4" w:space="0" w:color="auto"/>
              <w:bottom w:val="single" w:sz="4" w:space="0" w:color="auto"/>
              <w:right w:val="single" w:sz="4" w:space="0" w:color="auto"/>
            </w:tcBorders>
            <w:shd w:val="clear" w:color="auto" w:fill="auto"/>
          </w:tcPr>
          <w:p w14:paraId="12CA3388" w14:textId="77777777" w:rsidR="00010E3E" w:rsidRPr="002748A2" w:rsidRDefault="00010E3E" w:rsidP="00A46E12">
            <w:pPr>
              <w:rPr>
                <w:rFonts w:ascii="Montserrat" w:hAnsi="Montserrat"/>
                <w:sz w:val="18"/>
                <w:szCs w:val="18"/>
              </w:rPr>
            </w:pPr>
          </w:p>
        </w:tc>
        <w:tc>
          <w:tcPr>
            <w:tcW w:w="3003" w:type="dxa"/>
            <w:gridSpan w:val="2"/>
            <w:vMerge/>
            <w:tcBorders>
              <w:left w:val="single" w:sz="4" w:space="0" w:color="auto"/>
              <w:bottom w:val="single" w:sz="4" w:space="0" w:color="auto"/>
              <w:right w:val="single" w:sz="4" w:space="0" w:color="auto"/>
            </w:tcBorders>
            <w:shd w:val="clear" w:color="auto" w:fill="auto"/>
          </w:tcPr>
          <w:p w14:paraId="72279CEE" w14:textId="77777777" w:rsidR="00010E3E" w:rsidRPr="002748A2" w:rsidRDefault="00010E3E" w:rsidP="00A46E12">
            <w:pPr>
              <w:rPr>
                <w:rFonts w:ascii="Montserrat" w:hAnsi="Montserrat"/>
                <w:sz w:val="18"/>
                <w:szCs w:val="18"/>
              </w:rPr>
            </w:pPr>
          </w:p>
        </w:tc>
        <w:tc>
          <w:tcPr>
            <w:tcW w:w="1687" w:type="dxa"/>
            <w:tcBorders>
              <w:top w:val="single" w:sz="4" w:space="0" w:color="auto"/>
              <w:left w:val="single" w:sz="4" w:space="0" w:color="auto"/>
              <w:bottom w:val="single" w:sz="4" w:space="0" w:color="auto"/>
              <w:right w:val="single" w:sz="4" w:space="0" w:color="auto"/>
            </w:tcBorders>
            <w:shd w:val="clear" w:color="auto" w:fill="auto"/>
          </w:tcPr>
          <w:p w14:paraId="74BC3CF6" w14:textId="77777777" w:rsidR="00010E3E" w:rsidRPr="002748A2" w:rsidRDefault="00010E3E" w:rsidP="00A46E12">
            <w:pPr>
              <w:rPr>
                <w:rFonts w:ascii="Montserrat" w:eastAsia="Calibri" w:hAnsi="Montserrat" w:cs="Calibri"/>
                <w:sz w:val="18"/>
                <w:szCs w:val="18"/>
              </w:rPr>
            </w:pPr>
            <w:r w:rsidRPr="002748A2">
              <w:rPr>
                <w:rFonts w:ascii="Montserrat" w:eastAsia="Calibri" w:hAnsi="Montserrat" w:cs="Calibri"/>
                <w:sz w:val="18"/>
                <w:szCs w:val="18"/>
              </w:rPr>
              <w:t>Develop strategies to evaluate and address health equity across the Title 19 population while improving health outcomes</w:t>
            </w:r>
          </w:p>
        </w:tc>
        <w:tc>
          <w:tcPr>
            <w:tcW w:w="3173" w:type="dxa"/>
            <w:gridSpan w:val="2"/>
            <w:tcBorders>
              <w:top w:val="single" w:sz="4" w:space="0" w:color="auto"/>
              <w:left w:val="single" w:sz="4" w:space="0" w:color="auto"/>
              <w:bottom w:val="single" w:sz="4" w:space="0" w:color="auto"/>
              <w:right w:val="single" w:sz="4" w:space="0" w:color="auto"/>
            </w:tcBorders>
            <w:shd w:val="clear" w:color="auto" w:fill="auto"/>
          </w:tcPr>
          <w:p w14:paraId="747B95C9" w14:textId="77777777" w:rsidR="00010E3E" w:rsidRPr="002748A2" w:rsidRDefault="00010E3E" w:rsidP="00A46E12">
            <w:pPr>
              <w:rPr>
                <w:rFonts w:ascii="Montserrat" w:hAnsi="Montserrat"/>
                <w:sz w:val="18"/>
                <w:szCs w:val="18"/>
              </w:rPr>
            </w:pPr>
            <w:r w:rsidRPr="002748A2">
              <w:rPr>
                <w:rFonts w:ascii="Montserrat" w:hAnsi="Montserrat"/>
                <w:sz w:val="18"/>
                <w:szCs w:val="18"/>
              </w:rPr>
              <w:t>Add coverage of doula services to address maternal health disparities</w:t>
            </w:r>
          </w:p>
          <w:p w14:paraId="3C712751" w14:textId="10FCC9EB" w:rsidR="00010E3E" w:rsidRPr="002748A2" w:rsidRDefault="00010E3E" w:rsidP="00A46E12">
            <w:pPr>
              <w:rPr>
                <w:rFonts w:ascii="Montserrat" w:hAnsi="Montserrat"/>
                <w:sz w:val="18"/>
                <w:szCs w:val="18"/>
              </w:rPr>
            </w:pPr>
            <w:r w:rsidRPr="002748A2">
              <w:rPr>
                <w:rFonts w:ascii="Montserrat" w:hAnsi="Montserrat"/>
                <w:sz w:val="18"/>
                <w:szCs w:val="18"/>
              </w:rPr>
              <w:t>Implement Unite Us, CHESS</w:t>
            </w:r>
            <w:r w:rsidR="009667DE">
              <w:rPr>
                <w:rFonts w:ascii="Montserrat" w:hAnsi="Montserrat"/>
                <w:sz w:val="18"/>
                <w:szCs w:val="18"/>
              </w:rPr>
              <w:t>,</w:t>
            </w:r>
            <w:r w:rsidRPr="002748A2">
              <w:rPr>
                <w:rFonts w:ascii="Montserrat" w:hAnsi="Montserrat"/>
                <w:sz w:val="18"/>
                <w:szCs w:val="18"/>
              </w:rPr>
              <w:t xml:space="preserve"> and other care coordination platforms throughout the agency to increase appropriate outpatient utilization and decrease utilization of higher levels of care when possible.</w:t>
            </w:r>
          </w:p>
          <w:p w14:paraId="41781D92" w14:textId="5DA9F4D9" w:rsidR="00010E3E" w:rsidRPr="002748A2" w:rsidRDefault="00010E3E" w:rsidP="00A46E12">
            <w:pPr>
              <w:rPr>
                <w:rFonts w:ascii="Montserrat" w:hAnsi="Montserrat"/>
                <w:sz w:val="18"/>
                <w:szCs w:val="18"/>
              </w:rPr>
            </w:pPr>
            <w:r w:rsidRPr="002748A2">
              <w:rPr>
                <w:rFonts w:ascii="Montserrat" w:hAnsi="Montserrat"/>
                <w:sz w:val="18"/>
                <w:szCs w:val="18"/>
              </w:rPr>
              <w:t>Consider value-based methodologies for implementation</w:t>
            </w:r>
            <w:r w:rsidR="000E4A33">
              <w:rPr>
                <w:rFonts w:ascii="Montserrat" w:hAnsi="Montserrat"/>
                <w:sz w:val="18"/>
                <w:szCs w:val="18"/>
              </w:rPr>
              <w:t>.</w:t>
            </w:r>
          </w:p>
        </w:tc>
      </w:tr>
      <w:tr w:rsidR="00010E3E" w:rsidRPr="005D2A1B" w14:paraId="01DEA33D" w14:textId="77777777" w:rsidTr="007F7B5C">
        <w:tc>
          <w:tcPr>
            <w:tcW w:w="1492" w:type="dxa"/>
            <w:vMerge w:val="restart"/>
            <w:tcBorders>
              <w:top w:val="single" w:sz="4" w:space="0" w:color="auto"/>
              <w:left w:val="single" w:sz="4" w:space="0" w:color="auto"/>
              <w:bottom w:val="single" w:sz="4" w:space="0" w:color="auto"/>
              <w:right w:val="single" w:sz="4" w:space="0" w:color="auto"/>
            </w:tcBorders>
            <w:shd w:val="clear" w:color="auto" w:fill="auto"/>
          </w:tcPr>
          <w:p w14:paraId="58282900" w14:textId="77777777" w:rsidR="00010E3E" w:rsidRPr="006D004D" w:rsidRDefault="00010E3E" w:rsidP="00A46E12">
            <w:pPr>
              <w:rPr>
                <w:rFonts w:ascii="Montserrat" w:hAnsi="Montserrat"/>
                <w:bCs/>
                <w:sz w:val="18"/>
                <w:szCs w:val="18"/>
              </w:rPr>
            </w:pPr>
            <w:r w:rsidRPr="006D004D">
              <w:rPr>
                <w:rFonts w:ascii="Montserrat" w:hAnsi="Montserrat"/>
                <w:bCs/>
                <w:sz w:val="18"/>
                <w:szCs w:val="18"/>
              </w:rPr>
              <w:t>Increase operational excellence</w:t>
            </w:r>
          </w:p>
        </w:tc>
        <w:tc>
          <w:tcPr>
            <w:tcW w:w="300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17B9D3BF" w14:textId="32F44F15" w:rsidR="00010E3E" w:rsidRPr="002748A2" w:rsidRDefault="00010E3E" w:rsidP="00A46E12">
            <w:pPr>
              <w:rPr>
                <w:rFonts w:ascii="Montserrat" w:hAnsi="Montserrat"/>
                <w:sz w:val="18"/>
                <w:szCs w:val="18"/>
              </w:rPr>
            </w:pPr>
            <w:r w:rsidRPr="002748A2">
              <w:rPr>
                <w:rFonts w:ascii="Montserrat" w:hAnsi="Montserrat"/>
                <w:sz w:val="18"/>
                <w:szCs w:val="18"/>
              </w:rPr>
              <w:t>Increase operational excellence by instituting monthly management processes for key operational metrics to drive improvement.</w:t>
            </w:r>
            <w:r w:rsidR="005D2E37">
              <w:rPr>
                <w:rFonts w:ascii="Montserrat" w:hAnsi="Montserrat"/>
                <w:sz w:val="18"/>
                <w:szCs w:val="18"/>
              </w:rPr>
              <w:t xml:space="preserve"> </w:t>
            </w:r>
            <w:r w:rsidRPr="002748A2">
              <w:rPr>
                <w:rFonts w:ascii="Montserrat" w:hAnsi="Montserrat"/>
                <w:sz w:val="18"/>
                <w:szCs w:val="18"/>
              </w:rPr>
              <w:t xml:space="preserve">This management framework will include unit-specific dashboards, robust data management tools, and continuous oversight processes for monitoring data trends against baselines. </w:t>
            </w:r>
          </w:p>
          <w:p w14:paraId="4EFD0BB2" w14:textId="77777777" w:rsidR="00010E3E" w:rsidRPr="002748A2" w:rsidRDefault="00010E3E" w:rsidP="00A46E12">
            <w:pPr>
              <w:rPr>
                <w:rFonts w:ascii="Montserrat" w:hAnsi="Montserrat"/>
                <w:sz w:val="18"/>
                <w:szCs w:val="18"/>
              </w:rPr>
            </w:pPr>
          </w:p>
        </w:tc>
        <w:tc>
          <w:tcPr>
            <w:tcW w:w="1687" w:type="dxa"/>
            <w:tcBorders>
              <w:top w:val="single" w:sz="4" w:space="0" w:color="auto"/>
              <w:left w:val="single" w:sz="4" w:space="0" w:color="auto"/>
              <w:bottom w:val="single" w:sz="4" w:space="0" w:color="auto"/>
              <w:right w:val="single" w:sz="4" w:space="0" w:color="auto"/>
            </w:tcBorders>
            <w:shd w:val="clear" w:color="auto" w:fill="auto"/>
          </w:tcPr>
          <w:p w14:paraId="5CB6862D" w14:textId="77777777" w:rsidR="00010E3E" w:rsidRPr="002748A2" w:rsidRDefault="00010E3E" w:rsidP="00A46E12">
            <w:pPr>
              <w:rPr>
                <w:rFonts w:ascii="Montserrat" w:hAnsi="Montserrat"/>
                <w:sz w:val="18"/>
                <w:szCs w:val="18"/>
              </w:rPr>
            </w:pPr>
            <w:r w:rsidRPr="002748A2">
              <w:rPr>
                <w:rFonts w:ascii="Montserrat" w:eastAsia="Calibri" w:hAnsi="Montserrat" w:cs="Calibri"/>
                <w:sz w:val="18"/>
                <w:szCs w:val="18"/>
              </w:rPr>
              <w:t>Improve member satisfaction through agency staff encounters by 5%</w:t>
            </w:r>
          </w:p>
        </w:tc>
        <w:tc>
          <w:tcPr>
            <w:tcW w:w="3173" w:type="dxa"/>
            <w:gridSpan w:val="2"/>
            <w:tcBorders>
              <w:top w:val="single" w:sz="4" w:space="0" w:color="auto"/>
              <w:left w:val="single" w:sz="4" w:space="0" w:color="auto"/>
              <w:bottom w:val="single" w:sz="4" w:space="0" w:color="auto"/>
              <w:right w:val="single" w:sz="4" w:space="0" w:color="auto"/>
            </w:tcBorders>
            <w:shd w:val="clear" w:color="auto" w:fill="auto"/>
          </w:tcPr>
          <w:p w14:paraId="6146565F" w14:textId="5C230D9C" w:rsidR="00010E3E" w:rsidRPr="002748A2" w:rsidRDefault="00010E3E" w:rsidP="00A46E12">
            <w:pPr>
              <w:rPr>
                <w:rFonts w:ascii="Montserrat" w:hAnsi="Montserrat"/>
                <w:sz w:val="18"/>
                <w:szCs w:val="18"/>
              </w:rPr>
            </w:pPr>
            <w:r w:rsidRPr="002748A2">
              <w:rPr>
                <w:rFonts w:ascii="Montserrat" w:hAnsi="Montserrat"/>
                <w:sz w:val="18"/>
                <w:szCs w:val="18"/>
              </w:rPr>
              <w:t>Direct communication through targeted messaging using digital media (text, newsletters, social, website)</w:t>
            </w:r>
            <w:r w:rsidR="000E4A33">
              <w:rPr>
                <w:rFonts w:ascii="Montserrat" w:hAnsi="Montserrat"/>
                <w:sz w:val="18"/>
                <w:szCs w:val="18"/>
              </w:rPr>
              <w:t>.</w:t>
            </w:r>
          </w:p>
          <w:p w14:paraId="46A6A397" w14:textId="748BA104" w:rsidR="00010E3E" w:rsidRPr="002748A2" w:rsidRDefault="00010E3E" w:rsidP="007F7B5C">
            <w:pPr>
              <w:rPr>
                <w:rFonts w:ascii="Montserrat" w:hAnsi="Montserrat"/>
                <w:sz w:val="18"/>
                <w:szCs w:val="18"/>
              </w:rPr>
            </w:pPr>
            <w:r w:rsidRPr="002748A2">
              <w:rPr>
                <w:rFonts w:ascii="Montserrat" w:hAnsi="Montserrat"/>
                <w:sz w:val="18"/>
                <w:szCs w:val="18"/>
              </w:rPr>
              <w:t>Redesign member letters</w:t>
            </w:r>
            <w:r w:rsidR="000E4A33">
              <w:rPr>
                <w:rFonts w:ascii="Montserrat" w:hAnsi="Montserrat"/>
                <w:sz w:val="18"/>
                <w:szCs w:val="18"/>
              </w:rPr>
              <w:t>.</w:t>
            </w:r>
          </w:p>
        </w:tc>
      </w:tr>
      <w:tr w:rsidR="00010E3E" w:rsidRPr="005D2A1B" w14:paraId="025C96BD" w14:textId="77777777" w:rsidTr="007F7B5C">
        <w:tc>
          <w:tcPr>
            <w:tcW w:w="1492" w:type="dxa"/>
            <w:vMerge/>
            <w:tcBorders>
              <w:top w:val="single" w:sz="4" w:space="0" w:color="auto"/>
              <w:left w:val="single" w:sz="4" w:space="0" w:color="auto"/>
              <w:bottom w:val="single" w:sz="4" w:space="0" w:color="auto"/>
              <w:right w:val="single" w:sz="4" w:space="0" w:color="auto"/>
            </w:tcBorders>
          </w:tcPr>
          <w:p w14:paraId="5529044B" w14:textId="77777777" w:rsidR="00010E3E" w:rsidRPr="005D2A1B" w:rsidRDefault="00010E3E" w:rsidP="00A46E12">
            <w:pPr>
              <w:rPr>
                <w:sz w:val="18"/>
                <w:szCs w:val="18"/>
              </w:rPr>
            </w:pPr>
          </w:p>
        </w:tc>
        <w:tc>
          <w:tcPr>
            <w:tcW w:w="3003" w:type="dxa"/>
            <w:gridSpan w:val="2"/>
            <w:vMerge/>
            <w:tcBorders>
              <w:top w:val="single" w:sz="4" w:space="0" w:color="auto"/>
              <w:left w:val="single" w:sz="4" w:space="0" w:color="auto"/>
              <w:bottom w:val="single" w:sz="4" w:space="0" w:color="auto"/>
              <w:right w:val="single" w:sz="4" w:space="0" w:color="auto"/>
            </w:tcBorders>
          </w:tcPr>
          <w:p w14:paraId="2196A6BD" w14:textId="77777777" w:rsidR="00010E3E" w:rsidRPr="005D2A1B" w:rsidRDefault="00010E3E" w:rsidP="00A46E12">
            <w:pPr>
              <w:rPr>
                <w:sz w:val="18"/>
                <w:szCs w:val="18"/>
              </w:rPr>
            </w:pPr>
          </w:p>
        </w:tc>
        <w:tc>
          <w:tcPr>
            <w:tcW w:w="1687" w:type="dxa"/>
            <w:tcBorders>
              <w:top w:val="single" w:sz="4" w:space="0" w:color="auto"/>
              <w:left w:val="single" w:sz="4" w:space="0" w:color="auto"/>
              <w:bottom w:val="single" w:sz="4" w:space="0" w:color="auto"/>
              <w:right w:val="single" w:sz="4" w:space="0" w:color="auto"/>
            </w:tcBorders>
            <w:shd w:val="clear" w:color="auto" w:fill="auto"/>
          </w:tcPr>
          <w:p w14:paraId="2B8763F3" w14:textId="772610D8" w:rsidR="00010E3E" w:rsidRPr="00345CFC" w:rsidRDefault="00010E3E" w:rsidP="00A46E12">
            <w:pPr>
              <w:rPr>
                <w:rFonts w:ascii="Montserrat" w:hAnsi="Montserrat"/>
                <w:sz w:val="18"/>
                <w:szCs w:val="18"/>
              </w:rPr>
            </w:pPr>
            <w:r w:rsidRPr="00345CFC">
              <w:rPr>
                <w:rFonts w:ascii="Montserrat" w:hAnsi="Montserrat"/>
                <w:sz w:val="18"/>
                <w:szCs w:val="18"/>
              </w:rPr>
              <w:t>Achieve 80% 3-day prior authorization response time</w:t>
            </w:r>
            <w:r w:rsidR="00345CFC" w:rsidRPr="00345CFC">
              <w:rPr>
                <w:rFonts w:ascii="Montserrat" w:hAnsi="Montserrat"/>
                <w:sz w:val="18"/>
                <w:szCs w:val="18"/>
              </w:rPr>
              <w:t>.</w:t>
            </w:r>
          </w:p>
        </w:tc>
        <w:tc>
          <w:tcPr>
            <w:tcW w:w="3173" w:type="dxa"/>
            <w:gridSpan w:val="2"/>
            <w:tcBorders>
              <w:top w:val="single" w:sz="4" w:space="0" w:color="auto"/>
              <w:left w:val="single" w:sz="4" w:space="0" w:color="auto"/>
              <w:bottom w:val="single" w:sz="4" w:space="0" w:color="auto"/>
              <w:right w:val="single" w:sz="4" w:space="0" w:color="auto"/>
            </w:tcBorders>
            <w:shd w:val="clear" w:color="auto" w:fill="auto"/>
          </w:tcPr>
          <w:p w14:paraId="0412191A" w14:textId="0076A7B5" w:rsidR="00010E3E" w:rsidRPr="002748A2" w:rsidRDefault="00010E3E" w:rsidP="00A46E12">
            <w:pPr>
              <w:rPr>
                <w:rFonts w:ascii="Montserrat" w:hAnsi="Montserrat"/>
                <w:sz w:val="18"/>
                <w:szCs w:val="18"/>
              </w:rPr>
            </w:pPr>
            <w:r w:rsidRPr="002748A2">
              <w:rPr>
                <w:rFonts w:ascii="Montserrat" w:hAnsi="Montserrat"/>
                <w:sz w:val="18"/>
                <w:szCs w:val="18"/>
              </w:rPr>
              <w:t>Implement emergency vendor contract for processing backlog of dental P</w:t>
            </w:r>
            <w:r w:rsidR="0083121E">
              <w:rPr>
                <w:rFonts w:ascii="Montserrat" w:hAnsi="Montserrat"/>
                <w:sz w:val="18"/>
                <w:szCs w:val="18"/>
              </w:rPr>
              <w:t>A</w:t>
            </w:r>
            <w:r w:rsidRPr="002748A2">
              <w:rPr>
                <w:rFonts w:ascii="Montserrat" w:hAnsi="Montserrat"/>
                <w:sz w:val="18"/>
                <w:szCs w:val="18"/>
              </w:rPr>
              <w:t>s</w:t>
            </w:r>
            <w:r w:rsidR="000E4A33">
              <w:rPr>
                <w:rFonts w:ascii="Montserrat" w:hAnsi="Montserrat"/>
                <w:sz w:val="18"/>
                <w:szCs w:val="18"/>
              </w:rPr>
              <w:t>.</w:t>
            </w:r>
          </w:p>
          <w:p w14:paraId="711B9721" w14:textId="705965DA" w:rsidR="00010E3E" w:rsidRPr="002748A2" w:rsidRDefault="00010E3E" w:rsidP="00A46E12">
            <w:pPr>
              <w:rPr>
                <w:rFonts w:ascii="Montserrat" w:hAnsi="Montserrat"/>
                <w:sz w:val="18"/>
                <w:szCs w:val="18"/>
              </w:rPr>
            </w:pPr>
            <w:r w:rsidRPr="002748A2">
              <w:rPr>
                <w:rFonts w:ascii="Montserrat" w:hAnsi="Montserrat"/>
                <w:sz w:val="18"/>
                <w:szCs w:val="18"/>
              </w:rPr>
              <w:t>Contract with vendor to process dental and therapy P</w:t>
            </w:r>
            <w:r w:rsidR="0083121E">
              <w:rPr>
                <w:rFonts w:ascii="Montserrat" w:hAnsi="Montserrat"/>
                <w:sz w:val="18"/>
                <w:szCs w:val="18"/>
              </w:rPr>
              <w:t>A</w:t>
            </w:r>
            <w:r w:rsidRPr="002748A2">
              <w:rPr>
                <w:rFonts w:ascii="Montserrat" w:hAnsi="Montserrat"/>
                <w:sz w:val="18"/>
                <w:szCs w:val="18"/>
              </w:rPr>
              <w:t>s</w:t>
            </w:r>
            <w:r w:rsidR="000E4A33">
              <w:rPr>
                <w:rFonts w:ascii="Montserrat" w:hAnsi="Montserrat"/>
                <w:sz w:val="18"/>
                <w:szCs w:val="18"/>
              </w:rPr>
              <w:t>.</w:t>
            </w:r>
          </w:p>
          <w:p w14:paraId="25672E01" w14:textId="12070247" w:rsidR="00010E3E" w:rsidRPr="002748A2" w:rsidRDefault="00010E3E" w:rsidP="007F7B5C">
            <w:pPr>
              <w:rPr>
                <w:rFonts w:ascii="Montserrat" w:hAnsi="Montserrat"/>
                <w:sz w:val="18"/>
                <w:szCs w:val="18"/>
              </w:rPr>
            </w:pPr>
            <w:r w:rsidRPr="002748A2">
              <w:rPr>
                <w:rFonts w:ascii="Montserrat" w:hAnsi="Montserrat"/>
                <w:sz w:val="18"/>
                <w:szCs w:val="18"/>
              </w:rPr>
              <w:t>Streamline process (including automation where possible).</w:t>
            </w:r>
          </w:p>
        </w:tc>
      </w:tr>
      <w:tr w:rsidR="00010E3E" w:rsidRPr="005D2A1B" w14:paraId="61BFFABB" w14:textId="77777777" w:rsidTr="000C1907">
        <w:tc>
          <w:tcPr>
            <w:tcW w:w="1492" w:type="dxa"/>
            <w:vMerge w:val="restart"/>
            <w:tcBorders>
              <w:top w:val="single" w:sz="4" w:space="0" w:color="auto"/>
              <w:left w:val="single" w:sz="4" w:space="0" w:color="auto"/>
              <w:bottom w:val="single" w:sz="4" w:space="0" w:color="auto"/>
              <w:right w:val="single" w:sz="4" w:space="0" w:color="auto"/>
            </w:tcBorders>
            <w:shd w:val="clear" w:color="auto" w:fill="auto"/>
          </w:tcPr>
          <w:p w14:paraId="361523D0" w14:textId="77777777" w:rsidR="00010E3E" w:rsidRPr="006D004D" w:rsidRDefault="00010E3E" w:rsidP="00A46E12">
            <w:pPr>
              <w:rPr>
                <w:rFonts w:ascii="Montserrat" w:hAnsi="Montserrat"/>
                <w:bCs/>
                <w:sz w:val="18"/>
                <w:szCs w:val="18"/>
              </w:rPr>
            </w:pPr>
            <w:r w:rsidRPr="006D004D">
              <w:rPr>
                <w:rFonts w:ascii="Montserrat" w:hAnsi="Montserrat"/>
                <w:bCs/>
                <w:sz w:val="18"/>
                <w:szCs w:val="18"/>
              </w:rPr>
              <w:t>Promote fiscal responsibility</w:t>
            </w:r>
          </w:p>
        </w:tc>
        <w:tc>
          <w:tcPr>
            <w:tcW w:w="300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640BBAFA" w14:textId="11470FC5" w:rsidR="00010E3E" w:rsidRPr="002748A2" w:rsidRDefault="00010E3E" w:rsidP="00A46E12">
            <w:pPr>
              <w:rPr>
                <w:rFonts w:ascii="Montserrat" w:hAnsi="Montserrat"/>
                <w:sz w:val="18"/>
                <w:szCs w:val="18"/>
              </w:rPr>
            </w:pPr>
            <w:r w:rsidRPr="002748A2">
              <w:rPr>
                <w:rFonts w:ascii="Montserrat" w:hAnsi="Montserrat"/>
                <w:sz w:val="18"/>
                <w:szCs w:val="18"/>
              </w:rPr>
              <w:t>Promote fiscal responsibility by maintaining administrative cost</w:t>
            </w:r>
            <w:r w:rsidR="00EC596F">
              <w:rPr>
                <w:rFonts w:ascii="Montserrat" w:hAnsi="Montserrat"/>
                <w:sz w:val="18"/>
                <w:szCs w:val="18"/>
              </w:rPr>
              <w:t>s</w:t>
            </w:r>
            <w:r w:rsidRPr="002748A2">
              <w:rPr>
                <w:rFonts w:ascii="Montserrat" w:hAnsi="Montserrat"/>
                <w:sz w:val="18"/>
                <w:szCs w:val="18"/>
              </w:rPr>
              <w:t xml:space="preserve"> at or below 5% of total annual costs; monitoring and controlling costs through program integrity activities &amp; utilization management such as medical authorization and other cost control and cost avoidance initiatives</w:t>
            </w:r>
            <w:r w:rsidR="00EC596F">
              <w:rPr>
                <w:rFonts w:ascii="Montserrat" w:hAnsi="Montserrat"/>
                <w:sz w:val="18"/>
                <w:szCs w:val="18"/>
              </w:rPr>
              <w:t>.</w:t>
            </w:r>
          </w:p>
          <w:p w14:paraId="3110EF8C" w14:textId="77777777" w:rsidR="00010E3E" w:rsidRPr="002748A2" w:rsidRDefault="00010E3E" w:rsidP="00A46E12">
            <w:pPr>
              <w:rPr>
                <w:rFonts w:ascii="Montserrat" w:hAnsi="Montserrat"/>
                <w:sz w:val="18"/>
                <w:szCs w:val="18"/>
              </w:rPr>
            </w:pPr>
          </w:p>
        </w:tc>
        <w:tc>
          <w:tcPr>
            <w:tcW w:w="1687" w:type="dxa"/>
            <w:tcBorders>
              <w:top w:val="single" w:sz="4" w:space="0" w:color="auto"/>
              <w:left w:val="single" w:sz="4" w:space="0" w:color="auto"/>
              <w:bottom w:val="single" w:sz="4" w:space="0" w:color="auto"/>
              <w:right w:val="single" w:sz="4" w:space="0" w:color="auto"/>
            </w:tcBorders>
            <w:shd w:val="clear" w:color="auto" w:fill="auto"/>
          </w:tcPr>
          <w:p w14:paraId="71C2A8D2" w14:textId="29BA9D02" w:rsidR="00010E3E" w:rsidRPr="002748A2" w:rsidRDefault="00010E3E" w:rsidP="00A46E12">
            <w:pPr>
              <w:rPr>
                <w:rFonts w:ascii="Montserrat" w:eastAsiaTheme="minorEastAsia" w:hAnsi="Montserrat"/>
                <w:b/>
                <w:sz w:val="18"/>
                <w:szCs w:val="18"/>
              </w:rPr>
            </w:pPr>
            <w:r w:rsidRPr="002748A2">
              <w:rPr>
                <w:rFonts w:ascii="Montserrat" w:hAnsi="Montserrat"/>
                <w:sz w:val="18"/>
                <w:szCs w:val="18"/>
              </w:rPr>
              <w:t>Maintain administrative cost at or below 5% of total cost</w:t>
            </w:r>
            <w:r w:rsidR="00345CFC">
              <w:rPr>
                <w:rFonts w:ascii="Montserrat" w:hAnsi="Montserrat"/>
                <w:sz w:val="18"/>
                <w:szCs w:val="18"/>
              </w:rPr>
              <w:t>.</w:t>
            </w:r>
          </w:p>
          <w:p w14:paraId="53D36DC2" w14:textId="77777777" w:rsidR="00010E3E" w:rsidRPr="002748A2" w:rsidRDefault="00010E3E" w:rsidP="00A46E12">
            <w:pPr>
              <w:rPr>
                <w:rFonts w:ascii="Montserrat" w:hAnsi="Montserrat"/>
                <w:sz w:val="18"/>
                <w:szCs w:val="18"/>
              </w:rPr>
            </w:pPr>
          </w:p>
        </w:tc>
        <w:tc>
          <w:tcPr>
            <w:tcW w:w="3173" w:type="dxa"/>
            <w:gridSpan w:val="2"/>
            <w:tcBorders>
              <w:top w:val="single" w:sz="4" w:space="0" w:color="auto"/>
              <w:left w:val="single" w:sz="4" w:space="0" w:color="auto"/>
              <w:bottom w:val="single" w:sz="4" w:space="0" w:color="auto"/>
              <w:right w:val="single" w:sz="4" w:space="0" w:color="auto"/>
            </w:tcBorders>
            <w:shd w:val="clear" w:color="auto" w:fill="auto"/>
          </w:tcPr>
          <w:p w14:paraId="7002ED01" w14:textId="00C56C47" w:rsidR="00010E3E" w:rsidRPr="002748A2" w:rsidRDefault="00010E3E" w:rsidP="00A46E12">
            <w:pPr>
              <w:rPr>
                <w:rFonts w:ascii="Montserrat" w:hAnsi="Montserrat"/>
                <w:sz w:val="18"/>
                <w:szCs w:val="18"/>
              </w:rPr>
            </w:pPr>
            <w:r w:rsidRPr="002748A2">
              <w:rPr>
                <w:rFonts w:ascii="Montserrat" w:hAnsi="Montserrat"/>
                <w:sz w:val="18"/>
                <w:szCs w:val="18"/>
              </w:rPr>
              <w:t>Recruit and hire internal audit staff</w:t>
            </w:r>
            <w:r w:rsidR="000E4A33">
              <w:rPr>
                <w:rFonts w:ascii="Montserrat" w:hAnsi="Montserrat"/>
                <w:sz w:val="18"/>
                <w:szCs w:val="18"/>
              </w:rPr>
              <w:t>.</w:t>
            </w:r>
          </w:p>
          <w:p w14:paraId="51ACE598" w14:textId="30D77F57" w:rsidR="00010E3E" w:rsidRPr="002748A2" w:rsidRDefault="00010E3E" w:rsidP="00A46E12">
            <w:pPr>
              <w:rPr>
                <w:rFonts w:ascii="Montserrat" w:hAnsi="Montserrat"/>
                <w:sz w:val="18"/>
                <w:szCs w:val="18"/>
              </w:rPr>
            </w:pPr>
            <w:r w:rsidRPr="002748A2">
              <w:rPr>
                <w:rFonts w:ascii="Montserrat" w:hAnsi="Montserrat"/>
                <w:sz w:val="18"/>
                <w:szCs w:val="18"/>
              </w:rPr>
              <w:t>Conduct Internal Audit Risk Assessments</w:t>
            </w:r>
            <w:r w:rsidR="000E4A33">
              <w:rPr>
                <w:rFonts w:ascii="Montserrat" w:hAnsi="Montserrat"/>
                <w:sz w:val="18"/>
                <w:szCs w:val="18"/>
              </w:rPr>
              <w:t>.</w:t>
            </w:r>
          </w:p>
          <w:p w14:paraId="70F0D248" w14:textId="618AA474" w:rsidR="00010E3E" w:rsidRPr="002748A2" w:rsidRDefault="00010E3E" w:rsidP="00A46E12">
            <w:pPr>
              <w:rPr>
                <w:rFonts w:ascii="Montserrat" w:hAnsi="Montserrat"/>
                <w:sz w:val="18"/>
                <w:szCs w:val="18"/>
              </w:rPr>
            </w:pPr>
            <w:r w:rsidRPr="002748A2">
              <w:rPr>
                <w:rFonts w:ascii="Montserrat" w:hAnsi="Montserrat"/>
                <w:sz w:val="18"/>
                <w:szCs w:val="18"/>
              </w:rPr>
              <w:t>Evaluate existing contracts for cancellation or renegotiation</w:t>
            </w:r>
            <w:r w:rsidR="000E4A33">
              <w:rPr>
                <w:rFonts w:ascii="Montserrat" w:hAnsi="Montserrat"/>
                <w:sz w:val="18"/>
                <w:szCs w:val="18"/>
              </w:rPr>
              <w:t>.</w:t>
            </w:r>
          </w:p>
        </w:tc>
      </w:tr>
      <w:tr w:rsidR="00010E3E" w:rsidRPr="005D2A1B" w14:paraId="5DD24306" w14:textId="77777777" w:rsidTr="000C1907">
        <w:trPr>
          <w:trHeight w:val="2168"/>
        </w:trPr>
        <w:tc>
          <w:tcPr>
            <w:tcW w:w="1492" w:type="dxa"/>
            <w:vMerge/>
            <w:tcBorders>
              <w:top w:val="single" w:sz="4" w:space="0" w:color="auto"/>
              <w:left w:val="single" w:sz="4" w:space="0" w:color="auto"/>
              <w:bottom w:val="single" w:sz="4" w:space="0" w:color="auto"/>
              <w:right w:val="single" w:sz="4" w:space="0" w:color="auto"/>
            </w:tcBorders>
          </w:tcPr>
          <w:p w14:paraId="1D02CB67" w14:textId="77777777" w:rsidR="00010E3E" w:rsidRPr="005D2A1B" w:rsidRDefault="00010E3E" w:rsidP="00A46E12">
            <w:pPr>
              <w:rPr>
                <w:sz w:val="18"/>
                <w:szCs w:val="18"/>
              </w:rPr>
            </w:pPr>
          </w:p>
        </w:tc>
        <w:tc>
          <w:tcPr>
            <w:tcW w:w="3003" w:type="dxa"/>
            <w:gridSpan w:val="2"/>
            <w:vMerge/>
            <w:tcBorders>
              <w:top w:val="single" w:sz="4" w:space="0" w:color="auto"/>
              <w:left w:val="single" w:sz="4" w:space="0" w:color="auto"/>
              <w:bottom w:val="single" w:sz="4" w:space="0" w:color="auto"/>
              <w:right w:val="single" w:sz="4" w:space="0" w:color="auto"/>
            </w:tcBorders>
          </w:tcPr>
          <w:p w14:paraId="0F41DE60" w14:textId="77777777" w:rsidR="00010E3E" w:rsidRPr="002748A2" w:rsidRDefault="00010E3E" w:rsidP="00A46E12">
            <w:pPr>
              <w:rPr>
                <w:rFonts w:ascii="Montserrat" w:hAnsi="Montserrat"/>
                <w:sz w:val="18"/>
                <w:szCs w:val="18"/>
              </w:rPr>
            </w:pPr>
          </w:p>
        </w:tc>
        <w:tc>
          <w:tcPr>
            <w:tcW w:w="1687" w:type="dxa"/>
            <w:tcBorders>
              <w:top w:val="single" w:sz="4" w:space="0" w:color="auto"/>
              <w:left w:val="single" w:sz="4" w:space="0" w:color="auto"/>
              <w:bottom w:val="single" w:sz="4" w:space="0" w:color="auto"/>
              <w:right w:val="single" w:sz="4" w:space="0" w:color="auto"/>
            </w:tcBorders>
            <w:shd w:val="clear" w:color="auto" w:fill="auto"/>
          </w:tcPr>
          <w:p w14:paraId="6CFCC5F0" w14:textId="2F429E2B" w:rsidR="00010E3E" w:rsidRPr="002748A2" w:rsidRDefault="00010E3E" w:rsidP="00A46E12">
            <w:pPr>
              <w:rPr>
                <w:rFonts w:ascii="Montserrat" w:eastAsiaTheme="minorEastAsia" w:hAnsi="Montserrat"/>
                <w:b/>
                <w:sz w:val="18"/>
                <w:szCs w:val="18"/>
              </w:rPr>
            </w:pPr>
            <w:r w:rsidRPr="002748A2">
              <w:rPr>
                <w:rFonts w:ascii="Montserrat" w:hAnsi="Montserrat"/>
                <w:sz w:val="18"/>
                <w:szCs w:val="18"/>
              </w:rPr>
              <w:t>Maintain Medicaid program cost growth at or below national benchmarks</w:t>
            </w:r>
            <w:r w:rsidR="00345CFC">
              <w:rPr>
                <w:rFonts w:ascii="Montserrat" w:hAnsi="Montserrat"/>
                <w:sz w:val="18"/>
                <w:szCs w:val="18"/>
              </w:rPr>
              <w:t>.</w:t>
            </w:r>
          </w:p>
          <w:p w14:paraId="384289D0" w14:textId="77777777" w:rsidR="00010E3E" w:rsidRPr="002748A2" w:rsidRDefault="00010E3E" w:rsidP="00A46E12">
            <w:pPr>
              <w:rPr>
                <w:rFonts w:ascii="Montserrat" w:hAnsi="Montserrat"/>
                <w:sz w:val="18"/>
                <w:szCs w:val="18"/>
              </w:rPr>
            </w:pPr>
          </w:p>
        </w:tc>
        <w:tc>
          <w:tcPr>
            <w:tcW w:w="3173" w:type="dxa"/>
            <w:gridSpan w:val="2"/>
            <w:tcBorders>
              <w:top w:val="single" w:sz="4" w:space="0" w:color="auto"/>
              <w:left w:val="single" w:sz="4" w:space="0" w:color="auto"/>
              <w:bottom w:val="single" w:sz="4" w:space="0" w:color="auto"/>
              <w:right w:val="single" w:sz="4" w:space="0" w:color="auto"/>
            </w:tcBorders>
            <w:shd w:val="clear" w:color="auto" w:fill="auto"/>
          </w:tcPr>
          <w:p w14:paraId="1FAACD57" w14:textId="085706F2" w:rsidR="00010E3E" w:rsidRPr="002748A2" w:rsidRDefault="00010E3E" w:rsidP="00A46E12">
            <w:pPr>
              <w:rPr>
                <w:rFonts w:ascii="Montserrat" w:hAnsi="Montserrat" w:cs="Calibri"/>
                <w:color w:val="000000" w:themeColor="text1"/>
                <w:sz w:val="18"/>
                <w:szCs w:val="18"/>
              </w:rPr>
            </w:pPr>
            <w:r w:rsidRPr="002748A2">
              <w:rPr>
                <w:rFonts w:ascii="Montserrat" w:hAnsi="Montserrat" w:cs="Calibri"/>
                <w:color w:val="000000" w:themeColor="text1"/>
                <w:sz w:val="18"/>
                <w:szCs w:val="18"/>
              </w:rPr>
              <w:t>Create Pharmacy Audit Function</w:t>
            </w:r>
            <w:r w:rsidR="00345CFC">
              <w:rPr>
                <w:rFonts w:ascii="Montserrat" w:hAnsi="Montserrat" w:cs="Calibri"/>
                <w:color w:val="000000" w:themeColor="text1"/>
                <w:sz w:val="18"/>
                <w:szCs w:val="18"/>
              </w:rPr>
              <w:t>.</w:t>
            </w:r>
          </w:p>
          <w:p w14:paraId="4B141E11" w14:textId="0DB21BF4" w:rsidR="00010E3E" w:rsidRPr="002748A2" w:rsidRDefault="00010E3E" w:rsidP="000C1907">
            <w:pPr>
              <w:rPr>
                <w:rFonts w:ascii="Montserrat" w:hAnsi="Montserrat"/>
                <w:sz w:val="18"/>
                <w:szCs w:val="18"/>
              </w:rPr>
            </w:pPr>
            <w:r w:rsidRPr="002748A2">
              <w:rPr>
                <w:rFonts w:ascii="Montserrat" w:hAnsi="Montserrat" w:cs="Calibri"/>
                <w:color w:val="000000" w:themeColor="text1"/>
                <w:sz w:val="18"/>
                <w:szCs w:val="18"/>
              </w:rPr>
              <w:t>Develop Utilization Management Committee/Governance Structure</w:t>
            </w:r>
            <w:r w:rsidR="00345CFC">
              <w:rPr>
                <w:rFonts w:ascii="Montserrat" w:hAnsi="Montserrat" w:cs="Calibri"/>
                <w:color w:val="000000" w:themeColor="text1"/>
                <w:sz w:val="18"/>
                <w:szCs w:val="18"/>
              </w:rPr>
              <w:t>.</w:t>
            </w:r>
          </w:p>
        </w:tc>
      </w:tr>
      <w:tr w:rsidR="00010E3E" w:rsidRPr="005D2A1B" w14:paraId="2F79A21A" w14:textId="77777777" w:rsidTr="00C67931">
        <w:trPr>
          <w:trHeight w:val="1214"/>
        </w:trPr>
        <w:tc>
          <w:tcPr>
            <w:tcW w:w="1492" w:type="dxa"/>
            <w:vMerge/>
            <w:tcBorders>
              <w:top w:val="single" w:sz="4" w:space="0" w:color="auto"/>
              <w:left w:val="single" w:sz="4" w:space="0" w:color="auto"/>
              <w:bottom w:val="single" w:sz="4" w:space="0" w:color="auto"/>
            </w:tcBorders>
          </w:tcPr>
          <w:p w14:paraId="666216A4" w14:textId="77777777" w:rsidR="00010E3E" w:rsidRPr="005D2A1B" w:rsidRDefault="00010E3E" w:rsidP="00A46E12">
            <w:pPr>
              <w:rPr>
                <w:sz w:val="18"/>
                <w:szCs w:val="18"/>
              </w:rPr>
            </w:pPr>
          </w:p>
        </w:tc>
        <w:tc>
          <w:tcPr>
            <w:tcW w:w="3003" w:type="dxa"/>
            <w:gridSpan w:val="2"/>
            <w:tcBorders>
              <w:top w:val="single" w:sz="4" w:space="0" w:color="auto"/>
              <w:left w:val="single" w:sz="4" w:space="0" w:color="auto"/>
              <w:bottom w:val="single" w:sz="4" w:space="0" w:color="auto"/>
              <w:right w:val="single" w:sz="4" w:space="0" w:color="auto"/>
            </w:tcBorders>
            <w:shd w:val="clear" w:color="auto" w:fill="auto"/>
          </w:tcPr>
          <w:p w14:paraId="5C0B8D22" w14:textId="77777777" w:rsidR="00010E3E" w:rsidRPr="002748A2" w:rsidRDefault="00010E3E" w:rsidP="00A46E12">
            <w:pPr>
              <w:rPr>
                <w:rFonts w:ascii="Montserrat" w:hAnsi="Montserrat"/>
                <w:sz w:val="18"/>
                <w:szCs w:val="18"/>
              </w:rPr>
            </w:pPr>
          </w:p>
        </w:tc>
        <w:tc>
          <w:tcPr>
            <w:tcW w:w="1687" w:type="dxa"/>
            <w:tcBorders>
              <w:top w:val="single" w:sz="4" w:space="0" w:color="auto"/>
              <w:left w:val="single" w:sz="4" w:space="0" w:color="auto"/>
              <w:bottom w:val="single" w:sz="4" w:space="0" w:color="auto"/>
              <w:right w:val="single" w:sz="4" w:space="0" w:color="auto"/>
            </w:tcBorders>
            <w:shd w:val="clear" w:color="auto" w:fill="auto"/>
          </w:tcPr>
          <w:p w14:paraId="1CB505B0" w14:textId="0A611460" w:rsidR="00010E3E" w:rsidRPr="002748A2" w:rsidRDefault="00010E3E" w:rsidP="000C1907">
            <w:pPr>
              <w:rPr>
                <w:rFonts w:ascii="Montserrat" w:hAnsi="Montserrat"/>
                <w:sz w:val="18"/>
                <w:szCs w:val="18"/>
              </w:rPr>
            </w:pPr>
            <w:r w:rsidRPr="002748A2">
              <w:rPr>
                <w:rFonts w:ascii="Montserrat" w:hAnsi="Montserrat"/>
                <w:sz w:val="18"/>
                <w:szCs w:val="18"/>
              </w:rPr>
              <w:t>Increase identification of program integrity overpayments</w:t>
            </w:r>
            <w:r w:rsidR="00345CFC">
              <w:rPr>
                <w:rFonts w:ascii="Montserrat" w:hAnsi="Montserrat"/>
                <w:sz w:val="18"/>
                <w:szCs w:val="18"/>
              </w:rPr>
              <w:t>.</w:t>
            </w:r>
          </w:p>
        </w:tc>
        <w:tc>
          <w:tcPr>
            <w:tcW w:w="3173" w:type="dxa"/>
            <w:gridSpan w:val="2"/>
            <w:tcBorders>
              <w:top w:val="single" w:sz="4" w:space="0" w:color="auto"/>
              <w:left w:val="single" w:sz="4" w:space="0" w:color="auto"/>
              <w:bottom w:val="single" w:sz="4" w:space="0" w:color="auto"/>
              <w:right w:val="single" w:sz="4" w:space="0" w:color="auto"/>
            </w:tcBorders>
            <w:shd w:val="clear" w:color="auto" w:fill="auto"/>
          </w:tcPr>
          <w:p w14:paraId="67A7E7EF" w14:textId="04E70F4D" w:rsidR="00010E3E" w:rsidRPr="002748A2" w:rsidRDefault="00010E3E" w:rsidP="00A46E12">
            <w:pPr>
              <w:rPr>
                <w:rFonts w:ascii="Montserrat" w:hAnsi="Montserrat"/>
                <w:sz w:val="18"/>
                <w:szCs w:val="18"/>
              </w:rPr>
            </w:pPr>
            <w:r w:rsidRPr="002748A2">
              <w:rPr>
                <w:rFonts w:ascii="Montserrat" w:hAnsi="Montserrat"/>
                <w:sz w:val="18"/>
                <w:szCs w:val="18"/>
              </w:rPr>
              <w:t>Implement Pre-Pay Software</w:t>
            </w:r>
            <w:r w:rsidR="00345CFC">
              <w:rPr>
                <w:rFonts w:ascii="Montserrat" w:hAnsi="Montserrat"/>
                <w:sz w:val="18"/>
                <w:szCs w:val="18"/>
              </w:rPr>
              <w:t>.</w:t>
            </w:r>
          </w:p>
        </w:tc>
      </w:tr>
    </w:tbl>
    <w:p w14:paraId="684C96F6" w14:textId="77777777" w:rsidR="00010E3E" w:rsidRPr="005D2A1B" w:rsidRDefault="00010E3E" w:rsidP="00A46E12">
      <w:pPr>
        <w:spacing w:after="0" w:line="240" w:lineRule="auto"/>
      </w:pPr>
    </w:p>
    <w:p w14:paraId="3713F995" w14:textId="77777777" w:rsidR="00010E3E" w:rsidRPr="002748A2" w:rsidRDefault="00010E3E" w:rsidP="000A235A">
      <w:pPr>
        <w:pStyle w:val="h1"/>
        <w:rPr>
          <w:rFonts w:eastAsia="Montserrat"/>
        </w:rPr>
      </w:pPr>
      <w:bookmarkStart w:id="7" w:name="_Toc107324791"/>
      <w:bookmarkStart w:id="8" w:name="_Hlk94552840"/>
      <w:r w:rsidRPr="002748A2">
        <w:t>Comprehensive Quality Strategy Framework</w:t>
      </w:r>
      <w:bookmarkEnd w:id="7"/>
    </w:p>
    <w:bookmarkEnd w:id="8"/>
    <w:p w14:paraId="145A8BBE" w14:textId="1ED3EF74" w:rsidR="00010E3E" w:rsidRPr="002748A2" w:rsidRDefault="00010E3E" w:rsidP="00525E44">
      <w:pPr>
        <w:spacing w:after="0" w:line="240" w:lineRule="auto"/>
        <w:rPr>
          <w:rFonts w:ascii="Montserrat Light" w:hAnsi="Montserrat Light"/>
          <w:color w:val="000000"/>
        </w:rPr>
      </w:pPr>
      <w:r w:rsidRPr="002748A2">
        <w:rPr>
          <w:rFonts w:ascii="Montserrat Light" w:eastAsia="Montserrat Light" w:hAnsi="Montserrat Light" w:cs="Montserrat Light"/>
        </w:rPr>
        <w:t xml:space="preserve">The CQS outlines OHCA’s priorities in terms of population health and quality improvement. The CQS will also articulate the agency vision for health delivery reform, conducting surveillance on a broad set of measures, continuously improving the Indicators of Focus, and conducting performance improvement efforts in focused priority areas. There are five priority areas over four core domains. Those focus areas are SDOH, health equity, tobacco use, teen pregnancy, and obesity. The four core domains together make up the Quadruple Aim. </w:t>
      </w:r>
      <w:r w:rsidRPr="002748A2">
        <w:rPr>
          <w:rFonts w:ascii="Montserrat Light" w:hAnsi="Montserrat Light"/>
          <w:color w:val="000000"/>
        </w:rPr>
        <w:t>OHCA will adapt guidance like the Medicaid and CHIP Managed Care Quality Strategy </w:t>
      </w:r>
      <w:r w:rsidRPr="002748A2">
        <w:rPr>
          <w:rStyle w:val="CommentTextChar"/>
          <w:rFonts w:ascii="Montserrat Light" w:hAnsi="Montserrat Light"/>
          <w:color w:val="000000"/>
        </w:rPr>
        <w:t>Toolkit</w:t>
      </w:r>
      <w:r w:rsidR="00EB7005">
        <w:rPr>
          <w:rStyle w:val="EndnoteReference"/>
          <w:rFonts w:ascii="Montserrat Light" w:hAnsi="Montserrat Light"/>
          <w:color w:val="000000"/>
          <w:sz w:val="20"/>
          <w:szCs w:val="20"/>
        </w:rPr>
        <w:endnoteReference w:id="6"/>
      </w:r>
      <w:r w:rsidRPr="002748A2">
        <w:rPr>
          <w:rFonts w:ascii="Montserrat Light" w:hAnsi="Montserrat Light"/>
          <w:color w:val="000000"/>
        </w:rPr>
        <w:t> to the Oklahoma Medicaid setting, adhering to the applicable best practices in the development and implementation of the OHCA Comprehensive Quality Strategy.</w:t>
      </w:r>
      <w:r w:rsidR="005D2E37">
        <w:rPr>
          <w:rFonts w:ascii="Montserrat Light" w:hAnsi="Montserrat Light"/>
          <w:color w:val="000000"/>
        </w:rPr>
        <w:t xml:space="preserve"> </w:t>
      </w:r>
    </w:p>
    <w:p w14:paraId="70AFBDDB" w14:textId="77777777" w:rsidR="00010E3E" w:rsidRPr="005D2A1B" w:rsidRDefault="00010E3E" w:rsidP="00525E44">
      <w:pPr>
        <w:spacing w:after="0" w:line="240" w:lineRule="auto"/>
        <w:rPr>
          <w:rFonts w:eastAsia="Montserrat Light" w:cs="Montserrat Light"/>
        </w:rPr>
      </w:pPr>
    </w:p>
    <w:p w14:paraId="21135F7D" w14:textId="77777777" w:rsidR="00010E3E" w:rsidRPr="002748A2" w:rsidRDefault="00010E3E" w:rsidP="000A235A">
      <w:pPr>
        <w:pStyle w:val="h2"/>
        <w:rPr>
          <w:rFonts w:eastAsia="Montserrat"/>
          <w:sz w:val="24"/>
          <w:szCs w:val="24"/>
        </w:rPr>
      </w:pPr>
      <w:bookmarkStart w:id="9" w:name="_Toc107324792"/>
      <w:bookmarkStart w:id="10" w:name="_Hlk94552871"/>
      <w:r w:rsidRPr="002748A2">
        <w:t>Quadruple Aim</w:t>
      </w:r>
      <w:bookmarkEnd w:id="9"/>
    </w:p>
    <w:bookmarkEnd w:id="10"/>
    <w:p w14:paraId="7F430BA8" w14:textId="37B3DFE9" w:rsidR="00010E3E" w:rsidRPr="002748A2" w:rsidRDefault="00010E3E" w:rsidP="00525E44">
      <w:pPr>
        <w:spacing w:after="0" w:line="240" w:lineRule="auto"/>
        <w:rPr>
          <w:rFonts w:ascii="Montserrat Light" w:hAnsi="Montserrat Light"/>
        </w:rPr>
      </w:pPr>
      <w:r w:rsidRPr="34463459">
        <w:rPr>
          <w:rFonts w:ascii="Montserrat Light" w:hAnsi="Montserrat Light"/>
        </w:rPr>
        <w:t>OHCA</w:t>
      </w:r>
      <w:r w:rsidR="00AC0DDB">
        <w:rPr>
          <w:rFonts w:ascii="Montserrat Light" w:hAnsi="Montserrat Light"/>
        </w:rPr>
        <w:t>’s overarching goal</w:t>
      </w:r>
      <w:r w:rsidRPr="34463459">
        <w:rPr>
          <w:rFonts w:ascii="Montserrat Light" w:hAnsi="Montserrat Light"/>
        </w:rPr>
        <w:t xml:space="preserve"> is to improve the health outcomes of our members so that the agency does its part to lift Oklahoma </w:t>
      </w:r>
      <w:r w:rsidRPr="0034675B">
        <w:rPr>
          <w:rFonts w:ascii="Montserrat Light" w:hAnsi="Montserrat Light"/>
        </w:rPr>
        <w:t xml:space="preserve">to a Top </w:t>
      </w:r>
      <w:r w:rsidR="00A216E0" w:rsidRPr="0034675B">
        <w:rPr>
          <w:rFonts w:ascii="Montserrat Light" w:hAnsi="Montserrat Light"/>
        </w:rPr>
        <w:t>25</w:t>
      </w:r>
      <w:r w:rsidRPr="0034675B">
        <w:rPr>
          <w:rFonts w:ascii="Montserrat Light" w:hAnsi="Montserrat Light"/>
        </w:rPr>
        <w:t xml:space="preserve"> state in health</w:t>
      </w:r>
      <w:r w:rsidR="0034675B">
        <w:rPr>
          <w:rFonts w:ascii="Montserrat Light" w:hAnsi="Montserrat Light"/>
        </w:rPr>
        <w:t xml:space="preserve"> by 2026</w:t>
      </w:r>
      <w:r w:rsidRPr="0034675B">
        <w:rPr>
          <w:rFonts w:ascii="Montserrat Light" w:hAnsi="Montserrat Light"/>
        </w:rPr>
        <w:t>.</w:t>
      </w:r>
      <w:r w:rsidRPr="34463459">
        <w:rPr>
          <w:rFonts w:ascii="Montserrat Light" w:hAnsi="Montserrat Light"/>
        </w:rPr>
        <w:t xml:space="preserve"> To optimize success, OHCA will u</w:t>
      </w:r>
      <w:r w:rsidR="00F80167">
        <w:rPr>
          <w:rFonts w:ascii="Montserrat Light" w:hAnsi="Montserrat Light"/>
        </w:rPr>
        <w:t>se</w:t>
      </w:r>
      <w:r w:rsidRPr="34463459">
        <w:rPr>
          <w:rFonts w:ascii="Montserrat Light" w:hAnsi="Montserrat Light"/>
        </w:rPr>
        <w:t xml:space="preserve"> a balanced framework to operationalize its QI goals from the agency strategic plan. That balanced framework is the Quadruple Aim. The Institute for Healthcare Improvement (IHI) described the Triple Aim</w:t>
      </w:r>
      <w:r w:rsidR="00EB7005">
        <w:rPr>
          <w:rStyle w:val="EndnoteReference"/>
          <w:rFonts w:ascii="Montserrat Light" w:hAnsi="Montserrat Light"/>
        </w:rPr>
        <w:endnoteReference w:id="7"/>
      </w:r>
      <w:r w:rsidRPr="34463459">
        <w:rPr>
          <w:rFonts w:ascii="Montserrat Light" w:hAnsi="Montserrat Light"/>
        </w:rPr>
        <w:t xml:space="preserve"> as the goal of population health activities in general; the Triple Aim refers to the three goals of improving health outcomes for the population, improving patient experience</w:t>
      </w:r>
      <w:r w:rsidR="00741B9C">
        <w:rPr>
          <w:rFonts w:ascii="Montserrat Light" w:hAnsi="Montserrat Light"/>
        </w:rPr>
        <w:t>,</w:t>
      </w:r>
      <w:r w:rsidRPr="34463459">
        <w:rPr>
          <w:rFonts w:ascii="Montserrat Light" w:hAnsi="Montserrat Light"/>
        </w:rPr>
        <w:t xml:space="preserve"> and decreasing the cost of care per capita. OHCA is embracing the addition of the fourth aim—improving provider experience—considering the key role providers play in the agency reaching its goals.</w:t>
      </w:r>
      <w:r w:rsidR="00EB7005">
        <w:rPr>
          <w:rStyle w:val="EndnoteReference"/>
          <w:rFonts w:ascii="Montserrat Light" w:hAnsi="Montserrat Light"/>
        </w:rPr>
        <w:endnoteReference w:id="8"/>
      </w:r>
      <w:r w:rsidRPr="34463459">
        <w:rPr>
          <w:rFonts w:ascii="Montserrat Light" w:hAnsi="Montserrat Light"/>
        </w:rPr>
        <w:t xml:space="preserve"> Together</w:t>
      </w:r>
      <w:r w:rsidR="008C5611">
        <w:rPr>
          <w:rFonts w:ascii="Montserrat Light" w:hAnsi="Montserrat Light"/>
        </w:rPr>
        <w:t xml:space="preserve">, </w:t>
      </w:r>
      <w:r w:rsidRPr="34463459">
        <w:rPr>
          <w:rFonts w:ascii="Montserrat Light" w:hAnsi="Montserrat Light"/>
        </w:rPr>
        <w:t xml:space="preserve">this creates the Quadruple Aim, four core domains within which OHCA QI goals </w:t>
      </w:r>
      <w:r w:rsidR="00FB7844">
        <w:rPr>
          <w:rFonts w:ascii="Montserrat Light" w:hAnsi="Montserrat Light"/>
        </w:rPr>
        <w:t>are structured</w:t>
      </w:r>
      <w:r w:rsidRPr="34463459">
        <w:rPr>
          <w:rFonts w:ascii="Montserrat Light" w:hAnsi="Montserrat Light"/>
        </w:rPr>
        <w:t>. While the agency is setting out to improve its capability to know, engage and manage the population through more robust analytics, there are several activities currently in operation that work toward health improvement for SoonerCare members.</w:t>
      </w:r>
    </w:p>
    <w:p w14:paraId="4A2336A6" w14:textId="77777777" w:rsidR="00010E3E" w:rsidRPr="005D2A1B" w:rsidRDefault="00010E3E" w:rsidP="00A46E12">
      <w:pPr>
        <w:spacing w:after="0" w:line="240" w:lineRule="auto"/>
        <w:rPr>
          <w:rFonts w:eastAsia="Montserrat"/>
          <w:b/>
          <w:bCs/>
          <w:color w:val="0070C0"/>
        </w:rPr>
      </w:pPr>
    </w:p>
    <w:p w14:paraId="43F459A4" w14:textId="77777777" w:rsidR="00010E3E" w:rsidRPr="002748A2" w:rsidRDefault="00010E3E" w:rsidP="000A235A">
      <w:pPr>
        <w:pStyle w:val="h1"/>
        <w:rPr>
          <w:rFonts w:eastAsia="Montserrat"/>
        </w:rPr>
      </w:pPr>
      <w:bookmarkStart w:id="11" w:name="_Toc107324793"/>
      <w:r w:rsidRPr="002748A2">
        <w:t>Comprehensive Quality Strategy</w:t>
      </w:r>
      <w:bookmarkEnd w:id="11"/>
    </w:p>
    <w:p w14:paraId="2FDC58BD" w14:textId="77777777" w:rsidR="00010E3E" w:rsidRPr="002748A2" w:rsidRDefault="00010E3E" w:rsidP="000A235A">
      <w:pPr>
        <w:pStyle w:val="h2"/>
      </w:pPr>
      <w:bookmarkStart w:id="12" w:name="_Toc107324794"/>
      <w:bookmarkStart w:id="13" w:name="_Hlk94553004"/>
      <w:r w:rsidRPr="002748A2">
        <w:t>Quadruple Aim: Improve Health Outcomes</w:t>
      </w:r>
      <w:bookmarkEnd w:id="12"/>
    </w:p>
    <w:bookmarkEnd w:id="13"/>
    <w:p w14:paraId="7DF7FB48" w14:textId="678EA88C" w:rsidR="00010E3E" w:rsidRPr="002748A2" w:rsidRDefault="00010E3E" w:rsidP="00525E44">
      <w:pPr>
        <w:tabs>
          <w:tab w:val="left" w:pos="1440"/>
        </w:tabs>
        <w:spacing w:after="0" w:line="240" w:lineRule="auto"/>
        <w:rPr>
          <w:rFonts w:ascii="Montserrat Light" w:hAnsi="Montserrat Light"/>
        </w:rPr>
      </w:pPr>
      <w:r w:rsidRPr="002748A2">
        <w:rPr>
          <w:rFonts w:ascii="Montserrat Light" w:hAnsi="Montserrat Light"/>
        </w:rPr>
        <w:t xml:space="preserve">The agency has historically undertaken multiple activities to improve the health of its members. As OHCA moves forward, it will be important to systematically align these initiatives for </w:t>
      </w:r>
      <w:r w:rsidR="00D638C1">
        <w:rPr>
          <w:rFonts w:ascii="Montserrat Light" w:hAnsi="Montserrat Light"/>
        </w:rPr>
        <w:t>optimal</w:t>
      </w:r>
      <w:r w:rsidRPr="002748A2">
        <w:rPr>
          <w:rFonts w:ascii="Montserrat Light" w:hAnsi="Montserrat Light"/>
        </w:rPr>
        <w:t xml:space="preserve"> impact. The effectiveness of many of these initiatives has been evaluated and, moving forward, more will need to be deliberately and routinely evaluated to ensure our activities are consistent with our value of Stewardship while measurably moving us toward improved health outcomes. In turn, the projects leading to measurable improvement for our members will be expanded when feasible. Additionally, the Q</w:t>
      </w:r>
      <w:r w:rsidR="00E96832">
        <w:rPr>
          <w:rFonts w:ascii="Montserrat Light" w:hAnsi="Montserrat Light"/>
        </w:rPr>
        <w:t xml:space="preserve">I </w:t>
      </w:r>
      <w:r w:rsidRPr="002748A2">
        <w:rPr>
          <w:rFonts w:ascii="Montserrat Light" w:hAnsi="Montserrat Light"/>
        </w:rPr>
        <w:t xml:space="preserve">Department will work with other agency leaders to ensure </w:t>
      </w:r>
      <w:r w:rsidR="00860E14">
        <w:rPr>
          <w:rFonts w:ascii="Montserrat Light" w:hAnsi="Montserrat Light"/>
        </w:rPr>
        <w:t xml:space="preserve">we close </w:t>
      </w:r>
      <w:r w:rsidRPr="002748A2">
        <w:rPr>
          <w:rFonts w:ascii="Montserrat Light" w:hAnsi="Montserrat Light"/>
        </w:rPr>
        <w:t>any gaps in the project portfolio</w:t>
      </w:r>
      <w:r w:rsidR="00860E14">
        <w:rPr>
          <w:rFonts w:ascii="Montserrat Light" w:hAnsi="Montserrat Light"/>
        </w:rPr>
        <w:t xml:space="preserve"> that</w:t>
      </w:r>
      <w:r w:rsidRPr="002748A2">
        <w:rPr>
          <w:rFonts w:ascii="Montserrat Light" w:hAnsi="Montserrat Light"/>
        </w:rPr>
        <w:t xml:space="preserve"> impact our ability to improve health outcomes</w:t>
      </w:r>
      <w:r w:rsidR="00BD4E75">
        <w:rPr>
          <w:rFonts w:ascii="Montserrat Light" w:hAnsi="Montserrat Light"/>
        </w:rPr>
        <w:t>,</w:t>
      </w:r>
      <w:r w:rsidRPr="002748A2">
        <w:rPr>
          <w:rFonts w:ascii="Montserrat Light" w:hAnsi="Montserrat Light"/>
        </w:rPr>
        <w:t xml:space="preserve"> by facilitating or starting initiatives to address the need.</w:t>
      </w:r>
      <w:r w:rsidR="000A55C6">
        <w:rPr>
          <w:rFonts w:ascii="Montserrat Light" w:hAnsi="Montserrat Light"/>
        </w:rPr>
        <w:t xml:space="preserve"> OHCA</w:t>
      </w:r>
      <w:r w:rsidR="00D434E6">
        <w:rPr>
          <w:rFonts w:ascii="Montserrat Light" w:hAnsi="Montserrat Light"/>
        </w:rPr>
        <w:t xml:space="preserve"> will also continue </w:t>
      </w:r>
      <w:r w:rsidR="00AA1315">
        <w:rPr>
          <w:rFonts w:ascii="Montserrat Light" w:hAnsi="Montserrat Light"/>
        </w:rPr>
        <w:t>seeking</w:t>
      </w:r>
      <w:r w:rsidR="00FC5726">
        <w:rPr>
          <w:rFonts w:ascii="Montserrat Light" w:hAnsi="Montserrat Light"/>
        </w:rPr>
        <w:t xml:space="preserve"> </w:t>
      </w:r>
      <w:r w:rsidR="00C346F9">
        <w:rPr>
          <w:rFonts w:ascii="Montserrat Light" w:hAnsi="Montserrat Light"/>
        </w:rPr>
        <w:t xml:space="preserve">opportunities </w:t>
      </w:r>
      <w:r w:rsidR="00652186">
        <w:rPr>
          <w:rFonts w:ascii="Montserrat Light" w:hAnsi="Montserrat Light"/>
        </w:rPr>
        <w:t xml:space="preserve">to participate in </w:t>
      </w:r>
      <w:r w:rsidR="00AA1315">
        <w:rPr>
          <w:rFonts w:ascii="Montserrat Light" w:hAnsi="Montserrat Light"/>
        </w:rPr>
        <w:t>CMS quality initiatives</w:t>
      </w:r>
      <w:r w:rsidR="005D5F2B">
        <w:rPr>
          <w:rFonts w:ascii="Montserrat Light" w:hAnsi="Montserrat Light"/>
        </w:rPr>
        <w:t xml:space="preserve">. </w:t>
      </w:r>
      <w:r w:rsidR="0018657A">
        <w:rPr>
          <w:rFonts w:ascii="Montserrat Light" w:hAnsi="Montserrat Light"/>
        </w:rPr>
        <w:t xml:space="preserve">For example, </w:t>
      </w:r>
      <w:r w:rsidR="00BC3E93">
        <w:rPr>
          <w:rFonts w:ascii="Montserrat Light" w:hAnsi="Montserrat Light"/>
        </w:rPr>
        <w:t xml:space="preserve">OHCA </w:t>
      </w:r>
      <w:r w:rsidR="004D39F3">
        <w:rPr>
          <w:rFonts w:ascii="Montserrat Light" w:hAnsi="Montserrat Light"/>
        </w:rPr>
        <w:t xml:space="preserve">currently </w:t>
      </w:r>
      <w:r w:rsidR="00BC3E93">
        <w:rPr>
          <w:rFonts w:ascii="Montserrat Light" w:hAnsi="Montserrat Light"/>
        </w:rPr>
        <w:t>participates in the CMS</w:t>
      </w:r>
      <w:r w:rsidR="00EA09E5">
        <w:rPr>
          <w:rFonts w:ascii="Montserrat Light" w:hAnsi="Montserrat Light"/>
        </w:rPr>
        <w:t xml:space="preserve"> Advancing Prevention and Reducing </w:t>
      </w:r>
      <w:r w:rsidR="00A06633">
        <w:rPr>
          <w:rFonts w:ascii="Montserrat Light" w:hAnsi="Montserrat Light"/>
        </w:rPr>
        <w:t>Childhood Caries in Medicaid and CHIP</w:t>
      </w:r>
      <w:r w:rsidR="00BC3E93">
        <w:rPr>
          <w:rFonts w:ascii="Montserrat Light" w:hAnsi="Montserrat Light"/>
        </w:rPr>
        <w:t xml:space="preserve"> Affinity Group</w:t>
      </w:r>
      <w:r w:rsidR="00CE5D79">
        <w:rPr>
          <w:rFonts w:ascii="Montserrat Light" w:hAnsi="Montserrat Light"/>
        </w:rPr>
        <w:t xml:space="preserve">. Through this group, OHCA </w:t>
      </w:r>
      <w:r w:rsidR="002C1F49">
        <w:rPr>
          <w:rFonts w:ascii="Montserrat Light" w:hAnsi="Montserrat Light"/>
        </w:rPr>
        <w:t xml:space="preserve">engages </w:t>
      </w:r>
      <w:r w:rsidR="0052028B">
        <w:rPr>
          <w:rFonts w:ascii="Montserrat Light" w:hAnsi="Montserrat Light"/>
        </w:rPr>
        <w:t xml:space="preserve">in collaborative learning </w:t>
      </w:r>
      <w:r w:rsidR="002C1F49">
        <w:rPr>
          <w:rFonts w:ascii="Montserrat Light" w:hAnsi="Montserrat Light"/>
        </w:rPr>
        <w:t xml:space="preserve">with </w:t>
      </w:r>
      <w:r w:rsidR="00E1657C">
        <w:rPr>
          <w:rFonts w:ascii="Montserrat Light" w:hAnsi="Montserrat Light"/>
        </w:rPr>
        <w:t xml:space="preserve">teams from </w:t>
      </w:r>
      <w:r w:rsidR="002C1F49">
        <w:rPr>
          <w:rFonts w:ascii="Montserrat Light" w:hAnsi="Montserrat Light"/>
        </w:rPr>
        <w:t>13 other states</w:t>
      </w:r>
      <w:r w:rsidR="00E1657C">
        <w:rPr>
          <w:rFonts w:ascii="Montserrat Light" w:hAnsi="Montserrat Light"/>
        </w:rPr>
        <w:t>, CMS staff, QI advisors, and subject matter experts</w:t>
      </w:r>
      <w:r w:rsidR="005D05DA">
        <w:rPr>
          <w:rFonts w:ascii="Montserrat Light" w:hAnsi="Montserrat Light"/>
        </w:rPr>
        <w:t xml:space="preserve">, with the goal of improving </w:t>
      </w:r>
      <w:r w:rsidR="008A010F">
        <w:rPr>
          <w:rFonts w:ascii="Montserrat Light" w:hAnsi="Montserrat Light"/>
        </w:rPr>
        <w:t xml:space="preserve">the </w:t>
      </w:r>
      <w:r w:rsidR="00E1657C">
        <w:rPr>
          <w:rFonts w:ascii="Montserrat Light" w:hAnsi="Montserrat Light"/>
        </w:rPr>
        <w:t>oral health</w:t>
      </w:r>
      <w:r w:rsidR="00784459">
        <w:rPr>
          <w:rFonts w:ascii="Montserrat Light" w:hAnsi="Montserrat Light"/>
        </w:rPr>
        <w:t xml:space="preserve"> </w:t>
      </w:r>
      <w:r w:rsidR="008A010F">
        <w:rPr>
          <w:rFonts w:ascii="Montserrat Light" w:hAnsi="Montserrat Light"/>
        </w:rPr>
        <w:t>of</w:t>
      </w:r>
      <w:r w:rsidR="00784459">
        <w:rPr>
          <w:rFonts w:ascii="Montserrat Light" w:hAnsi="Montserrat Light"/>
        </w:rPr>
        <w:t xml:space="preserve"> SoonerCare members.</w:t>
      </w:r>
      <w:r w:rsidR="00E1657C">
        <w:rPr>
          <w:rFonts w:ascii="Montserrat Light" w:hAnsi="Montserrat Light"/>
        </w:rPr>
        <w:t xml:space="preserve"> </w:t>
      </w:r>
    </w:p>
    <w:p w14:paraId="2D6FF564" w14:textId="77777777" w:rsidR="00010E3E" w:rsidRPr="002748A2" w:rsidRDefault="00010E3E" w:rsidP="00A46E12">
      <w:pPr>
        <w:tabs>
          <w:tab w:val="left" w:pos="1440"/>
        </w:tabs>
        <w:spacing w:after="0" w:line="240" w:lineRule="auto"/>
        <w:rPr>
          <w:rFonts w:ascii="Montserrat Light" w:eastAsia="Montserrat" w:hAnsi="Montserrat Light"/>
        </w:rPr>
      </w:pPr>
    </w:p>
    <w:p w14:paraId="3B25B719" w14:textId="3EE9F57A" w:rsidR="00010E3E" w:rsidRPr="002748A2" w:rsidRDefault="00010E3E" w:rsidP="00525E44">
      <w:pPr>
        <w:tabs>
          <w:tab w:val="left" w:pos="1440"/>
        </w:tabs>
        <w:spacing w:after="0" w:line="240" w:lineRule="auto"/>
        <w:rPr>
          <w:rFonts w:ascii="Montserrat Light" w:eastAsia="Montserrat" w:hAnsi="Montserrat Light"/>
        </w:rPr>
      </w:pPr>
      <w:r w:rsidRPr="00306D85">
        <w:rPr>
          <w:rFonts w:ascii="Montserrat Light" w:eastAsia="Montserrat" w:hAnsi="Montserrat Light"/>
        </w:rPr>
        <w:t>At the macro level, delivery system reform and risk stratification are being addressed at the time of this writing. The OHCA leadership is engaged in meetings with stakeholders to explore viable options for moving the delivery system from volume to value. Future updates to the CQS will include the latest on these efforts. The Patient Centered Medical Home</w:t>
      </w:r>
      <w:r w:rsidR="00923D6C">
        <w:rPr>
          <w:rFonts w:ascii="Montserrat Light" w:eastAsia="Montserrat" w:hAnsi="Montserrat Light"/>
        </w:rPr>
        <w:t xml:space="preserve"> (PCMH)</w:t>
      </w:r>
      <w:r w:rsidRPr="00306D85">
        <w:rPr>
          <w:rFonts w:ascii="Montserrat Light" w:eastAsia="Montserrat" w:hAnsi="Montserrat Light"/>
        </w:rPr>
        <w:t xml:space="preserve"> and SoonerExcel pay</w:t>
      </w:r>
      <w:r w:rsidR="00923D6C">
        <w:rPr>
          <w:rFonts w:ascii="Montserrat Light" w:eastAsia="Montserrat" w:hAnsi="Montserrat Light"/>
        </w:rPr>
        <w:t>-</w:t>
      </w:r>
      <w:r w:rsidRPr="00306D85">
        <w:rPr>
          <w:rFonts w:ascii="Montserrat Light" w:eastAsia="Montserrat" w:hAnsi="Montserrat Light"/>
        </w:rPr>
        <w:t>for</w:t>
      </w:r>
      <w:r w:rsidR="00923D6C">
        <w:rPr>
          <w:rFonts w:ascii="Montserrat Light" w:eastAsia="Montserrat" w:hAnsi="Montserrat Light"/>
        </w:rPr>
        <w:t>-</w:t>
      </w:r>
      <w:r w:rsidRPr="00306D85">
        <w:rPr>
          <w:rFonts w:ascii="Montserrat Light" w:eastAsia="Montserrat" w:hAnsi="Montserrat Light"/>
        </w:rPr>
        <w:t xml:space="preserve">performance models </w:t>
      </w:r>
      <w:r w:rsidRPr="002748A2">
        <w:rPr>
          <w:rFonts w:ascii="Montserrat Light" w:eastAsia="Montserrat" w:hAnsi="Montserrat Light"/>
        </w:rPr>
        <w:t>are the current tools available to OHCA for increasing the proportion of value-based care available to members. See “Strategies and Programs” for more on PCMH.</w:t>
      </w:r>
    </w:p>
    <w:p w14:paraId="30EE15A5" w14:textId="77777777" w:rsidR="00010E3E" w:rsidRPr="005D2A1B" w:rsidRDefault="00010E3E" w:rsidP="00A46E12">
      <w:pPr>
        <w:tabs>
          <w:tab w:val="left" w:pos="1440"/>
        </w:tabs>
        <w:spacing w:after="0" w:line="240" w:lineRule="auto"/>
        <w:rPr>
          <w:rFonts w:eastAsia="Montserrat"/>
        </w:rPr>
      </w:pPr>
    </w:p>
    <w:p w14:paraId="38C1336F" w14:textId="2F5FF0F7" w:rsidR="00010E3E" w:rsidRPr="002748A2" w:rsidRDefault="00010E3E" w:rsidP="00525E44">
      <w:pPr>
        <w:tabs>
          <w:tab w:val="left" w:pos="1440"/>
        </w:tabs>
        <w:spacing w:after="0" w:line="240" w:lineRule="auto"/>
        <w:rPr>
          <w:rFonts w:ascii="Montserrat Light" w:eastAsia="Montserrat" w:hAnsi="Montserrat Light"/>
        </w:rPr>
      </w:pPr>
      <w:r w:rsidRPr="34463459">
        <w:rPr>
          <w:rFonts w:ascii="Montserrat Light" w:eastAsia="Montserrat" w:hAnsi="Montserrat Light"/>
        </w:rPr>
        <w:t>OHCA is evolving its risk stratification approach. The agency has u</w:t>
      </w:r>
      <w:r w:rsidR="005C443F">
        <w:rPr>
          <w:rFonts w:ascii="Montserrat Light" w:eastAsia="Montserrat" w:hAnsi="Montserrat Light"/>
        </w:rPr>
        <w:t>sed</w:t>
      </w:r>
      <w:r w:rsidRPr="34463459">
        <w:rPr>
          <w:rFonts w:ascii="Montserrat Light" w:eastAsia="Montserrat" w:hAnsi="Montserrat Light"/>
        </w:rPr>
        <w:t xml:space="preserve"> various methods for targeted purposes</w:t>
      </w:r>
      <w:r w:rsidR="00C504A3">
        <w:rPr>
          <w:rFonts w:ascii="Montserrat Light" w:eastAsia="Montserrat" w:hAnsi="Montserrat Light"/>
        </w:rPr>
        <w:t xml:space="preserve"> </w:t>
      </w:r>
      <w:r w:rsidRPr="34463459">
        <w:rPr>
          <w:rFonts w:ascii="Montserrat Light" w:eastAsia="Montserrat" w:hAnsi="Montserrat Light"/>
        </w:rPr>
        <w:t xml:space="preserve">to identify the highest need members, to be fair to providers in assessing the Emergency Department utilization SoonerExcel measure, and to select those who can benefit the most from the available interventions. These methods have included </w:t>
      </w:r>
      <w:r w:rsidR="00E21464">
        <w:rPr>
          <w:rFonts w:ascii="Montserrat Light" w:eastAsia="Montserrat" w:hAnsi="Montserrat Light"/>
        </w:rPr>
        <w:t xml:space="preserve">reviewing </w:t>
      </w:r>
      <w:r w:rsidRPr="34463459">
        <w:rPr>
          <w:rFonts w:ascii="Montserrat Light" w:eastAsia="Montserrat" w:hAnsi="Montserrat Light"/>
        </w:rPr>
        <w:t>annual costs, health history, other parts of utilization history, the Johns Hopkins Adjusted Clinical Group (ACG) system, and focused health assessments. The</w:t>
      </w:r>
      <w:r w:rsidR="00E21464">
        <w:rPr>
          <w:rFonts w:ascii="Montserrat Light" w:eastAsia="Montserrat" w:hAnsi="Montserrat Light"/>
        </w:rPr>
        <w:t xml:space="preserve">se methods </w:t>
      </w:r>
      <w:r w:rsidRPr="34463459">
        <w:rPr>
          <w:rFonts w:ascii="Montserrat Light" w:eastAsia="Montserrat" w:hAnsi="Montserrat Light"/>
        </w:rPr>
        <w:t>have often been program focused. As the agency evolves its approach, a comprehensive risk stratification method will be applied to all members to facilitate effective value-based management of the SoonerCare population</w:t>
      </w:r>
      <w:r w:rsidR="009B26DE">
        <w:rPr>
          <w:rFonts w:ascii="Montserrat Light" w:eastAsia="Montserrat" w:hAnsi="Montserrat Light"/>
        </w:rPr>
        <w:t>’s health</w:t>
      </w:r>
      <w:r w:rsidRPr="34463459">
        <w:rPr>
          <w:rFonts w:ascii="Montserrat Light" w:eastAsia="Montserrat" w:hAnsi="Montserrat Light"/>
        </w:rPr>
        <w:t xml:space="preserve">. The current iteration of this over-arching risk stratification approach is described in Appendix B along with a table cross-referencing each risk-level category with the current QI-related agency activities, </w:t>
      </w:r>
      <w:r w:rsidR="00925A9B">
        <w:rPr>
          <w:rFonts w:ascii="Montserrat Light" w:eastAsia="Montserrat" w:hAnsi="Montserrat Light"/>
        </w:rPr>
        <w:t>showing</w:t>
      </w:r>
      <w:r w:rsidRPr="34463459">
        <w:rPr>
          <w:rFonts w:ascii="Montserrat Light" w:eastAsia="Montserrat" w:hAnsi="Montserrat Light"/>
        </w:rPr>
        <w:t xml:space="preserve"> which activities target which risk category. Programs may be viewed in terms of which groups of members are expected to benefit from the services as designed. Those groups of members can then be cross-referenced with the criteria for each risk category. In this way it becomes </w:t>
      </w:r>
      <w:r w:rsidR="001A4FDB">
        <w:rPr>
          <w:rFonts w:ascii="Montserrat Light" w:eastAsia="Montserrat" w:hAnsi="Montserrat Light"/>
        </w:rPr>
        <w:t>clear</w:t>
      </w:r>
      <w:r w:rsidRPr="34463459">
        <w:rPr>
          <w:rFonts w:ascii="Montserrat Light" w:eastAsia="Montserrat" w:hAnsi="Montserrat Light"/>
        </w:rPr>
        <w:t xml:space="preserve"> which program designs apply to which risk categories. The range of program design applicability to risk category is 53</w:t>
      </w:r>
      <w:r w:rsidR="00E95B7E">
        <w:rPr>
          <w:rFonts w:ascii="Montserrat Light" w:eastAsia="Montserrat" w:hAnsi="Montserrat Light"/>
        </w:rPr>
        <w:t>%</w:t>
      </w:r>
      <w:r w:rsidR="00F52CEE">
        <w:rPr>
          <w:rFonts w:ascii="Calibri" w:eastAsia="Montserrat" w:hAnsi="Calibri" w:cs="Calibri"/>
        </w:rPr>
        <w:t>─</w:t>
      </w:r>
      <w:r w:rsidRPr="34463459">
        <w:rPr>
          <w:rFonts w:ascii="Montserrat Light" w:eastAsia="Montserrat" w:hAnsi="Montserrat Light"/>
        </w:rPr>
        <w:t>88%</w:t>
      </w:r>
      <w:r w:rsidR="009B6942">
        <w:rPr>
          <w:rFonts w:ascii="Montserrat Light" w:eastAsia="Montserrat" w:hAnsi="Montserrat Light"/>
        </w:rPr>
        <w:t>,</w:t>
      </w:r>
      <w:r w:rsidRPr="34463459">
        <w:rPr>
          <w:rFonts w:ascii="Montserrat Light" w:eastAsia="Montserrat" w:hAnsi="Montserrat Light"/>
        </w:rPr>
        <w:t xml:space="preserve"> with the predominant categories having corresponding programs being the Moderate Risk and Rising Risk</w:t>
      </w:r>
      <w:r w:rsidR="008620FA">
        <w:rPr>
          <w:rFonts w:ascii="Montserrat Light" w:eastAsia="Montserrat" w:hAnsi="Montserrat Light"/>
        </w:rPr>
        <w:t xml:space="preserve"> (s</w:t>
      </w:r>
      <w:r w:rsidRPr="34463459">
        <w:rPr>
          <w:rFonts w:ascii="Montserrat Light" w:eastAsia="Montserrat" w:hAnsi="Montserrat Light"/>
        </w:rPr>
        <w:t xml:space="preserve">ee </w:t>
      </w:r>
      <w:r w:rsidR="00150032">
        <w:rPr>
          <w:rFonts w:ascii="Montserrat Light" w:eastAsia="Montserrat" w:hAnsi="Montserrat Light"/>
        </w:rPr>
        <w:t>Table 2</w:t>
      </w:r>
      <w:r w:rsidRPr="34463459">
        <w:rPr>
          <w:rFonts w:ascii="Montserrat Light" w:eastAsia="Montserrat" w:hAnsi="Montserrat Light"/>
        </w:rPr>
        <w:t xml:space="preserve"> below)</w:t>
      </w:r>
      <w:r w:rsidR="00150032">
        <w:rPr>
          <w:rFonts w:ascii="Montserrat Light" w:eastAsia="Montserrat" w:hAnsi="Montserrat Light"/>
        </w:rPr>
        <w:t>.</w:t>
      </w:r>
      <w:r w:rsidR="00A374A4" w:rsidRPr="34463459">
        <w:rPr>
          <w:rFonts w:ascii="Montserrat Light" w:eastAsia="Montserrat" w:hAnsi="Montserrat Light"/>
        </w:rPr>
        <w:t xml:space="preserve"> </w:t>
      </w:r>
      <w:r w:rsidRPr="34463459">
        <w:rPr>
          <w:rFonts w:ascii="Montserrat Light" w:eastAsia="Montserrat" w:hAnsi="Montserrat Light"/>
        </w:rPr>
        <w:t xml:space="preserve">Future updates to the CQS will include further evolutions of this approach. For example, the agency is initiating the use of various groupers (risk stratification software tools) to better understand </w:t>
      </w:r>
      <w:r w:rsidR="00A374A4" w:rsidRPr="34463459">
        <w:rPr>
          <w:rFonts w:ascii="Montserrat Light" w:eastAsia="Montserrat" w:hAnsi="Montserrat Light"/>
        </w:rPr>
        <w:t>utilization</w:t>
      </w:r>
      <w:r w:rsidRPr="34463459">
        <w:rPr>
          <w:rFonts w:ascii="Montserrat Light" w:eastAsia="Montserrat" w:hAnsi="Montserrat Light"/>
        </w:rPr>
        <w:t xml:space="preserve"> patterns in terms of potentially preventable and other events. Additionally, while Appendix B shows the relationship between program design and risk category, the agency will need to look at the actual members served in these programs to confirm their characteristics are consistent with our current risk categories. These and other analyses have the potential to prompt changes to the risk stratification approach</w:t>
      </w:r>
      <w:r w:rsidR="25102B5C" w:rsidRPr="1F9BE768">
        <w:rPr>
          <w:rFonts w:ascii="Montserrat Light" w:eastAsia="Montserrat" w:hAnsi="Montserrat Light"/>
        </w:rPr>
        <w:t xml:space="preserve"> and, in turn, the management of member care.</w:t>
      </w:r>
    </w:p>
    <w:p w14:paraId="66DEF0A7" w14:textId="77777777" w:rsidR="00010E3E" w:rsidRPr="005D2A1B" w:rsidRDefault="00010E3E" w:rsidP="00A46E12">
      <w:pPr>
        <w:tabs>
          <w:tab w:val="left" w:pos="1440"/>
        </w:tabs>
        <w:spacing w:after="0" w:line="240" w:lineRule="auto"/>
      </w:pP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442"/>
        <w:gridCol w:w="4493"/>
        <w:gridCol w:w="2160"/>
        <w:gridCol w:w="1293"/>
      </w:tblGrid>
      <w:tr w:rsidR="008F272E" w14:paraId="7C070E41" w14:textId="77777777" w:rsidTr="007C0E37">
        <w:trPr>
          <w:trHeight w:val="206"/>
          <w:tblHeader/>
        </w:trPr>
        <w:tc>
          <w:tcPr>
            <w:tcW w:w="9388" w:type="dxa"/>
            <w:gridSpan w:val="4"/>
            <w:shd w:val="clear" w:color="auto" w:fill="00539E"/>
          </w:tcPr>
          <w:p w14:paraId="324AD62B" w14:textId="6979E206" w:rsidR="00E06246" w:rsidRPr="002748A2" w:rsidRDefault="008F272E" w:rsidP="000A45AF">
            <w:pPr>
              <w:rPr>
                <w:rFonts w:ascii="Montserrat Light" w:eastAsia="Calibri" w:hAnsi="Montserrat Light" w:cs="Calibri"/>
                <w:b/>
                <w:color w:val="E7E6E6" w:themeColor="background2"/>
                <w:sz w:val="20"/>
                <w:szCs w:val="20"/>
              </w:rPr>
            </w:pPr>
            <w:bookmarkStart w:id="14" w:name="Table_2"/>
            <w:r w:rsidRPr="00FF5AA2">
              <w:rPr>
                <w:rFonts w:ascii="Montserrat Light" w:eastAsia="Calibri" w:hAnsi="Montserrat Light" w:cs="Calibri"/>
                <w:b/>
                <w:color w:val="FFFFFF" w:themeColor="background1"/>
                <w:sz w:val="20"/>
                <w:szCs w:val="20"/>
              </w:rPr>
              <w:t>Table 2</w:t>
            </w:r>
            <w:r w:rsidR="00F76A95">
              <w:rPr>
                <w:rFonts w:ascii="Montserrat Light" w:eastAsia="Calibri" w:hAnsi="Montserrat Light" w:cs="Calibri"/>
                <w:b/>
                <w:color w:val="FFFFFF" w:themeColor="background1"/>
                <w:sz w:val="20"/>
                <w:szCs w:val="20"/>
              </w:rPr>
              <w:t>.</w:t>
            </w:r>
            <w:r w:rsidR="00D701A0">
              <w:rPr>
                <w:rFonts w:ascii="Montserrat Light" w:eastAsia="Calibri" w:hAnsi="Montserrat Light" w:cs="Calibri"/>
                <w:b/>
                <w:color w:val="FFFFFF" w:themeColor="background1"/>
                <w:sz w:val="20"/>
                <w:szCs w:val="20"/>
              </w:rPr>
              <w:t xml:space="preserve"> </w:t>
            </w:r>
            <w:r w:rsidRPr="00FF5AA2">
              <w:rPr>
                <w:rFonts w:ascii="Montserrat Light" w:eastAsia="Calibri" w:hAnsi="Montserrat Light" w:cs="Calibri"/>
                <w:b/>
                <w:color w:val="FFFFFF" w:themeColor="background1"/>
                <w:sz w:val="20"/>
                <w:szCs w:val="20"/>
              </w:rPr>
              <w:t>Risk Category Criteria</w:t>
            </w:r>
          </w:p>
        </w:tc>
      </w:tr>
      <w:tr w:rsidR="00775B2B" w:rsidRPr="00C606F5" w14:paraId="56062CFF" w14:textId="77777777" w:rsidTr="007C0E37">
        <w:trPr>
          <w:trHeight w:val="755"/>
          <w:tblHeader/>
        </w:trPr>
        <w:tc>
          <w:tcPr>
            <w:tcW w:w="1442" w:type="dxa"/>
            <w:shd w:val="clear" w:color="auto" w:fill="72CFFE"/>
          </w:tcPr>
          <w:p w14:paraId="11C333E0" w14:textId="77777777" w:rsidR="00010E3E" w:rsidRPr="002748A2" w:rsidRDefault="00010E3E" w:rsidP="000A45AF">
            <w:pPr>
              <w:rPr>
                <w:rFonts w:ascii="Montserrat Light" w:eastAsia="Calibri" w:hAnsi="Montserrat Light" w:cs="Calibri"/>
                <w:b/>
                <w:sz w:val="18"/>
                <w:szCs w:val="18"/>
              </w:rPr>
            </w:pPr>
            <w:r w:rsidRPr="002748A2">
              <w:rPr>
                <w:rFonts w:ascii="Montserrat Light" w:eastAsia="Calibri" w:hAnsi="Montserrat Light" w:cs="Calibri"/>
                <w:b/>
                <w:sz w:val="18"/>
                <w:szCs w:val="18"/>
              </w:rPr>
              <w:t>Risk Level</w:t>
            </w:r>
          </w:p>
        </w:tc>
        <w:tc>
          <w:tcPr>
            <w:tcW w:w="4493" w:type="dxa"/>
            <w:shd w:val="clear" w:color="auto" w:fill="72CFFE"/>
          </w:tcPr>
          <w:p w14:paraId="08A9DFDC" w14:textId="3BCB1803" w:rsidR="00010E3E" w:rsidRPr="002748A2" w:rsidRDefault="00010E3E" w:rsidP="000A45AF">
            <w:pPr>
              <w:rPr>
                <w:rFonts w:ascii="Montserrat Light" w:eastAsia="Calibri" w:hAnsi="Montserrat Light" w:cs="Calibri"/>
                <w:b/>
                <w:sz w:val="18"/>
                <w:szCs w:val="18"/>
              </w:rPr>
            </w:pPr>
            <w:r w:rsidRPr="002748A2">
              <w:rPr>
                <w:rFonts w:ascii="Montserrat Light" w:eastAsia="Calibri" w:hAnsi="Montserrat Light" w:cs="Calibri"/>
                <w:b/>
                <w:sz w:val="18"/>
                <w:szCs w:val="18"/>
              </w:rPr>
              <w:t>Definition</w:t>
            </w:r>
          </w:p>
        </w:tc>
        <w:tc>
          <w:tcPr>
            <w:tcW w:w="2160" w:type="dxa"/>
            <w:shd w:val="clear" w:color="auto" w:fill="72CFFE"/>
          </w:tcPr>
          <w:p w14:paraId="77FDB956" w14:textId="728AD8D2" w:rsidR="00010E3E" w:rsidRPr="002748A2" w:rsidRDefault="008620FA" w:rsidP="000A45AF">
            <w:pPr>
              <w:rPr>
                <w:rFonts w:ascii="Montserrat Light" w:eastAsia="Calibri" w:hAnsi="Montserrat Light" w:cs="Calibri"/>
                <w:b/>
                <w:sz w:val="18"/>
                <w:szCs w:val="18"/>
              </w:rPr>
            </w:pPr>
            <w:r>
              <w:rPr>
                <w:rFonts w:ascii="Montserrat Light" w:eastAsia="Calibri" w:hAnsi="Montserrat Light" w:cs="Calibri"/>
                <w:b/>
                <w:sz w:val="18"/>
                <w:szCs w:val="18"/>
              </w:rPr>
              <w:t>Percent</w:t>
            </w:r>
            <w:r w:rsidR="00010E3E" w:rsidRPr="002748A2">
              <w:rPr>
                <w:rFonts w:ascii="Montserrat Light" w:eastAsia="Calibri" w:hAnsi="Montserrat Light" w:cs="Calibri"/>
                <w:b/>
                <w:sz w:val="18"/>
                <w:szCs w:val="18"/>
              </w:rPr>
              <w:t xml:space="preserve"> of Programs that By Design Should Address Needs of Members</w:t>
            </w:r>
          </w:p>
        </w:tc>
        <w:tc>
          <w:tcPr>
            <w:tcW w:w="1293" w:type="dxa"/>
            <w:shd w:val="clear" w:color="auto" w:fill="72CFFE"/>
          </w:tcPr>
          <w:p w14:paraId="5BBBFDD8" w14:textId="25E6CCE6" w:rsidR="00010E3E" w:rsidRPr="002748A2" w:rsidRDefault="008778D4" w:rsidP="000A45AF">
            <w:pPr>
              <w:rPr>
                <w:rFonts w:ascii="Montserrat Light" w:eastAsia="Calibri" w:hAnsi="Montserrat Light" w:cs="Calibri"/>
                <w:b/>
                <w:sz w:val="18"/>
                <w:szCs w:val="18"/>
              </w:rPr>
            </w:pPr>
            <w:r>
              <w:rPr>
                <w:rFonts w:ascii="Montserrat Light" w:eastAsia="Calibri" w:hAnsi="Montserrat Light" w:cs="Calibri"/>
                <w:b/>
                <w:sz w:val="18"/>
                <w:szCs w:val="18"/>
              </w:rPr>
              <w:t>Percent</w:t>
            </w:r>
            <w:r w:rsidR="00010E3E" w:rsidRPr="002748A2">
              <w:rPr>
                <w:rFonts w:ascii="Montserrat Light" w:eastAsia="Calibri" w:hAnsi="Montserrat Light" w:cs="Calibri"/>
                <w:b/>
                <w:sz w:val="18"/>
                <w:szCs w:val="18"/>
              </w:rPr>
              <w:t xml:space="preserve"> of Programs </w:t>
            </w:r>
            <w:r w:rsidR="0026693E">
              <w:rPr>
                <w:rFonts w:ascii="Montserrat Light" w:eastAsia="Calibri" w:hAnsi="Montserrat Light" w:cs="Calibri"/>
                <w:b/>
                <w:sz w:val="18"/>
                <w:szCs w:val="18"/>
              </w:rPr>
              <w:t>b</w:t>
            </w:r>
            <w:r w:rsidR="00010E3E" w:rsidRPr="002748A2">
              <w:rPr>
                <w:rFonts w:ascii="Montserrat Light" w:eastAsia="Calibri" w:hAnsi="Montserrat Light" w:cs="Calibri"/>
                <w:b/>
                <w:sz w:val="18"/>
                <w:szCs w:val="18"/>
              </w:rPr>
              <w:t xml:space="preserve">y Participant </w:t>
            </w:r>
          </w:p>
        </w:tc>
      </w:tr>
      <w:tr w:rsidR="00010E3E" w:rsidRPr="002748A2" w14:paraId="5281949F" w14:textId="77777777" w:rsidTr="007C0E37">
        <w:trPr>
          <w:trHeight w:val="1832"/>
        </w:trPr>
        <w:tc>
          <w:tcPr>
            <w:tcW w:w="1442" w:type="dxa"/>
          </w:tcPr>
          <w:p w14:paraId="45F91132" w14:textId="77777777" w:rsidR="00010E3E" w:rsidRPr="002748A2" w:rsidRDefault="00010E3E" w:rsidP="000A45AF">
            <w:pPr>
              <w:spacing w:line="240" w:lineRule="auto"/>
              <w:rPr>
                <w:rFonts w:ascii="Montserrat" w:eastAsia="Calibri" w:hAnsi="Montserrat" w:cs="Calibri"/>
                <w:color w:val="000000"/>
                <w:sz w:val="18"/>
                <w:szCs w:val="18"/>
              </w:rPr>
            </w:pPr>
            <w:r w:rsidRPr="002748A2">
              <w:rPr>
                <w:rFonts w:ascii="Montserrat" w:eastAsia="Calibri" w:hAnsi="Montserrat" w:cs="Calibri"/>
                <w:color w:val="000000"/>
                <w:sz w:val="18"/>
                <w:szCs w:val="18"/>
              </w:rPr>
              <w:t>Catastrophic</w:t>
            </w:r>
          </w:p>
        </w:tc>
        <w:tc>
          <w:tcPr>
            <w:tcW w:w="4493" w:type="dxa"/>
          </w:tcPr>
          <w:p w14:paraId="7F158DD7" w14:textId="68B06E98" w:rsidR="00010E3E" w:rsidRPr="002748A2" w:rsidRDefault="00010E3E" w:rsidP="000A45AF">
            <w:pPr>
              <w:spacing w:after="0" w:line="240" w:lineRule="auto"/>
              <w:rPr>
                <w:rFonts w:ascii="Montserrat" w:eastAsia="Calibri" w:hAnsi="Montserrat" w:cs="Calibri"/>
                <w:color w:val="000000"/>
                <w:sz w:val="18"/>
                <w:szCs w:val="18"/>
              </w:rPr>
            </w:pPr>
            <w:r w:rsidRPr="002748A2">
              <w:rPr>
                <w:rFonts w:ascii="Montserrat" w:eastAsia="Calibri" w:hAnsi="Montserrat" w:cs="Calibri"/>
                <w:color w:val="000000"/>
                <w:sz w:val="18"/>
                <w:szCs w:val="18"/>
              </w:rPr>
              <w:t>&gt;$300,000/member/year.</w:t>
            </w:r>
            <w:r w:rsidR="005D2E37">
              <w:rPr>
                <w:rFonts w:ascii="Montserrat" w:eastAsia="Calibri" w:hAnsi="Montserrat" w:cs="Calibri"/>
                <w:color w:val="000000"/>
                <w:sz w:val="18"/>
                <w:szCs w:val="18"/>
              </w:rPr>
              <w:t xml:space="preserve"> </w:t>
            </w:r>
            <w:r w:rsidRPr="002748A2">
              <w:rPr>
                <w:rFonts w:ascii="Montserrat" w:eastAsia="Calibri" w:hAnsi="Montserrat" w:cs="Calibri"/>
                <w:color w:val="000000"/>
                <w:sz w:val="18"/>
                <w:szCs w:val="18"/>
              </w:rPr>
              <w:t>High complexity care coordination.</w:t>
            </w:r>
            <w:r w:rsidR="005D2E37">
              <w:rPr>
                <w:rFonts w:ascii="Montserrat" w:eastAsia="Calibri" w:hAnsi="Montserrat" w:cs="Calibri"/>
                <w:color w:val="000000"/>
                <w:sz w:val="18"/>
                <w:szCs w:val="18"/>
              </w:rPr>
              <w:t xml:space="preserve"> </w:t>
            </w:r>
            <w:r w:rsidRPr="002748A2">
              <w:rPr>
                <w:rFonts w:ascii="Montserrat" w:eastAsia="Calibri" w:hAnsi="Montserrat" w:cs="Calibri"/>
                <w:color w:val="000000"/>
                <w:sz w:val="18"/>
                <w:szCs w:val="18"/>
              </w:rPr>
              <w:t>Emphasis: better quality of life and lower cost of care while reimbursing medically necessary care.</w:t>
            </w:r>
          </w:p>
        </w:tc>
        <w:tc>
          <w:tcPr>
            <w:tcW w:w="2160" w:type="dxa"/>
          </w:tcPr>
          <w:p w14:paraId="78EF79C6" w14:textId="23B06B4D" w:rsidR="00010E3E" w:rsidRPr="002748A2" w:rsidRDefault="00010E3E" w:rsidP="006C0A3D">
            <w:pPr>
              <w:spacing w:line="240" w:lineRule="auto"/>
              <w:jc w:val="center"/>
              <w:rPr>
                <w:rFonts w:ascii="Montserrat" w:eastAsia="Calibri" w:hAnsi="Montserrat" w:cs="Calibri"/>
                <w:color w:val="000000"/>
                <w:sz w:val="18"/>
                <w:szCs w:val="18"/>
              </w:rPr>
            </w:pPr>
            <w:r w:rsidRPr="002748A2">
              <w:rPr>
                <w:rFonts w:ascii="Montserrat" w:eastAsia="Calibri" w:hAnsi="Montserrat" w:cs="Calibri"/>
                <w:color w:val="000000"/>
                <w:sz w:val="18"/>
                <w:szCs w:val="18"/>
              </w:rPr>
              <w:t>53</w:t>
            </w:r>
            <w:r w:rsidR="0027689D">
              <w:rPr>
                <w:rFonts w:ascii="Montserrat" w:eastAsia="Calibri" w:hAnsi="Montserrat" w:cs="Calibri"/>
                <w:color w:val="000000"/>
                <w:sz w:val="18"/>
                <w:szCs w:val="18"/>
              </w:rPr>
              <w:t>%</w:t>
            </w:r>
          </w:p>
        </w:tc>
        <w:tc>
          <w:tcPr>
            <w:tcW w:w="1293" w:type="dxa"/>
          </w:tcPr>
          <w:p w14:paraId="161F86C3" w14:textId="77777777" w:rsidR="00010E3E" w:rsidRPr="002748A2" w:rsidRDefault="00010E3E" w:rsidP="0085650E">
            <w:pPr>
              <w:spacing w:after="600" w:line="240" w:lineRule="auto"/>
              <w:jc w:val="center"/>
              <w:rPr>
                <w:rFonts w:ascii="Montserrat" w:hAnsi="Montserrat"/>
                <w:sz w:val="18"/>
                <w:szCs w:val="18"/>
              </w:rPr>
            </w:pPr>
            <w:r w:rsidRPr="002748A2">
              <w:rPr>
                <w:rFonts w:ascii="Montserrat" w:eastAsia="Calibri" w:hAnsi="Montserrat" w:cs="Calibri"/>
                <w:color w:val="000000"/>
                <w:sz w:val="18"/>
                <w:szCs w:val="18"/>
              </w:rPr>
              <w:t>analysis needed</w:t>
            </w:r>
          </w:p>
        </w:tc>
      </w:tr>
      <w:tr w:rsidR="00010E3E" w:rsidRPr="00EA7DA1" w14:paraId="625D711A" w14:textId="77777777" w:rsidTr="007C0E37">
        <w:trPr>
          <w:trHeight w:val="1493"/>
        </w:trPr>
        <w:tc>
          <w:tcPr>
            <w:tcW w:w="1442" w:type="dxa"/>
          </w:tcPr>
          <w:p w14:paraId="502F70ED" w14:textId="77777777" w:rsidR="00010E3E" w:rsidRPr="00306D85" w:rsidRDefault="00010E3E" w:rsidP="000A45AF">
            <w:pPr>
              <w:rPr>
                <w:rFonts w:ascii="Montserrat" w:eastAsia="Calibri" w:hAnsi="Montserrat" w:cs="Calibri"/>
                <w:color w:val="000000"/>
                <w:sz w:val="18"/>
                <w:szCs w:val="18"/>
              </w:rPr>
            </w:pPr>
            <w:r w:rsidRPr="00306D85">
              <w:rPr>
                <w:rFonts w:ascii="Montserrat" w:eastAsia="Calibri" w:hAnsi="Montserrat" w:cs="Calibri"/>
                <w:color w:val="000000"/>
                <w:sz w:val="18"/>
                <w:szCs w:val="18"/>
              </w:rPr>
              <w:t>High Risk</w:t>
            </w:r>
          </w:p>
        </w:tc>
        <w:tc>
          <w:tcPr>
            <w:tcW w:w="4493" w:type="dxa"/>
          </w:tcPr>
          <w:p w14:paraId="470C13C8" w14:textId="14B665B4" w:rsidR="00010E3E" w:rsidRPr="00306D85" w:rsidRDefault="00010E3E" w:rsidP="000A45AF">
            <w:pPr>
              <w:rPr>
                <w:rFonts w:ascii="Montserrat" w:eastAsia="Calibri" w:hAnsi="Montserrat" w:cs="Calibri"/>
                <w:color w:val="000000"/>
                <w:sz w:val="18"/>
                <w:szCs w:val="18"/>
              </w:rPr>
            </w:pPr>
            <w:r w:rsidRPr="34463459">
              <w:rPr>
                <w:rFonts w:ascii="Montserrat" w:eastAsia="Calibri" w:hAnsi="Montserrat" w:cs="Calibri"/>
                <w:color w:val="000000" w:themeColor="text1"/>
                <w:sz w:val="18"/>
                <w:szCs w:val="18"/>
              </w:rPr>
              <w:t>$100,000-299,000/member/year. Based on predictive risk modeling and/or utilization criteria.</w:t>
            </w:r>
            <w:r w:rsidR="005D2E37">
              <w:rPr>
                <w:rFonts w:ascii="Montserrat" w:eastAsia="Calibri" w:hAnsi="Montserrat" w:cs="Calibri"/>
                <w:color w:val="000000" w:themeColor="text1"/>
                <w:sz w:val="18"/>
                <w:szCs w:val="18"/>
              </w:rPr>
              <w:t xml:space="preserve"> </w:t>
            </w:r>
            <w:r w:rsidRPr="34463459">
              <w:rPr>
                <w:rFonts w:ascii="Montserrat" w:eastAsia="Calibri" w:hAnsi="Montserrat" w:cs="Calibri"/>
                <w:color w:val="000000" w:themeColor="text1"/>
                <w:sz w:val="18"/>
                <w:szCs w:val="18"/>
              </w:rPr>
              <w:t>Long term, individualized care coordination.</w:t>
            </w:r>
            <w:r w:rsidR="005D2E37">
              <w:rPr>
                <w:rFonts w:ascii="Montserrat" w:eastAsia="Calibri" w:hAnsi="Montserrat" w:cs="Calibri"/>
                <w:color w:val="000000" w:themeColor="text1"/>
                <w:sz w:val="18"/>
                <w:szCs w:val="18"/>
              </w:rPr>
              <w:t xml:space="preserve"> </w:t>
            </w:r>
            <w:r w:rsidRPr="34463459">
              <w:rPr>
                <w:rFonts w:ascii="Montserrat" w:eastAsia="Calibri" w:hAnsi="Montserrat" w:cs="Calibri"/>
                <w:color w:val="000000" w:themeColor="text1"/>
                <w:sz w:val="18"/>
                <w:szCs w:val="18"/>
              </w:rPr>
              <w:t>Emphasis:</w:t>
            </w:r>
            <w:r w:rsidR="005D2E37">
              <w:rPr>
                <w:rFonts w:ascii="Montserrat" w:eastAsia="Calibri" w:hAnsi="Montserrat" w:cs="Calibri"/>
                <w:color w:val="000000" w:themeColor="text1"/>
                <w:sz w:val="18"/>
                <w:szCs w:val="18"/>
              </w:rPr>
              <w:t xml:space="preserve"> </w:t>
            </w:r>
            <w:r w:rsidRPr="34463459">
              <w:rPr>
                <w:rFonts w:ascii="Montserrat" w:eastAsia="Calibri" w:hAnsi="Montserrat" w:cs="Calibri"/>
                <w:color w:val="000000" w:themeColor="text1"/>
                <w:sz w:val="18"/>
                <w:szCs w:val="18"/>
              </w:rPr>
              <w:t>reimburse and encourage standard of care for high-cost interventions, appropriate care setting.</w:t>
            </w:r>
          </w:p>
        </w:tc>
        <w:tc>
          <w:tcPr>
            <w:tcW w:w="2160" w:type="dxa"/>
          </w:tcPr>
          <w:p w14:paraId="355FB7C6" w14:textId="53ACD644" w:rsidR="00010E3E" w:rsidRPr="00306D85" w:rsidRDefault="00010E3E" w:rsidP="006C0A3D">
            <w:pPr>
              <w:jc w:val="center"/>
              <w:rPr>
                <w:rFonts w:ascii="Montserrat" w:eastAsia="Calibri" w:hAnsi="Montserrat" w:cs="Calibri"/>
                <w:color w:val="000000"/>
                <w:sz w:val="18"/>
                <w:szCs w:val="18"/>
              </w:rPr>
            </w:pPr>
            <w:r w:rsidRPr="00306D85">
              <w:rPr>
                <w:rFonts w:ascii="Montserrat" w:eastAsia="Calibri" w:hAnsi="Montserrat" w:cs="Calibri"/>
                <w:color w:val="000000"/>
                <w:sz w:val="18"/>
                <w:szCs w:val="18"/>
              </w:rPr>
              <w:t>69</w:t>
            </w:r>
            <w:r w:rsidR="008620FA">
              <w:rPr>
                <w:rFonts w:ascii="Montserrat" w:eastAsia="Calibri" w:hAnsi="Montserrat" w:cs="Calibri"/>
                <w:color w:val="000000"/>
                <w:sz w:val="18"/>
                <w:szCs w:val="18"/>
              </w:rPr>
              <w:t>%</w:t>
            </w:r>
          </w:p>
        </w:tc>
        <w:tc>
          <w:tcPr>
            <w:tcW w:w="1293" w:type="dxa"/>
          </w:tcPr>
          <w:p w14:paraId="3419F1C9" w14:textId="77777777" w:rsidR="00010E3E" w:rsidRPr="00306D85" w:rsidRDefault="00010E3E" w:rsidP="0085650E">
            <w:pPr>
              <w:spacing w:after="600"/>
              <w:jc w:val="center"/>
              <w:rPr>
                <w:rFonts w:ascii="Montserrat" w:hAnsi="Montserrat"/>
                <w:sz w:val="18"/>
                <w:szCs w:val="18"/>
              </w:rPr>
            </w:pPr>
            <w:r w:rsidRPr="00306D85">
              <w:rPr>
                <w:rFonts w:ascii="Montserrat" w:eastAsia="Calibri" w:hAnsi="Montserrat" w:cs="Calibri"/>
                <w:color w:val="000000"/>
                <w:sz w:val="18"/>
                <w:szCs w:val="18"/>
              </w:rPr>
              <w:t>analysis needed</w:t>
            </w:r>
          </w:p>
        </w:tc>
      </w:tr>
      <w:tr w:rsidR="00010E3E" w:rsidRPr="00EA7DA1" w14:paraId="1D22EC77" w14:textId="77777777" w:rsidTr="006C0A3D">
        <w:trPr>
          <w:trHeight w:val="1430"/>
        </w:trPr>
        <w:tc>
          <w:tcPr>
            <w:tcW w:w="1442" w:type="dxa"/>
          </w:tcPr>
          <w:p w14:paraId="35C8DE6B" w14:textId="77777777" w:rsidR="00010E3E" w:rsidRPr="00306D85" w:rsidRDefault="00010E3E" w:rsidP="000A45AF">
            <w:pPr>
              <w:rPr>
                <w:rFonts w:ascii="Montserrat" w:eastAsia="Calibri" w:hAnsi="Montserrat" w:cs="Calibri"/>
                <w:color w:val="000000"/>
                <w:sz w:val="18"/>
                <w:szCs w:val="18"/>
              </w:rPr>
            </w:pPr>
            <w:r w:rsidRPr="00306D85">
              <w:rPr>
                <w:rFonts w:ascii="Montserrat" w:eastAsia="Calibri" w:hAnsi="Montserrat" w:cs="Calibri"/>
                <w:color w:val="000000"/>
                <w:sz w:val="18"/>
                <w:szCs w:val="18"/>
              </w:rPr>
              <w:t>Moderate Risk</w:t>
            </w:r>
          </w:p>
        </w:tc>
        <w:tc>
          <w:tcPr>
            <w:tcW w:w="4493" w:type="dxa"/>
          </w:tcPr>
          <w:p w14:paraId="76097EE4" w14:textId="22AC61E9" w:rsidR="00010E3E" w:rsidRPr="00306D85" w:rsidRDefault="00010E3E" w:rsidP="000A45AF">
            <w:pPr>
              <w:rPr>
                <w:rFonts w:ascii="Montserrat" w:eastAsia="Calibri" w:hAnsi="Montserrat" w:cs="Calibri"/>
                <w:color w:val="000000"/>
                <w:sz w:val="18"/>
                <w:szCs w:val="18"/>
              </w:rPr>
            </w:pPr>
            <w:r w:rsidRPr="34463459">
              <w:rPr>
                <w:rFonts w:ascii="Montserrat" w:eastAsia="Calibri" w:hAnsi="Montserrat" w:cs="Calibri"/>
                <w:color w:val="000000" w:themeColor="text1"/>
                <w:sz w:val="18"/>
                <w:szCs w:val="18"/>
              </w:rPr>
              <w:t>&lt;$100,000/member/year. Based on predictive risk modeling and/or utilization criteria.</w:t>
            </w:r>
            <w:r w:rsidR="005D2E37">
              <w:rPr>
                <w:rFonts w:ascii="Montserrat" w:eastAsia="Calibri" w:hAnsi="Montserrat" w:cs="Calibri"/>
                <w:color w:val="000000" w:themeColor="text1"/>
                <w:sz w:val="18"/>
                <w:szCs w:val="18"/>
              </w:rPr>
              <w:t xml:space="preserve"> </w:t>
            </w:r>
            <w:r w:rsidRPr="34463459">
              <w:rPr>
                <w:rFonts w:ascii="Montserrat" w:eastAsia="Calibri" w:hAnsi="Montserrat" w:cs="Calibri"/>
                <w:color w:val="000000" w:themeColor="text1"/>
                <w:sz w:val="18"/>
                <w:szCs w:val="18"/>
              </w:rPr>
              <w:t>Coaching or short-term management.</w:t>
            </w:r>
            <w:r w:rsidR="005D2E37">
              <w:rPr>
                <w:rFonts w:ascii="Montserrat" w:eastAsia="Calibri" w:hAnsi="Montserrat" w:cs="Calibri"/>
                <w:color w:val="000000" w:themeColor="text1"/>
                <w:sz w:val="18"/>
                <w:szCs w:val="18"/>
              </w:rPr>
              <w:t xml:space="preserve"> </w:t>
            </w:r>
            <w:r w:rsidRPr="34463459">
              <w:rPr>
                <w:rFonts w:ascii="Montserrat" w:eastAsia="Calibri" w:hAnsi="Montserrat" w:cs="Calibri"/>
                <w:color w:val="000000" w:themeColor="text1"/>
                <w:sz w:val="18"/>
                <w:szCs w:val="18"/>
              </w:rPr>
              <w:t xml:space="preserve">Emphasis: reimburse and encourage standard of care in chronic conditions, appropriate care setting. </w:t>
            </w:r>
          </w:p>
        </w:tc>
        <w:tc>
          <w:tcPr>
            <w:tcW w:w="2160" w:type="dxa"/>
          </w:tcPr>
          <w:p w14:paraId="6555F0BB" w14:textId="28A4D0C9" w:rsidR="00010E3E" w:rsidRPr="00306D85" w:rsidRDefault="00010E3E" w:rsidP="006C0A3D">
            <w:pPr>
              <w:jc w:val="center"/>
              <w:rPr>
                <w:rFonts w:ascii="Montserrat" w:eastAsia="Calibri" w:hAnsi="Montserrat" w:cs="Calibri"/>
                <w:color w:val="000000"/>
                <w:sz w:val="18"/>
                <w:szCs w:val="18"/>
              </w:rPr>
            </w:pPr>
            <w:r w:rsidRPr="00306D85">
              <w:rPr>
                <w:rFonts w:ascii="Montserrat" w:eastAsia="Calibri" w:hAnsi="Montserrat" w:cs="Calibri"/>
                <w:color w:val="000000"/>
                <w:sz w:val="18"/>
                <w:szCs w:val="18"/>
              </w:rPr>
              <w:t>86</w:t>
            </w:r>
            <w:r w:rsidR="008620FA">
              <w:rPr>
                <w:rFonts w:ascii="Montserrat" w:eastAsia="Calibri" w:hAnsi="Montserrat" w:cs="Calibri"/>
                <w:color w:val="000000"/>
                <w:sz w:val="18"/>
                <w:szCs w:val="18"/>
              </w:rPr>
              <w:t>%</w:t>
            </w:r>
          </w:p>
        </w:tc>
        <w:tc>
          <w:tcPr>
            <w:tcW w:w="1293" w:type="dxa"/>
          </w:tcPr>
          <w:p w14:paraId="2D01122C" w14:textId="77777777" w:rsidR="00010E3E" w:rsidRPr="00306D85" w:rsidRDefault="00010E3E" w:rsidP="0085650E">
            <w:pPr>
              <w:spacing w:after="600"/>
              <w:jc w:val="center"/>
              <w:rPr>
                <w:rFonts w:ascii="Montserrat" w:hAnsi="Montserrat"/>
                <w:sz w:val="18"/>
                <w:szCs w:val="18"/>
              </w:rPr>
            </w:pPr>
            <w:r w:rsidRPr="00306D85">
              <w:rPr>
                <w:rFonts w:ascii="Montserrat" w:eastAsia="Calibri" w:hAnsi="Montserrat" w:cs="Calibri"/>
                <w:color w:val="000000"/>
                <w:sz w:val="18"/>
                <w:szCs w:val="18"/>
              </w:rPr>
              <w:t>analysis needed</w:t>
            </w:r>
          </w:p>
        </w:tc>
      </w:tr>
      <w:tr w:rsidR="00010E3E" w:rsidRPr="00EA7DA1" w14:paraId="4A347786" w14:textId="77777777" w:rsidTr="006C0A3D">
        <w:trPr>
          <w:trHeight w:val="1466"/>
        </w:trPr>
        <w:tc>
          <w:tcPr>
            <w:tcW w:w="1442" w:type="dxa"/>
          </w:tcPr>
          <w:p w14:paraId="5FD659D6" w14:textId="77777777" w:rsidR="00010E3E" w:rsidRPr="00306D85" w:rsidRDefault="00010E3E" w:rsidP="000A45AF">
            <w:pPr>
              <w:rPr>
                <w:rFonts w:ascii="Montserrat" w:eastAsia="Calibri" w:hAnsi="Montserrat" w:cs="Calibri"/>
                <w:color w:val="000000"/>
                <w:sz w:val="18"/>
                <w:szCs w:val="18"/>
              </w:rPr>
            </w:pPr>
            <w:r w:rsidRPr="00306D85">
              <w:rPr>
                <w:rFonts w:ascii="Montserrat" w:eastAsia="Calibri" w:hAnsi="Montserrat" w:cs="Calibri"/>
                <w:color w:val="000000"/>
                <w:sz w:val="18"/>
                <w:szCs w:val="18"/>
              </w:rPr>
              <w:t>Rising Risk</w:t>
            </w:r>
          </w:p>
        </w:tc>
        <w:tc>
          <w:tcPr>
            <w:tcW w:w="4493" w:type="dxa"/>
          </w:tcPr>
          <w:p w14:paraId="3D4140F5" w14:textId="69903CE1" w:rsidR="00010E3E" w:rsidRPr="00306D85" w:rsidRDefault="00010E3E" w:rsidP="000A45AF">
            <w:pPr>
              <w:rPr>
                <w:rFonts w:ascii="Montserrat" w:eastAsia="Calibri" w:hAnsi="Montserrat" w:cs="Calibri"/>
                <w:color w:val="000000"/>
                <w:sz w:val="18"/>
                <w:szCs w:val="18"/>
              </w:rPr>
            </w:pPr>
            <w:r w:rsidRPr="00306D85">
              <w:rPr>
                <w:rFonts w:ascii="Montserrat" w:eastAsia="Calibri" w:hAnsi="Montserrat" w:cs="Calibri"/>
                <w:color w:val="000000"/>
                <w:sz w:val="18"/>
                <w:szCs w:val="18"/>
              </w:rPr>
              <w:t>&lt;$100,000/member/year AND cost of care doubling (or worse) from first half of the year to the 2nd half of the year.</w:t>
            </w:r>
            <w:r w:rsidR="005D2E37">
              <w:rPr>
                <w:rFonts w:ascii="Montserrat" w:eastAsia="Calibri" w:hAnsi="Montserrat" w:cs="Calibri"/>
                <w:color w:val="000000"/>
                <w:sz w:val="18"/>
                <w:szCs w:val="18"/>
              </w:rPr>
              <w:t xml:space="preserve"> </w:t>
            </w:r>
            <w:r w:rsidRPr="00306D85">
              <w:rPr>
                <w:rFonts w:ascii="Montserrat" w:eastAsia="Calibri" w:hAnsi="Montserrat" w:cs="Calibri"/>
                <w:color w:val="000000"/>
                <w:sz w:val="18"/>
                <w:szCs w:val="18"/>
              </w:rPr>
              <w:t>Emphasis:</w:t>
            </w:r>
            <w:r w:rsidR="005D2E37">
              <w:rPr>
                <w:rFonts w:ascii="Montserrat" w:eastAsia="Calibri" w:hAnsi="Montserrat" w:cs="Calibri"/>
                <w:color w:val="000000"/>
                <w:sz w:val="18"/>
                <w:szCs w:val="18"/>
              </w:rPr>
              <w:t xml:space="preserve"> </w:t>
            </w:r>
            <w:r w:rsidRPr="00306D85">
              <w:rPr>
                <w:rFonts w:ascii="Montserrat" w:eastAsia="Calibri" w:hAnsi="Montserrat" w:cs="Calibri"/>
                <w:color w:val="000000"/>
                <w:sz w:val="18"/>
                <w:szCs w:val="18"/>
              </w:rPr>
              <w:t>recovery from acute conditions, stabilize chronic conditions; connect to resources; make it easier to close care gaps.</w:t>
            </w:r>
          </w:p>
        </w:tc>
        <w:tc>
          <w:tcPr>
            <w:tcW w:w="2160" w:type="dxa"/>
          </w:tcPr>
          <w:p w14:paraId="0B65C528" w14:textId="55EA7FF1" w:rsidR="00010E3E" w:rsidRPr="00306D85" w:rsidRDefault="00010E3E" w:rsidP="006C0A3D">
            <w:pPr>
              <w:jc w:val="center"/>
              <w:rPr>
                <w:rFonts w:ascii="Montserrat" w:eastAsia="Calibri" w:hAnsi="Montserrat" w:cs="Calibri"/>
                <w:color w:val="000000"/>
                <w:sz w:val="18"/>
                <w:szCs w:val="18"/>
              </w:rPr>
            </w:pPr>
            <w:r w:rsidRPr="00306D85">
              <w:rPr>
                <w:rFonts w:ascii="Montserrat" w:eastAsia="Calibri" w:hAnsi="Montserrat" w:cs="Calibri"/>
                <w:color w:val="000000"/>
                <w:sz w:val="18"/>
                <w:szCs w:val="18"/>
              </w:rPr>
              <w:t>88</w:t>
            </w:r>
            <w:r w:rsidR="008620FA">
              <w:rPr>
                <w:rFonts w:ascii="Montserrat" w:eastAsia="Calibri" w:hAnsi="Montserrat" w:cs="Calibri"/>
                <w:color w:val="000000"/>
                <w:sz w:val="18"/>
                <w:szCs w:val="18"/>
              </w:rPr>
              <w:t>%</w:t>
            </w:r>
          </w:p>
        </w:tc>
        <w:tc>
          <w:tcPr>
            <w:tcW w:w="1293" w:type="dxa"/>
          </w:tcPr>
          <w:p w14:paraId="5A495450" w14:textId="77777777" w:rsidR="00010E3E" w:rsidRPr="00306D85" w:rsidRDefault="00010E3E" w:rsidP="001D006A">
            <w:pPr>
              <w:spacing w:after="600"/>
              <w:jc w:val="center"/>
              <w:rPr>
                <w:rFonts w:ascii="Montserrat" w:hAnsi="Montserrat"/>
                <w:sz w:val="18"/>
                <w:szCs w:val="18"/>
              </w:rPr>
            </w:pPr>
            <w:r w:rsidRPr="00306D85">
              <w:rPr>
                <w:rFonts w:ascii="Montserrat" w:eastAsia="Calibri" w:hAnsi="Montserrat" w:cs="Calibri"/>
                <w:color w:val="000000"/>
                <w:sz w:val="18"/>
                <w:szCs w:val="18"/>
              </w:rPr>
              <w:t>analysis needed</w:t>
            </w:r>
          </w:p>
        </w:tc>
      </w:tr>
      <w:tr w:rsidR="00010E3E" w:rsidRPr="00EA7DA1" w14:paraId="7B2F971E" w14:textId="77777777" w:rsidTr="007C0E37">
        <w:trPr>
          <w:trHeight w:val="1151"/>
        </w:trPr>
        <w:tc>
          <w:tcPr>
            <w:tcW w:w="1442" w:type="dxa"/>
          </w:tcPr>
          <w:p w14:paraId="59DA3030" w14:textId="77777777" w:rsidR="00010E3E" w:rsidRPr="00306D85" w:rsidRDefault="00010E3E" w:rsidP="000A45AF">
            <w:pPr>
              <w:rPr>
                <w:rFonts w:ascii="Montserrat" w:eastAsia="Calibri" w:hAnsi="Montserrat" w:cs="Calibri"/>
                <w:color w:val="000000"/>
                <w:sz w:val="18"/>
                <w:szCs w:val="18"/>
              </w:rPr>
            </w:pPr>
            <w:r w:rsidRPr="00306D85">
              <w:rPr>
                <w:rFonts w:ascii="Montserrat" w:eastAsia="Calibri" w:hAnsi="Montserrat" w:cs="Calibri"/>
                <w:color w:val="000000"/>
                <w:sz w:val="18"/>
                <w:szCs w:val="18"/>
              </w:rPr>
              <w:t>Well</w:t>
            </w:r>
          </w:p>
        </w:tc>
        <w:tc>
          <w:tcPr>
            <w:tcW w:w="4493" w:type="dxa"/>
          </w:tcPr>
          <w:p w14:paraId="2277797B" w14:textId="5D7C6F8F" w:rsidR="00010E3E" w:rsidRPr="00306D85" w:rsidRDefault="00010E3E" w:rsidP="000A45AF">
            <w:pPr>
              <w:rPr>
                <w:rFonts w:ascii="Montserrat" w:eastAsia="Calibri" w:hAnsi="Montserrat" w:cs="Calibri"/>
                <w:color w:val="000000"/>
                <w:sz w:val="18"/>
                <w:szCs w:val="18"/>
              </w:rPr>
            </w:pPr>
            <w:r w:rsidRPr="00306D85">
              <w:rPr>
                <w:rFonts w:ascii="Montserrat" w:eastAsia="Calibri" w:hAnsi="Montserrat" w:cs="Calibri"/>
                <w:color w:val="000000"/>
                <w:sz w:val="18"/>
                <w:szCs w:val="18"/>
              </w:rPr>
              <w:t>&lt;$5,000/member/year. Intermittent/preventive Rx if any. Emphasis:</w:t>
            </w:r>
            <w:r w:rsidR="005D2E37">
              <w:rPr>
                <w:rFonts w:ascii="Montserrat" w:eastAsia="Calibri" w:hAnsi="Montserrat" w:cs="Calibri"/>
                <w:color w:val="000000"/>
                <w:sz w:val="18"/>
                <w:szCs w:val="18"/>
              </w:rPr>
              <w:t xml:space="preserve"> </w:t>
            </w:r>
            <w:r w:rsidRPr="00306D85">
              <w:rPr>
                <w:rFonts w:ascii="Montserrat" w:eastAsia="Calibri" w:hAnsi="Montserrat" w:cs="Calibri"/>
                <w:color w:val="000000"/>
                <w:sz w:val="18"/>
                <w:szCs w:val="18"/>
              </w:rPr>
              <w:t>preventive care, education</w:t>
            </w:r>
            <w:r w:rsidR="00D93373">
              <w:rPr>
                <w:rFonts w:ascii="Montserrat" w:eastAsia="Calibri" w:hAnsi="Montserrat" w:cs="Calibri"/>
                <w:color w:val="000000"/>
                <w:sz w:val="18"/>
                <w:szCs w:val="18"/>
              </w:rPr>
              <w:t>,</w:t>
            </w:r>
            <w:r w:rsidRPr="00306D85">
              <w:rPr>
                <w:rFonts w:ascii="Montserrat" w:eastAsia="Calibri" w:hAnsi="Montserrat" w:cs="Calibri"/>
                <w:color w:val="000000"/>
                <w:sz w:val="18"/>
                <w:szCs w:val="18"/>
              </w:rPr>
              <w:t xml:space="preserve"> and appropriate level of care.</w:t>
            </w:r>
          </w:p>
        </w:tc>
        <w:tc>
          <w:tcPr>
            <w:tcW w:w="2160" w:type="dxa"/>
          </w:tcPr>
          <w:p w14:paraId="5C7C2791" w14:textId="203B20FC" w:rsidR="00010E3E" w:rsidRPr="00306D85" w:rsidRDefault="00010E3E" w:rsidP="006C0A3D">
            <w:pPr>
              <w:jc w:val="center"/>
              <w:rPr>
                <w:rFonts w:ascii="Montserrat" w:eastAsia="Calibri" w:hAnsi="Montserrat" w:cs="Calibri"/>
                <w:color w:val="000000"/>
                <w:sz w:val="18"/>
                <w:szCs w:val="18"/>
              </w:rPr>
            </w:pPr>
            <w:r w:rsidRPr="00306D85">
              <w:rPr>
                <w:rFonts w:ascii="Montserrat" w:eastAsia="Calibri" w:hAnsi="Montserrat" w:cs="Calibri"/>
                <w:color w:val="000000"/>
                <w:sz w:val="18"/>
                <w:szCs w:val="18"/>
              </w:rPr>
              <w:t>61</w:t>
            </w:r>
            <w:r w:rsidR="008620FA">
              <w:rPr>
                <w:rFonts w:ascii="Montserrat" w:eastAsia="Calibri" w:hAnsi="Montserrat" w:cs="Calibri"/>
                <w:color w:val="000000"/>
                <w:sz w:val="18"/>
                <w:szCs w:val="18"/>
              </w:rPr>
              <w:t>%</w:t>
            </w:r>
          </w:p>
        </w:tc>
        <w:tc>
          <w:tcPr>
            <w:tcW w:w="1293" w:type="dxa"/>
          </w:tcPr>
          <w:p w14:paraId="2206D53F" w14:textId="77777777" w:rsidR="00010E3E" w:rsidRPr="00306D85" w:rsidRDefault="00010E3E" w:rsidP="001D006A">
            <w:pPr>
              <w:spacing w:after="600"/>
              <w:jc w:val="center"/>
              <w:rPr>
                <w:rFonts w:ascii="Montserrat" w:hAnsi="Montserrat"/>
                <w:sz w:val="18"/>
                <w:szCs w:val="18"/>
              </w:rPr>
            </w:pPr>
            <w:r w:rsidRPr="00306D85">
              <w:rPr>
                <w:rFonts w:ascii="Montserrat" w:eastAsia="Calibri" w:hAnsi="Montserrat" w:cs="Calibri"/>
                <w:color w:val="000000"/>
                <w:sz w:val="18"/>
                <w:szCs w:val="18"/>
              </w:rPr>
              <w:t>analysis needed</w:t>
            </w:r>
          </w:p>
        </w:tc>
      </w:tr>
      <w:bookmarkEnd w:id="14"/>
    </w:tbl>
    <w:p w14:paraId="4DE39051" w14:textId="77777777" w:rsidR="00402921" w:rsidRDefault="00402921" w:rsidP="00A46E12">
      <w:pPr>
        <w:spacing w:after="0" w:line="240" w:lineRule="auto"/>
        <w:rPr>
          <w:rFonts w:ascii="Montserrat Light" w:hAnsi="Montserrat Light"/>
        </w:rPr>
      </w:pPr>
    </w:p>
    <w:p w14:paraId="339B9E6B" w14:textId="5C5A8074" w:rsidR="00010E3E" w:rsidRDefault="00010E3E" w:rsidP="00525E44">
      <w:pPr>
        <w:spacing w:after="0" w:line="240" w:lineRule="auto"/>
        <w:rPr>
          <w:rFonts w:ascii="Montserrat Light" w:hAnsi="Montserrat Light"/>
        </w:rPr>
      </w:pPr>
      <w:r w:rsidRPr="002748A2">
        <w:rPr>
          <w:rFonts w:ascii="Montserrat Light" w:hAnsi="Montserrat Light"/>
        </w:rPr>
        <w:t xml:space="preserve">In terms of conditions or behaviors to focus upon, as we work to improve health outcomes, the primary focus will be on areas for which the improvement activities will influence multiple quality measures and health outcomes. These primary areas of focus will be to decrease tobacco and other nicotine use, teen pregnancy, and obesity (see Appendix C for further information). Because health outcomes are difficult to measure directly at a frequency that would facilitate frequent improvement cycles, intermediate process and utilization measures have been selected as </w:t>
      </w:r>
      <w:r w:rsidR="00C35E76">
        <w:rPr>
          <w:rFonts w:ascii="Montserrat Light" w:hAnsi="Montserrat Light"/>
        </w:rPr>
        <w:t>Indicators of Focus</w:t>
      </w:r>
      <w:r w:rsidR="00740639">
        <w:rPr>
          <w:rFonts w:ascii="Montserrat Light" w:hAnsi="Montserrat Light"/>
        </w:rPr>
        <w:t xml:space="preserve"> (see Appendix D).</w:t>
      </w:r>
      <w:r w:rsidRPr="002748A2">
        <w:rPr>
          <w:rFonts w:ascii="Montserrat Light" w:hAnsi="Montserrat Light"/>
        </w:rPr>
        <w:t xml:space="preserve"> In addition</w:t>
      </w:r>
      <w:r w:rsidR="00C35E76">
        <w:rPr>
          <w:rFonts w:ascii="Montserrat Light" w:hAnsi="Montserrat Light"/>
        </w:rPr>
        <w:t xml:space="preserve">, </w:t>
      </w:r>
      <w:r w:rsidRPr="002748A2">
        <w:rPr>
          <w:rFonts w:ascii="Montserrat Light" w:hAnsi="Montserrat Light"/>
        </w:rPr>
        <w:t>the QI department will monitor performance across a large set of Surveillance Measures (see Appendix D), including Centers for Medicare and Medicaid Services (CMS) Core Set measures</w:t>
      </w:r>
      <w:r w:rsidR="00EB7005">
        <w:rPr>
          <w:rStyle w:val="EndnoteReference"/>
          <w:rFonts w:ascii="Montserrat Light" w:hAnsi="Montserrat Light"/>
        </w:rPr>
        <w:endnoteReference w:id="9"/>
      </w:r>
      <w:r w:rsidRPr="002748A2">
        <w:rPr>
          <w:rFonts w:ascii="Montserrat Light" w:hAnsi="Montserrat Light"/>
        </w:rPr>
        <w:t xml:space="preserve"> </w:t>
      </w:r>
      <w:r w:rsidR="001C1F08">
        <w:rPr>
          <w:rFonts w:ascii="Montserrat Light" w:hAnsi="Montserrat Light"/>
        </w:rPr>
        <w:t xml:space="preserve">and others </w:t>
      </w:r>
      <w:r w:rsidRPr="002748A2">
        <w:rPr>
          <w:rFonts w:ascii="Montserrat Light" w:hAnsi="Montserrat Light"/>
        </w:rPr>
        <w:t>(see Appendix E), to detect trends that require more focused attention.</w:t>
      </w:r>
      <w:r w:rsidR="00BC77AD">
        <w:rPr>
          <w:rFonts w:ascii="Montserrat Light" w:hAnsi="Montserrat Light"/>
        </w:rPr>
        <w:t xml:space="preserve"> Figure 1 displays the OHCA quality measurement structure</w:t>
      </w:r>
      <w:r w:rsidR="009C4262">
        <w:rPr>
          <w:rFonts w:ascii="Montserrat Light" w:hAnsi="Montserrat Light"/>
        </w:rPr>
        <w:t>.</w:t>
      </w:r>
      <w:r w:rsidR="00BC77AD">
        <w:rPr>
          <w:rFonts w:ascii="Montserrat Light" w:hAnsi="Montserrat Light"/>
        </w:rPr>
        <w:t xml:space="preserve"> </w:t>
      </w:r>
    </w:p>
    <w:p w14:paraId="6D692654" w14:textId="75F04DA3" w:rsidR="008D1816" w:rsidRDefault="008D1816" w:rsidP="00525E44">
      <w:pPr>
        <w:spacing w:after="0" w:line="240" w:lineRule="auto"/>
        <w:rPr>
          <w:rFonts w:ascii="Montserrat Light" w:hAnsi="Montserrat Light"/>
        </w:rPr>
      </w:pPr>
    </w:p>
    <w:p w14:paraId="1EDF606D" w14:textId="4E6494C7" w:rsidR="008D1816" w:rsidRDefault="008D1816" w:rsidP="00525E44">
      <w:pPr>
        <w:spacing w:after="0" w:line="240" w:lineRule="auto"/>
        <w:rPr>
          <w:rFonts w:ascii="Montserrat Light" w:hAnsi="Montserrat Light"/>
        </w:rPr>
      </w:pPr>
      <w:bookmarkStart w:id="15" w:name="Fig1"/>
      <w:r w:rsidRPr="00830778">
        <w:rPr>
          <w:rFonts w:ascii="Montserrat Light" w:hAnsi="Montserrat Light"/>
          <w:b/>
          <w:sz w:val="20"/>
          <w:szCs w:val="20"/>
        </w:rPr>
        <w:t>Figure 1:</w:t>
      </w:r>
      <w:r w:rsidR="005D2E37">
        <w:rPr>
          <w:rFonts w:ascii="Montserrat Light" w:hAnsi="Montserrat Light"/>
          <w:b/>
          <w:sz w:val="20"/>
          <w:szCs w:val="20"/>
        </w:rPr>
        <w:t xml:space="preserve"> </w:t>
      </w:r>
      <w:r w:rsidRPr="00830778">
        <w:rPr>
          <w:rFonts w:ascii="Montserrat Light" w:hAnsi="Montserrat Light"/>
          <w:b/>
          <w:sz w:val="20"/>
          <w:szCs w:val="20"/>
        </w:rPr>
        <w:t>Quality Measures for OHCA</w:t>
      </w:r>
    </w:p>
    <w:bookmarkEnd w:id="15"/>
    <w:p w14:paraId="741946D6" w14:textId="0083996C" w:rsidR="00010E3E" w:rsidRPr="00C2195E" w:rsidRDefault="1F9BE768" w:rsidP="00A46E12">
      <w:pPr>
        <w:spacing w:after="0" w:line="240" w:lineRule="auto"/>
      </w:pPr>
      <w:r>
        <w:rPr>
          <w:noProof/>
        </w:rPr>
        <w:drawing>
          <wp:inline distT="0" distB="0" distL="0" distR="0" wp14:anchorId="2A9102CA" wp14:editId="4BFCF91D">
            <wp:extent cx="5435212" cy="2966720"/>
            <wp:effectExtent l="0" t="0" r="0" b="0"/>
            <wp:docPr id="1963907373" name="Picture 1963907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435212" cy="2966720"/>
                    </a:xfrm>
                    <a:prstGeom prst="rect">
                      <a:avLst/>
                    </a:prstGeom>
                  </pic:spPr>
                </pic:pic>
              </a:graphicData>
            </a:graphic>
          </wp:inline>
        </w:drawing>
      </w:r>
    </w:p>
    <w:p w14:paraId="5D48C318" w14:textId="2153042F" w:rsidR="00010E3E" w:rsidRPr="00571A7A" w:rsidRDefault="00010E3E" w:rsidP="1F9BE768">
      <w:pPr>
        <w:spacing w:after="0" w:line="240" w:lineRule="auto"/>
        <w:rPr>
          <w:rFonts w:ascii="Montserrat Light" w:hAnsi="Montserrat Light"/>
        </w:rPr>
      </w:pPr>
    </w:p>
    <w:p w14:paraId="08BF6307" w14:textId="13041B73" w:rsidR="00010E3E" w:rsidRPr="00571A7A" w:rsidRDefault="25102B5C" w:rsidP="00525E44">
      <w:pPr>
        <w:spacing w:after="0" w:line="240" w:lineRule="auto"/>
        <w:rPr>
          <w:rFonts w:ascii="Montserrat Light" w:hAnsi="Montserrat Light"/>
        </w:rPr>
      </w:pPr>
      <w:r w:rsidRPr="00C2195E">
        <w:rPr>
          <w:rFonts w:ascii="Montserrat Light" w:hAnsi="Montserrat Light"/>
        </w:rPr>
        <w:t>Two</w:t>
      </w:r>
      <w:r w:rsidR="00010E3E" w:rsidRPr="00C2195E">
        <w:rPr>
          <w:rFonts w:ascii="Montserrat Light" w:hAnsi="Montserrat Light"/>
        </w:rPr>
        <w:t xml:space="preserve"> areas that are vital to all QI efforts for SoonerCare—SDOH and health equity. The Robert Wood Johnson Foundation definition of health equity is “that everyone has a fair and just opportunity to be as healthy as possible. This requires removing obstacles to health such as poverty, discrimination, and their consequences, including powerlessness and lack of access to good jobs with fair pay, quality education and housing, safe environments, and health care.”</w:t>
      </w:r>
      <w:r w:rsidR="00EB7005">
        <w:rPr>
          <w:rStyle w:val="EndnoteReference"/>
          <w:rFonts w:ascii="Montserrat Light" w:hAnsi="Montserrat Light"/>
        </w:rPr>
        <w:endnoteReference w:id="10"/>
      </w:r>
      <w:r w:rsidR="00010E3E" w:rsidRPr="00A06E4E">
        <w:rPr>
          <w:rFonts w:ascii="Montserrat Light" w:hAnsi="Montserrat Light"/>
        </w:rPr>
        <w:t xml:space="preserve"> Health inequities are reflected in differences in length of life; quality of life; rates of disease, disability, and death; severity of disease; and access to treatment.</w:t>
      </w:r>
      <w:r w:rsidR="00EB7005">
        <w:rPr>
          <w:rStyle w:val="EndnoteReference"/>
          <w:rFonts w:ascii="Montserrat Light" w:hAnsi="Montserrat Light"/>
        </w:rPr>
        <w:endnoteReference w:id="11"/>
      </w:r>
      <w:r w:rsidR="00010E3E" w:rsidRPr="005A7F6A">
        <w:rPr>
          <w:rFonts w:ascii="Montserrat Light" w:hAnsi="Montserrat Light"/>
        </w:rPr>
        <w:t xml:space="preserve"> </w:t>
      </w:r>
    </w:p>
    <w:p w14:paraId="3146AA95" w14:textId="77777777" w:rsidR="00010E3E" w:rsidRPr="00571A7A" w:rsidRDefault="00010E3E" w:rsidP="00525E44">
      <w:pPr>
        <w:spacing w:after="0" w:line="240" w:lineRule="auto"/>
        <w:rPr>
          <w:rFonts w:ascii="Montserrat Light" w:hAnsi="Montserrat Light"/>
        </w:rPr>
      </w:pPr>
    </w:p>
    <w:p w14:paraId="7F0AE1F4" w14:textId="228CD379" w:rsidR="00010E3E" w:rsidRPr="00A06E4E" w:rsidRDefault="00010E3E" w:rsidP="00525E44">
      <w:pPr>
        <w:spacing w:after="0" w:line="240" w:lineRule="auto"/>
        <w:rPr>
          <w:rFonts w:ascii="Montserrat Light" w:hAnsi="Montserrat Light"/>
        </w:rPr>
      </w:pPr>
      <w:r w:rsidRPr="34463459">
        <w:rPr>
          <w:rFonts w:ascii="Montserrat Light" w:hAnsi="Montserrat Light"/>
        </w:rPr>
        <w:t xml:space="preserve">While these are challenging to address, OHCA remains committed to every member </w:t>
      </w:r>
      <w:r w:rsidR="00C21CE9">
        <w:rPr>
          <w:rFonts w:ascii="Montserrat Light" w:hAnsi="Montserrat Light"/>
        </w:rPr>
        <w:t>reaching</w:t>
      </w:r>
      <w:r w:rsidRPr="34463459">
        <w:rPr>
          <w:rFonts w:ascii="Montserrat Light" w:hAnsi="Montserrat Light"/>
        </w:rPr>
        <w:t xml:space="preserve"> their best health possible. The first step in fostering equity is making the status readily visible; reporting will increase in frequency and action-orientation. OHCA will also add data views of race, ethnicity, gende</w:t>
      </w:r>
      <w:r w:rsidR="008420EC">
        <w:rPr>
          <w:rFonts w:ascii="Montserrat Light" w:hAnsi="Montserrat Light"/>
        </w:rPr>
        <w:t>r,</w:t>
      </w:r>
      <w:r w:rsidRPr="34463459">
        <w:rPr>
          <w:rFonts w:ascii="Montserrat Light" w:hAnsi="Montserrat Light"/>
        </w:rPr>
        <w:t xml:space="preserve"> and social determinants of health (SDOH) to reports—one example is the Chronic Condition Executive Summaries. These useful reports, while including race category (level of identification with the following heritages: Black or African American, American Indian, Caucasian, Asian or Pacific Islander, Two or More, or Decline to Answer)</w:t>
      </w:r>
      <w:r w:rsidR="001C372C">
        <w:rPr>
          <w:rFonts w:ascii="Montserrat Light" w:hAnsi="Montserrat Light"/>
        </w:rPr>
        <w:t xml:space="preserve"> </w:t>
      </w:r>
      <w:r w:rsidRPr="34463459">
        <w:rPr>
          <w:rFonts w:ascii="Montserrat Light" w:hAnsi="Montserrat Light"/>
        </w:rPr>
        <w:t>have not historically included ethnicity (level of identification with Hispanic heritage). This is related to the challenges of pulling reports from OHCA data systems, and the agency remains committed to improving health outcomes for all regardless of background. OHCA is working to change this in future versions of these routine reports that help multiple consumers better understand the SoonerCare population.</w:t>
      </w:r>
      <w:r w:rsidR="005D2E37">
        <w:rPr>
          <w:rFonts w:ascii="Montserrat Light" w:hAnsi="Montserrat Light"/>
        </w:rPr>
        <w:t xml:space="preserve"> </w:t>
      </w:r>
    </w:p>
    <w:p w14:paraId="5F8B46F3" w14:textId="77777777" w:rsidR="00010E3E" w:rsidRPr="00A06E4E" w:rsidRDefault="00010E3E" w:rsidP="00A46E12">
      <w:pPr>
        <w:spacing w:after="0" w:line="240" w:lineRule="auto"/>
        <w:rPr>
          <w:rFonts w:ascii="Montserrat Light" w:hAnsi="Montserrat Light"/>
        </w:rPr>
      </w:pPr>
    </w:p>
    <w:p w14:paraId="763BE5A8" w14:textId="63BBF678" w:rsidR="25102B5C" w:rsidRDefault="25102B5C" w:rsidP="1F9BE768">
      <w:pPr>
        <w:spacing w:after="0" w:line="240" w:lineRule="auto"/>
        <w:rPr>
          <w:rFonts w:ascii="Montserrat Light" w:hAnsi="Montserrat Light"/>
        </w:rPr>
      </w:pPr>
      <w:r w:rsidRPr="1F9BE768">
        <w:rPr>
          <w:rFonts w:ascii="Montserrat Light" w:hAnsi="Montserrat Light"/>
        </w:rPr>
        <w:t xml:space="preserve">The next step in fostering health equity is to plan improvement activities with a first look for potential disparities. Quality Improvement science encourages one to look </w:t>
      </w:r>
      <w:r w:rsidR="3255096A" w:rsidRPr="1F9BE768">
        <w:rPr>
          <w:rFonts w:ascii="Montserrat Light" w:hAnsi="Montserrat Light"/>
        </w:rPr>
        <w:t xml:space="preserve">at </w:t>
      </w:r>
      <w:r w:rsidR="5C87D121" w:rsidRPr="1F9BE768">
        <w:rPr>
          <w:rFonts w:ascii="Montserrat Light" w:hAnsi="Montserrat Light"/>
        </w:rPr>
        <w:t>performance</w:t>
      </w:r>
      <w:r w:rsidRPr="1F9BE768">
        <w:rPr>
          <w:rFonts w:ascii="Montserrat Light" w:hAnsi="Montserrat Light"/>
        </w:rPr>
        <w:t xml:space="preserve"> that is well outside the</w:t>
      </w:r>
      <w:r w:rsidR="49E8DFAB" w:rsidRPr="1F9BE768">
        <w:rPr>
          <w:rFonts w:ascii="Montserrat Light" w:hAnsi="Montserrat Light"/>
        </w:rPr>
        <w:t xml:space="preserve"> standard</w:t>
      </w:r>
      <w:r w:rsidR="66E0FCBB" w:rsidRPr="1F9BE768">
        <w:rPr>
          <w:rFonts w:ascii="Montserrat Light" w:hAnsi="Montserrat Light"/>
        </w:rPr>
        <w:t>, or</w:t>
      </w:r>
      <w:r w:rsidR="49E8DFAB" w:rsidRPr="1F9BE768">
        <w:rPr>
          <w:rFonts w:ascii="Montserrat Light" w:hAnsi="Montserrat Light"/>
        </w:rPr>
        <w:t xml:space="preserve"> average</w:t>
      </w:r>
      <w:r w:rsidR="361B8C2A" w:rsidRPr="1F9BE768">
        <w:rPr>
          <w:rFonts w:ascii="Montserrat Light" w:hAnsi="Montserrat Light"/>
        </w:rPr>
        <w:t>,</w:t>
      </w:r>
      <w:r w:rsidRPr="1F9BE768">
        <w:rPr>
          <w:rFonts w:ascii="Montserrat Light" w:hAnsi="Montserrat Light"/>
        </w:rPr>
        <w:t xml:space="preserve"> and when appropriate, begin improvement efforts there. Thus, QI methods blend well with this health equity priority, and OHCA will look first at trends in the data that may indicate disparities, beginning Plan-Do-Study-Act (PDSA) cycles there. Examples may include findings from a recent health equity analysis. The QI Department</w:t>
      </w:r>
      <w:r w:rsidR="00DA505F">
        <w:rPr>
          <w:rFonts w:ascii="Montserrat Light" w:hAnsi="Montserrat Light"/>
        </w:rPr>
        <w:t>,</w:t>
      </w:r>
      <w:r w:rsidRPr="1F9BE768">
        <w:rPr>
          <w:rFonts w:ascii="Montserrat Light" w:hAnsi="Montserrat Light"/>
        </w:rPr>
        <w:t xml:space="preserve"> work</w:t>
      </w:r>
      <w:r w:rsidR="00DA505F">
        <w:rPr>
          <w:rFonts w:ascii="Montserrat Light" w:hAnsi="Montserrat Light"/>
        </w:rPr>
        <w:t>ing</w:t>
      </w:r>
      <w:r w:rsidRPr="1F9BE768">
        <w:rPr>
          <w:rFonts w:ascii="Montserrat Light" w:hAnsi="Montserrat Light"/>
        </w:rPr>
        <w:t xml:space="preserve"> with the Office of Data Governance</w:t>
      </w:r>
      <w:r w:rsidR="00DA505F">
        <w:rPr>
          <w:rFonts w:ascii="Montserrat Light" w:hAnsi="Montserrat Light"/>
        </w:rPr>
        <w:t>,</w:t>
      </w:r>
      <w:r w:rsidRPr="1F9BE768">
        <w:rPr>
          <w:rFonts w:ascii="Montserrat Light" w:hAnsi="Montserrat Light"/>
        </w:rPr>
        <w:t xml:space="preserve"> formed a workgroup to analyze preventive services and quality measure data from 2019, call center data going back to 2016, and prior authorization data for calendar years 2019-2021. Standard statistical methods were applied to apparent differences a</w:t>
      </w:r>
      <w:r w:rsidR="00DA505F">
        <w:rPr>
          <w:rFonts w:ascii="Montserrat Light" w:hAnsi="Montserrat Light"/>
        </w:rPr>
        <w:t>m</w:t>
      </w:r>
      <w:r w:rsidRPr="1F9BE768">
        <w:rPr>
          <w:rFonts w:ascii="Montserrat Light" w:hAnsi="Montserrat Light"/>
        </w:rPr>
        <w:t xml:space="preserve">ong race and ethnicity in an effort to control for multiple potential confounding variables. The result was a list of potential disparities that leadership is now considering for intervention using the methods described here. </w:t>
      </w:r>
    </w:p>
    <w:p w14:paraId="12A9F531" w14:textId="200DC4EF" w:rsidR="1F9BE768" w:rsidRDefault="1F9BE768" w:rsidP="1F9BE768">
      <w:pPr>
        <w:spacing w:after="0" w:line="240" w:lineRule="auto"/>
        <w:rPr>
          <w:rFonts w:ascii="Montserrat Light" w:hAnsi="Montserrat Light"/>
        </w:rPr>
      </w:pPr>
    </w:p>
    <w:p w14:paraId="3A13A3A3" w14:textId="4491FA10" w:rsidR="25102B5C" w:rsidRDefault="25102B5C" w:rsidP="1F9BE768">
      <w:pPr>
        <w:spacing w:after="0" w:line="240" w:lineRule="auto"/>
        <w:rPr>
          <w:rFonts w:ascii="Montserrat Light" w:hAnsi="Montserrat Light"/>
        </w:rPr>
      </w:pPr>
      <w:r w:rsidRPr="1F9BE768">
        <w:rPr>
          <w:rFonts w:ascii="Montserrat Light" w:hAnsi="Montserrat Light"/>
        </w:rPr>
        <w:t>The QI Department will work closely with the CEO’s Council for Diversity and Inclusion (CCDI) and the Member Advisory Task Force (MATF) to ensure this theme reverberates through all improvement cycles in a way that is meaningful for members and providers. One example of this is the review completed with the CCDI of the list of potential disparities to gather perspectives on potential yield of intervention to the agency and feasibility of intervening.</w:t>
      </w:r>
    </w:p>
    <w:p w14:paraId="5D89F565" w14:textId="77777777" w:rsidR="00010E3E" w:rsidRPr="007B7337" w:rsidRDefault="00010E3E" w:rsidP="00A46E12">
      <w:pPr>
        <w:spacing w:after="0" w:line="240" w:lineRule="auto"/>
        <w:rPr>
          <w:rFonts w:ascii="Montserrat Light" w:hAnsi="Montserrat Light"/>
        </w:rPr>
      </w:pPr>
    </w:p>
    <w:p w14:paraId="10981835" w14:textId="3CEB47E4" w:rsidR="00010E3E" w:rsidRPr="002B1336" w:rsidRDefault="00010E3E" w:rsidP="00A46E12">
      <w:pPr>
        <w:spacing w:after="0" w:line="240" w:lineRule="auto"/>
        <w:rPr>
          <w:rFonts w:ascii="Montserrat Light" w:eastAsia="Montserrat" w:hAnsi="Montserrat Light"/>
        </w:rPr>
      </w:pPr>
      <w:r w:rsidRPr="007B7337">
        <w:rPr>
          <w:rFonts w:ascii="Montserrat Light" w:eastAsia="Montserrat" w:hAnsi="Montserrat Light"/>
        </w:rPr>
        <w:t>Social determinants are a related, yet distinct aspect of the agency’s QI activities.</w:t>
      </w:r>
      <w:r w:rsidR="005D2E37">
        <w:rPr>
          <w:rFonts w:ascii="Montserrat Light" w:eastAsia="Montserrat" w:hAnsi="Montserrat Light"/>
        </w:rPr>
        <w:t xml:space="preserve"> </w:t>
      </w:r>
      <w:r w:rsidRPr="007B7337">
        <w:rPr>
          <w:rFonts w:ascii="Montserrat Light" w:eastAsia="Montserrat" w:hAnsi="Montserrat Light"/>
        </w:rPr>
        <w:t>Otherwise known as health-related social needs (HRSN), these include needs in the five core domains of the Accountable Health Communities</w:t>
      </w:r>
      <w:r w:rsidR="00EB7005">
        <w:rPr>
          <w:rStyle w:val="EndnoteReference"/>
          <w:rFonts w:ascii="Montserrat Light" w:eastAsia="Montserrat" w:hAnsi="Montserrat Light"/>
        </w:rPr>
        <w:endnoteReference w:id="12"/>
      </w:r>
      <w:r w:rsidR="00EB7005" w:rsidRPr="00A22F94">
        <w:rPr>
          <w:rFonts w:ascii="Montserrat Light" w:eastAsia="Montserrat" w:hAnsi="Montserrat Light"/>
        </w:rPr>
        <w:t xml:space="preserve"> </w:t>
      </w:r>
      <w:r w:rsidRPr="00A22F94">
        <w:rPr>
          <w:rFonts w:ascii="Montserrat Light" w:eastAsia="Montserrat" w:hAnsi="Montserrat Light"/>
        </w:rPr>
        <w:t>(A</w:t>
      </w:r>
      <w:r w:rsidRPr="002B1336">
        <w:rPr>
          <w:rFonts w:ascii="Montserrat Light" w:eastAsia="Montserrat" w:hAnsi="Montserrat Light"/>
        </w:rPr>
        <w:t>HC) screening tool:</w:t>
      </w:r>
    </w:p>
    <w:p w14:paraId="35E56E0A" w14:textId="77777777" w:rsidR="00010E3E" w:rsidRPr="002B1336" w:rsidRDefault="00010E3E" w:rsidP="00A46E12">
      <w:pPr>
        <w:spacing w:after="0" w:line="240" w:lineRule="auto"/>
        <w:rPr>
          <w:rFonts w:ascii="Montserrat Light" w:eastAsia="Montserrat" w:hAnsi="Montserrat Light"/>
        </w:rPr>
      </w:pPr>
    </w:p>
    <w:p w14:paraId="3DBB45BB" w14:textId="77777777" w:rsidR="00010E3E" w:rsidRPr="002B1336" w:rsidRDefault="00010E3E" w:rsidP="00010E3E">
      <w:pPr>
        <w:numPr>
          <w:ilvl w:val="0"/>
          <w:numId w:val="16"/>
        </w:numPr>
        <w:spacing w:after="0" w:line="240" w:lineRule="auto"/>
        <w:rPr>
          <w:rFonts w:ascii="Montserrat Light" w:eastAsiaTheme="minorEastAsia" w:hAnsi="Montserrat Light"/>
        </w:rPr>
      </w:pPr>
      <w:r w:rsidRPr="002B1336">
        <w:rPr>
          <w:rFonts w:ascii="Montserrat Light" w:eastAsia="Montserrat" w:hAnsi="Montserrat Light"/>
        </w:rPr>
        <w:t>Housing Insecurity</w:t>
      </w:r>
    </w:p>
    <w:p w14:paraId="546EF771" w14:textId="77777777" w:rsidR="00010E3E" w:rsidRPr="002B1336" w:rsidRDefault="00010E3E" w:rsidP="00010E3E">
      <w:pPr>
        <w:numPr>
          <w:ilvl w:val="0"/>
          <w:numId w:val="16"/>
        </w:numPr>
        <w:spacing w:after="0" w:line="240" w:lineRule="auto"/>
        <w:rPr>
          <w:rFonts w:ascii="Montserrat Light" w:hAnsi="Montserrat Light"/>
        </w:rPr>
      </w:pPr>
      <w:r w:rsidRPr="002B1336">
        <w:rPr>
          <w:rFonts w:ascii="Montserrat Light" w:eastAsia="Montserrat" w:hAnsi="Montserrat Light"/>
        </w:rPr>
        <w:t>Food Instability</w:t>
      </w:r>
    </w:p>
    <w:p w14:paraId="40178218" w14:textId="77777777" w:rsidR="00010E3E" w:rsidRPr="002B1336" w:rsidRDefault="00010E3E" w:rsidP="00010E3E">
      <w:pPr>
        <w:numPr>
          <w:ilvl w:val="0"/>
          <w:numId w:val="16"/>
        </w:numPr>
        <w:spacing w:after="0" w:line="240" w:lineRule="auto"/>
        <w:rPr>
          <w:rFonts w:ascii="Montserrat Light" w:hAnsi="Montserrat Light"/>
        </w:rPr>
      </w:pPr>
      <w:r w:rsidRPr="002B1336">
        <w:rPr>
          <w:rFonts w:ascii="Montserrat Light" w:eastAsia="Montserrat" w:hAnsi="Montserrat Light"/>
        </w:rPr>
        <w:t>Transportation Problems</w:t>
      </w:r>
    </w:p>
    <w:p w14:paraId="60E6969A" w14:textId="77777777" w:rsidR="00010E3E" w:rsidRPr="002B1336" w:rsidRDefault="00010E3E" w:rsidP="00010E3E">
      <w:pPr>
        <w:numPr>
          <w:ilvl w:val="0"/>
          <w:numId w:val="16"/>
        </w:numPr>
        <w:spacing w:after="0" w:line="240" w:lineRule="auto"/>
        <w:rPr>
          <w:rFonts w:ascii="Montserrat Light" w:hAnsi="Montserrat Light"/>
        </w:rPr>
      </w:pPr>
      <w:r w:rsidRPr="002B1336">
        <w:rPr>
          <w:rFonts w:ascii="Montserrat Light" w:eastAsia="Montserrat" w:hAnsi="Montserrat Light"/>
        </w:rPr>
        <w:t>Utility Help Needs</w:t>
      </w:r>
    </w:p>
    <w:p w14:paraId="092C8184" w14:textId="77777777" w:rsidR="00010E3E" w:rsidRPr="002B1336" w:rsidRDefault="00010E3E" w:rsidP="00010E3E">
      <w:pPr>
        <w:numPr>
          <w:ilvl w:val="0"/>
          <w:numId w:val="16"/>
        </w:numPr>
        <w:spacing w:after="0" w:line="240" w:lineRule="auto"/>
        <w:rPr>
          <w:rFonts w:ascii="Montserrat Light" w:hAnsi="Montserrat Light"/>
        </w:rPr>
      </w:pPr>
      <w:r w:rsidRPr="002B1336">
        <w:rPr>
          <w:rFonts w:ascii="Montserrat Light" w:eastAsia="Montserrat" w:hAnsi="Montserrat Light"/>
        </w:rPr>
        <w:t>Interpersonal Safety</w:t>
      </w:r>
    </w:p>
    <w:p w14:paraId="0B716A31" w14:textId="77777777" w:rsidR="00010E3E" w:rsidRPr="002B1336" w:rsidRDefault="00010E3E" w:rsidP="00A46E12">
      <w:pPr>
        <w:spacing w:after="0" w:line="240" w:lineRule="auto"/>
        <w:rPr>
          <w:rFonts w:ascii="Montserrat Light" w:hAnsi="Montserrat Light"/>
        </w:rPr>
      </w:pPr>
    </w:p>
    <w:p w14:paraId="190386FC" w14:textId="2931B7B1" w:rsidR="00010E3E" w:rsidRPr="000169BF" w:rsidRDefault="00010E3E" w:rsidP="00525E44">
      <w:pPr>
        <w:spacing w:after="0" w:line="240" w:lineRule="auto"/>
        <w:rPr>
          <w:rFonts w:ascii="Montserrat Light" w:eastAsia="Montserrat" w:hAnsi="Montserrat Light"/>
        </w:rPr>
      </w:pPr>
      <w:r w:rsidRPr="002B1336">
        <w:rPr>
          <w:rFonts w:ascii="Montserrat Light" w:eastAsia="Montserrat" w:hAnsi="Montserrat Light"/>
        </w:rPr>
        <w:t>These areas account for 80% of the preventable causes of death, while clinical care accounts for only 20%. Thus, it is vital that OHCA continue to evolve its approach to these needs. OHCA members are being screened and having needs navigated in several ways. One is the CMS AHC grant-funded statewide effort by MyHealth Access Network, Inc.</w:t>
      </w:r>
      <w:r w:rsidR="00EB7005">
        <w:rPr>
          <w:rStyle w:val="EndnoteReference"/>
          <w:rFonts w:ascii="Montserrat Light" w:eastAsia="Montserrat" w:hAnsi="Montserrat Light"/>
        </w:rPr>
        <w:endnoteReference w:id="13"/>
      </w:r>
      <w:r w:rsidR="00A97339">
        <w:rPr>
          <w:rFonts w:ascii="Montserrat Light" w:eastAsia="Montserrat" w:hAnsi="Montserrat Light"/>
          <w:vertAlign w:val="superscript"/>
        </w:rPr>
        <w:t xml:space="preserve"> </w:t>
      </w:r>
      <w:r w:rsidRPr="000169BF">
        <w:rPr>
          <w:rFonts w:ascii="Montserrat Light" w:eastAsia="Montserrat" w:hAnsi="Montserrat Light"/>
        </w:rPr>
        <w:t>to</w:t>
      </w:r>
      <w:r w:rsidRPr="000169BF" w:rsidDel="00F24D42">
        <w:rPr>
          <w:rFonts w:ascii="Montserrat Light" w:eastAsia="Montserrat" w:hAnsi="Montserrat Light"/>
        </w:rPr>
        <w:t xml:space="preserve"> </w:t>
      </w:r>
      <w:r w:rsidRPr="000169BF">
        <w:rPr>
          <w:rFonts w:ascii="Montserrat Light" w:eastAsia="Montserrat" w:hAnsi="Montserrat Light"/>
        </w:rPr>
        <w:t>address the gap between clinical health care and community services by increasing screening for HRSN and access to services addressing those needs, and through community partner alignment. This is an extremely useful method and, given the extension granted by CMS, this should continue screening members until July 1, 2022</w:t>
      </w:r>
      <w:r w:rsidR="00A06E4E">
        <w:rPr>
          <w:rFonts w:ascii="Montserrat Light" w:eastAsia="Montserrat" w:hAnsi="Montserrat Light"/>
        </w:rPr>
        <w:t>,</w:t>
      </w:r>
      <w:r w:rsidRPr="000169BF">
        <w:rPr>
          <w:rFonts w:ascii="Montserrat Light" w:eastAsia="Montserrat" w:hAnsi="Montserrat Light"/>
        </w:rPr>
        <w:t xml:space="preserve"> and navigating needs until October 2022. Another procedure is the screening that takes place when members are referred or selected into the various care management and care coordination groups available within the agency and its contracted partners. SoonerRide is a key example of the agency’s efforts to meet HRSN for members. It continues to meet the non-emergent transportation needs for many members. These are examples of all-important work that must continue and, when possible, be optimized based on measured results that inform progress to specific health outcomes.</w:t>
      </w:r>
      <w:r w:rsidR="005D2E37">
        <w:rPr>
          <w:rFonts w:ascii="Montserrat Light" w:eastAsia="Montserrat" w:hAnsi="Montserrat Light"/>
        </w:rPr>
        <w:t xml:space="preserve"> </w:t>
      </w:r>
    </w:p>
    <w:p w14:paraId="375E3954" w14:textId="77777777" w:rsidR="00010E3E" w:rsidRPr="000169BF" w:rsidRDefault="00010E3E" w:rsidP="00A46E12">
      <w:pPr>
        <w:spacing w:after="0" w:line="240" w:lineRule="auto"/>
        <w:rPr>
          <w:rFonts w:ascii="Montserrat Light" w:eastAsia="Montserrat" w:hAnsi="Montserrat Light"/>
        </w:rPr>
      </w:pPr>
    </w:p>
    <w:p w14:paraId="550ADBF3" w14:textId="63D27C1F" w:rsidR="00010E3E" w:rsidRPr="000169BF" w:rsidRDefault="00010E3E" w:rsidP="1F9BE768">
      <w:pPr>
        <w:spacing w:after="0" w:line="240" w:lineRule="auto"/>
        <w:rPr>
          <w:rFonts w:ascii="Montserrat Light" w:eastAsia="Montserrat" w:hAnsi="Montserrat Light"/>
        </w:rPr>
      </w:pPr>
      <w:r w:rsidRPr="000169BF">
        <w:rPr>
          <w:rFonts w:ascii="Montserrat Light" w:eastAsia="Montserrat" w:hAnsi="Montserrat Light"/>
        </w:rPr>
        <w:t xml:space="preserve">In addition to this impactful work, there remains an opportunity to increase access for OHCA members to the means to develop their own capacities and capabilities to meet their needs on a continuing basis. This has been done in the nonprofit sector for years through various courses and programs; however, access for SoonerCare members can be inconsistent due to the current funding mechanisms. OHCA is exploring the best way to improve access to these programs for members—considering any CMS flexibilities as well as collaborating efforts of other state agencies. Going forward, at a minimum OHCA will </w:t>
      </w:r>
      <w:r w:rsidR="00666BFC">
        <w:rPr>
          <w:rFonts w:ascii="Montserrat Light" w:eastAsia="Montserrat" w:hAnsi="Montserrat Light"/>
        </w:rPr>
        <w:t>m</w:t>
      </w:r>
      <w:r w:rsidRPr="000169BF">
        <w:rPr>
          <w:rFonts w:ascii="Montserrat Light" w:eastAsia="Montserrat" w:hAnsi="Montserrat Light"/>
        </w:rPr>
        <w:t>easur</w:t>
      </w:r>
      <w:r w:rsidR="00666BFC">
        <w:rPr>
          <w:rFonts w:ascii="Montserrat Light" w:eastAsia="Montserrat" w:hAnsi="Montserrat Light"/>
        </w:rPr>
        <w:t>e</w:t>
      </w:r>
      <w:r w:rsidRPr="000169BF">
        <w:rPr>
          <w:rFonts w:ascii="Montserrat Light" w:eastAsia="Montserrat" w:hAnsi="Montserrat Light"/>
        </w:rPr>
        <w:t xml:space="preserve"> and report on members completi</w:t>
      </w:r>
      <w:r w:rsidR="00666BFC">
        <w:rPr>
          <w:rFonts w:ascii="Montserrat Light" w:eastAsia="Montserrat" w:hAnsi="Montserrat Light"/>
        </w:rPr>
        <w:t>on</w:t>
      </w:r>
      <w:r w:rsidRPr="000169BF">
        <w:rPr>
          <w:rFonts w:ascii="Montserrat Light" w:eastAsia="Montserrat" w:hAnsi="Montserrat Light"/>
        </w:rPr>
        <w:t xml:space="preserve"> </w:t>
      </w:r>
      <w:r w:rsidR="0058110D">
        <w:rPr>
          <w:rFonts w:ascii="Montserrat Light" w:eastAsia="Montserrat" w:hAnsi="Montserrat Light"/>
        </w:rPr>
        <w:t xml:space="preserve">of </w:t>
      </w:r>
      <w:r w:rsidRPr="000169BF">
        <w:rPr>
          <w:rFonts w:ascii="Montserrat Light" w:eastAsia="Montserrat" w:hAnsi="Montserrat Light"/>
        </w:rPr>
        <w:t>these courses in aggregate to learn over time how best to improve utilization trends and health outcomes through member capacity building.</w:t>
      </w:r>
      <w:r w:rsidR="005D2E37">
        <w:rPr>
          <w:rFonts w:ascii="Montserrat Light" w:eastAsia="Montserrat" w:hAnsi="Montserrat Light"/>
        </w:rPr>
        <w:t xml:space="preserve"> </w:t>
      </w:r>
    </w:p>
    <w:p w14:paraId="5BEA1757" w14:textId="43E56914" w:rsidR="00010E3E" w:rsidRPr="000169BF" w:rsidRDefault="00010E3E" w:rsidP="1F9BE768">
      <w:pPr>
        <w:spacing w:after="0" w:line="240" w:lineRule="auto"/>
        <w:rPr>
          <w:rFonts w:ascii="Montserrat Light" w:eastAsia="Montserrat" w:hAnsi="Montserrat Light"/>
        </w:rPr>
      </w:pPr>
    </w:p>
    <w:p w14:paraId="0D654467" w14:textId="1CF0A122" w:rsidR="00010E3E" w:rsidRPr="000169BF" w:rsidRDefault="1F9BE768" w:rsidP="1F9BE768">
      <w:pPr>
        <w:spacing w:after="0" w:line="240" w:lineRule="auto"/>
        <w:rPr>
          <w:rFonts w:ascii="Montserrat Light" w:eastAsia="Montserrat" w:hAnsi="Montserrat Light"/>
        </w:rPr>
      </w:pPr>
      <w:r w:rsidRPr="1F9BE768">
        <w:rPr>
          <w:rFonts w:ascii="Montserrat Light" w:eastAsia="Montserrat" w:hAnsi="Montserrat Light"/>
        </w:rPr>
        <w:t>Behavioral Health is a third area that remains vital across many quality indicators and health outcomes, especially in a post-COVID environment. SoonerCare covers a variety of Behavioral Health/Mental Health services to ensure access to quality care for members with these complex and often costly comorbidities. One recent addition to SoonerCare efforts in this regard is the Specialty Program for At-Risk Kids (SPARK).</w:t>
      </w:r>
      <w:r w:rsidR="005D2E37">
        <w:rPr>
          <w:rFonts w:ascii="Montserrat Light" w:eastAsia="Montserrat" w:hAnsi="Montserrat Light"/>
        </w:rPr>
        <w:t xml:space="preserve"> </w:t>
      </w:r>
      <w:r w:rsidRPr="1F9BE768">
        <w:rPr>
          <w:rFonts w:ascii="Montserrat Light" w:eastAsia="Montserrat" w:hAnsi="Montserrat Light"/>
        </w:rPr>
        <w:t>The program offers care coordination for children in the custody of Child Welfare Services to ensure they have access to services at a time in their lives when early intervention is crucial. Through the SPARK program, OKDHS and OHCA will aim to identify behavioral health and medical needs earlier and refer participants to needed interventions which is expected to result in diversion from higher, more restrictive levels of care and promote placement stability for youth. A designated OHCA care coordinator will then work directly with the child’s primary caretaker and their health providers to recommend and coordinate mental and physical health services covered by SoonerCare. Coverage for Behavioral Health and Substance Abuse conditions includes the following, among other services:</w:t>
      </w:r>
    </w:p>
    <w:p w14:paraId="151884B5" w14:textId="304C4EF4" w:rsidR="00010E3E" w:rsidRPr="000169BF" w:rsidRDefault="1F9BE768" w:rsidP="0055591D">
      <w:pPr>
        <w:pStyle w:val="ListParagraph"/>
        <w:numPr>
          <w:ilvl w:val="0"/>
          <w:numId w:val="143"/>
        </w:numPr>
        <w:spacing w:after="0" w:line="240" w:lineRule="auto"/>
        <w:rPr>
          <w:rFonts w:eastAsiaTheme="minorEastAsia"/>
        </w:rPr>
      </w:pPr>
      <w:r w:rsidRPr="1F9BE768">
        <w:rPr>
          <w:rFonts w:eastAsia="Calibri" w:cs="Arial"/>
        </w:rPr>
        <w:t>Access to behavioral health provider without a referral.</w:t>
      </w:r>
    </w:p>
    <w:p w14:paraId="5E31E530" w14:textId="66850ABE" w:rsidR="00010E3E" w:rsidRPr="000169BF" w:rsidRDefault="1F9BE768" w:rsidP="0055591D">
      <w:pPr>
        <w:pStyle w:val="ListParagraph"/>
        <w:numPr>
          <w:ilvl w:val="0"/>
          <w:numId w:val="143"/>
        </w:numPr>
        <w:spacing w:after="0" w:line="240" w:lineRule="auto"/>
      </w:pPr>
      <w:r w:rsidRPr="1F9BE768">
        <w:rPr>
          <w:rFonts w:eastAsia="Calibri" w:cs="Arial"/>
        </w:rPr>
        <w:t>Screening through the member’s medical home.</w:t>
      </w:r>
    </w:p>
    <w:p w14:paraId="237CF8BD" w14:textId="12F1E70E" w:rsidR="00010E3E" w:rsidRPr="000169BF" w:rsidRDefault="1F9BE768" w:rsidP="0055591D">
      <w:pPr>
        <w:pStyle w:val="ListParagraph"/>
        <w:numPr>
          <w:ilvl w:val="0"/>
          <w:numId w:val="143"/>
        </w:numPr>
        <w:spacing w:after="0" w:line="240" w:lineRule="auto"/>
      </w:pPr>
      <w:r w:rsidRPr="1F9BE768">
        <w:rPr>
          <w:rFonts w:eastAsia="Calibri" w:cs="Arial"/>
        </w:rPr>
        <w:t>Medication management (PCP and psychiatrist)</w:t>
      </w:r>
      <w:r w:rsidR="0055591D">
        <w:rPr>
          <w:rFonts w:eastAsia="Calibri" w:cs="Arial"/>
        </w:rPr>
        <w:t>.</w:t>
      </w:r>
    </w:p>
    <w:p w14:paraId="1135A0DE" w14:textId="6539CD70" w:rsidR="00010E3E" w:rsidRPr="000169BF" w:rsidRDefault="1F9BE768" w:rsidP="0055591D">
      <w:pPr>
        <w:pStyle w:val="ListParagraph"/>
        <w:numPr>
          <w:ilvl w:val="0"/>
          <w:numId w:val="143"/>
        </w:numPr>
        <w:spacing w:after="0" w:line="240" w:lineRule="auto"/>
      </w:pPr>
      <w:r w:rsidRPr="1F9BE768">
        <w:rPr>
          <w:rFonts w:eastAsia="Calibri" w:cs="Arial"/>
        </w:rPr>
        <w:t>Testing and counseling from a licensed provider</w:t>
      </w:r>
      <w:r w:rsidR="0055591D">
        <w:rPr>
          <w:rFonts w:eastAsia="Calibri" w:cs="Arial"/>
        </w:rPr>
        <w:t>.</w:t>
      </w:r>
    </w:p>
    <w:p w14:paraId="6827A2A1" w14:textId="758B3B38" w:rsidR="00010E3E" w:rsidRPr="000169BF" w:rsidRDefault="1F9BE768" w:rsidP="0055591D">
      <w:pPr>
        <w:pStyle w:val="ListParagraph"/>
        <w:numPr>
          <w:ilvl w:val="0"/>
          <w:numId w:val="143"/>
        </w:numPr>
        <w:spacing w:after="0" w:line="240" w:lineRule="auto"/>
      </w:pPr>
      <w:r w:rsidRPr="1F9BE768">
        <w:rPr>
          <w:rFonts w:eastAsia="Calibri" w:cs="Arial"/>
        </w:rPr>
        <w:t>Psychiatric inpatient acute care</w:t>
      </w:r>
      <w:r w:rsidR="0055591D">
        <w:rPr>
          <w:rFonts w:eastAsia="Calibri" w:cs="Arial"/>
        </w:rPr>
        <w:t>.</w:t>
      </w:r>
    </w:p>
    <w:p w14:paraId="4055DC02" w14:textId="796BC502" w:rsidR="00010E3E" w:rsidRPr="000169BF" w:rsidRDefault="1F9BE768" w:rsidP="0055591D">
      <w:pPr>
        <w:pStyle w:val="ListParagraph"/>
        <w:numPr>
          <w:ilvl w:val="0"/>
          <w:numId w:val="143"/>
        </w:numPr>
        <w:spacing w:after="0" w:line="240" w:lineRule="auto"/>
      </w:pPr>
      <w:r w:rsidRPr="1F9BE768">
        <w:rPr>
          <w:rFonts w:eastAsia="Calibri" w:cs="Arial"/>
        </w:rPr>
        <w:t>Residential medical detox hospital treatment services</w:t>
      </w:r>
      <w:r w:rsidR="0055591D">
        <w:rPr>
          <w:rFonts w:eastAsia="Calibri" w:cs="Arial"/>
        </w:rPr>
        <w:t>.</w:t>
      </w:r>
    </w:p>
    <w:p w14:paraId="289F7A63" w14:textId="1BCA026E" w:rsidR="00010E3E" w:rsidRPr="000169BF" w:rsidRDefault="1F9BE768" w:rsidP="0055591D">
      <w:pPr>
        <w:pStyle w:val="ListParagraph"/>
        <w:numPr>
          <w:ilvl w:val="0"/>
          <w:numId w:val="143"/>
        </w:numPr>
        <w:spacing w:after="0" w:line="240" w:lineRule="auto"/>
      </w:pPr>
      <w:r w:rsidRPr="1F9BE768">
        <w:rPr>
          <w:rFonts w:eastAsia="Calibri" w:cs="Arial"/>
        </w:rPr>
        <w:t>Therapeutic foster care for children in state custody.</w:t>
      </w:r>
    </w:p>
    <w:p w14:paraId="240DC948" w14:textId="2A47ECE5" w:rsidR="00010E3E" w:rsidRPr="000169BF" w:rsidRDefault="1F9BE768" w:rsidP="0055591D">
      <w:pPr>
        <w:pStyle w:val="ListParagraph"/>
        <w:numPr>
          <w:ilvl w:val="0"/>
          <w:numId w:val="143"/>
        </w:numPr>
        <w:spacing w:after="0" w:line="240" w:lineRule="auto"/>
      </w:pPr>
      <w:r w:rsidRPr="1F9BE768">
        <w:rPr>
          <w:rFonts w:eastAsia="Calibri" w:cs="Arial"/>
        </w:rPr>
        <w:t>Services from a mental health and substance abuse agency.</w:t>
      </w:r>
    </w:p>
    <w:p w14:paraId="4A1924F4" w14:textId="77777777" w:rsidR="00010E3E" w:rsidRPr="000169BF" w:rsidRDefault="00010E3E" w:rsidP="00A46E12">
      <w:pPr>
        <w:spacing w:after="0" w:line="240" w:lineRule="auto"/>
        <w:rPr>
          <w:rFonts w:ascii="Montserrat Light" w:eastAsia="Montserrat" w:hAnsi="Montserrat Light"/>
        </w:rPr>
      </w:pPr>
    </w:p>
    <w:p w14:paraId="41AB8BAB" w14:textId="77777777" w:rsidR="00010E3E" w:rsidRPr="000169BF" w:rsidRDefault="00010E3E" w:rsidP="000A235A">
      <w:pPr>
        <w:pStyle w:val="h2"/>
      </w:pPr>
      <w:bookmarkStart w:id="16" w:name="_Toc107324795"/>
      <w:bookmarkStart w:id="17" w:name="_Hlk94553045"/>
      <w:r w:rsidRPr="000169BF">
        <w:t>Quadruple Aim: Improve Member Experience</w:t>
      </w:r>
      <w:bookmarkEnd w:id="16"/>
    </w:p>
    <w:bookmarkEnd w:id="17"/>
    <w:p w14:paraId="612EEFC3" w14:textId="578EBDB0" w:rsidR="00010E3E" w:rsidRPr="00830778" w:rsidRDefault="00010E3E" w:rsidP="00525E44">
      <w:pPr>
        <w:spacing w:after="0" w:line="240" w:lineRule="auto"/>
        <w:rPr>
          <w:rFonts w:ascii="Montserrat Light" w:hAnsi="Montserrat Light"/>
        </w:rPr>
      </w:pPr>
      <w:r w:rsidRPr="34463459">
        <w:rPr>
          <w:rFonts w:ascii="Montserrat Light" w:hAnsi="Montserrat Light"/>
        </w:rPr>
        <w:t>Historically, the Agency has measured member experience with the Consumer Assessment of Healthcare Providers and Systems (CAHPS) Child survey</w:t>
      </w:r>
      <w:r w:rsidR="00EB7005">
        <w:rPr>
          <w:rStyle w:val="EndnoteReference"/>
          <w:rFonts w:ascii="Montserrat Light" w:hAnsi="Montserrat Light"/>
        </w:rPr>
        <w:endnoteReference w:id="14"/>
      </w:r>
      <w:r w:rsidRPr="34463459">
        <w:rPr>
          <w:rFonts w:ascii="Montserrat Light" w:hAnsi="Montserrat Light"/>
        </w:rPr>
        <w:t xml:space="preserve"> yearly, the CAHPS Adult survey</w:t>
      </w:r>
      <w:r w:rsidR="002A47C0">
        <w:rPr>
          <w:rStyle w:val="EndnoteReference"/>
          <w:rFonts w:ascii="Montserrat Light" w:hAnsi="Montserrat Light"/>
        </w:rPr>
        <w:endnoteReference w:id="15"/>
      </w:r>
      <w:r w:rsidRPr="34463459">
        <w:rPr>
          <w:rFonts w:ascii="Montserrat Light" w:hAnsi="Montserrat Light"/>
        </w:rPr>
        <w:t xml:space="preserve"> every other year, the National Core Indicators-Intellectual Developmental Disabilities (NCI-IDD) survey</w:t>
      </w:r>
      <w:r w:rsidR="002A47C0">
        <w:rPr>
          <w:rStyle w:val="EndnoteReference"/>
          <w:rFonts w:ascii="Montserrat Light" w:hAnsi="Montserrat Light"/>
        </w:rPr>
        <w:endnoteReference w:id="16"/>
      </w:r>
      <w:r w:rsidRPr="34463459">
        <w:rPr>
          <w:rFonts w:ascii="Montserrat Light" w:hAnsi="Montserrat Light"/>
        </w:rPr>
        <w:t xml:space="preserve"> annually, and ad hoc targeted surveys (e.g., enrollment experience). Beginning with MY 2022, the Agency has significantly increased the breadth of CAHPS surveys by adding three surveys or modules, CAHPS Experience of Care and Health Outcomes (ECHO®), CAHPS survey for Children with Chronic Conditions (CCC) module, and CAHPS Dental survey. OHCA is also in the process of adding the National Core Indicators-Aging and Disability (NCI-AD) to capture the experience of more members receiving Money Follows the Person (MFP) aid. These are examples of ways we are more completely assessing our current member experience from diverse perspectives, and they </w:t>
      </w:r>
      <w:r w:rsidR="00A37399">
        <w:rPr>
          <w:rFonts w:ascii="Montserrat Light" w:hAnsi="Montserrat Light"/>
        </w:rPr>
        <w:t>are</w:t>
      </w:r>
      <w:r w:rsidRPr="34463459">
        <w:rPr>
          <w:rFonts w:ascii="Montserrat Light" w:hAnsi="Montserrat Light"/>
        </w:rPr>
        <w:t xml:space="preserve"> the foundation for deliberate experience improvement campaigns (e.g., PDSAs) in the future. The Eligibility and Coverage Determinations Department </w:t>
      </w:r>
      <w:r w:rsidR="25102B5C" w:rsidRPr="34463459">
        <w:rPr>
          <w:rFonts w:ascii="Montserrat Light" w:hAnsi="Montserrat Light"/>
        </w:rPr>
        <w:t>recently led</w:t>
      </w:r>
      <w:r w:rsidRPr="34463459">
        <w:rPr>
          <w:rFonts w:ascii="Montserrat Light" w:hAnsi="Montserrat Light"/>
        </w:rPr>
        <w:t xml:space="preserve"> an initiative to improve member experience. The tools described here will provide actionable knowledge of our members to facilitate and empower </w:t>
      </w:r>
      <w:r w:rsidR="25102B5C" w:rsidRPr="34463459">
        <w:rPr>
          <w:rFonts w:ascii="Montserrat Light" w:hAnsi="Montserrat Light"/>
        </w:rPr>
        <w:t>similar initiatives going forward</w:t>
      </w:r>
      <w:r w:rsidRPr="34463459">
        <w:rPr>
          <w:rFonts w:ascii="Montserrat Light" w:hAnsi="Montserrat Light"/>
        </w:rPr>
        <w:t>.</w:t>
      </w:r>
      <w:r w:rsidR="0055591D">
        <w:rPr>
          <w:rFonts w:ascii="Montserrat Light" w:hAnsi="Montserrat Light"/>
        </w:rPr>
        <w:t xml:space="preserve"> </w:t>
      </w:r>
      <w:r w:rsidRPr="00722070">
        <w:rPr>
          <w:rFonts w:ascii="Montserrat Light" w:hAnsi="Montserrat Light"/>
        </w:rPr>
        <w:t xml:space="preserve">Another strategy for continuously improving member experience is providing </w:t>
      </w:r>
      <w:r w:rsidR="009279F1">
        <w:rPr>
          <w:rFonts w:ascii="Montserrat Light" w:hAnsi="Montserrat Light"/>
        </w:rPr>
        <w:t xml:space="preserve">members </w:t>
      </w:r>
      <w:r w:rsidRPr="00722070">
        <w:rPr>
          <w:rFonts w:ascii="Montserrat Light" w:hAnsi="Montserrat Light"/>
        </w:rPr>
        <w:t xml:space="preserve">opportunities to develop skills and capabilities necessary for </w:t>
      </w:r>
      <w:r w:rsidR="009279F1">
        <w:rPr>
          <w:rFonts w:ascii="Montserrat Light" w:hAnsi="Montserrat Light"/>
        </w:rPr>
        <w:t xml:space="preserve">more effective engagement with </w:t>
      </w:r>
      <w:r w:rsidRPr="00722070">
        <w:rPr>
          <w:rFonts w:ascii="Montserrat Light" w:hAnsi="Montserrat Light"/>
        </w:rPr>
        <w:t xml:space="preserve">OHCA and other state agencies. </w:t>
      </w:r>
      <w:r w:rsidR="009279F1">
        <w:rPr>
          <w:rFonts w:ascii="Montserrat Light" w:hAnsi="Montserrat Light"/>
        </w:rPr>
        <w:t>T</w:t>
      </w:r>
      <w:r w:rsidRPr="00722070">
        <w:rPr>
          <w:rFonts w:ascii="Montserrat Light" w:hAnsi="Montserrat Light"/>
        </w:rPr>
        <w:t xml:space="preserve">he Getting </w:t>
      </w:r>
      <w:r w:rsidRPr="008C20E0">
        <w:rPr>
          <w:rFonts w:ascii="Montserrat Light" w:hAnsi="Montserrat Light"/>
        </w:rPr>
        <w:t>Ahea</w:t>
      </w:r>
      <w:r w:rsidRPr="00830778">
        <w:rPr>
          <w:rFonts w:ascii="Montserrat Light" w:hAnsi="Montserrat Light"/>
        </w:rPr>
        <w:t>d</w:t>
      </w:r>
      <w:r w:rsidR="002A47C0">
        <w:rPr>
          <w:rStyle w:val="EndnoteReference"/>
          <w:rFonts w:ascii="Montserrat Light" w:hAnsi="Montserrat Light"/>
        </w:rPr>
        <w:endnoteReference w:id="17"/>
      </w:r>
      <w:r w:rsidRPr="00830778">
        <w:rPr>
          <w:rFonts w:ascii="Montserrat Light" w:hAnsi="Montserrat Light"/>
        </w:rPr>
        <w:t xml:space="preserve"> Performance Improvement Project (PIP) will serve this function, as well as other functions (more detail provided later in this document). Getting Ahead graduates have gained the confidence and abilities that make them quite effective as member representatives in committees and boards. For example, a current member of the MATF is a graduate of—and now a facilitator for—the Getting Ahead class in Muskogee.</w:t>
      </w:r>
    </w:p>
    <w:p w14:paraId="60B0FEEE" w14:textId="77777777" w:rsidR="00010E3E" w:rsidRPr="005D2A1B" w:rsidRDefault="00010E3E" w:rsidP="00A46E12">
      <w:pPr>
        <w:spacing w:after="0" w:line="240" w:lineRule="auto"/>
      </w:pPr>
    </w:p>
    <w:p w14:paraId="0130CA4E" w14:textId="77777777" w:rsidR="00010E3E" w:rsidRPr="00830778" w:rsidRDefault="00010E3E" w:rsidP="000A235A">
      <w:pPr>
        <w:pStyle w:val="h2"/>
      </w:pPr>
      <w:bookmarkStart w:id="18" w:name="_Toc107324796"/>
      <w:bookmarkStart w:id="19" w:name="_Hlk94553061"/>
      <w:r w:rsidRPr="00830778">
        <w:t>Quadruple Aim: Decrease the Per Capita Cost of Care</w:t>
      </w:r>
      <w:bookmarkEnd w:id="18"/>
    </w:p>
    <w:bookmarkEnd w:id="19"/>
    <w:p w14:paraId="47CDBDA5" w14:textId="14A79225" w:rsidR="00010E3E" w:rsidRPr="00830778" w:rsidRDefault="00E53927" w:rsidP="00525E44">
      <w:pPr>
        <w:spacing w:after="0" w:line="240" w:lineRule="auto"/>
        <w:rPr>
          <w:rFonts w:ascii="Montserrat Light" w:hAnsi="Montserrat Light"/>
        </w:rPr>
      </w:pPr>
      <w:r>
        <w:rPr>
          <w:rFonts w:ascii="Montserrat Light" w:hAnsi="Montserrat Light"/>
        </w:rPr>
        <w:t>Currently, the</w:t>
      </w:r>
      <w:r w:rsidR="00B57549">
        <w:rPr>
          <w:rFonts w:ascii="Montserrat Light" w:hAnsi="Montserrat Light"/>
        </w:rPr>
        <w:t xml:space="preserve"> </w:t>
      </w:r>
      <w:r w:rsidR="00010E3E" w:rsidRPr="00830778">
        <w:rPr>
          <w:rFonts w:ascii="Montserrat Light" w:hAnsi="Montserrat Light"/>
        </w:rPr>
        <w:t>CMS Medicaid and CHIP Scorecard</w:t>
      </w:r>
      <w:r w:rsidR="002C171F">
        <w:rPr>
          <w:rFonts w:ascii="Montserrat Light" w:hAnsi="Montserrat Light"/>
        </w:rPr>
        <w:t xml:space="preserve"> for Medicaid Per Capita Expenditures</w:t>
      </w:r>
      <w:r w:rsidR="00004BC8">
        <w:rPr>
          <w:rFonts w:ascii="Montserrat Light" w:hAnsi="Montserrat Light"/>
        </w:rPr>
        <w:t xml:space="preserve"> </w:t>
      </w:r>
      <w:r w:rsidR="00675D9D">
        <w:rPr>
          <w:rFonts w:ascii="Montserrat Light" w:hAnsi="Montserrat Light"/>
        </w:rPr>
        <w:t>estimate</w:t>
      </w:r>
      <w:r w:rsidR="00004BC8">
        <w:rPr>
          <w:rFonts w:ascii="Montserrat Light" w:hAnsi="Montserrat Light"/>
        </w:rPr>
        <w:t>d</w:t>
      </w:r>
      <w:r w:rsidR="00675D9D">
        <w:rPr>
          <w:rFonts w:ascii="Montserrat Light" w:hAnsi="Montserrat Light"/>
        </w:rPr>
        <w:t xml:space="preserve"> OHCA’s average annual expenditure</w:t>
      </w:r>
      <w:r w:rsidR="00442B49">
        <w:rPr>
          <w:rFonts w:ascii="Montserrat Light" w:hAnsi="Montserrat Light"/>
        </w:rPr>
        <w:t xml:space="preserve"> </w:t>
      </w:r>
      <w:r w:rsidR="00004BC8">
        <w:rPr>
          <w:rFonts w:ascii="Montserrat Light" w:hAnsi="Montserrat Light"/>
        </w:rPr>
        <w:t>was</w:t>
      </w:r>
      <w:r w:rsidR="00442B49">
        <w:rPr>
          <w:rFonts w:ascii="Montserrat Light" w:hAnsi="Montserrat Light"/>
        </w:rPr>
        <w:t xml:space="preserve"> </w:t>
      </w:r>
      <w:r w:rsidR="00004BC8">
        <w:rPr>
          <w:rFonts w:ascii="Montserrat Light" w:hAnsi="Montserrat Light"/>
        </w:rPr>
        <w:t xml:space="preserve">$7,671 </w:t>
      </w:r>
      <w:r w:rsidR="00442B49">
        <w:rPr>
          <w:rFonts w:ascii="Montserrat Light" w:hAnsi="Montserrat Light"/>
        </w:rPr>
        <w:t xml:space="preserve">per </w:t>
      </w:r>
      <w:r w:rsidR="00004BC8">
        <w:rPr>
          <w:rFonts w:ascii="Montserrat Light" w:hAnsi="Montserrat Light"/>
        </w:rPr>
        <w:t xml:space="preserve">Medicaid </w:t>
      </w:r>
      <w:r w:rsidR="00442B49">
        <w:rPr>
          <w:rFonts w:ascii="Montserrat Light" w:hAnsi="Montserrat Light"/>
        </w:rPr>
        <w:t xml:space="preserve">enrollee </w:t>
      </w:r>
      <w:r w:rsidR="00004BC8">
        <w:rPr>
          <w:rFonts w:ascii="Montserrat Light" w:hAnsi="Montserrat Light"/>
        </w:rPr>
        <w:t>in 2019.</w:t>
      </w:r>
      <w:r w:rsidR="002A47C0">
        <w:rPr>
          <w:rStyle w:val="EndnoteReference"/>
          <w:rFonts w:ascii="Montserrat Light" w:hAnsi="Montserrat Light"/>
        </w:rPr>
        <w:endnoteReference w:id="18"/>
      </w:r>
      <w:r w:rsidR="005D2E37">
        <w:rPr>
          <w:rFonts w:ascii="Montserrat Light" w:hAnsi="Montserrat Light"/>
          <w:vertAlign w:val="superscript"/>
        </w:rPr>
        <w:t xml:space="preserve"> </w:t>
      </w:r>
      <w:r w:rsidR="00010E3E" w:rsidRPr="00830778">
        <w:rPr>
          <w:rFonts w:ascii="Montserrat Light" w:hAnsi="Montserrat Light"/>
        </w:rPr>
        <w:t>OHCA ranked 19</w:t>
      </w:r>
      <w:r w:rsidR="00A97339" w:rsidRPr="00830778">
        <w:rPr>
          <w:rFonts w:ascii="Montserrat Light" w:hAnsi="Montserrat Light"/>
          <w:vertAlign w:val="superscript"/>
        </w:rPr>
        <w:t>th</w:t>
      </w:r>
      <w:r w:rsidR="00010E3E" w:rsidRPr="00830778">
        <w:rPr>
          <w:rFonts w:ascii="Montserrat Light" w:hAnsi="Montserrat Light"/>
        </w:rPr>
        <w:t xml:space="preserve"> in cost of care</w:t>
      </w:r>
      <w:r w:rsidR="001A0C68">
        <w:rPr>
          <w:rFonts w:ascii="Montserrat Light" w:hAnsi="Montserrat Light"/>
        </w:rPr>
        <w:t xml:space="preserve">. Within the United States, </w:t>
      </w:r>
      <w:r w:rsidR="00010E3E" w:rsidRPr="00830778">
        <w:rPr>
          <w:rFonts w:ascii="Montserrat Light" w:hAnsi="Montserrat Light"/>
        </w:rPr>
        <w:t>South Carolina came in as the top cost of care state (at $5,028)</w:t>
      </w:r>
      <w:r w:rsidR="006E4653">
        <w:rPr>
          <w:rFonts w:ascii="Montserrat Light" w:hAnsi="Montserrat Light"/>
        </w:rPr>
        <w:t>,</w:t>
      </w:r>
      <w:r w:rsidR="00010E3E" w:rsidRPr="00830778">
        <w:rPr>
          <w:rFonts w:ascii="Montserrat Light" w:hAnsi="Montserrat Light"/>
        </w:rPr>
        <w:t xml:space="preserve"> and North Dakota was last at $13,811 per capita. Oklahoma Medicaid dips below the median cost of care for children and </w:t>
      </w:r>
      <w:r w:rsidR="00E44410">
        <w:rPr>
          <w:rFonts w:ascii="Montserrat Light" w:hAnsi="Montserrat Light"/>
        </w:rPr>
        <w:t>stays</w:t>
      </w:r>
      <w:r w:rsidR="00010E3E" w:rsidRPr="00830778">
        <w:rPr>
          <w:rFonts w:ascii="Montserrat Light" w:hAnsi="Montserrat Light"/>
        </w:rPr>
        <w:t xml:space="preserve"> above the median for the other Scorecard categories. These costs will be monitored and explored on a regular basis to ensure an ongoing balance between cost per capita and health outcomes. Currently, SoonerCare has a host of significant opportunities for improving health outcomes, and, in the short term, cost per capita may need to rise with more preventive care so that it can lower in the long term with less hospital stays and ED visits.</w:t>
      </w:r>
    </w:p>
    <w:p w14:paraId="3AF13C55" w14:textId="77777777" w:rsidR="00010E3E" w:rsidRPr="00830778" w:rsidRDefault="00010E3E" w:rsidP="00A46E12">
      <w:pPr>
        <w:spacing w:after="0" w:line="240" w:lineRule="auto"/>
        <w:rPr>
          <w:rFonts w:ascii="Montserrat Light" w:hAnsi="Montserrat Light"/>
        </w:rPr>
      </w:pPr>
    </w:p>
    <w:p w14:paraId="53A46291" w14:textId="77777777" w:rsidR="00010E3E" w:rsidRPr="00830778" w:rsidRDefault="00010E3E" w:rsidP="000A235A">
      <w:pPr>
        <w:pStyle w:val="h2"/>
      </w:pPr>
      <w:bookmarkStart w:id="20" w:name="_Toc107324797"/>
      <w:bookmarkStart w:id="21" w:name="_Hlk94553097"/>
      <w:r w:rsidRPr="00830778">
        <w:t>Quadruple Aim: Improve Provider Experience</w:t>
      </w:r>
      <w:bookmarkEnd w:id="20"/>
    </w:p>
    <w:bookmarkEnd w:id="21"/>
    <w:p w14:paraId="5C9248C9" w14:textId="7B9E5EB8" w:rsidR="00010E3E" w:rsidRPr="005D2A1B" w:rsidRDefault="00010E3E" w:rsidP="00A46E12">
      <w:r w:rsidRPr="00830778">
        <w:rPr>
          <w:rFonts w:ascii="Montserrat Light" w:hAnsi="Montserrat Light"/>
        </w:rPr>
        <w:t>OHCA maintains frequent and open communications with providers who care for its members. Moving forward, the QI Department will build the capacity for an annual statewide provider survey with national comparisons and systematic quarterly measurements of provider experience. This information will be u</w:t>
      </w:r>
      <w:r w:rsidR="00034859">
        <w:rPr>
          <w:rFonts w:ascii="Montserrat Light" w:hAnsi="Montserrat Light"/>
        </w:rPr>
        <w:t xml:space="preserve">sed </w:t>
      </w:r>
      <w:r w:rsidRPr="00830778">
        <w:rPr>
          <w:rFonts w:ascii="Montserrat Light" w:hAnsi="Montserrat Light"/>
        </w:rPr>
        <w:t>to design and execute PDSA cycles aimed at improving the provider experience within regulatory frameworks, where possible. Responding to the needs of Oklahoma’s Medicaid providers is not new to OHCA; the difference moving forward will be the application of systematic survey and QI techniques to facilitate an aligned and continuous effort to improve provider experience.</w:t>
      </w:r>
    </w:p>
    <w:p w14:paraId="72FF402D" w14:textId="69277C2B" w:rsidR="00010E3E" w:rsidRPr="00A95F62" w:rsidRDefault="00010E3E" w:rsidP="000A235A">
      <w:pPr>
        <w:pStyle w:val="h1"/>
        <w:rPr>
          <w:rStyle w:val="CommentReference"/>
          <w:rFonts w:cs="Calibri"/>
          <w:b w:val="0"/>
          <w:bCs/>
          <w:sz w:val="24"/>
          <w:szCs w:val="24"/>
        </w:rPr>
      </w:pPr>
      <w:bookmarkStart w:id="22" w:name="_Toc107324798"/>
      <w:bookmarkStart w:id="23" w:name="_Hlk94553246"/>
      <w:r w:rsidRPr="00A95F62">
        <w:t>Quality Assessment and Performance Improvement</w:t>
      </w:r>
      <w:bookmarkEnd w:id="22"/>
      <w:bookmarkEnd w:id="23"/>
      <w:r w:rsidR="005D2E37">
        <w:t xml:space="preserve"> </w:t>
      </w:r>
    </w:p>
    <w:p w14:paraId="5A84ABE7" w14:textId="0C7DF120" w:rsidR="00010E3E" w:rsidRPr="005D2A1B" w:rsidRDefault="00010E3E" w:rsidP="00525E44">
      <w:pPr>
        <w:spacing w:after="0" w:line="240" w:lineRule="auto"/>
        <w:rPr>
          <w:rStyle w:val="CommentReference"/>
          <w:rFonts w:ascii="Montserrat Light" w:hAnsi="Montserrat Light" w:cs="Calibri"/>
          <w:color w:val="0070C0"/>
        </w:rPr>
      </w:pPr>
      <w:r w:rsidRPr="00830778">
        <w:rPr>
          <w:rStyle w:val="CommentReference"/>
          <w:rFonts w:ascii="Montserrat Light" w:hAnsi="Montserrat Light" w:cs="Calibri"/>
          <w:sz w:val="22"/>
          <w:szCs w:val="22"/>
        </w:rPr>
        <w:t>Based on the 2020 America’s Health Rankings</w:t>
      </w:r>
      <w:r w:rsidR="002A47C0">
        <w:rPr>
          <w:rStyle w:val="EndnoteReference"/>
          <w:rFonts w:ascii="Montserrat Light" w:hAnsi="Montserrat Light" w:cs="Calibri"/>
        </w:rPr>
        <w:endnoteReference w:id="19"/>
      </w:r>
      <w:r w:rsidRPr="00830778">
        <w:rPr>
          <w:rStyle w:val="CommentReference"/>
          <w:rFonts w:ascii="Montserrat Light" w:hAnsi="Montserrat Light" w:cs="Calibri"/>
          <w:sz w:val="22"/>
          <w:szCs w:val="22"/>
        </w:rPr>
        <w:t xml:space="preserve">, Oklahoma is ranked </w:t>
      </w:r>
      <w:r w:rsidRPr="002A47C0">
        <w:rPr>
          <w:rStyle w:val="CommentReference"/>
          <w:rFonts w:ascii="Montserrat Light" w:hAnsi="Montserrat Light" w:cs="Calibri"/>
          <w:sz w:val="22"/>
          <w:szCs w:val="22"/>
        </w:rPr>
        <w:t>48</w:t>
      </w:r>
      <w:r w:rsidR="00A97339" w:rsidRPr="002A47C0">
        <w:rPr>
          <w:rStyle w:val="CommentReference"/>
          <w:rFonts w:ascii="Montserrat Light" w:hAnsi="Montserrat Light" w:cs="Calibri"/>
          <w:sz w:val="22"/>
          <w:szCs w:val="22"/>
          <w:vertAlign w:val="superscript"/>
        </w:rPr>
        <w:t>th</w:t>
      </w:r>
      <w:r w:rsidRPr="002A47C0">
        <w:rPr>
          <w:rStyle w:val="CommentReference"/>
          <w:rFonts w:ascii="Montserrat Light" w:hAnsi="Montserrat Light" w:cs="Calibri"/>
          <w:sz w:val="22"/>
          <w:szCs w:val="22"/>
        </w:rPr>
        <w:t xml:space="preserve"> i</w:t>
      </w:r>
      <w:r w:rsidRPr="00830778">
        <w:rPr>
          <w:rStyle w:val="CommentReference"/>
          <w:rFonts w:ascii="Montserrat Light" w:hAnsi="Montserrat Light" w:cs="Calibri"/>
          <w:sz w:val="22"/>
          <w:szCs w:val="22"/>
        </w:rPr>
        <w:t>n the country in overall health. With OHCA reimbursing healthcare services for approximately one in every four Oklahomans, there is significant potential for improving the health of Oklahomans through improving the health of SoonerCare members. To this end, the primary objective of OHCA’s quality improvement activities is to improve the health outcomes for SoonerCare members</w:t>
      </w:r>
      <w:r w:rsidRPr="005D2A1B">
        <w:rPr>
          <w:rStyle w:val="CommentReference"/>
          <w:rFonts w:ascii="Montserrat Light" w:hAnsi="Montserrat Light" w:cs="Calibri"/>
        </w:rPr>
        <w:t>.</w:t>
      </w:r>
      <w:r w:rsidR="005D2E37">
        <w:rPr>
          <w:rStyle w:val="CommentReference"/>
          <w:rFonts w:ascii="Montserrat Light" w:hAnsi="Montserrat Light" w:cs="Calibri"/>
        </w:rPr>
        <w:t xml:space="preserve">  </w:t>
      </w:r>
    </w:p>
    <w:p w14:paraId="2EC3B4A8" w14:textId="77777777" w:rsidR="00010E3E" w:rsidRPr="005D2A1B" w:rsidRDefault="00010E3E" w:rsidP="00A46E12">
      <w:pPr>
        <w:spacing w:after="0"/>
        <w:rPr>
          <w:rStyle w:val="CommentReference"/>
          <w:rFonts w:ascii="Montserrat Light" w:hAnsi="Montserrat Light"/>
          <w:color w:val="0070C0"/>
        </w:rPr>
      </w:pPr>
    </w:p>
    <w:p w14:paraId="24F64E8D" w14:textId="77777777" w:rsidR="00010E3E" w:rsidRPr="00830778" w:rsidRDefault="00010E3E" w:rsidP="000A235A">
      <w:pPr>
        <w:pStyle w:val="h2"/>
      </w:pPr>
      <w:bookmarkStart w:id="24" w:name="_Toc107324799"/>
      <w:bookmarkStart w:id="25" w:name="_Hlk94553270"/>
      <w:r w:rsidRPr="00830778">
        <w:t>Quality Improvement Infrastructure</w:t>
      </w:r>
      <w:bookmarkEnd w:id="24"/>
    </w:p>
    <w:bookmarkEnd w:id="25"/>
    <w:p w14:paraId="0B9DBE4C" w14:textId="569802A9" w:rsidR="00010E3E" w:rsidRPr="005C20AD" w:rsidRDefault="00010E3E" w:rsidP="00525E44">
      <w:pPr>
        <w:spacing w:after="0" w:line="240" w:lineRule="auto"/>
        <w:rPr>
          <w:rStyle w:val="CommentReference"/>
          <w:rFonts w:ascii="Montserrat Light" w:eastAsiaTheme="minorEastAsia" w:hAnsi="Montserrat Light"/>
          <w:b/>
          <w:sz w:val="22"/>
          <w:szCs w:val="22"/>
        </w:rPr>
      </w:pPr>
      <w:r w:rsidRPr="00830778">
        <w:rPr>
          <w:rStyle w:val="CommentReference"/>
          <w:rFonts w:ascii="Montserrat Light" w:hAnsi="Montserrat Light" w:cs="Calibri"/>
          <w:sz w:val="22"/>
          <w:szCs w:val="22"/>
        </w:rPr>
        <w:t xml:space="preserve">For SoonerCare to make targeted improvement in health outcomes, the </w:t>
      </w:r>
      <w:r w:rsidR="00666BFC">
        <w:rPr>
          <w:rStyle w:val="CommentReference"/>
          <w:rFonts w:ascii="Montserrat Light" w:hAnsi="Montserrat Light" w:cs="Calibri"/>
          <w:sz w:val="22"/>
          <w:szCs w:val="22"/>
        </w:rPr>
        <w:t>A</w:t>
      </w:r>
      <w:r w:rsidRPr="00830778">
        <w:rPr>
          <w:rStyle w:val="CommentReference"/>
          <w:rFonts w:ascii="Montserrat Light" w:hAnsi="Montserrat Light" w:cs="Calibri"/>
          <w:sz w:val="22"/>
          <w:szCs w:val="22"/>
        </w:rPr>
        <w:t>gency has taken several steps to build the requisite quality improvement infrastructure.</w:t>
      </w:r>
      <w:r w:rsidR="005D2E37">
        <w:rPr>
          <w:rStyle w:val="CommentReference"/>
          <w:rFonts w:ascii="Montserrat Light" w:hAnsi="Montserrat Light" w:cs="Calibri"/>
          <w:sz w:val="22"/>
          <w:szCs w:val="22"/>
        </w:rPr>
        <w:t xml:space="preserve"> </w:t>
      </w:r>
      <w:r w:rsidRPr="00830778">
        <w:rPr>
          <w:rStyle w:val="CommentReference"/>
          <w:rFonts w:ascii="Montserrat Light" w:hAnsi="Montserrat Light" w:cs="Calibri"/>
          <w:sz w:val="22"/>
          <w:szCs w:val="22"/>
        </w:rPr>
        <w:t>The position of Chief Quality Officer was created and filled in January 2021. Various Quality Improvement Managers and staff have been hired or transferred from within the agency to support a concerted push to improve multiple areas simultaneously (see QI Department Organizational Chart, Appendix F). Data gathering, analysis</w:t>
      </w:r>
      <w:r w:rsidR="00666BFC">
        <w:rPr>
          <w:rStyle w:val="CommentReference"/>
          <w:rFonts w:ascii="Montserrat Light" w:hAnsi="Montserrat Light" w:cs="Calibri"/>
          <w:sz w:val="22"/>
          <w:szCs w:val="22"/>
        </w:rPr>
        <w:t>,</w:t>
      </w:r>
      <w:r w:rsidRPr="00830778">
        <w:rPr>
          <w:rStyle w:val="CommentReference"/>
          <w:rFonts w:ascii="Montserrat Light" w:hAnsi="Montserrat Light" w:cs="Calibri"/>
          <w:sz w:val="22"/>
          <w:szCs w:val="22"/>
        </w:rPr>
        <w:t xml:space="preserve"> and </w:t>
      </w:r>
      <w:r w:rsidR="00666BFC">
        <w:rPr>
          <w:rStyle w:val="CommentReference"/>
          <w:rFonts w:ascii="Montserrat Light" w:hAnsi="Montserrat Light" w:cs="Calibri"/>
          <w:sz w:val="22"/>
          <w:szCs w:val="22"/>
        </w:rPr>
        <w:t>r</w:t>
      </w:r>
      <w:r w:rsidRPr="00830778">
        <w:rPr>
          <w:rStyle w:val="CommentReference"/>
          <w:rFonts w:ascii="Montserrat Light" w:hAnsi="Montserrat Light" w:cs="Calibri"/>
          <w:sz w:val="22"/>
          <w:szCs w:val="22"/>
        </w:rPr>
        <w:t>eporting capabilities are being evaluated to determine the most efficient way to meet the QI reporting needs in terms of frequency, responsiveness</w:t>
      </w:r>
      <w:r w:rsidR="00FD7969">
        <w:rPr>
          <w:rStyle w:val="CommentReference"/>
          <w:rFonts w:ascii="Montserrat Light" w:hAnsi="Montserrat Light" w:cs="Calibri"/>
          <w:sz w:val="22"/>
          <w:szCs w:val="22"/>
        </w:rPr>
        <w:t>,</w:t>
      </w:r>
      <w:r w:rsidRPr="00830778">
        <w:rPr>
          <w:rStyle w:val="CommentReference"/>
          <w:rFonts w:ascii="Montserrat Light" w:hAnsi="Montserrat Light" w:cs="Calibri"/>
          <w:sz w:val="22"/>
          <w:szCs w:val="22"/>
        </w:rPr>
        <w:t xml:space="preserve"> and volume. In the shorter term, the QI team conducts monthly QI facilitation meetings with most department leaders. It is through these meetings that the agency QI Initiatives Inventory was </w:t>
      </w:r>
      <w:r w:rsidR="004F535E">
        <w:rPr>
          <w:rStyle w:val="CommentReference"/>
          <w:rFonts w:ascii="Montserrat Light" w:hAnsi="Montserrat Light" w:cs="Calibri"/>
          <w:sz w:val="22"/>
          <w:szCs w:val="22"/>
        </w:rPr>
        <w:t>completed</w:t>
      </w:r>
      <w:r w:rsidRPr="00830778">
        <w:rPr>
          <w:rStyle w:val="CommentReference"/>
          <w:rFonts w:ascii="Montserrat Light" w:hAnsi="Montserrat Light" w:cs="Calibri"/>
          <w:sz w:val="22"/>
          <w:szCs w:val="22"/>
        </w:rPr>
        <w:t xml:space="preserve"> from July through November of 2021 (see Appendix B). By the end of calendar year 2022, a Quality Improvement Committee (QIC) will be </w:t>
      </w:r>
      <w:r w:rsidRPr="0038617E">
        <w:rPr>
          <w:rStyle w:val="CommentReference"/>
          <w:rFonts w:ascii="Montserrat Light" w:hAnsi="Montserrat Light" w:cs="Calibri"/>
          <w:sz w:val="22"/>
          <w:szCs w:val="22"/>
        </w:rPr>
        <w:t xml:space="preserve">created to facilitate coordination of quality improvement activities across the agency, ensure </w:t>
      </w:r>
      <w:r w:rsidRPr="00830778">
        <w:rPr>
          <w:rStyle w:val="CommentReference"/>
          <w:rFonts w:ascii="Montserrat Light" w:hAnsi="Montserrat Light" w:cs="Calibri"/>
          <w:sz w:val="22"/>
          <w:szCs w:val="22"/>
        </w:rPr>
        <w:t xml:space="preserve">continued compliance with CMS quality improvement requirements and guidance, regularly review progress of current initiatives, and otherwise support the sustained effort toward improved health outcomes for OHCA members. The QIC will be chaired by the Chief </w:t>
      </w:r>
      <w:r w:rsidRPr="005C20AD">
        <w:rPr>
          <w:rStyle w:val="CommentReference"/>
          <w:rFonts w:ascii="Montserrat Light" w:hAnsi="Montserrat Light" w:cs="Calibri"/>
          <w:sz w:val="22"/>
          <w:szCs w:val="22"/>
        </w:rPr>
        <w:t xml:space="preserve">Quality </w:t>
      </w:r>
      <w:r w:rsidRPr="00C3701B">
        <w:rPr>
          <w:rStyle w:val="CommentReference"/>
          <w:rFonts w:ascii="Montserrat Light" w:hAnsi="Montserrat Light" w:cs="Calibri"/>
          <w:sz w:val="22"/>
          <w:szCs w:val="22"/>
        </w:rPr>
        <w:t>Officer and</w:t>
      </w:r>
      <w:r w:rsidRPr="005C20AD">
        <w:rPr>
          <w:rStyle w:val="CommentReference"/>
          <w:rFonts w:ascii="Montserrat Light" w:hAnsi="Montserrat Light" w:cs="Calibri"/>
          <w:sz w:val="22"/>
          <w:szCs w:val="22"/>
        </w:rPr>
        <w:t xml:space="preserve"> standing members will include leaders from across the agency. This committee will work in conjunction with the standing Utilization Management Workgroup to ensure that quality and cost are balanced in the effort to bring value to the agency’s members.</w:t>
      </w:r>
    </w:p>
    <w:p w14:paraId="3D9A1D4F" w14:textId="77777777" w:rsidR="00010E3E" w:rsidRPr="005D2A1B" w:rsidRDefault="00010E3E" w:rsidP="00A46E12">
      <w:pPr>
        <w:spacing w:after="0"/>
        <w:rPr>
          <w:rStyle w:val="CommentReference"/>
          <w:color w:val="0070C0"/>
        </w:rPr>
      </w:pPr>
    </w:p>
    <w:p w14:paraId="5C634646" w14:textId="77777777" w:rsidR="00010E3E" w:rsidRPr="005C20AD" w:rsidRDefault="00010E3E" w:rsidP="000A235A">
      <w:pPr>
        <w:pStyle w:val="h2"/>
        <w:rPr>
          <w:rStyle w:val="CommentReference"/>
          <w:sz w:val="22"/>
          <w:szCs w:val="22"/>
        </w:rPr>
      </w:pPr>
      <w:bookmarkStart w:id="26" w:name="_Toc107324800"/>
      <w:bookmarkStart w:id="27" w:name="_Hlk94553296"/>
      <w:r w:rsidRPr="005C20AD">
        <w:rPr>
          <w:rStyle w:val="CommentReference"/>
          <w:sz w:val="22"/>
          <w:szCs w:val="22"/>
        </w:rPr>
        <w:t>Assessment</w:t>
      </w:r>
      <w:bookmarkEnd w:id="26"/>
    </w:p>
    <w:bookmarkEnd w:id="27"/>
    <w:p w14:paraId="7BEFEDA3" w14:textId="20AAE36A" w:rsidR="00010E3E" w:rsidRPr="007C1AC6" w:rsidRDefault="00010E3E" w:rsidP="00525E44">
      <w:pPr>
        <w:spacing w:after="0" w:line="240" w:lineRule="auto"/>
        <w:rPr>
          <w:rStyle w:val="CommentReference"/>
          <w:rFonts w:ascii="Montserrat Light" w:hAnsi="Montserrat Light" w:cs="Calibri"/>
          <w:sz w:val="22"/>
          <w:szCs w:val="22"/>
        </w:rPr>
      </w:pPr>
      <w:r w:rsidRPr="007C1AC6">
        <w:rPr>
          <w:rStyle w:val="CommentReference"/>
          <w:rFonts w:ascii="Montserrat Light" w:hAnsi="Montserrat Light" w:cs="Calibri"/>
          <w:sz w:val="22"/>
          <w:szCs w:val="22"/>
        </w:rPr>
        <w:t>On a continuing basis, the OHCA QI Department will conduct performance surveillance, transparent reporting</w:t>
      </w:r>
      <w:r w:rsidR="00E02F03">
        <w:rPr>
          <w:rStyle w:val="CommentReference"/>
          <w:rFonts w:ascii="Montserrat Light" w:hAnsi="Montserrat Light" w:cs="Calibri"/>
          <w:sz w:val="22"/>
          <w:szCs w:val="22"/>
        </w:rPr>
        <w:t>,</w:t>
      </w:r>
      <w:r w:rsidRPr="007C1AC6">
        <w:rPr>
          <w:rStyle w:val="CommentReference"/>
          <w:rFonts w:ascii="Montserrat Light" w:hAnsi="Montserrat Light" w:cs="Calibri"/>
          <w:sz w:val="22"/>
          <w:szCs w:val="22"/>
        </w:rPr>
        <w:t xml:space="preserve"> and data-driven, targeted interventions to work toward the performance targets.</w:t>
      </w:r>
      <w:r w:rsidR="005D2E37">
        <w:rPr>
          <w:rStyle w:val="CommentReference"/>
          <w:rFonts w:ascii="Montserrat Light" w:hAnsi="Montserrat Light" w:cs="Calibri"/>
          <w:sz w:val="22"/>
          <w:szCs w:val="22"/>
        </w:rPr>
        <w:t xml:space="preserve"> </w:t>
      </w:r>
      <w:r w:rsidRPr="007C1AC6">
        <w:rPr>
          <w:rStyle w:val="CommentReference"/>
          <w:rFonts w:ascii="Montserrat Light" w:hAnsi="Montserrat Light" w:cs="Calibri"/>
          <w:sz w:val="22"/>
          <w:szCs w:val="22"/>
        </w:rPr>
        <w:t>Based on 2019 performance data</w:t>
      </w:r>
      <w:r w:rsidRPr="007C1AC6">
        <w:rPr>
          <w:rStyle w:val="CommentReference"/>
          <w:rFonts w:ascii="Montserrat Light" w:eastAsiaTheme="minorEastAsia" w:hAnsi="Montserrat Light"/>
          <w:sz w:val="22"/>
          <w:szCs w:val="22"/>
        </w:rPr>
        <w:t xml:space="preserve"> </w:t>
      </w:r>
      <w:r w:rsidRPr="007C1AC6">
        <w:rPr>
          <w:rStyle w:val="CommentReference"/>
          <w:rFonts w:ascii="Montserrat Light" w:eastAsiaTheme="majorEastAsia" w:hAnsi="Montserrat Light" w:cstheme="majorBidi"/>
          <w:sz w:val="22"/>
          <w:szCs w:val="22"/>
        </w:rPr>
        <w:t>(</w:t>
      </w:r>
      <w:hyperlink r:id="rId22">
        <w:r w:rsidRPr="00787483">
          <w:rPr>
            <w:rFonts w:ascii="Montserrat Light" w:eastAsiaTheme="majorEastAsia" w:hAnsi="Montserrat Light" w:cstheme="majorBidi"/>
            <w:i/>
            <w:iCs/>
          </w:rPr>
          <w:t>2021 - Quality of Care in the SoonerCare Program Report - Quality Measures [</w:t>
        </w:r>
        <w:r w:rsidRPr="00D25A90">
          <w:rPr>
            <w:rFonts w:ascii="Montserrat Light" w:eastAsiaTheme="majorEastAsia" w:hAnsi="Montserrat Light" w:cstheme="majorBidi"/>
            <w:i/>
          </w:rPr>
          <w:t>202</w:t>
        </w:r>
        <w:r w:rsidR="00D25A90">
          <w:rPr>
            <w:rFonts w:ascii="Montserrat Light" w:eastAsiaTheme="majorEastAsia" w:hAnsi="Montserrat Light" w:cstheme="majorBidi"/>
            <w:i/>
            <w:iCs/>
          </w:rPr>
          <w:t>0</w:t>
        </w:r>
        <w:r w:rsidR="005A1DF4">
          <w:rPr>
            <w:rFonts w:ascii="Montserrat Light" w:eastAsiaTheme="majorEastAsia" w:hAnsi="Montserrat Light" w:cstheme="majorBidi"/>
            <w:i/>
            <w:iCs/>
          </w:rPr>
          <w:t>]</w:t>
        </w:r>
        <w:r w:rsidRPr="00787483">
          <w:rPr>
            <w:rFonts w:ascii="Montserrat Light" w:eastAsiaTheme="majorEastAsia" w:hAnsi="Montserrat Light" w:cstheme="majorBidi"/>
            <w:i/>
          </w:rPr>
          <w:t>)</w:t>
        </w:r>
      </w:hyperlink>
      <w:r w:rsidR="002A47C0">
        <w:rPr>
          <w:rStyle w:val="EndnoteReference"/>
          <w:rFonts w:ascii="Montserrat Light" w:eastAsiaTheme="majorEastAsia" w:hAnsi="Montserrat Light" w:cstheme="majorBidi"/>
        </w:rPr>
        <w:endnoteReference w:id="20"/>
      </w:r>
      <w:r w:rsidRPr="00787483">
        <w:rPr>
          <w:rFonts w:ascii="Montserrat Light" w:eastAsiaTheme="majorEastAsia" w:hAnsi="Montserrat Light" w:cstheme="majorBidi"/>
        </w:rPr>
        <w:t xml:space="preserve">, </w:t>
      </w:r>
      <w:r w:rsidRPr="007C1AC6">
        <w:rPr>
          <w:rStyle w:val="CommentReference"/>
          <w:rFonts w:ascii="Montserrat Light" w:hAnsi="Montserrat Light" w:cs="Calibri"/>
          <w:sz w:val="22"/>
          <w:szCs w:val="22"/>
        </w:rPr>
        <w:t>the majority of SoonerCare quality metrics are below the national average. However, there are a few measures showing better performance than the national average: Use of Opioids at a High Dosage, Follow-Up for Children with ADHD Medication (ADD-CH), and Asthma Medication Ratio (AMR-CH).</w:t>
      </w:r>
    </w:p>
    <w:p w14:paraId="3E7C6DC4" w14:textId="77777777" w:rsidR="00010E3E" w:rsidRPr="007C1AC6" w:rsidRDefault="00010E3E" w:rsidP="00A46E12">
      <w:pPr>
        <w:spacing w:after="0"/>
        <w:textAlignment w:val="baseline"/>
        <w:rPr>
          <w:rStyle w:val="CommentReference"/>
          <w:rFonts w:ascii="Montserrat Light" w:eastAsiaTheme="minorEastAsia" w:hAnsi="Montserrat Light"/>
          <w:b/>
          <w:sz w:val="22"/>
          <w:szCs w:val="22"/>
        </w:rPr>
      </w:pPr>
    </w:p>
    <w:p w14:paraId="468BD33E" w14:textId="57A4310D" w:rsidR="00010E3E" w:rsidRPr="007C1AC6" w:rsidRDefault="00010E3E" w:rsidP="00525E44">
      <w:pPr>
        <w:spacing w:after="0" w:line="240" w:lineRule="auto"/>
        <w:textAlignment w:val="baseline"/>
        <w:rPr>
          <w:rStyle w:val="CommentReference"/>
          <w:rFonts w:ascii="Montserrat Light" w:hAnsi="Montserrat Light" w:cs="Calibri"/>
          <w:sz w:val="22"/>
          <w:szCs w:val="22"/>
        </w:rPr>
      </w:pPr>
      <w:r w:rsidRPr="00830778">
        <w:rPr>
          <w:rStyle w:val="CommentReference"/>
          <w:rFonts w:ascii="Montserrat Light" w:hAnsi="Montserrat Light" w:cs="Calibri"/>
          <w:sz w:val="22"/>
          <w:szCs w:val="22"/>
        </w:rPr>
        <w:t>The QI Department has selected three conditions as the key overarching QI goals that foster improvement on multiple fronts that feed the agency’s goals—improving tobacco use, obesity</w:t>
      </w:r>
      <w:r w:rsidR="00E02F03">
        <w:rPr>
          <w:rStyle w:val="CommentReference"/>
          <w:rFonts w:ascii="Montserrat Light" w:hAnsi="Montserrat Light" w:cs="Calibri"/>
          <w:sz w:val="22"/>
          <w:szCs w:val="22"/>
        </w:rPr>
        <w:t>,</w:t>
      </w:r>
      <w:r w:rsidRPr="00830778">
        <w:rPr>
          <w:rStyle w:val="CommentReference"/>
          <w:rFonts w:ascii="Montserrat Light" w:hAnsi="Montserrat Light" w:cs="Calibri"/>
          <w:sz w:val="22"/>
          <w:szCs w:val="22"/>
        </w:rPr>
        <w:t xml:space="preserve"> and teen pregnancy. Twenty </w:t>
      </w:r>
      <w:r w:rsidR="00C35E76">
        <w:rPr>
          <w:rStyle w:val="CommentReference"/>
          <w:rFonts w:ascii="Montserrat Light" w:hAnsi="Montserrat Light" w:cs="Calibri"/>
          <w:sz w:val="22"/>
          <w:szCs w:val="22"/>
        </w:rPr>
        <w:t>Indicators of Focus</w:t>
      </w:r>
      <w:r w:rsidRPr="00830778">
        <w:rPr>
          <w:rStyle w:val="CommentReference"/>
          <w:rFonts w:ascii="Montserrat Light" w:hAnsi="Montserrat Light" w:cs="Calibri"/>
          <w:sz w:val="22"/>
          <w:szCs w:val="22"/>
        </w:rPr>
        <w:t xml:space="preserve"> have been identified so that efforts can be measured regularly and carried out in a synergistic manner. These measures were selected with several principles in mind: available claims data, minimization of reporting burden for OHCA providers, probability of improvement in the metric(s) leading to improvement in health outcomes, available comparisons (e.g., other-payer state benchmarks and national Medicaid benchmarks), alignment with state priorities, alignment with OHCA strategic goals, and the prioritization of standardized metrics. In addition to these </w:t>
      </w:r>
      <w:r w:rsidR="00AF3056">
        <w:rPr>
          <w:rStyle w:val="CommentReference"/>
          <w:rFonts w:ascii="Montserrat Light" w:hAnsi="Montserrat Light" w:cs="Calibri"/>
          <w:sz w:val="22"/>
          <w:szCs w:val="22"/>
        </w:rPr>
        <w:t>Indicators</w:t>
      </w:r>
      <w:r w:rsidRPr="00830778">
        <w:rPr>
          <w:rStyle w:val="CommentReference"/>
          <w:rFonts w:ascii="Montserrat Light" w:hAnsi="Montserrat Light" w:cs="Calibri"/>
          <w:sz w:val="22"/>
          <w:szCs w:val="22"/>
        </w:rPr>
        <w:t xml:space="preserve"> of Focus, the OHCA QI Committee will review SoonerCare performance on a host of measures annually to surveil for new trends, ascertain progress on currently emphasized metr</w:t>
      </w:r>
      <w:r w:rsidRPr="007C1AC6">
        <w:rPr>
          <w:rStyle w:val="CommentReference"/>
          <w:rFonts w:ascii="Montserrat Light" w:hAnsi="Montserrat Light" w:cs="Calibri"/>
          <w:sz w:val="22"/>
          <w:szCs w:val="22"/>
        </w:rPr>
        <w:t>ics, and update areas of focus as appropriate. See Appendix D for the list of Surveillance Measures, I</w:t>
      </w:r>
      <w:r w:rsidR="00C35E76">
        <w:rPr>
          <w:rStyle w:val="CommentReference"/>
          <w:rFonts w:ascii="Montserrat Light" w:hAnsi="Montserrat Light" w:cs="Calibri"/>
          <w:sz w:val="22"/>
          <w:szCs w:val="22"/>
        </w:rPr>
        <w:t>ndicators of Focus</w:t>
      </w:r>
      <w:r w:rsidRPr="007C1AC6">
        <w:rPr>
          <w:rStyle w:val="CommentReference"/>
          <w:rFonts w:ascii="Montserrat Light" w:hAnsi="Montserrat Light" w:cs="Calibri"/>
          <w:sz w:val="22"/>
          <w:szCs w:val="22"/>
        </w:rPr>
        <w:t xml:space="preserve">, and Focus Area Process Measures. </w:t>
      </w:r>
    </w:p>
    <w:p w14:paraId="7D33BF98" w14:textId="77777777" w:rsidR="00010E3E" w:rsidRPr="005D2A1B" w:rsidRDefault="00010E3E" w:rsidP="00525E44">
      <w:pPr>
        <w:spacing w:after="0" w:line="240" w:lineRule="auto"/>
        <w:textAlignment w:val="baseline"/>
        <w:rPr>
          <w:rStyle w:val="CommentReference"/>
          <w:b/>
          <w:bCs/>
        </w:rPr>
      </w:pPr>
    </w:p>
    <w:p w14:paraId="454A34C3" w14:textId="77777777" w:rsidR="00010E3E" w:rsidRPr="007C1AC6" w:rsidRDefault="00010E3E" w:rsidP="00525E44">
      <w:pPr>
        <w:pStyle w:val="h2"/>
      </w:pPr>
      <w:bookmarkStart w:id="28" w:name="_Toc107324801"/>
      <w:bookmarkStart w:id="29" w:name="_Hlk94553334"/>
      <w:r w:rsidRPr="007C1AC6">
        <w:t>Monitoring and Reporting</w:t>
      </w:r>
      <w:bookmarkEnd w:id="28"/>
    </w:p>
    <w:bookmarkEnd w:id="29"/>
    <w:p w14:paraId="32ED8C74" w14:textId="56E32110" w:rsidR="00010E3E" w:rsidRPr="007C1AC6" w:rsidRDefault="00010E3E" w:rsidP="00525E44">
      <w:pPr>
        <w:spacing w:after="0" w:line="240" w:lineRule="auto"/>
        <w:contextualSpacing/>
        <w:rPr>
          <w:rFonts w:ascii="Montserrat Light" w:hAnsi="Montserrat Light"/>
        </w:rPr>
      </w:pPr>
      <w:r w:rsidRPr="007C1AC6">
        <w:rPr>
          <w:rFonts w:ascii="Montserrat Light" w:hAnsi="Montserrat Light"/>
        </w:rPr>
        <w:t xml:space="preserve">Quality improvement is guided by the overarching aims of better health, better care, lower cost, and increased member and provider satisfaction. First, a baseline will be established by gathering data to determine current program performance. While holding programs accountable, evaluations will help ensure that the most effective approaches are maintained and that limited resources are spent efficiently. Measures from the Child </w:t>
      </w:r>
      <w:r w:rsidR="009E3E8B">
        <w:rPr>
          <w:rFonts w:ascii="Montserrat Light" w:hAnsi="Montserrat Light"/>
        </w:rPr>
        <w:t>and</w:t>
      </w:r>
      <w:r w:rsidRPr="007C1AC6">
        <w:rPr>
          <w:rFonts w:ascii="Montserrat Light" w:hAnsi="Montserrat Light"/>
        </w:rPr>
        <w:t xml:space="preserve"> Adult Core Sets will be reviewed to develop and prioritize goals so that quality improvement at the health plan level will drive results. Annual review of performance will be based on frequently reported health care quality measures.</w:t>
      </w:r>
      <w:r w:rsidR="005D2E37">
        <w:rPr>
          <w:rFonts w:ascii="Montserrat Light" w:hAnsi="Montserrat Light"/>
        </w:rPr>
        <w:t xml:space="preserve"> </w:t>
      </w:r>
      <w:r w:rsidRPr="007C1AC6">
        <w:rPr>
          <w:rFonts w:ascii="Montserrat Light" w:hAnsi="Montserrat Light"/>
        </w:rPr>
        <w:t xml:space="preserve">Monitoring and reporting results for small markers and milestones of program progress will be one type of evaluation. Additionally, provider surveys will monitor progress towards meeting goals and objectives. OHCA will track rates over time. Early detection of an adverse trend allows for </w:t>
      </w:r>
      <w:r w:rsidR="00281C44">
        <w:rPr>
          <w:rFonts w:ascii="Montserrat Light" w:hAnsi="Montserrat Light"/>
        </w:rPr>
        <w:t>prompt</w:t>
      </w:r>
      <w:r w:rsidRPr="007C1AC6">
        <w:rPr>
          <w:rFonts w:ascii="Montserrat Light" w:hAnsi="Montserrat Light"/>
        </w:rPr>
        <w:t xml:space="preserve"> corrective action and may lead to improvements in performance overall. Through program evaluation, </w:t>
      </w:r>
      <w:r w:rsidR="00F324C0">
        <w:rPr>
          <w:rFonts w:ascii="Montserrat Light" w:hAnsi="Montserrat Light"/>
        </w:rPr>
        <w:t xml:space="preserve">plan progress, </w:t>
      </w:r>
      <w:r w:rsidRPr="007C1AC6">
        <w:rPr>
          <w:rFonts w:ascii="Montserrat Light" w:hAnsi="Montserrat Light"/>
        </w:rPr>
        <w:t>strengths, weaknesses, or areas for improvement</w:t>
      </w:r>
      <w:r w:rsidR="00F324C0">
        <w:rPr>
          <w:rFonts w:ascii="Montserrat Light" w:hAnsi="Montserrat Light"/>
        </w:rPr>
        <w:t xml:space="preserve"> can be determined</w:t>
      </w:r>
      <w:r w:rsidRPr="007C1AC6">
        <w:rPr>
          <w:rFonts w:ascii="Montserrat Light" w:hAnsi="Montserrat Light"/>
        </w:rPr>
        <w:t>. The key purpose of program evaluation and monitoring is to improve practices.</w:t>
      </w:r>
    </w:p>
    <w:p w14:paraId="5E321595" w14:textId="77777777" w:rsidR="00010E3E" w:rsidRPr="007C1AC6" w:rsidRDefault="00010E3E" w:rsidP="00A46E12">
      <w:pPr>
        <w:spacing w:after="0" w:line="240" w:lineRule="auto"/>
        <w:contextualSpacing/>
        <w:rPr>
          <w:rFonts w:ascii="Montserrat Light" w:hAnsi="Montserrat Light"/>
        </w:rPr>
      </w:pPr>
    </w:p>
    <w:p w14:paraId="4272CDFE" w14:textId="62784E8F" w:rsidR="00010E3E" w:rsidRPr="007C1AC6" w:rsidRDefault="00010E3E" w:rsidP="00525E44">
      <w:pPr>
        <w:spacing w:after="0" w:line="240" w:lineRule="auto"/>
        <w:contextualSpacing/>
        <w:rPr>
          <w:rFonts w:ascii="Montserrat Light" w:hAnsi="Montserrat Light"/>
        </w:rPr>
      </w:pPr>
      <w:r w:rsidRPr="007C1AC6">
        <w:rPr>
          <w:rFonts w:ascii="Montserrat Light" w:hAnsi="Montserrat Light"/>
        </w:rPr>
        <w:t xml:space="preserve">As previously noted, </w:t>
      </w:r>
      <w:r w:rsidR="25102B5C" w:rsidRPr="1F9BE768">
        <w:rPr>
          <w:rFonts w:ascii="Montserrat Light" w:hAnsi="Montserrat Light"/>
        </w:rPr>
        <w:t xml:space="preserve">systematic </w:t>
      </w:r>
      <w:r w:rsidRPr="007C1AC6">
        <w:rPr>
          <w:rFonts w:ascii="Montserrat Light" w:hAnsi="Montserrat Light"/>
        </w:rPr>
        <w:t xml:space="preserve">provider satisfaction surveys will be done annually to monitor and track quality improvement. </w:t>
      </w:r>
      <w:r w:rsidR="25102B5C" w:rsidRPr="1F9BE768">
        <w:rPr>
          <w:rFonts w:ascii="Montserrat Light" w:hAnsi="Montserrat Light"/>
        </w:rPr>
        <w:t xml:space="preserve">Focused interim surveys may be necessary to feed continuous improvement of the provider experience. </w:t>
      </w:r>
      <w:r w:rsidRPr="007C1AC6">
        <w:rPr>
          <w:rFonts w:ascii="Montserrat Light" w:hAnsi="Montserrat Light"/>
        </w:rPr>
        <w:t xml:space="preserve">OHCA will publish the survey results, how they will be used, and any actions taken </w:t>
      </w:r>
      <w:r w:rsidR="00161538">
        <w:rPr>
          <w:rFonts w:ascii="Montserrat Light" w:hAnsi="Montserrat Light"/>
        </w:rPr>
        <w:t>based on</w:t>
      </w:r>
      <w:r w:rsidRPr="007C1AC6">
        <w:rPr>
          <w:rFonts w:ascii="Montserrat Light" w:hAnsi="Montserrat Light"/>
        </w:rPr>
        <w:t xml:space="preserve"> the annual findings.</w:t>
      </w:r>
      <w:r w:rsidR="005D2E37">
        <w:rPr>
          <w:rFonts w:ascii="Montserrat Light" w:hAnsi="Montserrat Light"/>
        </w:rPr>
        <w:t xml:space="preserve"> </w:t>
      </w:r>
      <w:r w:rsidRPr="007C1AC6">
        <w:rPr>
          <w:rFonts w:ascii="Montserrat Light" w:hAnsi="Montserrat Light"/>
        </w:rPr>
        <w:t>Examples of improvement initiatives with an overview of the provider community responses will be available. As providers and members give their time to provide feedback, OHCA will listen and act to improve the provider and member experience. Email will be used for communication because it allows more flexibility in completing the surveys. Surveys will be concise enough to be completed in a short time but include open</w:t>
      </w:r>
      <w:r w:rsidR="00525E44">
        <w:rPr>
          <w:rFonts w:ascii="Montserrat Light" w:hAnsi="Montserrat Light"/>
        </w:rPr>
        <w:t>-</w:t>
      </w:r>
      <w:r w:rsidRPr="007C1AC6">
        <w:rPr>
          <w:rFonts w:ascii="Montserrat Light" w:hAnsi="Montserrat Light"/>
        </w:rPr>
        <w:t xml:space="preserve">ended questions encouraging ideas and comments from the respondents. </w:t>
      </w:r>
    </w:p>
    <w:p w14:paraId="49557372" w14:textId="77777777" w:rsidR="00010E3E" w:rsidRPr="005D2A1B" w:rsidRDefault="00010E3E" w:rsidP="00A46E12">
      <w:pPr>
        <w:spacing w:after="0" w:line="240" w:lineRule="auto"/>
        <w:contextualSpacing/>
      </w:pPr>
    </w:p>
    <w:p w14:paraId="6E3AC503" w14:textId="77777777" w:rsidR="00010E3E" w:rsidRPr="005D2A1B" w:rsidRDefault="00010E3E" w:rsidP="000A235A">
      <w:pPr>
        <w:pStyle w:val="h2"/>
      </w:pPr>
      <w:bookmarkStart w:id="30" w:name="_Toc107324802"/>
      <w:bookmarkStart w:id="31" w:name="_Hlk94553354"/>
      <w:r w:rsidRPr="005D2A1B">
        <w:t>Performance Improvement</w:t>
      </w:r>
      <w:bookmarkEnd w:id="30"/>
    </w:p>
    <w:bookmarkEnd w:id="31"/>
    <w:p w14:paraId="562A1F72" w14:textId="59C85F35" w:rsidR="00010E3E" w:rsidRPr="007C1AC6" w:rsidRDefault="00010E3E" w:rsidP="00525E44">
      <w:pPr>
        <w:spacing w:after="0" w:line="240" w:lineRule="auto"/>
        <w:rPr>
          <w:rStyle w:val="CommentReference"/>
          <w:rFonts w:ascii="Montserrat Light" w:eastAsiaTheme="minorEastAsia" w:hAnsi="Montserrat Light"/>
          <w:sz w:val="22"/>
          <w:szCs w:val="22"/>
        </w:rPr>
      </w:pPr>
      <w:r w:rsidRPr="007C1AC6">
        <w:rPr>
          <w:rStyle w:val="CommentReference"/>
          <w:rFonts w:ascii="Montserrat Light" w:hAnsi="Montserrat Light" w:cs="Calibri"/>
          <w:sz w:val="22"/>
          <w:szCs w:val="22"/>
        </w:rPr>
        <w:t xml:space="preserve">Multiple OHCA departments are carrying out projects with the potential to improve the lives of SoonerCare members. See Appendix B for a list of OHCA initiatives; some examples are described in the </w:t>
      </w:r>
      <w:r w:rsidR="00B54539">
        <w:rPr>
          <w:rStyle w:val="CommentReference"/>
          <w:rFonts w:ascii="Montserrat Light" w:hAnsi="Montserrat Light" w:cs="Calibri"/>
          <w:sz w:val="22"/>
          <w:szCs w:val="22"/>
        </w:rPr>
        <w:t>earlier</w:t>
      </w:r>
      <w:r w:rsidRPr="007C1AC6">
        <w:rPr>
          <w:rStyle w:val="CommentReference"/>
          <w:rFonts w:ascii="Montserrat Light" w:hAnsi="Montserrat Light" w:cs="Calibri"/>
          <w:sz w:val="22"/>
          <w:szCs w:val="22"/>
        </w:rPr>
        <w:t xml:space="preserve"> Quadruple Aim section. The Quality Improvement Department is developing the procedures and capacity to support these efforts in a few ways. The priority will be to inform </w:t>
      </w:r>
      <w:r w:rsidR="005321C1">
        <w:rPr>
          <w:rStyle w:val="CommentReference"/>
          <w:rFonts w:ascii="Montserrat Light" w:hAnsi="Montserrat Light" w:cs="Calibri"/>
          <w:sz w:val="22"/>
          <w:szCs w:val="22"/>
        </w:rPr>
        <w:t>later</w:t>
      </w:r>
      <w:r w:rsidRPr="007C1AC6">
        <w:rPr>
          <w:rStyle w:val="CommentReference"/>
          <w:rFonts w:ascii="Montserrat Light" w:hAnsi="Montserrat Light" w:cs="Calibri"/>
          <w:sz w:val="22"/>
          <w:szCs w:val="22"/>
        </w:rPr>
        <w:t xml:space="preserve"> improvement cycles for established and new projects so that progress toward improved health outcomes is optimized.</w:t>
      </w:r>
    </w:p>
    <w:p w14:paraId="29052AB0" w14:textId="77777777" w:rsidR="00010E3E" w:rsidRPr="007C1AC6" w:rsidRDefault="00010E3E" w:rsidP="00A46E12">
      <w:pPr>
        <w:spacing w:after="0"/>
        <w:rPr>
          <w:rStyle w:val="CommentReference"/>
          <w:rFonts w:ascii="Montserrat Light" w:eastAsiaTheme="minorEastAsia" w:hAnsi="Montserrat Light"/>
          <w:sz w:val="22"/>
          <w:szCs w:val="22"/>
        </w:rPr>
      </w:pPr>
    </w:p>
    <w:p w14:paraId="46436659" w14:textId="3C6AA56E" w:rsidR="00010E3E" w:rsidRPr="007C1AC6" w:rsidRDefault="00010E3E" w:rsidP="00525E44">
      <w:pPr>
        <w:tabs>
          <w:tab w:val="left" w:pos="9360"/>
        </w:tabs>
        <w:spacing w:after="0" w:line="240" w:lineRule="auto"/>
        <w:textAlignment w:val="baseline"/>
        <w:rPr>
          <w:rFonts w:ascii="Montserrat Light" w:eastAsia="Times New Roman" w:hAnsi="Montserrat Light" w:cs="Segoe UI"/>
        </w:rPr>
      </w:pPr>
      <w:r w:rsidRPr="007C1AC6">
        <w:rPr>
          <w:rFonts w:ascii="Montserrat Light" w:eastAsia="Times New Roman" w:hAnsi="Montserrat Light" w:cs="Calibri"/>
          <w:color w:val="000000"/>
        </w:rPr>
        <w:t>Improvement strategies are designed to advance the quality of care</w:t>
      </w:r>
      <w:r w:rsidR="00525E44">
        <w:rPr>
          <w:rFonts w:ascii="Montserrat Light" w:eastAsia="Times New Roman" w:hAnsi="Montserrat Light" w:cs="Calibri"/>
          <w:color w:val="000000"/>
        </w:rPr>
        <w:t xml:space="preserve"> for SoonerCare </w:t>
      </w:r>
      <w:r w:rsidRPr="007C1AC6">
        <w:rPr>
          <w:rFonts w:ascii="Montserrat Light" w:eastAsia="Times New Roman" w:hAnsi="Montserrat Light" w:cs="Calibri"/>
          <w:color w:val="000000"/>
        </w:rPr>
        <w:t>members through ongoing measurement and</w:t>
      </w:r>
      <w:r w:rsidR="00525E44">
        <w:rPr>
          <w:rFonts w:ascii="Montserrat Light" w:eastAsia="Times New Roman" w:hAnsi="Montserrat Light" w:cs="Calibri"/>
          <w:color w:val="000000"/>
        </w:rPr>
        <w:t xml:space="preserve"> </w:t>
      </w:r>
      <w:r w:rsidRPr="007C1AC6">
        <w:rPr>
          <w:rFonts w:ascii="Montserrat Light" w:eastAsia="Times New Roman" w:hAnsi="Montserrat Light" w:cs="Calibri"/>
          <w:color w:val="000000"/>
        </w:rPr>
        <w:t>intervention. OHCA obtains input from members, providers, other state agencies, and subject matter</w:t>
      </w:r>
      <w:r w:rsidR="00525E44">
        <w:rPr>
          <w:rFonts w:ascii="Montserrat Light" w:eastAsia="Times New Roman" w:hAnsi="Montserrat Light" w:cs="Calibri"/>
          <w:color w:val="000000"/>
        </w:rPr>
        <w:t xml:space="preserve"> experts</w:t>
      </w:r>
      <w:r w:rsidRPr="007C1AC6">
        <w:rPr>
          <w:rFonts w:ascii="Montserrat Light" w:eastAsia="Times New Roman" w:hAnsi="Montserrat Light" w:cs="Calibri"/>
          <w:color w:val="000000"/>
        </w:rPr>
        <w:t xml:space="preserve"> through various advisory committees, focus groups, forums (see Appendix A for details) and collaborative workgroups to ensure these stakeholders have opportunities to advise, share best practices, and contribute to the development of improvement projects and program services.</w:t>
      </w:r>
      <w:r w:rsidR="005D2E37">
        <w:rPr>
          <w:rFonts w:ascii="Montserrat Light" w:eastAsia="Times New Roman" w:hAnsi="Montserrat Light" w:cs="Calibri"/>
          <w:color w:val="000000"/>
        </w:rPr>
        <w:t xml:space="preserve"> </w:t>
      </w:r>
    </w:p>
    <w:p w14:paraId="22BA37F4" w14:textId="77777777" w:rsidR="00010E3E" w:rsidRPr="00830778" w:rsidRDefault="00010E3E" w:rsidP="00A46E12">
      <w:pPr>
        <w:spacing w:after="0" w:line="240" w:lineRule="auto"/>
        <w:textAlignment w:val="baseline"/>
        <w:rPr>
          <w:rFonts w:ascii="Montserrat Light" w:eastAsia="Times New Roman" w:hAnsi="Montserrat Light" w:cs="Segoe UI"/>
        </w:rPr>
      </w:pPr>
      <w:r w:rsidRPr="00830778">
        <w:rPr>
          <w:rFonts w:ascii="Montserrat Light" w:eastAsia="Times New Roman" w:hAnsi="Montserrat Light" w:cs="Calibri"/>
          <w:color w:val="000000"/>
        </w:rPr>
        <w:t> </w:t>
      </w:r>
    </w:p>
    <w:p w14:paraId="664530BE" w14:textId="49729259" w:rsidR="000D0780" w:rsidRDefault="00010E3E" w:rsidP="00525E44">
      <w:pPr>
        <w:spacing w:after="0" w:line="240" w:lineRule="auto"/>
        <w:textAlignment w:val="baseline"/>
        <w:rPr>
          <w:rFonts w:ascii="Montserrat Light" w:eastAsia="Times New Roman" w:hAnsi="Montserrat Light" w:cs="Calibri"/>
          <w:color w:val="000000"/>
        </w:rPr>
      </w:pPr>
      <w:r w:rsidRPr="00830778">
        <w:rPr>
          <w:rFonts w:ascii="Montserrat Light" w:eastAsia="Times New Roman" w:hAnsi="Montserrat Light" w:cs="Calibri"/>
        </w:rPr>
        <w:t>Quality improvement interventions</w:t>
      </w:r>
      <w:r w:rsidRPr="00830778">
        <w:rPr>
          <w:rFonts w:ascii="Montserrat Light" w:eastAsia="Times New Roman" w:hAnsi="Montserrat Light" w:cs="Calibri"/>
          <w:color w:val="000000"/>
        </w:rPr>
        <w:t> are varied and based on the ongoing review and analyses of results from monitoring activit</w:t>
      </w:r>
      <w:r w:rsidRPr="00830778">
        <w:rPr>
          <w:rFonts w:ascii="Montserrat Light" w:eastAsia="Times New Roman" w:hAnsi="Montserrat Light" w:cs="Calibri"/>
        </w:rPr>
        <w:t>ies</w:t>
      </w:r>
      <w:r w:rsidRPr="00830778">
        <w:rPr>
          <w:rFonts w:ascii="Montserrat Light" w:eastAsia="Times New Roman" w:hAnsi="Montserrat Light" w:cs="Calibri"/>
          <w:color w:val="000000"/>
        </w:rPr>
        <w:t xml:space="preserve"> by the OHCA QI Department. As results from assessment activities are produced, the QI Unit will more clearly define </w:t>
      </w:r>
      <w:r w:rsidR="003E4518">
        <w:rPr>
          <w:rFonts w:ascii="Montserrat Light" w:eastAsia="Times New Roman" w:hAnsi="Montserrat Light" w:cs="Calibri"/>
          <w:color w:val="000000"/>
        </w:rPr>
        <w:t xml:space="preserve">quality improvement </w:t>
      </w:r>
      <w:r w:rsidRPr="00830778">
        <w:rPr>
          <w:rFonts w:ascii="Montserrat Light" w:eastAsia="Times New Roman" w:hAnsi="Montserrat Light" w:cs="Calibri"/>
          <w:color w:val="000000"/>
        </w:rPr>
        <w:t>interventions for progress toward </w:t>
      </w:r>
      <w:r w:rsidR="00F84360">
        <w:rPr>
          <w:rFonts w:ascii="Montserrat Light" w:eastAsia="Times New Roman" w:hAnsi="Montserrat Light" w:cs="Calibri"/>
          <w:color w:val="000000"/>
        </w:rPr>
        <w:t>goals</w:t>
      </w:r>
      <w:r w:rsidR="00830778">
        <w:rPr>
          <w:rFonts w:ascii="Montserrat Light" w:eastAsia="Times New Roman" w:hAnsi="Montserrat Light" w:cs="Calibri"/>
          <w:color w:val="000000"/>
        </w:rPr>
        <w:t>.</w:t>
      </w:r>
      <w:r w:rsidR="00673262">
        <w:rPr>
          <w:rFonts w:ascii="Montserrat Light" w:eastAsia="Times New Roman" w:hAnsi="Montserrat Light" w:cs="Calibri"/>
          <w:color w:val="000000"/>
        </w:rPr>
        <w:t xml:space="preserve"> To maximize the potential for </w:t>
      </w:r>
      <w:r w:rsidR="00FC5141">
        <w:rPr>
          <w:rFonts w:ascii="Montserrat Light" w:eastAsia="Times New Roman" w:hAnsi="Montserrat Light" w:cs="Calibri"/>
          <w:color w:val="000000"/>
        </w:rPr>
        <w:t xml:space="preserve">improvement, </w:t>
      </w:r>
      <w:r w:rsidR="00710BD1">
        <w:rPr>
          <w:rFonts w:ascii="Montserrat Light" w:eastAsia="Times New Roman" w:hAnsi="Montserrat Light" w:cs="Calibri"/>
          <w:color w:val="000000"/>
        </w:rPr>
        <w:t xml:space="preserve">OHCA will </w:t>
      </w:r>
      <w:r w:rsidR="00941151">
        <w:rPr>
          <w:rFonts w:ascii="Montserrat Light" w:eastAsia="Times New Roman" w:hAnsi="Montserrat Light" w:cs="Calibri"/>
          <w:color w:val="000000"/>
        </w:rPr>
        <w:t>se</w:t>
      </w:r>
      <w:r w:rsidR="00AF46FB">
        <w:rPr>
          <w:rFonts w:ascii="Montserrat Light" w:eastAsia="Times New Roman" w:hAnsi="Montserrat Light" w:cs="Calibri"/>
          <w:color w:val="000000"/>
        </w:rPr>
        <w:t>ek and prio</w:t>
      </w:r>
      <w:r w:rsidR="0038617E">
        <w:rPr>
          <w:rFonts w:ascii="Montserrat Light" w:eastAsia="Times New Roman" w:hAnsi="Montserrat Light" w:cs="Calibri"/>
          <w:color w:val="000000"/>
        </w:rPr>
        <w:t>ri</w:t>
      </w:r>
      <w:r w:rsidR="00AF46FB">
        <w:rPr>
          <w:rFonts w:ascii="Montserrat Light" w:eastAsia="Times New Roman" w:hAnsi="Montserrat Light" w:cs="Calibri"/>
          <w:color w:val="000000"/>
        </w:rPr>
        <w:t>t</w:t>
      </w:r>
      <w:r w:rsidR="00A06199">
        <w:rPr>
          <w:rFonts w:ascii="Montserrat Light" w:eastAsia="Times New Roman" w:hAnsi="Montserrat Light" w:cs="Calibri"/>
          <w:color w:val="000000"/>
        </w:rPr>
        <w:t xml:space="preserve">ize implementation of </w:t>
      </w:r>
      <w:r w:rsidR="00941151">
        <w:rPr>
          <w:rFonts w:ascii="Montserrat Light" w:eastAsia="Times New Roman" w:hAnsi="Montserrat Light" w:cs="Calibri"/>
          <w:color w:val="000000"/>
        </w:rPr>
        <w:t>evidence-based interventions</w:t>
      </w:r>
      <w:r w:rsidR="00A06199">
        <w:rPr>
          <w:rFonts w:ascii="Montserrat Light" w:eastAsia="Times New Roman" w:hAnsi="Montserrat Light" w:cs="Calibri"/>
          <w:color w:val="000000"/>
        </w:rPr>
        <w:t xml:space="preserve"> when possible</w:t>
      </w:r>
      <w:r w:rsidR="000D0780">
        <w:rPr>
          <w:rFonts w:ascii="Montserrat Light" w:eastAsia="Times New Roman" w:hAnsi="Montserrat Light" w:cs="Calibri"/>
          <w:color w:val="000000"/>
        </w:rPr>
        <w:t xml:space="preserve">. </w:t>
      </w:r>
    </w:p>
    <w:p w14:paraId="71856534" w14:textId="77777777" w:rsidR="000D0780" w:rsidRDefault="000D0780" w:rsidP="00A46E12">
      <w:pPr>
        <w:spacing w:after="0" w:line="240" w:lineRule="auto"/>
        <w:textAlignment w:val="baseline"/>
        <w:rPr>
          <w:rFonts w:ascii="Montserrat Light" w:eastAsia="Times New Roman" w:hAnsi="Montserrat Light" w:cs="Calibri"/>
          <w:color w:val="000000"/>
        </w:rPr>
      </w:pPr>
    </w:p>
    <w:p w14:paraId="5D015A64" w14:textId="625952DD" w:rsidR="00010E3E" w:rsidRPr="007C1AC6" w:rsidRDefault="00010E3E" w:rsidP="00525E44">
      <w:pPr>
        <w:spacing w:after="0" w:line="240" w:lineRule="auto"/>
        <w:textAlignment w:val="baseline"/>
        <w:rPr>
          <w:rFonts w:ascii="Montserrat Light" w:eastAsia="Times New Roman" w:hAnsi="Montserrat Light" w:cs="Segoe UI"/>
          <w:color w:val="000000"/>
        </w:rPr>
      </w:pPr>
      <w:r w:rsidRPr="007C1AC6">
        <w:rPr>
          <w:rFonts w:ascii="Montserrat Light" w:eastAsia="Times New Roman" w:hAnsi="Montserrat Light" w:cs="Calibri"/>
          <w:color w:val="000000"/>
        </w:rPr>
        <w:t>Improvement activities are central to any quality strategy and must include:</w:t>
      </w:r>
      <w:r w:rsidR="005D2E37">
        <w:rPr>
          <w:rFonts w:ascii="Montserrat Light" w:eastAsia="Times New Roman" w:hAnsi="Montserrat Light" w:cs="Calibri"/>
          <w:color w:val="000000"/>
        </w:rPr>
        <w:t xml:space="preserve"> </w:t>
      </w:r>
    </w:p>
    <w:p w14:paraId="17F58480" w14:textId="17CCC353" w:rsidR="00010E3E" w:rsidRPr="007C1AC6" w:rsidRDefault="00010E3E" w:rsidP="00525E44">
      <w:pPr>
        <w:numPr>
          <w:ilvl w:val="0"/>
          <w:numId w:val="1"/>
        </w:numPr>
        <w:spacing w:after="0" w:line="240" w:lineRule="auto"/>
        <w:ind w:left="360" w:firstLine="90"/>
        <w:textAlignment w:val="baseline"/>
        <w:rPr>
          <w:rFonts w:ascii="Montserrat Light" w:eastAsia="Times New Roman" w:hAnsi="Montserrat Light" w:cs="Calibri"/>
          <w:color w:val="000000"/>
        </w:rPr>
      </w:pPr>
      <w:r w:rsidRPr="007C1AC6">
        <w:rPr>
          <w:rFonts w:ascii="Montserrat Light" w:eastAsia="Times New Roman" w:hAnsi="Montserrat Light" w:cs="Calibri"/>
          <w:color w:val="000000"/>
        </w:rPr>
        <w:t>Identifying current levels of quality,</w:t>
      </w:r>
      <w:r w:rsidR="005D2E37">
        <w:rPr>
          <w:rFonts w:ascii="Montserrat Light" w:eastAsia="Times New Roman" w:hAnsi="Montserrat Light" w:cs="Calibri"/>
          <w:color w:val="000000"/>
        </w:rPr>
        <w:t xml:space="preserve"> </w:t>
      </w:r>
    </w:p>
    <w:p w14:paraId="40E8D1A1" w14:textId="256E153B" w:rsidR="00010E3E" w:rsidRPr="007C1AC6" w:rsidRDefault="00010E3E" w:rsidP="00525E44">
      <w:pPr>
        <w:numPr>
          <w:ilvl w:val="0"/>
          <w:numId w:val="1"/>
        </w:numPr>
        <w:spacing w:after="0" w:line="240" w:lineRule="auto"/>
        <w:ind w:left="360" w:firstLine="90"/>
        <w:textAlignment w:val="baseline"/>
        <w:rPr>
          <w:rFonts w:ascii="Montserrat Light" w:eastAsia="Times New Roman" w:hAnsi="Montserrat Light" w:cs="Calibri"/>
          <w:color w:val="000000"/>
        </w:rPr>
      </w:pPr>
      <w:r w:rsidRPr="007C1AC6">
        <w:rPr>
          <w:rFonts w:ascii="Montserrat Light" w:eastAsia="Times New Roman" w:hAnsi="Montserrat Light" w:cs="Calibri"/>
          <w:color w:val="000000"/>
        </w:rPr>
        <w:t>Identifying areas for improvement,</w:t>
      </w:r>
      <w:r w:rsidR="005D2E37">
        <w:rPr>
          <w:rFonts w:ascii="Montserrat Light" w:eastAsia="Times New Roman" w:hAnsi="Montserrat Light" w:cs="Calibri"/>
          <w:color w:val="000000"/>
        </w:rPr>
        <w:t xml:space="preserve"> </w:t>
      </w:r>
    </w:p>
    <w:p w14:paraId="3EBEF0FE" w14:textId="0B313641" w:rsidR="00010E3E" w:rsidRPr="007C1AC6" w:rsidRDefault="00010E3E" w:rsidP="00525E44">
      <w:pPr>
        <w:numPr>
          <w:ilvl w:val="0"/>
          <w:numId w:val="1"/>
        </w:numPr>
        <w:spacing w:after="0" w:line="240" w:lineRule="auto"/>
        <w:ind w:left="360" w:firstLine="90"/>
        <w:textAlignment w:val="baseline"/>
        <w:rPr>
          <w:rFonts w:ascii="Montserrat Light" w:eastAsia="Times New Roman" w:hAnsi="Montserrat Light" w:cs="Calibri"/>
          <w:color w:val="000000"/>
        </w:rPr>
      </w:pPr>
      <w:r w:rsidRPr="007C1AC6">
        <w:rPr>
          <w:rFonts w:ascii="Montserrat Light" w:eastAsia="Times New Roman" w:hAnsi="Montserrat Light" w:cs="Calibri"/>
          <w:color w:val="000000"/>
        </w:rPr>
        <w:t>Designing interventions to achieve improvement, and</w:t>
      </w:r>
      <w:r w:rsidR="005D2E37">
        <w:rPr>
          <w:rFonts w:ascii="Montserrat Light" w:eastAsia="Times New Roman" w:hAnsi="Montserrat Light" w:cs="Calibri"/>
          <w:color w:val="000000"/>
        </w:rPr>
        <w:t xml:space="preserve"> </w:t>
      </w:r>
    </w:p>
    <w:p w14:paraId="3E302281" w14:textId="79FB0977" w:rsidR="00010E3E" w:rsidRPr="007C1AC6" w:rsidRDefault="00010E3E" w:rsidP="00525E44">
      <w:pPr>
        <w:numPr>
          <w:ilvl w:val="0"/>
          <w:numId w:val="2"/>
        </w:numPr>
        <w:spacing w:after="0" w:line="240" w:lineRule="auto"/>
        <w:ind w:left="360" w:firstLine="90"/>
        <w:textAlignment w:val="baseline"/>
        <w:rPr>
          <w:rFonts w:ascii="Montserrat Light" w:eastAsia="Times New Roman" w:hAnsi="Montserrat Light" w:cs="Calibri"/>
          <w:color w:val="000000"/>
        </w:rPr>
      </w:pPr>
      <w:r w:rsidRPr="007C1AC6">
        <w:rPr>
          <w:rFonts w:ascii="Montserrat Light" w:eastAsia="Times New Roman" w:hAnsi="Montserrat Light" w:cs="Calibri"/>
          <w:color w:val="000000"/>
        </w:rPr>
        <w:t>Charting progress toward quality goals.</w:t>
      </w:r>
      <w:r w:rsidR="005D2E37">
        <w:rPr>
          <w:rFonts w:ascii="Montserrat Light" w:eastAsia="Times New Roman" w:hAnsi="Montserrat Light" w:cs="Calibri"/>
          <w:color w:val="000000"/>
        </w:rPr>
        <w:t xml:space="preserve"> </w:t>
      </w:r>
    </w:p>
    <w:p w14:paraId="57A88DB9" w14:textId="0EDD4ABD" w:rsidR="00010E3E" w:rsidRPr="007C1AC6" w:rsidRDefault="00010E3E" w:rsidP="00A46E12">
      <w:pPr>
        <w:spacing w:after="0" w:line="240" w:lineRule="auto"/>
        <w:textAlignment w:val="baseline"/>
        <w:rPr>
          <w:rFonts w:ascii="Montserrat Light" w:eastAsia="Times New Roman" w:hAnsi="Montserrat Light" w:cs="Calibri"/>
          <w:color w:val="000000"/>
        </w:rPr>
      </w:pPr>
    </w:p>
    <w:p w14:paraId="7851CA65" w14:textId="5A88F240" w:rsidR="00010E3E" w:rsidRDefault="005B2B4D" w:rsidP="00525E44">
      <w:pPr>
        <w:spacing w:after="0" w:line="240" w:lineRule="auto"/>
        <w:rPr>
          <w:rStyle w:val="CommentReference"/>
          <w:rFonts w:ascii="Montserrat Light" w:hAnsi="Montserrat Light" w:cs="Calibri"/>
          <w:sz w:val="22"/>
          <w:szCs w:val="22"/>
        </w:rPr>
      </w:pPr>
      <w:bookmarkStart w:id="32" w:name="Fig2"/>
      <w:r>
        <w:rPr>
          <w:rFonts w:ascii="Montserrat Light" w:hAnsi="Montserrat Light" w:cs="Calibri"/>
          <w:noProof/>
          <w:sz w:val="16"/>
          <w:szCs w:val="16"/>
        </w:rPr>
        <mc:AlternateContent>
          <mc:Choice Requires="wpg">
            <w:drawing>
              <wp:anchor distT="0" distB="0" distL="114300" distR="114300" simplePos="0" relativeHeight="251658279" behindDoc="1" locked="0" layoutInCell="1" allowOverlap="1" wp14:anchorId="4ED582AE" wp14:editId="0346DD89">
                <wp:simplePos x="0" y="0"/>
                <wp:positionH relativeFrom="column">
                  <wp:posOffset>3371850</wp:posOffset>
                </wp:positionH>
                <wp:positionV relativeFrom="paragraph">
                  <wp:posOffset>-588981</wp:posOffset>
                </wp:positionV>
                <wp:extent cx="2562225" cy="3059430"/>
                <wp:effectExtent l="0" t="0" r="9525" b="7620"/>
                <wp:wrapTight wrapText="bothSides">
                  <wp:wrapPolygon edited="0">
                    <wp:start x="1124" y="0"/>
                    <wp:lineTo x="0" y="941"/>
                    <wp:lineTo x="0" y="21519"/>
                    <wp:lineTo x="21520" y="21519"/>
                    <wp:lineTo x="21520" y="941"/>
                    <wp:lineTo x="20877" y="0"/>
                    <wp:lineTo x="1124" y="0"/>
                  </wp:wrapPolygon>
                </wp:wrapTight>
                <wp:docPr id="5512" name="Group 5512"/>
                <wp:cNvGraphicFramePr/>
                <a:graphic xmlns:a="http://schemas.openxmlformats.org/drawingml/2006/main">
                  <a:graphicData uri="http://schemas.microsoft.com/office/word/2010/wordprocessingGroup">
                    <wpg:wgp>
                      <wpg:cNvGrpSpPr/>
                      <wpg:grpSpPr>
                        <a:xfrm>
                          <a:off x="0" y="0"/>
                          <a:ext cx="2562225" cy="3059430"/>
                          <a:chOff x="0" y="0"/>
                          <a:chExt cx="2562225" cy="3059430"/>
                        </a:xfrm>
                      </wpg:grpSpPr>
                      <pic:pic xmlns:pic="http://schemas.openxmlformats.org/drawingml/2006/picture">
                        <pic:nvPicPr>
                          <pic:cNvPr id="7" name="Picture 7"/>
                          <pic:cNvPicPr>
                            <a:picLocks noChangeAspect="1"/>
                          </pic:cNvPicPr>
                        </pic:nvPicPr>
                        <pic:blipFill>
                          <a:blip r:embed="rId23"/>
                          <a:stretch>
                            <a:fillRect/>
                          </a:stretch>
                        </pic:blipFill>
                        <pic:spPr>
                          <a:xfrm>
                            <a:off x="0" y="133350"/>
                            <a:ext cx="2562225" cy="2926080"/>
                          </a:xfrm>
                          <a:prstGeom prst="rect">
                            <a:avLst/>
                          </a:prstGeom>
                        </pic:spPr>
                      </pic:pic>
                      <wps:wsp>
                        <wps:cNvPr id="5506" name="Text Box 5506"/>
                        <wps:cNvSpPr txBox="1"/>
                        <wps:spPr>
                          <a:xfrm>
                            <a:off x="76200" y="0"/>
                            <a:ext cx="2457450" cy="304800"/>
                          </a:xfrm>
                          <a:prstGeom prst="rect">
                            <a:avLst/>
                          </a:prstGeom>
                          <a:noFill/>
                          <a:ln w="6350">
                            <a:noFill/>
                          </a:ln>
                        </wps:spPr>
                        <wps:txbx>
                          <w:txbxContent>
                            <w:p w14:paraId="49DAACD4" w14:textId="77777777" w:rsidR="00955EA2" w:rsidRPr="007C1AC6" w:rsidRDefault="00955EA2" w:rsidP="00955EA2">
                              <w:pPr>
                                <w:spacing w:after="0" w:line="240" w:lineRule="auto"/>
                                <w:jc w:val="both"/>
                                <w:textAlignment w:val="baseline"/>
                                <w:rPr>
                                  <w:rFonts w:ascii="Montserrat Light" w:eastAsia="Times New Roman" w:hAnsi="Montserrat Light" w:cs="Calibri"/>
                                  <w:b/>
                                  <w:sz w:val="20"/>
                                  <w:szCs w:val="20"/>
                                </w:rPr>
                              </w:pPr>
                              <w:r w:rsidRPr="007C1AC6">
                                <w:rPr>
                                  <w:rFonts w:ascii="Montserrat Light" w:eastAsia="Times New Roman" w:hAnsi="Montserrat Light" w:cs="Calibri"/>
                                  <w:b/>
                                  <w:sz w:val="20"/>
                                  <w:szCs w:val="20"/>
                                </w:rPr>
                                <w:t>Figure 2. IHI Model for 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D582AE" id="Group 5512" o:spid="_x0000_s1026" style="position:absolute;margin-left:265.5pt;margin-top:-46.4pt;width:201.75pt;height:240.9pt;z-index:-251658201;mso-width-relative:margin;mso-height-relative:margin" coordsize="25622,30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333;width:25622;height:29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">
                  <v:imagedata r:id="rId24" o:title=""/>
                </v:shape>
                <v:shapetype id="_x0000_t202" coordsize="21600,21600" o:spt="202" path="m,l,21600r21600,l21600,xe">
                  <v:stroke joinstyle="miter"/>
                  <v:path gradientshapeok="t" o:connecttype="rect"/>
                </v:shapetype>
                <v:shape id="Text Box 5506" o:spid="_x0000_s1028" type="#_x0000_t202" style="position:absolute;left:762;width:2457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" filled="f" stroked="f" strokeweight=".5pt">
                  <v:textbox>
                    <w:txbxContent>
                      <w:p w14:paraId="49DAACD4" w14:textId="77777777" w:rsidR="00955EA2" w:rsidRPr="007C1AC6" w:rsidRDefault="00955EA2" w:rsidP="00955EA2">
                        <w:pPr>
                          <w:spacing w:after="0" w:line="240" w:lineRule="auto"/>
                          <w:jc w:val="both"/>
                          <w:textAlignment w:val="baseline"/>
                          <w:rPr>
                            <w:rFonts w:ascii="Montserrat Light" w:eastAsia="Times New Roman" w:hAnsi="Montserrat Light" w:cs="Calibri"/>
                            <w:b/>
                            <w:sz w:val="20"/>
                            <w:szCs w:val="20"/>
                          </w:rPr>
                        </w:pPr>
                        <w:r w:rsidRPr="007C1AC6">
                          <w:rPr>
                            <w:rFonts w:ascii="Montserrat Light" w:eastAsia="Times New Roman" w:hAnsi="Montserrat Light" w:cs="Calibri"/>
                            <w:b/>
                            <w:sz w:val="20"/>
                            <w:szCs w:val="20"/>
                          </w:rPr>
                          <w:t>Figure 2. IHI Model for Improvement</w:t>
                        </w:r>
                      </w:p>
                    </w:txbxContent>
                  </v:textbox>
                </v:shape>
                <w10:wrap type="tight"/>
              </v:group>
            </w:pict>
          </mc:Fallback>
        </mc:AlternateContent>
      </w:r>
      <w:bookmarkEnd w:id="32"/>
      <w:r w:rsidR="00010E3E" w:rsidRPr="7BE51E5E">
        <w:rPr>
          <w:rFonts w:ascii="Montserrat Light" w:hAnsi="Montserrat Light" w:cs="Calibri"/>
          <w:color w:val="000000" w:themeColor="text1"/>
        </w:rPr>
        <w:t>As previously noted, the QI Department will employ action-oriented learning using the Institute for Healthcare Improvement’s (IHI) Model for Improvement, Plan-Do-Study-Act (PDSA) Cycles</w:t>
      </w:r>
      <w:r w:rsidR="002A47C0">
        <w:rPr>
          <w:rStyle w:val="EndnoteReference"/>
          <w:rFonts w:ascii="Montserrat Light" w:hAnsi="Montserrat Light" w:cs="Calibri"/>
          <w:color w:val="000000" w:themeColor="text1"/>
        </w:rPr>
        <w:endnoteReference w:id="21"/>
      </w:r>
      <w:r w:rsidR="00010E3E" w:rsidRPr="7BE51E5E">
        <w:rPr>
          <w:rFonts w:ascii="Montserrat Light" w:hAnsi="Montserrat Light" w:cs="Calibri"/>
          <w:color w:val="000000" w:themeColor="text1"/>
        </w:rPr>
        <w:t xml:space="preserve"> (see Figure 2). </w:t>
      </w:r>
      <w:r w:rsidR="00010E3E" w:rsidRPr="007C1AC6">
        <w:rPr>
          <w:rStyle w:val="CommentReference"/>
          <w:rFonts w:ascii="Montserrat Light" w:hAnsi="Montserrat Light" w:cs="Calibri"/>
          <w:sz w:val="22"/>
          <w:szCs w:val="22"/>
        </w:rPr>
        <w:t>The CMS External Quality Review Protocol</w:t>
      </w:r>
      <w:r w:rsidR="00952359">
        <w:rPr>
          <w:rStyle w:val="EndnoteReference"/>
          <w:rFonts w:ascii="Montserrat Light" w:hAnsi="Montserrat Light" w:cs="Calibri"/>
        </w:rPr>
        <w:endnoteReference w:id="22"/>
      </w:r>
      <w:r w:rsidR="00010E3E" w:rsidRPr="007C1AC6">
        <w:rPr>
          <w:rStyle w:val="CommentReference"/>
          <w:rFonts w:ascii="Montserrat Light" w:hAnsi="Montserrat Light" w:cs="Calibri"/>
          <w:sz w:val="22"/>
          <w:szCs w:val="22"/>
        </w:rPr>
        <w:t xml:space="preserve"> (October 2019) </w:t>
      </w:r>
      <w:r w:rsidR="00284DE1">
        <w:rPr>
          <w:rStyle w:val="CommentReference"/>
          <w:rFonts w:ascii="Montserrat Light" w:hAnsi="Montserrat Light" w:cs="Calibri"/>
          <w:sz w:val="22"/>
          <w:szCs w:val="22"/>
        </w:rPr>
        <w:t xml:space="preserve">for </w:t>
      </w:r>
      <w:r w:rsidR="00010E3E" w:rsidRPr="007C1AC6">
        <w:rPr>
          <w:rStyle w:val="CommentReference"/>
          <w:rFonts w:ascii="Montserrat Light" w:hAnsi="Montserrat Light" w:cs="Calibri"/>
          <w:sz w:val="22"/>
          <w:szCs w:val="22"/>
        </w:rPr>
        <w:t xml:space="preserve">performance improvement projects will also be referenced as a guide to help ensure statistically sound PIPs. </w:t>
      </w:r>
    </w:p>
    <w:p w14:paraId="44935610" w14:textId="2E4589F3" w:rsidR="00010E3E" w:rsidRPr="007C1AC6" w:rsidRDefault="00010E3E" w:rsidP="00A46E12">
      <w:pPr>
        <w:spacing w:after="0" w:line="240" w:lineRule="auto"/>
        <w:textAlignment w:val="baseline"/>
        <w:rPr>
          <w:rFonts w:ascii="Montserrat Light" w:eastAsia="Times New Roman" w:hAnsi="Montserrat Light" w:cs="Segoe UI"/>
        </w:rPr>
      </w:pPr>
      <w:r w:rsidRPr="007C1AC6">
        <w:rPr>
          <w:rFonts w:ascii="Montserrat Light" w:eastAsia="Times New Roman" w:hAnsi="Montserrat Light" w:cs="Calibri"/>
          <w:color w:val="000000"/>
        </w:rPr>
        <w:t> </w:t>
      </w:r>
    </w:p>
    <w:p w14:paraId="3D4DF22C" w14:textId="20B6E231" w:rsidR="00A97339" w:rsidRPr="007C1AC6" w:rsidRDefault="00010E3E" w:rsidP="00525E44">
      <w:pPr>
        <w:spacing w:after="0" w:line="240" w:lineRule="auto"/>
        <w:textAlignment w:val="baseline"/>
        <w:rPr>
          <w:rFonts w:ascii="Montserrat Light" w:eastAsia="Times New Roman" w:hAnsi="Montserrat Light" w:cs="Calibri"/>
          <w:vertAlign w:val="superscript"/>
        </w:rPr>
      </w:pPr>
      <w:r w:rsidRPr="007C1AC6">
        <w:rPr>
          <w:rFonts w:ascii="Montserrat Light" w:eastAsia="Times New Roman" w:hAnsi="Montserrat Light" w:cs="Calibri"/>
        </w:rPr>
        <w:t>Mechanisms to assess and address health disparities and SD</w:t>
      </w:r>
      <w:r w:rsidR="00E6427D">
        <w:rPr>
          <w:rFonts w:ascii="Montserrat Light" w:eastAsia="Times New Roman" w:hAnsi="Montserrat Light" w:cs="Calibri"/>
        </w:rPr>
        <w:t>O</w:t>
      </w:r>
      <w:r w:rsidRPr="007C1AC6">
        <w:rPr>
          <w:rFonts w:ascii="Montserrat Light" w:eastAsia="Times New Roman" w:hAnsi="Montserrat Light" w:cs="Calibri"/>
        </w:rPr>
        <w:t>H are fundamental to the CQS. As CMS noted in their State Health Official letter (SHO# 21-001)</w:t>
      </w:r>
      <w:r w:rsidR="00952359">
        <w:rPr>
          <w:rStyle w:val="EndnoteReference"/>
          <w:rFonts w:ascii="Montserrat Light" w:eastAsia="Times New Roman" w:hAnsi="Montserrat Light" w:cs="Calibri"/>
        </w:rPr>
        <w:endnoteReference w:id="23"/>
      </w:r>
      <w:r w:rsidRPr="007C1AC6">
        <w:rPr>
          <w:rFonts w:ascii="Montserrat Light" w:eastAsia="Times New Roman" w:hAnsi="Montserrat Light" w:cs="Calibri"/>
        </w:rPr>
        <w:t>, January 7, 2021, “</w:t>
      </w:r>
      <w:r w:rsidRPr="007C1AC6">
        <w:rPr>
          <w:rFonts w:ascii="Montserrat Light" w:hAnsi="Montserrat Light"/>
        </w:rPr>
        <w:t>Many Medicaid and CHIP beneficiaries may face challenges related to SDOH, including but not limited to access to nutritious food, affordable and accessible housing, convenient and efficient transportation, safe neighborhoods, strong social connections, quality education, and opportunities for meaningful employment. There is a growing body of evidence that indicates that these challenges can lead to poorer health outcomes for beneficiaries and higher health care costs for Medicaid and CHIP programs and can exacerbate health disparities for a broad range of populations.” OHCA’s implementation of the Getting Ahead PIP, testing for change, and identifying lessons learned and successes will help inform the development of future mechanisms to assess and address SD</w:t>
      </w:r>
      <w:r w:rsidR="00433C89">
        <w:rPr>
          <w:rFonts w:ascii="Montserrat Light" w:hAnsi="Montserrat Light"/>
        </w:rPr>
        <w:t>O</w:t>
      </w:r>
      <w:r w:rsidRPr="007C1AC6">
        <w:rPr>
          <w:rFonts w:ascii="Montserrat Light" w:hAnsi="Montserrat Light"/>
        </w:rPr>
        <w:t>H. Getting Ahead is an evidence-based program that addresses social isolation, helps people reduce chaos and increase stability by connecting positive support systems, strengthening problem-solving skills</w:t>
      </w:r>
      <w:r w:rsidR="00C15F2E">
        <w:rPr>
          <w:rFonts w:ascii="Montserrat Light" w:hAnsi="Montserrat Light"/>
        </w:rPr>
        <w:t>,</w:t>
      </w:r>
      <w:r w:rsidRPr="007C1AC6">
        <w:rPr>
          <w:rFonts w:ascii="Montserrat Light" w:hAnsi="Montserrat Light"/>
        </w:rPr>
        <w:t xml:space="preserve"> and using stabilizing resources.</w:t>
      </w:r>
      <w:r w:rsidR="00952359">
        <w:rPr>
          <w:rStyle w:val="EndnoteReference"/>
          <w:rFonts w:ascii="Montserrat Light" w:hAnsi="Montserrat Light"/>
        </w:rPr>
        <w:endnoteReference w:id="24"/>
      </w:r>
      <w:r w:rsidR="00A97339">
        <w:rPr>
          <w:rFonts w:ascii="Montserrat Light" w:hAnsi="Montserrat Light"/>
          <w:vertAlign w:val="superscript"/>
        </w:rPr>
        <w:t xml:space="preserve">, </w:t>
      </w:r>
      <w:r w:rsidR="00952359">
        <w:rPr>
          <w:rStyle w:val="EndnoteReference"/>
          <w:rFonts w:ascii="Montserrat Light" w:hAnsi="Montserrat Light"/>
        </w:rPr>
        <w:endnoteReference w:id="25"/>
      </w:r>
    </w:p>
    <w:p w14:paraId="7BE59973" w14:textId="77777777" w:rsidR="00010E3E" w:rsidRPr="006A6908" w:rsidRDefault="00010E3E" w:rsidP="00A46E12">
      <w:pPr>
        <w:spacing w:after="0" w:line="240" w:lineRule="auto"/>
        <w:textAlignment w:val="baseline"/>
        <w:rPr>
          <w:rFonts w:ascii="Montserrat Light" w:eastAsia="Times New Roman" w:hAnsi="Montserrat Light" w:cs="Calibri"/>
        </w:rPr>
      </w:pPr>
    </w:p>
    <w:p w14:paraId="323CBB54" w14:textId="45A93CB1" w:rsidR="00010E3E" w:rsidRPr="006A6908" w:rsidRDefault="00010E3E" w:rsidP="00525E44">
      <w:pPr>
        <w:spacing w:after="0" w:line="240" w:lineRule="auto"/>
        <w:rPr>
          <w:rStyle w:val="CommentReference"/>
          <w:rFonts w:ascii="Montserrat Light" w:hAnsi="Montserrat Light"/>
          <w:sz w:val="22"/>
          <w:szCs w:val="22"/>
        </w:rPr>
      </w:pPr>
      <w:r w:rsidRPr="006A6908">
        <w:rPr>
          <w:rFonts w:ascii="Montserrat Light" w:eastAsia="Times New Roman" w:hAnsi="Montserrat Light" w:cs="Calibri"/>
        </w:rPr>
        <w:t>Mechanisms to obtain complete and valid data are also essential for</w:t>
      </w:r>
      <w:r>
        <w:rPr>
          <w:rFonts w:ascii="Montserrat Light" w:eastAsia="Times New Roman" w:hAnsi="Montserrat Light" w:cs="Calibri"/>
        </w:rPr>
        <w:t xml:space="preserve"> </w:t>
      </w:r>
      <w:r w:rsidRPr="006A6908">
        <w:rPr>
          <w:rFonts w:ascii="Montserrat Light" w:eastAsia="Times New Roman" w:hAnsi="Montserrat Light" w:cs="Calibri"/>
        </w:rPr>
        <w:t>evaluation purposes. Historically, claims data have been the primary available data source for many performance measures; since claims data is based on diagnoses and procedure codes, this can result in artificially low performance rates for measures that typically rely on medical record reviews to obtain certain measurement values (e.g., obesity rates, high blood pressure rates) or evidence of certain procedures that may not have a separate claim submitted (e.g., bundled billing for pregnancy care). T</w:t>
      </w:r>
      <w:r w:rsidRPr="006A6908">
        <w:rPr>
          <w:rStyle w:val="CommentReference"/>
          <w:rFonts w:ascii="Montserrat Light" w:hAnsi="Montserrat Light"/>
          <w:sz w:val="22"/>
          <w:szCs w:val="22"/>
        </w:rPr>
        <w:t xml:space="preserve">he </w:t>
      </w:r>
      <w:r w:rsidRPr="00830778">
        <w:rPr>
          <w:rStyle w:val="CommentReference"/>
          <w:rFonts w:ascii="Montserrat Light" w:hAnsi="Montserrat Light"/>
          <w:sz w:val="22"/>
          <w:szCs w:val="22"/>
        </w:rPr>
        <w:t xml:space="preserve">state Health Information Exchange (HIE) will help facilitate access to complete data; this </w:t>
      </w:r>
      <w:r w:rsidRPr="006A6908">
        <w:rPr>
          <w:rStyle w:val="CommentReference"/>
          <w:rFonts w:ascii="Montserrat Light" w:hAnsi="Montserrat Light"/>
          <w:sz w:val="22"/>
          <w:szCs w:val="22"/>
        </w:rPr>
        <w:t>is currently being formed with OHCA leading that process. OHCA still anticipates needing to conduct medical record reviews for some measures. As such, the QI Department is developing a limited hybrid reporting capability with an assessment planned in CY2023 as to whether this function is best met internally or through contracted agency partners.</w:t>
      </w:r>
    </w:p>
    <w:p w14:paraId="5EEB4461" w14:textId="77777777" w:rsidR="00010E3E" w:rsidRPr="006A6908" w:rsidRDefault="00010E3E" w:rsidP="00A46E12">
      <w:pPr>
        <w:spacing w:after="0" w:line="240" w:lineRule="auto"/>
        <w:rPr>
          <w:rFonts w:ascii="Montserrat Light" w:eastAsia="Times New Roman" w:hAnsi="Montserrat Light" w:cs="Calibri"/>
        </w:rPr>
      </w:pPr>
    </w:p>
    <w:p w14:paraId="02AB264B" w14:textId="081FB9BE" w:rsidR="00010E3E" w:rsidRPr="006A6908" w:rsidRDefault="00010E3E" w:rsidP="00525E44">
      <w:pPr>
        <w:spacing w:after="0" w:line="240" w:lineRule="auto"/>
        <w:rPr>
          <w:rFonts w:ascii="Montserrat Light" w:hAnsi="Montserrat Light" w:cs="Calibri"/>
        </w:rPr>
      </w:pPr>
      <w:r w:rsidRPr="006A6908">
        <w:rPr>
          <w:rStyle w:val="CommentReference"/>
          <w:rFonts w:ascii="Montserrat Light" w:hAnsi="Montserrat Light" w:cs="Calibri"/>
          <w:sz w:val="22"/>
          <w:szCs w:val="22"/>
        </w:rPr>
        <w:t>Q</w:t>
      </w:r>
      <w:r w:rsidR="00161538">
        <w:rPr>
          <w:rStyle w:val="CommentReference"/>
          <w:rFonts w:ascii="Montserrat Light" w:hAnsi="Montserrat Light" w:cs="Calibri"/>
          <w:sz w:val="22"/>
          <w:szCs w:val="22"/>
        </w:rPr>
        <w:t xml:space="preserve">I </w:t>
      </w:r>
      <w:r w:rsidRPr="006A6908">
        <w:rPr>
          <w:rStyle w:val="CommentReference"/>
          <w:rFonts w:ascii="Montserrat Light" w:hAnsi="Montserrat Light" w:cs="Calibri"/>
          <w:sz w:val="22"/>
          <w:szCs w:val="22"/>
        </w:rPr>
        <w:t xml:space="preserve">staff will meet regularly with most departments within the agency to facilitate discussions on QI topics, clarification of goals, effective measurement of success, and impactful analysis in the assessment stage. </w:t>
      </w:r>
    </w:p>
    <w:p w14:paraId="7AE8B1AE" w14:textId="77777777" w:rsidR="00010E3E" w:rsidRPr="005D2A1B" w:rsidRDefault="00010E3E" w:rsidP="00A46E12">
      <w:pPr>
        <w:tabs>
          <w:tab w:val="left" w:pos="0"/>
        </w:tabs>
        <w:spacing w:after="0"/>
        <w:textAlignment w:val="baseline"/>
        <w:rPr>
          <w:rFonts w:ascii="Montserrat Light" w:hAnsi="Montserrat Light" w:cs="Calibri"/>
          <w:b/>
          <w:bCs/>
        </w:rPr>
      </w:pPr>
    </w:p>
    <w:p w14:paraId="4BF56762" w14:textId="2D2DCA76" w:rsidR="00010E3E" w:rsidRPr="006A6908" w:rsidRDefault="00010E3E" w:rsidP="000A235A">
      <w:pPr>
        <w:pStyle w:val="h1"/>
      </w:pPr>
      <w:bookmarkStart w:id="33" w:name="_Toc107324803"/>
      <w:bookmarkStart w:id="34" w:name="_Hlk94553446"/>
      <w:r w:rsidRPr="006A6908">
        <w:t>Strategies and Programs</w:t>
      </w:r>
      <w:bookmarkEnd w:id="33"/>
      <w:bookmarkEnd w:id="34"/>
      <w:r w:rsidR="00D701A0">
        <w:t xml:space="preserve"> </w:t>
      </w:r>
    </w:p>
    <w:p w14:paraId="35CB521A" w14:textId="77777777" w:rsidR="00010E3E" w:rsidRPr="005D2A1B" w:rsidRDefault="00010E3E" w:rsidP="000A235A">
      <w:pPr>
        <w:pStyle w:val="h2"/>
      </w:pPr>
      <w:bookmarkStart w:id="35" w:name="_Toc107324804"/>
      <w:bookmarkStart w:id="36" w:name="_Hlk94553474"/>
      <w:r w:rsidRPr="005D2A1B">
        <w:t>Delivery System Reform</w:t>
      </w:r>
      <w:bookmarkEnd w:id="35"/>
    </w:p>
    <w:bookmarkEnd w:id="36"/>
    <w:p w14:paraId="6FF16701" w14:textId="50BCEE01" w:rsidR="00010E3E" w:rsidRPr="005D2A1B" w:rsidRDefault="00010E3E" w:rsidP="1F9BE768">
      <w:pPr>
        <w:numPr>
          <w:ilvl w:val="0"/>
          <w:numId w:val="15"/>
        </w:numPr>
        <w:spacing w:after="0" w:line="240" w:lineRule="auto"/>
        <w:ind w:left="461" w:hanging="274"/>
        <w:textAlignment w:val="baseline"/>
        <w:rPr>
          <w:rFonts w:ascii="Montserrat Light" w:hAnsi="Montserrat Light"/>
        </w:rPr>
      </w:pPr>
      <w:r w:rsidRPr="005D2A1B">
        <w:rPr>
          <w:rFonts w:ascii="Montserrat Light" w:hAnsi="Montserrat Light"/>
        </w:rPr>
        <w:t xml:space="preserve">The SoonerCare Choice program links each member to a primary care provider who serves as their patient centered medical home (PCMH). Primary care providers (PCPs) manage health care needs, </w:t>
      </w:r>
      <w:r w:rsidR="25102B5C" w:rsidRPr="1F9BE768">
        <w:rPr>
          <w:rFonts w:ascii="Montserrat Light" w:hAnsi="Montserrat Light"/>
        </w:rPr>
        <w:t xml:space="preserve">coordinate care, </w:t>
      </w:r>
      <w:r w:rsidR="0055591D">
        <w:rPr>
          <w:rFonts w:ascii="Montserrat Light" w:hAnsi="Montserrat Light"/>
        </w:rPr>
        <w:t xml:space="preserve">and </w:t>
      </w:r>
      <w:r w:rsidR="25102B5C" w:rsidRPr="1F9BE768">
        <w:rPr>
          <w:rFonts w:ascii="Montserrat Light" w:hAnsi="Montserrat Light"/>
        </w:rPr>
        <w:t>offer</w:t>
      </w:r>
      <w:r w:rsidRPr="005D2A1B">
        <w:rPr>
          <w:rFonts w:ascii="Montserrat Light" w:hAnsi="Montserrat Light"/>
        </w:rPr>
        <w:t xml:space="preserve"> after-hours care and specialty referral</w:t>
      </w:r>
      <w:r w:rsidR="006532CD">
        <w:rPr>
          <w:rFonts w:ascii="Montserrat Light" w:hAnsi="Montserrat Light"/>
        </w:rPr>
        <w:t>s</w:t>
      </w:r>
      <w:r w:rsidRPr="005D2A1B">
        <w:rPr>
          <w:rFonts w:ascii="Montserrat Light" w:hAnsi="Montserrat Light"/>
        </w:rPr>
        <w:t xml:space="preserve"> </w:t>
      </w:r>
      <w:r w:rsidR="25102B5C" w:rsidRPr="1F9BE768">
        <w:rPr>
          <w:rFonts w:ascii="Montserrat Light" w:hAnsi="Montserrat Light"/>
        </w:rPr>
        <w:t>for</w:t>
      </w:r>
      <w:r w:rsidRPr="005D2A1B">
        <w:rPr>
          <w:rFonts w:ascii="Montserrat Light" w:hAnsi="Montserrat Light"/>
        </w:rPr>
        <w:t xml:space="preserve"> the members on their panel. In exchange for this service, each PCP is prepaid a fixed monthly capitated payment for care coordination, in addition to fee-for-service claims payment. SoonerCare Choice has more than 500,000 members enrolled statewide and more than 2,000 PCPs. SoonerExcel is the value-based performance reimbursement </w:t>
      </w:r>
      <w:r w:rsidR="00FE439E">
        <w:rPr>
          <w:rFonts w:ascii="Montserrat Light" w:hAnsi="Montserrat Light"/>
        </w:rPr>
        <w:t>program</w:t>
      </w:r>
      <w:r w:rsidRPr="005D2A1B">
        <w:rPr>
          <w:rFonts w:ascii="Montserrat Light" w:hAnsi="Montserrat Light"/>
        </w:rPr>
        <w:t xml:space="preserve"> that recognizes achievement of excellence in improving quality and providing effective care based on meeting or exceeding various quality-of-care targets. The current SoonerExcel Measures are emergency department utilization, behavioral health screening, obesity, and diabetic control. Quarterly scorecards show the provider how they compare to other PCMH providers across the state, as well as areas </w:t>
      </w:r>
      <w:r w:rsidR="00D85B5E">
        <w:rPr>
          <w:rFonts w:ascii="Montserrat Light" w:hAnsi="Montserrat Light"/>
        </w:rPr>
        <w:t>for</w:t>
      </w:r>
      <w:r w:rsidRPr="005D2A1B">
        <w:rPr>
          <w:rFonts w:ascii="Montserrat Light" w:hAnsi="Montserrat Light"/>
        </w:rPr>
        <w:t xml:space="preserve"> improve</w:t>
      </w:r>
      <w:r w:rsidR="00D85B5E">
        <w:rPr>
          <w:rFonts w:ascii="Montserrat Light" w:hAnsi="Montserrat Light"/>
        </w:rPr>
        <w:t>ment</w:t>
      </w:r>
      <w:r w:rsidRPr="005D2A1B">
        <w:rPr>
          <w:rFonts w:ascii="Montserrat Light" w:hAnsi="Montserrat Light"/>
        </w:rPr>
        <w:t>.</w:t>
      </w:r>
      <w:r w:rsidR="005D2E37">
        <w:rPr>
          <w:rFonts w:ascii="Montserrat Light" w:hAnsi="Montserrat Light"/>
        </w:rPr>
        <w:t xml:space="preserve"> </w:t>
      </w:r>
    </w:p>
    <w:p w14:paraId="55C3E038" w14:textId="74767F00" w:rsidR="00010E3E" w:rsidRPr="005D2A1B" w:rsidRDefault="00010E3E" w:rsidP="00CE283A">
      <w:pPr>
        <w:numPr>
          <w:ilvl w:val="0"/>
          <w:numId w:val="15"/>
        </w:numPr>
        <w:spacing w:after="0" w:line="240" w:lineRule="auto"/>
        <w:ind w:left="461" w:hanging="274"/>
        <w:textAlignment w:val="baseline"/>
        <w:rPr>
          <w:rFonts w:ascii="Montserrat Light" w:hAnsi="Montserrat Light"/>
        </w:rPr>
      </w:pPr>
      <w:bookmarkStart w:id="37" w:name="_Hlk100304513"/>
      <w:r w:rsidRPr="34463459">
        <w:rPr>
          <w:rFonts w:ascii="Montserrat Light" w:hAnsi="Montserrat Light"/>
        </w:rPr>
        <w:t xml:space="preserve">OHCA’s Long Term Care Pay for Performance (PFP) program is designed to measure and ensure the integrity, quality and overall wellness of consumers and Long-Term Care (LTC) Medicaid facilities. The value-based program centers around paying providers for quality and value of services provided to SoonerCare members. Program measures include excessive weight loss, high risk pressure ulcers, urinary tract infections, and use of antipsychotics (see Appendix E). </w:t>
      </w:r>
    </w:p>
    <w:bookmarkEnd w:id="37"/>
    <w:p w14:paraId="567DAD64" w14:textId="77777777" w:rsidR="00010E3E" w:rsidRPr="005D2A1B" w:rsidRDefault="00010E3E" w:rsidP="00A46E12">
      <w:pPr>
        <w:tabs>
          <w:tab w:val="left" w:pos="0"/>
        </w:tabs>
        <w:spacing w:after="0"/>
        <w:textAlignment w:val="baseline"/>
        <w:rPr>
          <w:b/>
          <w:bCs/>
        </w:rPr>
      </w:pPr>
    </w:p>
    <w:p w14:paraId="2E71C87F" w14:textId="77777777" w:rsidR="00010E3E" w:rsidRPr="005D2A1B" w:rsidRDefault="00010E3E" w:rsidP="000A235A">
      <w:pPr>
        <w:pStyle w:val="h2"/>
        <w:rPr>
          <w:rStyle w:val="CommentReference"/>
          <w:rFonts w:cs="Calibri"/>
        </w:rPr>
      </w:pPr>
      <w:bookmarkStart w:id="38" w:name="_Toc107324805"/>
      <w:bookmarkStart w:id="39" w:name="_Hlk94553501"/>
      <w:r w:rsidRPr="005D2A1B">
        <w:t>Transitions of care</w:t>
      </w:r>
      <w:bookmarkEnd w:id="38"/>
    </w:p>
    <w:bookmarkEnd w:id="39"/>
    <w:p w14:paraId="5C76A3AE" w14:textId="7B036DBB" w:rsidR="00010E3E" w:rsidRPr="005D2A1B" w:rsidRDefault="25102B5C" w:rsidP="00CE283A">
      <w:pPr>
        <w:numPr>
          <w:ilvl w:val="0"/>
          <w:numId w:val="3"/>
        </w:numPr>
        <w:spacing w:after="0" w:line="240" w:lineRule="auto"/>
        <w:ind w:left="461" w:hanging="274"/>
        <w:rPr>
          <w:rFonts w:eastAsiaTheme="minorEastAsia"/>
        </w:rPr>
      </w:pPr>
      <w:r w:rsidRPr="1F9BE768">
        <w:rPr>
          <w:rFonts w:ascii="Montserrat Light" w:eastAsia="Montserrat Light" w:hAnsi="Montserrat Light" w:cs="Montserrat Light"/>
          <w:color w:val="000000" w:themeColor="text1"/>
        </w:rPr>
        <w:t>Changing provider, fee for service:</w:t>
      </w:r>
      <w:r w:rsidR="005D2E37">
        <w:rPr>
          <w:rFonts w:ascii="Montserrat Light" w:eastAsia="Montserrat Light" w:hAnsi="Montserrat Light" w:cs="Montserrat Light"/>
          <w:color w:val="000000" w:themeColor="text1"/>
        </w:rPr>
        <w:t xml:space="preserve"> </w:t>
      </w:r>
      <w:r w:rsidR="00010E3E" w:rsidRPr="34463459">
        <w:rPr>
          <w:rFonts w:ascii="Montserrat Light" w:eastAsia="Montserrat Light" w:hAnsi="Montserrat Light" w:cs="Montserrat Light"/>
          <w:color w:val="000000" w:themeColor="text1"/>
        </w:rPr>
        <w:t xml:space="preserve">For members in the SoonerCare Traditional plan (those </w:t>
      </w:r>
      <w:r w:rsidR="00A56BA0">
        <w:rPr>
          <w:rFonts w:ascii="Montserrat Light" w:eastAsia="Montserrat Light" w:hAnsi="Montserrat Light" w:cs="Montserrat Light"/>
          <w:color w:val="000000" w:themeColor="text1"/>
        </w:rPr>
        <w:t xml:space="preserve">that </w:t>
      </w:r>
      <w:r w:rsidR="00010E3E" w:rsidRPr="34463459">
        <w:rPr>
          <w:rFonts w:ascii="Montserrat Light" w:eastAsia="Montserrat Light" w:hAnsi="Montserrat Light" w:cs="Montserrat Light"/>
          <w:color w:val="000000" w:themeColor="text1"/>
        </w:rPr>
        <w:t>have not selected a PCMH and are considered Fee for Service), the member is free to see any contracted SoonerCare provider they choose, including specialists</w:t>
      </w:r>
      <w:r w:rsidR="00FD75D3">
        <w:rPr>
          <w:rFonts w:ascii="Montserrat Light" w:eastAsia="Montserrat Light" w:hAnsi="Montserrat Light" w:cs="Montserrat Light"/>
          <w:color w:val="000000" w:themeColor="text1"/>
        </w:rPr>
        <w:t xml:space="preserve"> (with no refer</w:t>
      </w:r>
      <w:r w:rsidR="00010E3E" w:rsidRPr="34463459">
        <w:rPr>
          <w:rFonts w:ascii="Montserrat Light" w:eastAsia="Montserrat Light" w:hAnsi="Montserrat Light" w:cs="Montserrat Light"/>
          <w:color w:val="000000" w:themeColor="text1"/>
        </w:rPr>
        <w:t xml:space="preserve">ral </w:t>
      </w:r>
      <w:r w:rsidR="004267EE">
        <w:rPr>
          <w:rFonts w:ascii="Montserrat Light" w:eastAsia="Montserrat Light" w:hAnsi="Montserrat Light" w:cs="Montserrat Light"/>
          <w:color w:val="000000" w:themeColor="text1"/>
        </w:rPr>
        <w:t>needed</w:t>
      </w:r>
      <w:r w:rsidR="00FD75D3">
        <w:rPr>
          <w:rFonts w:ascii="Montserrat Light" w:eastAsia="Montserrat Light" w:hAnsi="Montserrat Light" w:cs="Montserrat Light"/>
          <w:color w:val="000000" w:themeColor="text1"/>
        </w:rPr>
        <w:t>).</w:t>
      </w:r>
      <w:r w:rsidR="00010E3E" w:rsidRPr="34463459">
        <w:rPr>
          <w:rFonts w:ascii="Montserrat Light" w:eastAsia="Montserrat Light" w:hAnsi="Montserrat Light" w:cs="Montserrat Light"/>
          <w:color w:val="000000" w:themeColor="text1"/>
        </w:rPr>
        <w:t xml:space="preserve"> OHCA provides a Provider Directory that is updated when internal systems update to a</w:t>
      </w:r>
      <w:r w:rsidR="00FD7AD9">
        <w:rPr>
          <w:rFonts w:ascii="Montserrat Light" w:eastAsia="Montserrat Light" w:hAnsi="Montserrat Light" w:cs="Montserrat Light"/>
          <w:color w:val="000000" w:themeColor="text1"/>
        </w:rPr>
        <w:t>id</w:t>
      </w:r>
      <w:r w:rsidR="00010E3E" w:rsidRPr="34463459">
        <w:rPr>
          <w:rFonts w:ascii="Montserrat Light" w:eastAsia="Montserrat Light" w:hAnsi="Montserrat Light" w:cs="Montserrat Light"/>
          <w:color w:val="000000" w:themeColor="text1"/>
        </w:rPr>
        <w:t xml:space="preserve"> the member with finding providers. They may also call the SoonerCare Help Line at 800-987-7767 for </w:t>
      </w:r>
      <w:r w:rsidR="00FD7AD9">
        <w:rPr>
          <w:rFonts w:ascii="Montserrat Light" w:eastAsia="Montserrat Light" w:hAnsi="Montserrat Light" w:cs="Montserrat Light"/>
          <w:color w:val="000000" w:themeColor="text1"/>
        </w:rPr>
        <w:t>help</w:t>
      </w:r>
      <w:r w:rsidR="00010E3E" w:rsidRPr="34463459">
        <w:rPr>
          <w:rFonts w:ascii="Montserrat Light" w:eastAsia="Montserrat Light" w:hAnsi="Montserrat Light" w:cs="Montserrat Light"/>
          <w:color w:val="000000" w:themeColor="text1"/>
        </w:rPr>
        <w:t xml:space="preserve"> with finding a provider/specialist.</w:t>
      </w:r>
    </w:p>
    <w:p w14:paraId="0BDAF887" w14:textId="4D95A92D" w:rsidR="00010E3E" w:rsidRPr="005D2A1B" w:rsidRDefault="25102B5C" w:rsidP="00CE283A">
      <w:pPr>
        <w:numPr>
          <w:ilvl w:val="0"/>
          <w:numId w:val="3"/>
        </w:numPr>
        <w:spacing w:after="0" w:line="240" w:lineRule="auto"/>
        <w:ind w:left="461" w:hanging="274"/>
        <w:rPr>
          <w:rFonts w:ascii="Montserrat Light" w:hAnsi="Montserrat Light"/>
        </w:rPr>
      </w:pPr>
      <w:r w:rsidRPr="1F9BE768">
        <w:rPr>
          <w:rFonts w:ascii="Montserrat Light" w:eastAsia="Calibri" w:hAnsi="Montserrat Light" w:cs="Calibri"/>
          <w:color w:val="000000" w:themeColor="text1"/>
        </w:rPr>
        <w:t>Changing provider, PCMH:</w:t>
      </w:r>
      <w:r w:rsidR="005D2E37">
        <w:rPr>
          <w:rFonts w:ascii="Montserrat Light" w:eastAsia="Calibri" w:hAnsi="Montserrat Light" w:cs="Calibri"/>
          <w:color w:val="000000" w:themeColor="text1"/>
        </w:rPr>
        <w:t xml:space="preserve"> </w:t>
      </w:r>
      <w:r w:rsidR="00010E3E" w:rsidRPr="1F9BE768">
        <w:rPr>
          <w:rFonts w:ascii="Montserrat Light" w:eastAsia="Calibri" w:hAnsi="Montserrat Light" w:cs="Calibri"/>
          <w:color w:val="000000" w:themeColor="text1"/>
        </w:rPr>
        <w:t>M</w:t>
      </w:r>
      <w:r w:rsidR="00010E3E" w:rsidRPr="1F9BE768">
        <w:rPr>
          <w:rFonts w:ascii="Montserrat Light" w:eastAsia="Montserrat Light" w:hAnsi="Montserrat Light" w:cs="Montserrat Light"/>
          <w:color w:val="000000" w:themeColor="text1"/>
        </w:rPr>
        <w:t>embers in the SoonerCare Choice plan (those who have selected a PCMH) are encouraged to log in and change their PCMH through MySoonerCare.org. They may also call the SoonerCare Help Line at 800-987-7767 or visit one of the Agency Partners to change their PCMH. The change takes effect the next day. For example, if the member calls or logs in today to change their PCMH, the current PCMH will end today and the new PCMH will become effective tomorrow.</w:t>
      </w:r>
    </w:p>
    <w:p w14:paraId="59FCC7A6" w14:textId="01880223" w:rsidR="00010E3E" w:rsidRPr="006A6908" w:rsidRDefault="00010E3E" w:rsidP="00CE283A">
      <w:pPr>
        <w:numPr>
          <w:ilvl w:val="0"/>
          <w:numId w:val="3"/>
        </w:numPr>
        <w:spacing w:after="0" w:line="240" w:lineRule="auto"/>
        <w:ind w:left="461" w:hanging="274"/>
        <w:rPr>
          <w:rStyle w:val="CommentReference"/>
          <w:sz w:val="22"/>
          <w:szCs w:val="22"/>
        </w:rPr>
      </w:pPr>
      <w:r w:rsidRPr="006A6908">
        <w:rPr>
          <w:rStyle w:val="CommentReference"/>
          <w:rFonts w:ascii="Montserrat Light" w:hAnsi="Montserrat Light"/>
          <w:sz w:val="22"/>
          <w:szCs w:val="22"/>
        </w:rPr>
        <w:t>SoonerCare PCMH contracts require providers to release records to appropriate</w:t>
      </w:r>
      <w:r w:rsidR="00B043FF">
        <w:rPr>
          <w:rStyle w:val="CommentReference"/>
          <w:rFonts w:ascii="Montserrat Light" w:hAnsi="Montserrat Light"/>
          <w:sz w:val="22"/>
          <w:szCs w:val="22"/>
        </w:rPr>
        <w:t xml:space="preserve"> </w:t>
      </w:r>
      <w:r w:rsidRPr="006A6908">
        <w:rPr>
          <w:rStyle w:val="CommentReference"/>
          <w:rFonts w:ascii="Montserrat Light" w:hAnsi="Montserrat Light"/>
          <w:sz w:val="22"/>
          <w:szCs w:val="22"/>
        </w:rPr>
        <w:t xml:space="preserve">parties under </w:t>
      </w:r>
      <w:r w:rsidR="005F40C8">
        <w:rPr>
          <w:rStyle w:val="CommentReference"/>
          <w:rFonts w:ascii="Montserrat Light" w:hAnsi="Montserrat Light"/>
          <w:sz w:val="22"/>
          <w:szCs w:val="22"/>
        </w:rPr>
        <w:t>proper</w:t>
      </w:r>
      <w:r w:rsidRPr="006A6908">
        <w:rPr>
          <w:rStyle w:val="CommentReference"/>
          <w:rFonts w:ascii="Montserrat Light" w:hAnsi="Montserrat Light"/>
          <w:sz w:val="22"/>
          <w:szCs w:val="22"/>
        </w:rPr>
        <w:t xml:space="preserve"> circumstances</w:t>
      </w:r>
      <w:r w:rsidR="00082C68">
        <w:rPr>
          <w:rStyle w:val="CommentReference"/>
          <w:rFonts w:ascii="Montserrat Light" w:hAnsi="Montserrat Light"/>
          <w:sz w:val="22"/>
          <w:szCs w:val="22"/>
        </w:rPr>
        <w:t>,</w:t>
      </w:r>
      <w:r w:rsidRPr="006A6908">
        <w:rPr>
          <w:rStyle w:val="CommentReference"/>
          <w:rFonts w:ascii="Montserrat Light" w:hAnsi="Montserrat Light"/>
          <w:sz w:val="22"/>
          <w:szCs w:val="22"/>
        </w:rPr>
        <w:t xml:space="preserve"> including transfer of care and agency needs. Therefore, new providers have access to records of transferring patients.</w:t>
      </w:r>
      <w:r w:rsidR="005D2E37">
        <w:rPr>
          <w:rStyle w:val="CommentReference"/>
          <w:rFonts w:ascii="Montserrat Light" w:hAnsi="Montserrat Light"/>
          <w:sz w:val="22"/>
          <w:szCs w:val="22"/>
        </w:rPr>
        <w:t xml:space="preserve"> </w:t>
      </w:r>
      <w:r w:rsidRPr="006A6908">
        <w:rPr>
          <w:rStyle w:val="CommentReference"/>
          <w:rFonts w:ascii="Montserrat Light" w:hAnsi="Montserrat Light"/>
          <w:sz w:val="22"/>
          <w:szCs w:val="22"/>
        </w:rPr>
        <w:t>Some records are available through the currently operational MyHealth HIE upon query by the receiving clinician</w:t>
      </w:r>
      <w:r w:rsidR="006E1D08">
        <w:rPr>
          <w:rStyle w:val="CommentReference"/>
          <w:rFonts w:ascii="Montserrat Light" w:hAnsi="Montserrat Light"/>
          <w:sz w:val="22"/>
          <w:szCs w:val="22"/>
        </w:rPr>
        <w:t>. W</w:t>
      </w:r>
      <w:r w:rsidRPr="006A6908">
        <w:rPr>
          <w:rStyle w:val="CommentReference"/>
          <w:rFonts w:ascii="Montserrat Light" w:hAnsi="Montserrat Light"/>
          <w:sz w:val="22"/>
          <w:szCs w:val="22"/>
        </w:rPr>
        <w:t xml:space="preserve">ithin the coming year, the state HIE will merge with the MyHealth HIE with the express goal of expanding the network across </w:t>
      </w:r>
      <w:r w:rsidR="00CF637A">
        <w:rPr>
          <w:rStyle w:val="CommentReference"/>
          <w:rFonts w:ascii="Montserrat Light" w:hAnsi="Montserrat Light"/>
          <w:sz w:val="22"/>
          <w:szCs w:val="22"/>
        </w:rPr>
        <w:t>Oklahoma</w:t>
      </w:r>
      <w:r w:rsidRPr="006A6908">
        <w:rPr>
          <w:rStyle w:val="CommentReference"/>
          <w:rFonts w:ascii="Montserrat Light" w:hAnsi="Montserrat Light"/>
          <w:sz w:val="22"/>
          <w:szCs w:val="22"/>
        </w:rPr>
        <w:t xml:space="preserve">. </w:t>
      </w:r>
      <w:r w:rsidR="25102B5C" w:rsidRPr="1F9BE768">
        <w:rPr>
          <w:rStyle w:val="CommentReference"/>
          <w:rFonts w:ascii="Montserrat Light" w:hAnsi="Montserrat Light"/>
          <w:sz w:val="22"/>
          <w:szCs w:val="22"/>
        </w:rPr>
        <w:t>Recently passed legislation includes the requirement for all participating providers to submit data to the statewide HIE.</w:t>
      </w:r>
    </w:p>
    <w:p w14:paraId="518420F1" w14:textId="77777777" w:rsidR="00010E3E" w:rsidRPr="006A6908" w:rsidRDefault="00010E3E" w:rsidP="00A46E12">
      <w:pPr>
        <w:spacing w:after="0"/>
        <w:ind w:left="180"/>
        <w:rPr>
          <w:rStyle w:val="CommentReference"/>
          <w:rFonts w:ascii="Montserrat Light" w:hAnsi="Montserrat Light"/>
          <w:sz w:val="22"/>
          <w:szCs w:val="22"/>
        </w:rPr>
      </w:pPr>
    </w:p>
    <w:p w14:paraId="54F09E22" w14:textId="5B9B831F" w:rsidR="00010E3E" w:rsidRPr="006A6908" w:rsidRDefault="00010E3E" w:rsidP="00CE283A">
      <w:pPr>
        <w:spacing w:after="0" w:line="240" w:lineRule="auto"/>
        <w:ind w:left="450"/>
        <w:rPr>
          <w:rStyle w:val="CommentReference"/>
          <w:rFonts w:ascii="Montserrat Light" w:hAnsi="Montserrat Light"/>
          <w:sz w:val="22"/>
          <w:szCs w:val="22"/>
        </w:rPr>
      </w:pPr>
      <w:r w:rsidRPr="006A6908">
        <w:rPr>
          <w:rStyle w:val="CommentReference"/>
          <w:rFonts w:ascii="Montserrat Light" w:hAnsi="Montserrat Light"/>
          <w:sz w:val="22"/>
          <w:szCs w:val="22"/>
        </w:rPr>
        <w:t>The PCMH agreement also includes several requirements relat</w:t>
      </w:r>
      <w:r w:rsidR="00401CC8">
        <w:rPr>
          <w:rStyle w:val="CommentReference"/>
          <w:rFonts w:ascii="Montserrat Light" w:hAnsi="Montserrat Light"/>
          <w:sz w:val="22"/>
          <w:szCs w:val="22"/>
        </w:rPr>
        <w:t>ed</w:t>
      </w:r>
      <w:r w:rsidRPr="006A6908">
        <w:rPr>
          <w:rStyle w:val="CommentReference"/>
          <w:rFonts w:ascii="Montserrat Light" w:hAnsi="Montserrat Light"/>
          <w:sz w:val="22"/>
          <w:szCs w:val="22"/>
        </w:rPr>
        <w:t xml:space="preserve"> to transitions of care, including the </w:t>
      </w:r>
      <w:r w:rsidR="00A202ED">
        <w:rPr>
          <w:rStyle w:val="CommentReference"/>
          <w:rFonts w:ascii="Montserrat Light" w:hAnsi="Montserrat Light"/>
          <w:sz w:val="22"/>
          <w:szCs w:val="22"/>
        </w:rPr>
        <w:t>following</w:t>
      </w:r>
      <w:r w:rsidRPr="006A6908">
        <w:rPr>
          <w:rStyle w:val="CommentReference"/>
          <w:rFonts w:ascii="Montserrat Light" w:hAnsi="Montserrat Light"/>
          <w:sz w:val="22"/>
          <w:szCs w:val="22"/>
        </w:rPr>
        <w:t xml:space="preserve">: </w:t>
      </w:r>
    </w:p>
    <w:p w14:paraId="2DEF5D5D" w14:textId="78021712" w:rsidR="00010E3E" w:rsidRPr="006A6908" w:rsidRDefault="000C4D13" w:rsidP="00CE283A">
      <w:pPr>
        <w:numPr>
          <w:ilvl w:val="3"/>
          <w:numId w:val="4"/>
        </w:numPr>
        <w:spacing w:after="0" w:line="240" w:lineRule="auto"/>
        <w:ind w:left="1080"/>
        <w:rPr>
          <w:rStyle w:val="CommentReference"/>
          <w:rFonts w:ascii="Montserrat Light" w:eastAsiaTheme="minorEastAsia" w:hAnsi="Montserrat Light"/>
          <w:sz w:val="22"/>
          <w:szCs w:val="22"/>
        </w:rPr>
      </w:pPr>
      <w:r>
        <w:rPr>
          <w:rStyle w:val="CommentReference"/>
          <w:rFonts w:ascii="Montserrat Light" w:hAnsi="Montserrat Light"/>
          <w:sz w:val="22"/>
          <w:szCs w:val="22"/>
        </w:rPr>
        <w:t>T</w:t>
      </w:r>
      <w:r w:rsidR="00010E3E" w:rsidRPr="006A6908">
        <w:rPr>
          <w:rStyle w:val="CommentReference"/>
          <w:rFonts w:ascii="Montserrat Light" w:hAnsi="Montserrat Light"/>
          <w:sz w:val="22"/>
          <w:szCs w:val="22"/>
        </w:rPr>
        <w:t>o not refer the member to emergency services for non-emergent conditions</w:t>
      </w:r>
      <w:r w:rsidR="00A202ED">
        <w:rPr>
          <w:rStyle w:val="CommentReference"/>
          <w:rFonts w:ascii="Montserrat Light" w:hAnsi="Montserrat Light"/>
          <w:sz w:val="22"/>
          <w:szCs w:val="22"/>
        </w:rPr>
        <w:t>.</w:t>
      </w:r>
    </w:p>
    <w:p w14:paraId="52DD788C" w14:textId="0D94FC34" w:rsidR="00010E3E" w:rsidRPr="006A6908" w:rsidRDefault="00010E3E" w:rsidP="00CE283A">
      <w:pPr>
        <w:numPr>
          <w:ilvl w:val="3"/>
          <w:numId w:val="4"/>
        </w:numPr>
        <w:spacing w:after="0" w:line="240" w:lineRule="auto"/>
        <w:ind w:left="1080"/>
        <w:rPr>
          <w:rStyle w:val="CommentReference"/>
          <w:rFonts w:ascii="Montserrat Light" w:hAnsi="Montserrat Light"/>
          <w:sz w:val="22"/>
          <w:szCs w:val="22"/>
        </w:rPr>
      </w:pPr>
      <w:r w:rsidRPr="006A6908">
        <w:rPr>
          <w:rStyle w:val="CommentReference"/>
          <w:rFonts w:ascii="Montserrat Light" w:hAnsi="Montserrat Light"/>
          <w:sz w:val="22"/>
          <w:szCs w:val="22"/>
        </w:rPr>
        <w:t xml:space="preserve">To notify OHCA and receive </w:t>
      </w:r>
      <w:r w:rsidR="000526A5">
        <w:rPr>
          <w:rStyle w:val="CommentReference"/>
          <w:rFonts w:ascii="Montserrat Light" w:hAnsi="Montserrat Light"/>
          <w:sz w:val="22"/>
          <w:szCs w:val="22"/>
        </w:rPr>
        <w:t xml:space="preserve">an </w:t>
      </w:r>
      <w:r w:rsidRPr="006A6908">
        <w:rPr>
          <w:rStyle w:val="CommentReference"/>
          <w:rFonts w:ascii="Montserrat Light" w:hAnsi="Montserrat Light"/>
          <w:sz w:val="22"/>
          <w:szCs w:val="22"/>
        </w:rPr>
        <w:t xml:space="preserve">updated PCP assignment for </w:t>
      </w:r>
      <w:r w:rsidR="000526A5">
        <w:rPr>
          <w:rStyle w:val="CommentReference"/>
          <w:rFonts w:ascii="Montserrat Light" w:hAnsi="Montserrat Light"/>
          <w:sz w:val="22"/>
          <w:szCs w:val="22"/>
        </w:rPr>
        <w:t xml:space="preserve">the </w:t>
      </w:r>
      <w:r w:rsidRPr="006A6908">
        <w:rPr>
          <w:rStyle w:val="CommentReference"/>
          <w:rFonts w:ascii="Montserrat Light" w:hAnsi="Montserrat Light"/>
          <w:sz w:val="22"/>
          <w:szCs w:val="22"/>
        </w:rPr>
        <w:t xml:space="preserve">member before </w:t>
      </w:r>
      <w:r w:rsidR="00931962">
        <w:rPr>
          <w:rStyle w:val="CommentReference"/>
          <w:rFonts w:ascii="Montserrat Light" w:hAnsi="Montserrat Light"/>
          <w:sz w:val="22"/>
          <w:szCs w:val="22"/>
        </w:rPr>
        <w:t>stopping</w:t>
      </w:r>
      <w:r w:rsidRPr="006A6908">
        <w:rPr>
          <w:rStyle w:val="CommentReference"/>
          <w:rFonts w:ascii="Montserrat Light" w:hAnsi="Montserrat Light"/>
          <w:sz w:val="22"/>
          <w:szCs w:val="22"/>
        </w:rPr>
        <w:t xml:space="preserve"> </w:t>
      </w:r>
      <w:r w:rsidR="005C642F">
        <w:rPr>
          <w:rStyle w:val="CommentReference"/>
          <w:rFonts w:ascii="Montserrat Light" w:hAnsi="Montserrat Light"/>
          <w:sz w:val="22"/>
          <w:szCs w:val="22"/>
        </w:rPr>
        <w:t xml:space="preserve">their </w:t>
      </w:r>
      <w:r w:rsidRPr="006A6908">
        <w:rPr>
          <w:rStyle w:val="CommentReference"/>
          <w:rFonts w:ascii="Montserrat Light" w:hAnsi="Montserrat Light"/>
          <w:sz w:val="22"/>
          <w:szCs w:val="22"/>
        </w:rPr>
        <w:t>care</w:t>
      </w:r>
      <w:r w:rsidR="005C642F">
        <w:rPr>
          <w:rStyle w:val="CommentReference"/>
          <w:rFonts w:ascii="Montserrat Light" w:hAnsi="Montserrat Light"/>
          <w:sz w:val="22"/>
          <w:szCs w:val="22"/>
        </w:rPr>
        <w:t>,</w:t>
      </w:r>
      <w:r w:rsidRPr="006A6908">
        <w:rPr>
          <w:rStyle w:val="CommentReference"/>
          <w:rFonts w:ascii="Montserrat Light" w:hAnsi="Montserrat Light"/>
          <w:sz w:val="22"/>
          <w:szCs w:val="22"/>
        </w:rPr>
        <w:t xml:space="preserve"> regardless of which party </w:t>
      </w:r>
      <w:r w:rsidR="00931962">
        <w:rPr>
          <w:rStyle w:val="CommentReference"/>
          <w:rFonts w:ascii="Montserrat Light" w:hAnsi="Montserrat Light"/>
          <w:sz w:val="22"/>
          <w:szCs w:val="22"/>
        </w:rPr>
        <w:t>starts</w:t>
      </w:r>
      <w:r w:rsidRPr="006A6908">
        <w:rPr>
          <w:rStyle w:val="CommentReference"/>
          <w:rFonts w:ascii="Montserrat Light" w:hAnsi="Montserrat Light"/>
          <w:sz w:val="22"/>
          <w:szCs w:val="22"/>
        </w:rPr>
        <w:t xml:space="preserve"> a transfer of care, providing medically necessary care during this process until the member is established with the new clinician.</w:t>
      </w:r>
    </w:p>
    <w:p w14:paraId="156682CE" w14:textId="243106EE" w:rsidR="00010E3E" w:rsidRPr="006A6908" w:rsidRDefault="00010E3E" w:rsidP="00CE283A">
      <w:pPr>
        <w:numPr>
          <w:ilvl w:val="3"/>
          <w:numId w:val="4"/>
        </w:numPr>
        <w:spacing w:after="0" w:line="240" w:lineRule="auto"/>
        <w:ind w:left="1080"/>
        <w:rPr>
          <w:rStyle w:val="CommentReference"/>
          <w:rFonts w:ascii="Montserrat Light" w:hAnsi="Montserrat Light"/>
          <w:sz w:val="22"/>
          <w:szCs w:val="22"/>
        </w:rPr>
      </w:pPr>
      <w:r w:rsidRPr="006A6908">
        <w:rPr>
          <w:rStyle w:val="CommentReference"/>
          <w:rFonts w:ascii="Montserrat Light" w:hAnsi="Montserrat Light"/>
          <w:sz w:val="22"/>
          <w:szCs w:val="22"/>
        </w:rPr>
        <w:t>To allow a 30</w:t>
      </w:r>
      <w:r w:rsidR="004F0504">
        <w:rPr>
          <w:rStyle w:val="CommentReference"/>
          <w:rFonts w:ascii="Montserrat Light" w:hAnsi="Montserrat Light"/>
          <w:sz w:val="22"/>
          <w:szCs w:val="22"/>
        </w:rPr>
        <w:t>-</w:t>
      </w:r>
      <w:r w:rsidRPr="006A6908">
        <w:rPr>
          <w:rStyle w:val="CommentReference"/>
          <w:rFonts w:ascii="Montserrat Light" w:hAnsi="Montserrat Light"/>
          <w:sz w:val="22"/>
          <w:szCs w:val="22"/>
        </w:rPr>
        <w:t xml:space="preserve">day period of transitional care if a member is transferring to another provider, whether that transfer is </w:t>
      </w:r>
      <w:r w:rsidR="008649D6">
        <w:rPr>
          <w:rStyle w:val="CommentReference"/>
          <w:rFonts w:ascii="Montserrat Light" w:hAnsi="Montserrat Light"/>
          <w:sz w:val="22"/>
          <w:szCs w:val="22"/>
        </w:rPr>
        <w:t>started</w:t>
      </w:r>
      <w:r w:rsidRPr="006A6908">
        <w:rPr>
          <w:rStyle w:val="CommentReference"/>
          <w:rFonts w:ascii="Montserrat Light" w:hAnsi="Montserrat Light"/>
          <w:sz w:val="22"/>
          <w:szCs w:val="22"/>
        </w:rPr>
        <w:t xml:space="preserve"> by the current provider or by the member.</w:t>
      </w:r>
    </w:p>
    <w:p w14:paraId="18B4DA8D" w14:textId="64AA2735" w:rsidR="00010E3E" w:rsidRPr="006A6908" w:rsidRDefault="00010E3E" w:rsidP="00CE283A">
      <w:pPr>
        <w:numPr>
          <w:ilvl w:val="3"/>
          <w:numId w:val="4"/>
        </w:numPr>
        <w:spacing w:after="0" w:line="240" w:lineRule="auto"/>
        <w:ind w:left="1080"/>
        <w:rPr>
          <w:rStyle w:val="CommentReference"/>
          <w:rFonts w:ascii="Montserrat Light" w:hAnsi="Montserrat Light"/>
          <w:sz w:val="22"/>
          <w:szCs w:val="22"/>
        </w:rPr>
      </w:pPr>
      <w:r w:rsidRPr="006A6908">
        <w:rPr>
          <w:rStyle w:val="CommentReference"/>
          <w:rFonts w:ascii="Montserrat Light" w:hAnsi="Montserrat Light"/>
          <w:sz w:val="22"/>
          <w:szCs w:val="22"/>
        </w:rPr>
        <w:t>To receive members into panel based upon their request without restriction for any reason</w:t>
      </w:r>
      <w:r w:rsidR="00361516">
        <w:rPr>
          <w:rStyle w:val="CommentReference"/>
          <w:rFonts w:ascii="Montserrat Light" w:hAnsi="Montserrat Light"/>
          <w:sz w:val="22"/>
          <w:szCs w:val="22"/>
        </w:rPr>
        <w:t xml:space="preserve">, </w:t>
      </w:r>
      <w:r w:rsidR="008649D6">
        <w:rPr>
          <w:rStyle w:val="CommentReference"/>
          <w:rFonts w:ascii="Montserrat Light" w:hAnsi="Montserrat Light"/>
          <w:sz w:val="22"/>
          <w:szCs w:val="22"/>
        </w:rPr>
        <w:t xml:space="preserve">if </w:t>
      </w:r>
      <w:r w:rsidRPr="006A6908">
        <w:rPr>
          <w:rStyle w:val="CommentReference"/>
          <w:rFonts w:ascii="Montserrat Light" w:hAnsi="Montserrat Light"/>
          <w:sz w:val="22"/>
          <w:szCs w:val="22"/>
        </w:rPr>
        <w:t>the panel limit has not been reached (2,500 for physicians, 875 for resident physicians and 1,250 for nurse practitioners and physician assistants).</w:t>
      </w:r>
      <w:r w:rsidR="25102B5C" w:rsidRPr="1F9BE768">
        <w:rPr>
          <w:rStyle w:val="CommentReference"/>
          <w:rFonts w:ascii="Montserrat Light" w:hAnsi="Montserrat Light"/>
          <w:sz w:val="22"/>
          <w:szCs w:val="22"/>
        </w:rPr>
        <w:t xml:space="preserve"> A rule change to remove these panel limits has obtained CMS approval and is going through the OHCA policy change process at the time of this writing.</w:t>
      </w:r>
    </w:p>
    <w:p w14:paraId="6D311229" w14:textId="2964A8AE" w:rsidR="00010E3E" w:rsidRPr="006A6908" w:rsidRDefault="00010E3E" w:rsidP="00CE283A">
      <w:pPr>
        <w:numPr>
          <w:ilvl w:val="3"/>
          <w:numId w:val="4"/>
        </w:numPr>
        <w:spacing w:after="0" w:line="240" w:lineRule="auto"/>
        <w:ind w:left="1080"/>
        <w:rPr>
          <w:rStyle w:val="CommentReference"/>
          <w:rFonts w:ascii="Montserrat Light" w:hAnsi="Montserrat Light"/>
          <w:sz w:val="22"/>
          <w:szCs w:val="22"/>
        </w:rPr>
      </w:pPr>
      <w:r w:rsidRPr="006A6908">
        <w:rPr>
          <w:rStyle w:val="CommentReference"/>
          <w:rFonts w:ascii="Montserrat Light" w:hAnsi="Montserrat Light"/>
          <w:sz w:val="22"/>
          <w:szCs w:val="22"/>
        </w:rPr>
        <w:t xml:space="preserve">Provide access to care through another SoonerCare contracted provider if unable to maintain access for a period of </w:t>
      </w:r>
      <w:r w:rsidR="00361516">
        <w:rPr>
          <w:rStyle w:val="CommentReference"/>
          <w:rFonts w:ascii="Montserrat Light" w:hAnsi="Montserrat Light"/>
          <w:sz w:val="22"/>
          <w:szCs w:val="22"/>
        </w:rPr>
        <w:t>three</w:t>
      </w:r>
      <w:r w:rsidRPr="006A6908">
        <w:rPr>
          <w:rStyle w:val="CommentReference"/>
          <w:rFonts w:ascii="Montserrat Light" w:hAnsi="Montserrat Light"/>
          <w:sz w:val="22"/>
          <w:szCs w:val="22"/>
        </w:rPr>
        <w:t xml:space="preserve"> or more consecutive business days.</w:t>
      </w:r>
    </w:p>
    <w:p w14:paraId="0E929EEA" w14:textId="4D11DB20" w:rsidR="00010E3E" w:rsidRPr="006A6908" w:rsidRDefault="00010E3E" w:rsidP="00CE283A">
      <w:pPr>
        <w:numPr>
          <w:ilvl w:val="3"/>
          <w:numId w:val="5"/>
        </w:numPr>
        <w:spacing w:after="0" w:line="240" w:lineRule="auto"/>
        <w:ind w:hanging="270"/>
        <w:rPr>
          <w:rStyle w:val="CommentReference"/>
          <w:rFonts w:ascii="Montserrat Light" w:eastAsiaTheme="minorEastAsia" w:hAnsi="Montserrat Light"/>
          <w:sz w:val="22"/>
          <w:szCs w:val="22"/>
        </w:rPr>
      </w:pPr>
      <w:r w:rsidRPr="006A6908">
        <w:rPr>
          <w:rStyle w:val="CommentReference"/>
          <w:rFonts w:ascii="Montserrat Light" w:hAnsi="Montserrat Light"/>
          <w:sz w:val="22"/>
          <w:szCs w:val="22"/>
        </w:rPr>
        <w:t>Transition of adults into the SoonerCare expansion</w:t>
      </w:r>
      <w:r w:rsidR="00D92DEE">
        <w:rPr>
          <w:rStyle w:val="CommentReference"/>
          <w:rFonts w:ascii="Montserrat Light" w:hAnsi="Montserrat Light"/>
          <w:sz w:val="22"/>
          <w:szCs w:val="22"/>
        </w:rPr>
        <w:t xml:space="preserve"> H</w:t>
      </w:r>
      <w:r w:rsidRPr="006A6908">
        <w:rPr>
          <w:rStyle w:val="CommentReference"/>
          <w:rFonts w:ascii="Montserrat Light" w:hAnsi="Montserrat Light"/>
          <w:sz w:val="22"/>
          <w:szCs w:val="22"/>
        </w:rPr>
        <w:t xml:space="preserve">ealthy Adult Population, </w:t>
      </w:r>
      <w:r w:rsidR="00D92DEE">
        <w:rPr>
          <w:rStyle w:val="CommentReference"/>
          <w:rFonts w:ascii="Montserrat Light" w:hAnsi="Montserrat Light"/>
          <w:sz w:val="22"/>
          <w:szCs w:val="22"/>
        </w:rPr>
        <w:t>(</w:t>
      </w:r>
      <w:r w:rsidRPr="006A6908">
        <w:rPr>
          <w:rStyle w:val="CommentReference"/>
          <w:rFonts w:ascii="Montserrat Light" w:hAnsi="Montserrat Light"/>
          <w:sz w:val="22"/>
          <w:szCs w:val="22"/>
        </w:rPr>
        <w:t>HAP)</w:t>
      </w:r>
      <w:r w:rsidR="00D92DEE">
        <w:rPr>
          <w:rStyle w:val="CommentReference"/>
          <w:rFonts w:ascii="Montserrat Light" w:hAnsi="Montserrat Light"/>
          <w:sz w:val="22"/>
          <w:szCs w:val="22"/>
        </w:rPr>
        <w:t>.</w:t>
      </w:r>
      <w:r w:rsidRPr="006A6908">
        <w:rPr>
          <w:rStyle w:val="CommentReference"/>
          <w:rFonts w:ascii="Montserrat Light" w:hAnsi="Montserrat Light"/>
          <w:sz w:val="22"/>
          <w:szCs w:val="22"/>
        </w:rPr>
        <w:t xml:space="preserve"> </w:t>
      </w:r>
      <w:r w:rsidR="25102B5C" w:rsidRPr="1F9BE768">
        <w:rPr>
          <w:rStyle w:val="CommentReference"/>
          <w:rFonts w:ascii="Montserrat Light" w:hAnsi="Montserrat Light"/>
          <w:sz w:val="22"/>
          <w:szCs w:val="22"/>
        </w:rPr>
        <w:t>Eligibility and Coverage Services staff proactively notified members, encouraging selection of a primary care provider. Communications performed campaigns to encourage enrollment from locales where the data suggested residents were eligible despite low spontaneous enrollment.</w:t>
      </w:r>
    </w:p>
    <w:p w14:paraId="29E73FC4" w14:textId="6F087878" w:rsidR="00010E3E" w:rsidRPr="00787483" w:rsidRDefault="00010E3E" w:rsidP="00CE283A">
      <w:pPr>
        <w:numPr>
          <w:ilvl w:val="4"/>
          <w:numId w:val="6"/>
        </w:numPr>
        <w:tabs>
          <w:tab w:val="clear" w:pos="2070"/>
        </w:tabs>
        <w:spacing w:after="0" w:line="240" w:lineRule="auto"/>
        <w:ind w:left="450" w:hanging="270"/>
        <w:rPr>
          <w:rFonts w:ascii="Montserrat Light" w:hAnsi="Montserrat Light"/>
        </w:rPr>
      </w:pPr>
      <w:r w:rsidRPr="006A6908">
        <w:rPr>
          <w:rStyle w:val="CommentReference"/>
          <w:rFonts w:ascii="Montserrat Light" w:hAnsi="Montserrat Light" w:cs="Calibri"/>
          <w:sz w:val="22"/>
          <w:szCs w:val="22"/>
        </w:rPr>
        <w:t>Behavioral Health transitions f</w:t>
      </w:r>
      <w:r w:rsidRPr="00787483">
        <w:rPr>
          <w:rFonts w:ascii="Montserrat Light" w:hAnsi="Montserrat Light"/>
        </w:rPr>
        <w:t>or inpatient behavioral health discharges</w:t>
      </w:r>
      <w:r w:rsidR="00D92DEE">
        <w:rPr>
          <w:rFonts w:ascii="Montserrat Light" w:hAnsi="Montserrat Light"/>
        </w:rPr>
        <w:t>;</w:t>
      </w:r>
      <w:r w:rsidRPr="00787483">
        <w:rPr>
          <w:rFonts w:ascii="Montserrat Light" w:hAnsi="Montserrat Light"/>
        </w:rPr>
        <w:t xml:space="preserve"> a transition plan is required of the inpatient facility at the time of discharge.</w:t>
      </w:r>
    </w:p>
    <w:p w14:paraId="278603FE" w14:textId="60EF0F78" w:rsidR="00010E3E" w:rsidRPr="00787483" w:rsidRDefault="00010E3E" w:rsidP="00CE283A">
      <w:pPr>
        <w:numPr>
          <w:ilvl w:val="3"/>
          <w:numId w:val="7"/>
        </w:numPr>
        <w:spacing w:after="0" w:line="240" w:lineRule="auto"/>
        <w:ind w:hanging="270"/>
        <w:rPr>
          <w:rFonts w:ascii="Montserrat Light" w:eastAsiaTheme="minorEastAsia" w:hAnsi="Montserrat Light"/>
        </w:rPr>
      </w:pPr>
      <w:r w:rsidRPr="00787483">
        <w:rPr>
          <w:rFonts w:ascii="Montserrat Light" w:hAnsi="Montserrat Light"/>
        </w:rPr>
        <w:t>Eligibility transitions also affect the delivery of care for individuals who qualify for SoonerCare programs at one time or another. A recent example is the expected transition related to the end of the Public Health Emergency</w:t>
      </w:r>
      <w:r w:rsidR="00952359">
        <w:rPr>
          <w:rStyle w:val="EndnoteReference"/>
          <w:rFonts w:ascii="Montserrat Light" w:hAnsi="Montserrat Light"/>
        </w:rPr>
        <w:endnoteReference w:id="26"/>
      </w:r>
      <w:r w:rsidRPr="00787483">
        <w:rPr>
          <w:rFonts w:ascii="Montserrat Light" w:hAnsi="Montserrat Light"/>
        </w:rPr>
        <w:t xml:space="preserve"> (PHE). As of January 2022, OHCA expects approximately 200,000 members to lose coverage </w:t>
      </w:r>
      <w:r w:rsidR="00931C62">
        <w:rPr>
          <w:rFonts w:ascii="Montserrat Light" w:hAnsi="Montserrat Light"/>
        </w:rPr>
        <w:t>because of</w:t>
      </w:r>
      <w:r w:rsidRPr="00787483">
        <w:rPr>
          <w:rFonts w:ascii="Montserrat Light" w:hAnsi="Montserrat Light"/>
        </w:rPr>
        <w:t xml:space="preserve"> the PHE ending. The Families First Coronavirus Response Act</w:t>
      </w:r>
      <w:r w:rsidR="00952359">
        <w:rPr>
          <w:rStyle w:val="EndnoteReference"/>
          <w:rFonts w:ascii="Montserrat Light" w:hAnsi="Montserrat Light"/>
        </w:rPr>
        <w:endnoteReference w:id="27"/>
      </w:r>
      <w:r w:rsidRPr="00787483">
        <w:rPr>
          <w:rFonts w:ascii="Montserrat Light" w:hAnsi="Montserrat Light"/>
        </w:rPr>
        <w:t xml:space="preserve"> requires the following until the end of the month in which the PHE ends:</w:t>
      </w:r>
    </w:p>
    <w:p w14:paraId="5B53ED2E" w14:textId="44A9186D" w:rsidR="00010E3E" w:rsidRPr="00787483" w:rsidRDefault="00010E3E" w:rsidP="00CE283A">
      <w:pPr>
        <w:numPr>
          <w:ilvl w:val="4"/>
          <w:numId w:val="8"/>
        </w:numPr>
        <w:tabs>
          <w:tab w:val="clear" w:pos="2070"/>
        </w:tabs>
        <w:spacing w:after="0" w:line="240" w:lineRule="auto"/>
        <w:ind w:left="1080"/>
        <w:rPr>
          <w:rFonts w:ascii="Montserrat Light" w:hAnsi="Montserrat Light"/>
        </w:rPr>
      </w:pPr>
      <w:r w:rsidRPr="00787483">
        <w:rPr>
          <w:rFonts w:ascii="Montserrat Light" w:hAnsi="Montserrat Light"/>
        </w:rPr>
        <w:t>Medicaid eligibility levels and enrollment procedures that were in effect on January 1, 2020</w:t>
      </w:r>
      <w:r w:rsidR="001800A6">
        <w:rPr>
          <w:rFonts w:ascii="Montserrat Light" w:hAnsi="Montserrat Light"/>
        </w:rPr>
        <w:t>,</w:t>
      </w:r>
      <w:r w:rsidRPr="00787483">
        <w:rPr>
          <w:rFonts w:ascii="Montserrat Light" w:hAnsi="Montserrat Light"/>
        </w:rPr>
        <w:t xml:space="preserve"> must remain in effect.</w:t>
      </w:r>
    </w:p>
    <w:p w14:paraId="3DBEE99C" w14:textId="732A4E77" w:rsidR="00010E3E" w:rsidRPr="00787483" w:rsidRDefault="00010E3E" w:rsidP="00CE283A">
      <w:pPr>
        <w:numPr>
          <w:ilvl w:val="4"/>
          <w:numId w:val="8"/>
        </w:numPr>
        <w:tabs>
          <w:tab w:val="clear" w:pos="2070"/>
        </w:tabs>
        <w:spacing w:after="0" w:line="240" w:lineRule="auto"/>
        <w:ind w:left="1080"/>
        <w:rPr>
          <w:rFonts w:ascii="Montserrat Light" w:hAnsi="Montserrat Light"/>
        </w:rPr>
      </w:pPr>
      <w:r w:rsidRPr="00787483">
        <w:rPr>
          <w:rFonts w:ascii="Montserrat Light" w:hAnsi="Montserrat Light"/>
        </w:rPr>
        <w:t>Individuals covered as of March 18, 2020</w:t>
      </w:r>
      <w:r w:rsidR="001800A6">
        <w:rPr>
          <w:rFonts w:ascii="Montserrat Light" w:hAnsi="Montserrat Light"/>
        </w:rPr>
        <w:t>,</w:t>
      </w:r>
      <w:r w:rsidRPr="00787483">
        <w:rPr>
          <w:rFonts w:ascii="Montserrat Light" w:hAnsi="Montserrat Light"/>
        </w:rPr>
        <w:t xml:space="preserve"> or who enrolled after that date</w:t>
      </w:r>
      <w:r w:rsidR="001800A6">
        <w:rPr>
          <w:rFonts w:ascii="Montserrat Light" w:hAnsi="Montserrat Light"/>
        </w:rPr>
        <w:t>,</w:t>
      </w:r>
      <w:r w:rsidRPr="00787483">
        <w:rPr>
          <w:rFonts w:ascii="Montserrat Light" w:hAnsi="Montserrat Light"/>
        </w:rPr>
        <w:t xml:space="preserve"> must maintain continuous coverage.</w:t>
      </w:r>
    </w:p>
    <w:p w14:paraId="035C1A3A" w14:textId="31F84994" w:rsidR="00010E3E" w:rsidRPr="005D2A1B" w:rsidRDefault="00010E3E" w:rsidP="00CE283A">
      <w:pPr>
        <w:spacing w:after="0" w:line="240" w:lineRule="auto"/>
        <w:ind w:left="450"/>
        <w:rPr>
          <w:rFonts w:ascii="Montserrat Light" w:hAnsi="Montserrat Light"/>
        </w:rPr>
      </w:pPr>
      <w:r w:rsidRPr="005D2A1B">
        <w:rPr>
          <w:rFonts w:ascii="Montserrat Light" w:hAnsi="Montserrat Light"/>
        </w:rPr>
        <w:t xml:space="preserve">To minimize the </w:t>
      </w:r>
      <w:r w:rsidRPr="3F579C79">
        <w:rPr>
          <w:rFonts w:ascii="Montserrat Light" w:hAnsi="Montserrat Light"/>
        </w:rPr>
        <w:t xml:space="preserve">potential </w:t>
      </w:r>
      <w:r w:rsidRPr="005D2A1B">
        <w:rPr>
          <w:rFonts w:ascii="Montserrat Light" w:hAnsi="Montserrat Light"/>
        </w:rPr>
        <w:t>negative effects of these expected eligibility changes, OHCA will take the following steps</w:t>
      </w:r>
      <w:r w:rsidR="000B7D1B">
        <w:rPr>
          <w:rFonts w:ascii="Montserrat Light" w:hAnsi="Montserrat Light"/>
        </w:rPr>
        <w:t>,</w:t>
      </w:r>
      <w:r w:rsidRPr="005D2A1B">
        <w:rPr>
          <w:rFonts w:ascii="Montserrat Light" w:hAnsi="Montserrat Light"/>
        </w:rPr>
        <w:t xml:space="preserve"> </w:t>
      </w:r>
      <w:r w:rsidRPr="3F579C79">
        <w:rPr>
          <w:rFonts w:ascii="Montserrat Light" w:hAnsi="Montserrat Light"/>
        </w:rPr>
        <w:t>as much as feasible</w:t>
      </w:r>
      <w:r w:rsidR="000B7D1B">
        <w:rPr>
          <w:rFonts w:ascii="Montserrat Light" w:hAnsi="Montserrat Light"/>
        </w:rPr>
        <w:t>,</w:t>
      </w:r>
      <w:r w:rsidRPr="3F579C79">
        <w:rPr>
          <w:rFonts w:ascii="Montserrat Light" w:hAnsi="Montserrat Light"/>
        </w:rPr>
        <w:t xml:space="preserve"> </w:t>
      </w:r>
      <w:r w:rsidR="000C1145">
        <w:rPr>
          <w:rFonts w:ascii="Montserrat Light" w:hAnsi="Montserrat Light"/>
        </w:rPr>
        <w:t>per</w:t>
      </w:r>
      <w:r w:rsidRPr="005D2A1B">
        <w:rPr>
          <w:rFonts w:ascii="Montserrat Light" w:hAnsi="Montserrat Light"/>
        </w:rPr>
        <w:t xml:space="preserve"> applicable regulations at the time of PHE conclusion:</w:t>
      </w:r>
    </w:p>
    <w:p w14:paraId="7F66C3BC" w14:textId="77777777" w:rsidR="00010E3E" w:rsidRPr="005D2A1B" w:rsidRDefault="00010E3E" w:rsidP="00CE283A">
      <w:pPr>
        <w:numPr>
          <w:ilvl w:val="4"/>
          <w:numId w:val="9"/>
        </w:numPr>
        <w:spacing w:after="0" w:line="240" w:lineRule="auto"/>
        <w:ind w:left="1080"/>
        <w:rPr>
          <w:rFonts w:ascii="Montserrat Light" w:eastAsiaTheme="minorEastAsia" w:hAnsi="Montserrat Light"/>
        </w:rPr>
      </w:pPr>
      <w:r w:rsidRPr="005D2A1B">
        <w:rPr>
          <w:rFonts w:ascii="Montserrat Light" w:hAnsi="Montserrat Light"/>
        </w:rPr>
        <w:t>Members with zero claims will be considered first for disenrollment.</w:t>
      </w:r>
    </w:p>
    <w:p w14:paraId="24700AFE" w14:textId="4E342A2D" w:rsidR="00010E3E" w:rsidRPr="005D2A1B" w:rsidRDefault="00010E3E" w:rsidP="00CE283A">
      <w:pPr>
        <w:numPr>
          <w:ilvl w:val="4"/>
          <w:numId w:val="9"/>
        </w:numPr>
        <w:spacing w:after="0" w:line="240" w:lineRule="auto"/>
        <w:ind w:left="1080"/>
        <w:rPr>
          <w:rFonts w:ascii="Montserrat Light" w:hAnsi="Montserrat Light"/>
        </w:rPr>
      </w:pPr>
      <w:r w:rsidRPr="005D2A1B">
        <w:rPr>
          <w:rFonts w:ascii="Montserrat Light" w:hAnsi="Montserrat Light"/>
        </w:rPr>
        <w:t xml:space="preserve">Members with open </w:t>
      </w:r>
      <w:r w:rsidR="00E51B18">
        <w:rPr>
          <w:rFonts w:ascii="Montserrat Light" w:hAnsi="Montserrat Light"/>
        </w:rPr>
        <w:t>prior authorizations (PA</w:t>
      </w:r>
      <w:r w:rsidRPr="005D2A1B">
        <w:rPr>
          <w:rFonts w:ascii="Montserrat Light" w:hAnsi="Montserrat Light"/>
        </w:rPr>
        <w:t>s</w:t>
      </w:r>
      <w:r w:rsidR="00E51B18">
        <w:rPr>
          <w:rFonts w:ascii="Montserrat Light" w:hAnsi="Montserrat Light"/>
        </w:rPr>
        <w:t>)</w:t>
      </w:r>
      <w:r w:rsidRPr="005D2A1B">
        <w:rPr>
          <w:rFonts w:ascii="Montserrat Light" w:hAnsi="Montserrat Light"/>
        </w:rPr>
        <w:t xml:space="preserve"> will be considered for later disenrollment.</w:t>
      </w:r>
      <w:r w:rsidRPr="005D2A1B">
        <w:rPr>
          <w:rFonts w:ascii="Montserrat Light" w:hAnsi="Montserrat Light"/>
        </w:rPr>
        <w:tab/>
      </w:r>
    </w:p>
    <w:p w14:paraId="79628A50" w14:textId="28B5D88E" w:rsidR="00010E3E" w:rsidRPr="005D2A1B" w:rsidRDefault="00010E3E" w:rsidP="00CE283A">
      <w:pPr>
        <w:numPr>
          <w:ilvl w:val="4"/>
          <w:numId w:val="9"/>
        </w:numPr>
        <w:spacing w:after="0" w:line="240" w:lineRule="auto"/>
        <w:ind w:left="1080"/>
        <w:rPr>
          <w:rFonts w:eastAsiaTheme="minorEastAsia"/>
        </w:rPr>
      </w:pPr>
      <w:r w:rsidRPr="005D2A1B">
        <w:rPr>
          <w:rFonts w:ascii="Montserrat Light" w:hAnsi="Montserrat Light"/>
        </w:rPr>
        <w:t xml:space="preserve">OHCA is exploring analytic capabilities through current partners that could add the ability to risk stratify members according to risk of destabilization, further adding protections to the process for </w:t>
      </w:r>
      <w:r w:rsidRPr="3F579C79">
        <w:rPr>
          <w:rFonts w:ascii="Montserrat Light" w:hAnsi="Montserrat Light"/>
        </w:rPr>
        <w:t>the health of transitioning members. Those at lower risk would transition sooner than those at highest risk. Examples of characteristics that may meet criteria for high risk are current residential substance abuse therapy, indications of unstable housing, and other factors</w:t>
      </w:r>
      <w:r w:rsidRPr="005D2A1B">
        <w:rPr>
          <w:rFonts w:ascii="Montserrat Light" w:hAnsi="Montserrat Light"/>
        </w:rPr>
        <w:t>.</w:t>
      </w:r>
    </w:p>
    <w:p w14:paraId="29AF0B6B" w14:textId="09933403" w:rsidR="00010E3E" w:rsidRPr="006A6908" w:rsidRDefault="00010E3E" w:rsidP="00CE283A">
      <w:pPr>
        <w:numPr>
          <w:ilvl w:val="3"/>
          <w:numId w:val="10"/>
        </w:numPr>
        <w:spacing w:after="0" w:line="240" w:lineRule="auto"/>
        <w:ind w:hanging="270"/>
        <w:rPr>
          <w:rStyle w:val="CommentReference"/>
          <w:sz w:val="22"/>
          <w:szCs w:val="22"/>
        </w:rPr>
      </w:pPr>
      <w:r w:rsidRPr="006A6908">
        <w:rPr>
          <w:rStyle w:val="CommentReference"/>
          <w:rFonts w:ascii="Montserrat Light" w:hAnsi="Montserrat Light" w:cs="Calibri"/>
          <w:sz w:val="22"/>
          <w:szCs w:val="22"/>
        </w:rPr>
        <w:t xml:space="preserve">From nursing home to private residence setting: Money Follows the Person is a CMS </w:t>
      </w:r>
      <w:r w:rsidR="00421945">
        <w:rPr>
          <w:rStyle w:val="CommentReference"/>
          <w:rFonts w:ascii="Montserrat Light" w:hAnsi="Montserrat Light" w:cs="Calibri"/>
          <w:sz w:val="22"/>
          <w:szCs w:val="22"/>
        </w:rPr>
        <w:t>g</w:t>
      </w:r>
      <w:r w:rsidRPr="006A6908">
        <w:rPr>
          <w:rStyle w:val="CommentReference"/>
          <w:rFonts w:ascii="Montserrat Light" w:hAnsi="Montserrat Light" w:cs="Calibri"/>
          <w:sz w:val="22"/>
          <w:szCs w:val="22"/>
        </w:rPr>
        <w:t>rant-funded program facilitating the voluntary movement of members from the nursing home setting to the home. Various supports are provided during the first year to ensure a smooth and successful transition. After the first year, the member typically transitions to the Advantage Waiver, which provides the continued necessary supports for safely living at home.</w:t>
      </w:r>
    </w:p>
    <w:p w14:paraId="3B55DB0B" w14:textId="59C6A393" w:rsidR="00010E3E" w:rsidRPr="005D2A1B" w:rsidRDefault="00010E3E" w:rsidP="00CE283A">
      <w:pPr>
        <w:numPr>
          <w:ilvl w:val="3"/>
          <w:numId w:val="10"/>
        </w:numPr>
        <w:spacing w:after="0" w:line="240" w:lineRule="auto"/>
        <w:ind w:hanging="270"/>
        <w:rPr>
          <w:rFonts w:ascii="Montserrat Light" w:eastAsiaTheme="minorEastAsia" w:hAnsi="Montserrat Light"/>
        </w:rPr>
      </w:pPr>
      <w:bookmarkStart w:id="40" w:name="_Hlk105149567"/>
      <w:r w:rsidRPr="00070949">
        <w:rPr>
          <w:rStyle w:val="CommentReference"/>
          <w:rFonts w:ascii="Montserrat Light" w:hAnsi="Montserrat Light" w:cs="Calibri"/>
          <w:sz w:val="22"/>
          <w:szCs w:val="22"/>
        </w:rPr>
        <w:t>From inpatient to nursing home setting:</w:t>
      </w:r>
      <w:r w:rsidR="005D2E37">
        <w:rPr>
          <w:rStyle w:val="CommentReference"/>
          <w:rFonts w:ascii="Montserrat Light" w:hAnsi="Montserrat Light" w:cs="Calibri"/>
        </w:rPr>
        <w:t xml:space="preserve"> </w:t>
      </w:r>
      <w:r w:rsidRPr="005D2A1B">
        <w:rPr>
          <w:rFonts w:ascii="Montserrat Light" w:hAnsi="Montserrat Light"/>
        </w:rPr>
        <w:t>Payment for Durable Medical Equipment, Prosthetics, Orthotics and Supplies (DMEPOS) in Nursing Facilities (NFs) is enhanced to avoid any difficulty of transitioning from inpatient to nursing facility care. The eligible facilities will be identified by Level of Care code S03</w:t>
      </w:r>
      <w:r w:rsidR="00A10972">
        <w:rPr>
          <w:rFonts w:ascii="Montserrat Light" w:hAnsi="Montserrat Light"/>
        </w:rPr>
        <w:t xml:space="preserve">; </w:t>
      </w:r>
      <w:r w:rsidRPr="005D2A1B">
        <w:rPr>
          <w:rFonts w:ascii="Montserrat Light" w:hAnsi="Montserrat Light"/>
        </w:rPr>
        <w:t>there are currently four facilities</w:t>
      </w:r>
      <w:r w:rsidR="004C2551">
        <w:rPr>
          <w:rFonts w:ascii="Montserrat Light" w:hAnsi="Montserrat Light"/>
        </w:rPr>
        <w:t xml:space="preserve"> (see </w:t>
      </w:r>
      <w:r w:rsidRPr="005D2A1B">
        <w:rPr>
          <w:rFonts w:ascii="Montserrat Light" w:hAnsi="Montserrat Light"/>
        </w:rPr>
        <w:t xml:space="preserve">State </w:t>
      </w:r>
      <w:r w:rsidR="004C2551">
        <w:rPr>
          <w:rFonts w:ascii="Montserrat Light" w:hAnsi="Montserrat Light"/>
        </w:rPr>
        <w:t>P</w:t>
      </w:r>
      <w:r w:rsidRPr="005D2A1B">
        <w:rPr>
          <w:rFonts w:ascii="Montserrat Light" w:hAnsi="Montserrat Light"/>
        </w:rPr>
        <w:t>lan</w:t>
      </w:r>
      <w:r w:rsidR="00952359">
        <w:rPr>
          <w:rStyle w:val="EndnoteReference"/>
          <w:rFonts w:ascii="Montserrat Light" w:hAnsi="Montserrat Light"/>
        </w:rPr>
        <w:endnoteReference w:id="28"/>
      </w:r>
      <w:r w:rsidRPr="005D2A1B">
        <w:rPr>
          <w:rFonts w:ascii="Montserrat Light" w:hAnsi="Montserrat Light"/>
        </w:rPr>
        <w:t>)</w:t>
      </w:r>
      <w:r w:rsidR="004C2551">
        <w:rPr>
          <w:rFonts w:ascii="Montserrat Light" w:hAnsi="Montserrat Light"/>
        </w:rPr>
        <w:t>.</w:t>
      </w:r>
    </w:p>
    <w:bookmarkEnd w:id="40"/>
    <w:p w14:paraId="67C1004C" w14:textId="42C7E34D" w:rsidR="00010E3E" w:rsidRPr="005D2A1B" w:rsidRDefault="00010E3E" w:rsidP="00CE283A">
      <w:pPr>
        <w:numPr>
          <w:ilvl w:val="3"/>
          <w:numId w:val="10"/>
        </w:numPr>
        <w:spacing w:after="0" w:line="240" w:lineRule="auto"/>
        <w:rPr>
          <w:rFonts w:ascii="Montserrat Light" w:eastAsiaTheme="minorEastAsia" w:hAnsi="Montserrat Light"/>
        </w:rPr>
      </w:pPr>
      <w:r w:rsidRPr="005D2A1B">
        <w:rPr>
          <w:rFonts w:ascii="Montserrat Light" w:hAnsi="Montserrat Light"/>
        </w:rPr>
        <w:t>From inpatient setting to any environment:</w:t>
      </w:r>
      <w:r w:rsidR="005D2E37">
        <w:rPr>
          <w:rFonts w:ascii="Montserrat Light" w:hAnsi="Montserrat Light"/>
        </w:rPr>
        <w:t xml:space="preserve"> </w:t>
      </w:r>
    </w:p>
    <w:p w14:paraId="72355280" w14:textId="4DE1471C" w:rsidR="00010E3E" w:rsidRPr="005D2A1B" w:rsidRDefault="00010E3E" w:rsidP="00CE283A">
      <w:pPr>
        <w:numPr>
          <w:ilvl w:val="0"/>
          <w:numId w:val="11"/>
        </w:numPr>
        <w:spacing w:after="0" w:line="240" w:lineRule="auto"/>
        <w:ind w:left="900"/>
        <w:rPr>
          <w:rFonts w:ascii="Montserrat Light" w:hAnsi="Montserrat Light"/>
        </w:rPr>
      </w:pPr>
      <w:r w:rsidRPr="005D2A1B">
        <w:rPr>
          <w:rFonts w:ascii="Montserrat Light" w:hAnsi="Montserrat Light"/>
        </w:rPr>
        <w:t xml:space="preserve">The OHCA internal departments, Population Care Management (PCM) and the Chronic Care Unit (CCU) receive Care Fragmentation Reports from the MyHealth HIE. These reports include ED visits, inpatient admissions, and inpatient discharges. This report is reconciled with the current case lists of the care managers in these departments. The </w:t>
      </w:r>
      <w:r w:rsidR="008F0BC9">
        <w:rPr>
          <w:rFonts w:ascii="Montserrat Light" w:hAnsi="Montserrat Light"/>
        </w:rPr>
        <w:t>c</w:t>
      </w:r>
      <w:r w:rsidRPr="005D2A1B">
        <w:rPr>
          <w:rFonts w:ascii="Montserrat Light" w:hAnsi="Montserrat Light"/>
        </w:rPr>
        <w:t xml:space="preserve">are </w:t>
      </w:r>
      <w:r w:rsidR="008F0BC9">
        <w:rPr>
          <w:rFonts w:ascii="Montserrat Light" w:hAnsi="Montserrat Light"/>
        </w:rPr>
        <w:t>m</w:t>
      </w:r>
      <w:r w:rsidRPr="005D2A1B">
        <w:rPr>
          <w:rFonts w:ascii="Montserrat Light" w:hAnsi="Montserrat Light"/>
        </w:rPr>
        <w:t>anagers follow</w:t>
      </w:r>
      <w:r w:rsidR="00230256">
        <w:rPr>
          <w:rFonts w:ascii="Montserrat Light" w:hAnsi="Montserrat Light"/>
        </w:rPr>
        <w:t xml:space="preserve"> </w:t>
      </w:r>
      <w:r w:rsidRPr="005D2A1B">
        <w:rPr>
          <w:rFonts w:ascii="Montserrat Light" w:hAnsi="Montserrat Light"/>
        </w:rPr>
        <w:t>up with the matched members to assess current needs and coordinate after</w:t>
      </w:r>
      <w:r w:rsidR="00230256">
        <w:rPr>
          <w:rFonts w:ascii="Montserrat Light" w:hAnsi="Montserrat Light"/>
        </w:rPr>
        <w:t>-</w:t>
      </w:r>
      <w:r w:rsidRPr="005D2A1B">
        <w:rPr>
          <w:rFonts w:ascii="Montserrat Light" w:hAnsi="Montserrat Light"/>
        </w:rPr>
        <w:t>care as necessary. Over the course of CY2021, approximately 160 complex, high-need members received follow-up care coordination/management in this manner.</w:t>
      </w:r>
    </w:p>
    <w:p w14:paraId="02AAF21D" w14:textId="0967CE4D" w:rsidR="00010E3E" w:rsidRDefault="00010E3E" w:rsidP="00CE283A">
      <w:pPr>
        <w:numPr>
          <w:ilvl w:val="0"/>
          <w:numId w:val="11"/>
        </w:numPr>
        <w:spacing w:after="0" w:line="240" w:lineRule="auto"/>
        <w:ind w:left="900"/>
        <w:rPr>
          <w:rFonts w:ascii="Montserrat Light" w:hAnsi="Montserrat Light"/>
        </w:rPr>
      </w:pPr>
      <w:r w:rsidRPr="005D2A1B">
        <w:rPr>
          <w:rFonts w:ascii="Montserrat Light" w:hAnsi="Montserrat Light"/>
        </w:rPr>
        <w:t>The Health Management Program (HMP)</w:t>
      </w:r>
      <w:r w:rsidR="005D0148">
        <w:rPr>
          <w:rFonts w:ascii="Montserrat Light" w:hAnsi="Montserrat Light"/>
        </w:rPr>
        <w:t>,</w:t>
      </w:r>
      <w:r w:rsidRPr="005D2A1B">
        <w:rPr>
          <w:rFonts w:ascii="Montserrat Light" w:hAnsi="Montserrat Light"/>
        </w:rPr>
        <w:t xml:space="preserve"> carried out by an agency contractor (Telligen)</w:t>
      </w:r>
      <w:r w:rsidR="005D0148">
        <w:rPr>
          <w:rFonts w:ascii="Montserrat Light" w:hAnsi="Montserrat Light"/>
        </w:rPr>
        <w:t xml:space="preserve">, </w:t>
      </w:r>
      <w:r w:rsidRPr="005D2A1B">
        <w:rPr>
          <w:rFonts w:ascii="Montserrat Light" w:hAnsi="Montserrat Light"/>
        </w:rPr>
        <w:t>identifies qualifying members from the inpatient setting and the Emergency Department for transitional care management.</w:t>
      </w:r>
      <w:r w:rsidR="005D2E37">
        <w:rPr>
          <w:rFonts w:ascii="Montserrat Light" w:hAnsi="Montserrat Light"/>
        </w:rPr>
        <w:t xml:space="preserve"> </w:t>
      </w:r>
      <w:r w:rsidRPr="005D2A1B">
        <w:rPr>
          <w:rFonts w:ascii="Montserrat Light" w:hAnsi="Montserrat Light"/>
        </w:rPr>
        <w:t xml:space="preserve">Registered Nurse Care Managers assess </w:t>
      </w:r>
      <w:r w:rsidR="006F5709">
        <w:rPr>
          <w:rFonts w:ascii="Montserrat Light" w:hAnsi="Montserrat Light"/>
        </w:rPr>
        <w:t xml:space="preserve">member needs </w:t>
      </w:r>
      <w:r w:rsidR="00D16982">
        <w:rPr>
          <w:rFonts w:ascii="Montserrat Light" w:hAnsi="Montserrat Light"/>
        </w:rPr>
        <w:t xml:space="preserve">and </w:t>
      </w:r>
      <w:r w:rsidR="006F5709">
        <w:rPr>
          <w:rFonts w:ascii="Montserrat Light" w:hAnsi="Montserrat Light"/>
        </w:rPr>
        <w:t xml:space="preserve">help </w:t>
      </w:r>
      <w:r w:rsidR="00D16982">
        <w:rPr>
          <w:rFonts w:ascii="Montserrat Light" w:hAnsi="Montserrat Light"/>
        </w:rPr>
        <w:t xml:space="preserve">address </w:t>
      </w:r>
      <w:r w:rsidR="00185A87">
        <w:rPr>
          <w:rFonts w:ascii="Montserrat Light" w:hAnsi="Montserrat Light"/>
        </w:rPr>
        <w:t xml:space="preserve">the identified </w:t>
      </w:r>
      <w:r w:rsidR="009C0EC6">
        <w:rPr>
          <w:rFonts w:ascii="Montserrat Light" w:hAnsi="Montserrat Light"/>
        </w:rPr>
        <w:t xml:space="preserve">needs </w:t>
      </w:r>
      <w:r w:rsidR="007D7E76">
        <w:rPr>
          <w:rFonts w:ascii="Montserrat Light" w:hAnsi="Montserrat Light"/>
        </w:rPr>
        <w:t xml:space="preserve">in efforts </w:t>
      </w:r>
      <w:r w:rsidRPr="005D2A1B">
        <w:rPr>
          <w:rFonts w:ascii="Montserrat Light" w:hAnsi="Montserrat Light"/>
        </w:rPr>
        <w:t xml:space="preserve">to avoid rehospitalization or unnecessary repeat ED </w:t>
      </w:r>
      <w:r w:rsidR="00AE4616">
        <w:rPr>
          <w:rFonts w:ascii="Montserrat Light" w:hAnsi="Montserrat Light"/>
        </w:rPr>
        <w:t>visits</w:t>
      </w:r>
      <w:r w:rsidRPr="005D2A1B">
        <w:rPr>
          <w:rFonts w:ascii="Montserrat Light" w:hAnsi="Montserrat Light"/>
        </w:rPr>
        <w:t>. This program focuses on high need individuals with chronic conditions who could benefit from behavior modification interventions. Qualifying members are followed for up to six weeks and then, if needed, handed off for long term coaching. As of November 2021, 86 members were enrolled in this transitional care program.</w:t>
      </w:r>
    </w:p>
    <w:p w14:paraId="2FA98837" w14:textId="77777777" w:rsidR="00130C8E" w:rsidRPr="005D2A1B" w:rsidRDefault="00130C8E" w:rsidP="00130C8E">
      <w:pPr>
        <w:spacing w:after="0"/>
        <w:ind w:left="900"/>
        <w:rPr>
          <w:rFonts w:ascii="Montserrat Light" w:hAnsi="Montserrat Light"/>
        </w:rPr>
      </w:pPr>
    </w:p>
    <w:p w14:paraId="6131E77F" w14:textId="5501214C" w:rsidR="00224A83" w:rsidRDefault="00224A83" w:rsidP="00855BB6">
      <w:pPr>
        <w:pStyle w:val="h2"/>
      </w:pPr>
      <w:bookmarkStart w:id="41" w:name="_Toc107324806"/>
      <w:bookmarkStart w:id="42" w:name="_Hlk94553524"/>
      <w:r>
        <w:t>Mobile Crisis Management</w:t>
      </w:r>
      <w:bookmarkEnd w:id="41"/>
    </w:p>
    <w:p w14:paraId="5BFAC982" w14:textId="304D31A0" w:rsidR="00224A83" w:rsidRPr="00224A83" w:rsidRDefault="00224A83" w:rsidP="00CE283A">
      <w:pPr>
        <w:spacing w:line="240" w:lineRule="auto"/>
        <w:rPr>
          <w:rFonts w:ascii="Montserrat Light" w:hAnsi="Montserrat Light"/>
        </w:rPr>
      </w:pPr>
      <w:r w:rsidRPr="00224A83">
        <w:rPr>
          <w:rFonts w:ascii="Montserrat Light" w:hAnsi="Montserrat Light"/>
        </w:rPr>
        <w:t xml:space="preserve">Oklahoma has covered qualifying mobile crisis services through its state plan since 2013 and has made great strides at recruiting and developing mobile crisis teams in areas of the state, but more work needs to be done to take the model statewide. Oklahoma has estimated that the cost of implementing a statewide mobile crisis team is $12.5 million, of which $3 million was appropriated by the Oklahoma Legislature this year. The additional funding provided through </w:t>
      </w:r>
      <w:r w:rsidR="001953F9">
        <w:rPr>
          <w:rFonts w:ascii="Montserrat Light" w:hAnsi="Montserrat Light"/>
        </w:rPr>
        <w:t>a</w:t>
      </w:r>
      <w:r w:rsidRPr="00224A83">
        <w:rPr>
          <w:rFonts w:ascii="Montserrat Light" w:hAnsi="Montserrat Light"/>
        </w:rPr>
        <w:t xml:space="preserve"> planning grant would assist Oklahoma in recruiting qualified mobile crisis in additional areas of the state, provide training and technical assistance on relevant evidence-based practices, and build linkages between mobile crisis teams and local law enforcement. Specifically, Oklahoma is requesting planning grant dollars to engage consultants to: </w:t>
      </w:r>
    </w:p>
    <w:p w14:paraId="3F11780A" w14:textId="77777777" w:rsidR="00224A83" w:rsidRPr="00224A83" w:rsidRDefault="00224A83" w:rsidP="00CE283A">
      <w:pPr>
        <w:pStyle w:val="ListParagraph"/>
        <w:numPr>
          <w:ilvl w:val="0"/>
          <w:numId w:val="91"/>
        </w:numPr>
        <w:spacing w:after="0" w:line="240" w:lineRule="auto"/>
      </w:pPr>
      <w:r w:rsidRPr="00224A83">
        <w:t>Examine the needs of the expanded population served under mobile crisis response teams to identify gaps in timely Medicaid eligibility and enrollment, identifying co-occurring or primary needs, other than behavioral health, necessary for collaboration to ensure holistic care navigation, and exploration of current Medicaid policy for opportunities to better address these identified needs; and</w:t>
      </w:r>
    </w:p>
    <w:p w14:paraId="6C7B1071" w14:textId="462BD672" w:rsidR="00224A83" w:rsidRPr="001953F9" w:rsidRDefault="00224A83" w:rsidP="00CE283A">
      <w:pPr>
        <w:pStyle w:val="ListParagraph"/>
        <w:numPr>
          <w:ilvl w:val="0"/>
          <w:numId w:val="91"/>
        </w:numPr>
        <w:spacing w:after="0" w:line="240" w:lineRule="auto"/>
        <w:textAlignment w:val="baseline"/>
        <w:rPr>
          <w:rFonts w:cs="Calibri"/>
          <w:color w:val="0070C0"/>
          <w:u w:val="single"/>
        </w:rPr>
      </w:pPr>
      <w:r w:rsidRPr="0034675B">
        <w:t>Develop standardized crisis services training curriculum.</w:t>
      </w:r>
      <w:r w:rsidR="005D2E37">
        <w:t xml:space="preserve"> </w:t>
      </w:r>
      <w:r w:rsidRPr="0034675B">
        <w:t>Curriculum will minimally address de-escalation strategies, suicide prevention, safety, working with law enforcement and 911 syste</w:t>
      </w:r>
      <w:r w:rsidRPr="00224A83">
        <w:t>ms, the Oklahoma C</w:t>
      </w:r>
      <w:r w:rsidR="001953F9">
        <w:t>hild Care Resource</w:t>
      </w:r>
      <w:r w:rsidRPr="001953F9">
        <w:t>, and applicable state and federal laws including emergency detention statutes.</w:t>
      </w:r>
      <w:r w:rsidR="005D2E37">
        <w:t xml:space="preserve"> </w:t>
      </w:r>
    </w:p>
    <w:p w14:paraId="356A1C04" w14:textId="77777777" w:rsidR="00224A83" w:rsidRDefault="00224A83" w:rsidP="00A46E12">
      <w:pPr>
        <w:spacing w:after="0"/>
        <w:textAlignment w:val="baseline"/>
        <w:rPr>
          <w:rFonts w:ascii="Montserrat Light" w:hAnsi="Montserrat Light" w:cs="Calibri"/>
          <w:color w:val="0070C0"/>
          <w:u w:val="single"/>
        </w:rPr>
      </w:pPr>
    </w:p>
    <w:p w14:paraId="51C92FB2" w14:textId="528AE46D" w:rsidR="00010E3E" w:rsidRPr="005D2A1B" w:rsidRDefault="00010E3E" w:rsidP="000A235A">
      <w:pPr>
        <w:pStyle w:val="h2"/>
        <w:rPr>
          <w:rStyle w:val="CommentReference"/>
          <w:rFonts w:cs="Calibri"/>
        </w:rPr>
      </w:pPr>
      <w:bookmarkStart w:id="43" w:name="_Toc107324807"/>
      <w:r w:rsidRPr="005D2A1B">
        <w:t>Disparities Plan</w:t>
      </w:r>
      <w:bookmarkEnd w:id="43"/>
    </w:p>
    <w:bookmarkEnd w:id="42"/>
    <w:p w14:paraId="72D1A192" w14:textId="4593B413" w:rsidR="00010E3E" w:rsidRDefault="00010E3E" w:rsidP="006B626C">
      <w:pPr>
        <w:spacing w:after="0" w:line="240" w:lineRule="auto"/>
        <w:rPr>
          <w:rStyle w:val="CommentReference"/>
          <w:rFonts w:ascii="Montserrat Light" w:hAnsi="Montserrat Light" w:cs="Calibri"/>
          <w:sz w:val="22"/>
          <w:szCs w:val="22"/>
        </w:rPr>
      </w:pPr>
      <w:r w:rsidRPr="006A6908">
        <w:rPr>
          <w:rStyle w:val="CommentReference"/>
          <w:rFonts w:ascii="Montserrat Light" w:hAnsi="Montserrat Light" w:cs="Calibri"/>
          <w:sz w:val="22"/>
          <w:szCs w:val="22"/>
        </w:rPr>
        <w:t>OHCA has established the CEO Diversity and Inclusion Council to ensure that equity remains a top priority for the organization in terms of</w:t>
      </w:r>
      <w:r w:rsidR="00365CFC">
        <w:rPr>
          <w:rStyle w:val="CommentReference"/>
          <w:rFonts w:ascii="Montserrat Light" w:hAnsi="Montserrat Light" w:cs="Calibri"/>
          <w:sz w:val="22"/>
          <w:szCs w:val="22"/>
        </w:rPr>
        <w:t xml:space="preserve"> staff</w:t>
      </w:r>
      <w:r w:rsidRPr="006A6908">
        <w:rPr>
          <w:rStyle w:val="CommentReference"/>
          <w:rFonts w:ascii="Montserrat Light" w:hAnsi="Montserrat Light" w:cs="Calibri"/>
          <w:sz w:val="22"/>
          <w:szCs w:val="22"/>
        </w:rPr>
        <w:t xml:space="preserve"> experience</w:t>
      </w:r>
      <w:r w:rsidR="004403C4">
        <w:rPr>
          <w:rStyle w:val="CommentReference"/>
          <w:rFonts w:ascii="Montserrat Light" w:hAnsi="Montserrat Light" w:cs="Calibri"/>
          <w:sz w:val="22"/>
          <w:szCs w:val="22"/>
        </w:rPr>
        <w:t>s.</w:t>
      </w:r>
      <w:r w:rsidR="005D2E37">
        <w:rPr>
          <w:rStyle w:val="CommentReference"/>
          <w:rFonts w:ascii="Montserrat Light" w:hAnsi="Montserrat Light" w:cs="Calibri"/>
          <w:sz w:val="22"/>
          <w:szCs w:val="22"/>
        </w:rPr>
        <w:t xml:space="preserve"> </w:t>
      </w:r>
      <w:r w:rsidRPr="006A6908">
        <w:rPr>
          <w:rStyle w:val="CommentReference"/>
          <w:rFonts w:ascii="Montserrat Light" w:hAnsi="Montserrat Light" w:cs="Calibri"/>
          <w:sz w:val="22"/>
          <w:szCs w:val="22"/>
        </w:rPr>
        <w:t>The Council’s Mission is “To create an environment that supports diverse talent, life experiences and perspectives, while continuing to inspire innovation. The OHCA culture must be one where all employees and members are treated with absolute equality. We are committed to establishing an environment that welcomes all people and is a safe space to express your concerns, criticisms and experience.” The Council will focus on “messaging and metrics, attraction and recruitment, inclusions and retention, and community partnerships.”</w:t>
      </w:r>
      <w:r w:rsidR="00952359">
        <w:rPr>
          <w:rStyle w:val="EndnoteReference"/>
          <w:rFonts w:ascii="Montserrat Light" w:hAnsi="Montserrat Light" w:cs="Calibri"/>
        </w:rPr>
        <w:endnoteReference w:id="29"/>
      </w:r>
    </w:p>
    <w:p w14:paraId="352DE254" w14:textId="77777777" w:rsidR="006B626C" w:rsidRPr="006A6908" w:rsidRDefault="006B626C" w:rsidP="006B626C">
      <w:pPr>
        <w:spacing w:after="0" w:line="240" w:lineRule="auto"/>
        <w:rPr>
          <w:rStyle w:val="CommentReference"/>
          <w:rFonts w:ascii="Montserrat Light" w:hAnsi="Montserrat Light" w:cs="Calibri"/>
          <w:sz w:val="22"/>
          <w:szCs w:val="22"/>
        </w:rPr>
      </w:pPr>
    </w:p>
    <w:p w14:paraId="6F304596" w14:textId="6BC7EE1E" w:rsidR="00010E3E" w:rsidRPr="006A6908" w:rsidRDefault="00010E3E" w:rsidP="00CE283A">
      <w:pPr>
        <w:spacing w:after="0" w:line="240" w:lineRule="auto"/>
        <w:rPr>
          <w:rStyle w:val="CommentReference"/>
          <w:rFonts w:ascii="Montserrat Light" w:hAnsi="Montserrat Light"/>
          <w:sz w:val="22"/>
          <w:szCs w:val="22"/>
        </w:rPr>
      </w:pPr>
      <w:r w:rsidRPr="006A6908">
        <w:rPr>
          <w:rStyle w:val="CommentReference"/>
          <w:rFonts w:ascii="Montserrat Light" w:hAnsi="Montserrat Light" w:cs="Calibri"/>
          <w:sz w:val="22"/>
          <w:szCs w:val="22"/>
        </w:rPr>
        <w:t>The QI Department will work closely with the Council to interpret data on disparities and plan meaningful PDSAs to address th</w:t>
      </w:r>
      <w:r w:rsidR="00527667">
        <w:rPr>
          <w:rStyle w:val="CommentReference"/>
          <w:rFonts w:ascii="Montserrat Light" w:hAnsi="Montserrat Light" w:cs="Calibri"/>
          <w:sz w:val="22"/>
          <w:szCs w:val="22"/>
        </w:rPr>
        <w:t xml:space="preserve">e identified </w:t>
      </w:r>
      <w:r w:rsidRPr="006A6908">
        <w:rPr>
          <w:rStyle w:val="CommentReference"/>
          <w:rFonts w:ascii="Montserrat Light" w:hAnsi="Montserrat Light" w:cs="Calibri"/>
          <w:sz w:val="22"/>
          <w:szCs w:val="22"/>
        </w:rPr>
        <w:t>inequities</w:t>
      </w:r>
      <w:r w:rsidR="00527667">
        <w:rPr>
          <w:rStyle w:val="CommentReference"/>
          <w:rFonts w:ascii="Montserrat Light" w:hAnsi="Montserrat Light" w:cs="Calibri"/>
          <w:sz w:val="22"/>
          <w:szCs w:val="22"/>
        </w:rPr>
        <w:t>.</w:t>
      </w:r>
      <w:r w:rsidRPr="006A6908">
        <w:rPr>
          <w:rStyle w:val="CommentReference"/>
          <w:rFonts w:ascii="Montserrat Light" w:hAnsi="Montserrat Light" w:cs="Calibri"/>
          <w:sz w:val="22"/>
          <w:szCs w:val="22"/>
        </w:rPr>
        <w:t xml:space="preserve"> Two current efforts by a standing Disparities Workgroup are described below:</w:t>
      </w:r>
    </w:p>
    <w:p w14:paraId="29EA8CE5" w14:textId="3CEBCB48" w:rsidR="00010E3E" w:rsidRPr="006A6908" w:rsidRDefault="00010E3E" w:rsidP="00CE283A">
      <w:pPr>
        <w:numPr>
          <w:ilvl w:val="4"/>
          <w:numId w:val="12"/>
        </w:numPr>
        <w:tabs>
          <w:tab w:val="clear" w:pos="5850"/>
        </w:tabs>
        <w:spacing w:after="0" w:line="240" w:lineRule="auto"/>
        <w:ind w:left="450"/>
        <w:rPr>
          <w:rStyle w:val="CommentReference"/>
          <w:rFonts w:ascii="Montserrat Light" w:hAnsi="Montserrat Light"/>
          <w:sz w:val="22"/>
          <w:szCs w:val="22"/>
        </w:rPr>
      </w:pPr>
      <w:r w:rsidRPr="34463459">
        <w:rPr>
          <w:rStyle w:val="CommentReference"/>
          <w:rFonts w:ascii="Montserrat Light" w:hAnsi="Montserrat Light" w:cs="Calibri"/>
          <w:sz w:val="22"/>
          <w:szCs w:val="22"/>
        </w:rPr>
        <w:t xml:space="preserve">Comprehensive pain management: Analysis of SoonerCare </w:t>
      </w:r>
      <w:r w:rsidR="00527667">
        <w:rPr>
          <w:rStyle w:val="CommentReference"/>
          <w:rFonts w:ascii="Montserrat Light" w:hAnsi="Montserrat Light" w:cs="Calibri"/>
          <w:sz w:val="22"/>
          <w:szCs w:val="22"/>
        </w:rPr>
        <w:t>PAs</w:t>
      </w:r>
      <w:r w:rsidRPr="34463459">
        <w:rPr>
          <w:rStyle w:val="CommentReference"/>
          <w:rFonts w:ascii="Montserrat Light" w:hAnsi="Montserrat Light" w:cs="Calibri"/>
          <w:sz w:val="22"/>
          <w:szCs w:val="22"/>
        </w:rPr>
        <w:t xml:space="preserve"> indicates African American members are less likely to receive physical therapy and opioid prescriptions than their Caucasian counterparts</w:t>
      </w:r>
      <w:r w:rsidR="00C21C67">
        <w:rPr>
          <w:rStyle w:val="CommentReference"/>
          <w:rFonts w:ascii="Montserrat Light" w:hAnsi="Montserrat Light" w:cs="Calibri"/>
          <w:sz w:val="22"/>
          <w:szCs w:val="22"/>
        </w:rPr>
        <w:t>.</w:t>
      </w:r>
      <w:r w:rsidRPr="34463459">
        <w:rPr>
          <w:rStyle w:val="CommentReference"/>
          <w:rFonts w:ascii="Montserrat Light" w:hAnsi="Montserrat Light" w:cs="Calibri"/>
          <w:sz w:val="22"/>
          <w:szCs w:val="22"/>
        </w:rPr>
        <w:t xml:space="preserve"> African American members are significantly more likely to have a urine drug </w:t>
      </w:r>
      <w:r w:rsidR="25102B5C" w:rsidRPr="1F9BE768">
        <w:rPr>
          <w:rStyle w:val="CommentReference"/>
          <w:rFonts w:ascii="Montserrat Light" w:hAnsi="Montserrat Light" w:cs="Calibri"/>
          <w:sz w:val="22"/>
          <w:szCs w:val="22"/>
        </w:rPr>
        <w:t xml:space="preserve">screen </w:t>
      </w:r>
      <w:r w:rsidRPr="34463459">
        <w:rPr>
          <w:rStyle w:val="CommentReference"/>
          <w:rFonts w:ascii="Montserrat Light" w:hAnsi="Montserrat Light" w:cs="Calibri"/>
          <w:sz w:val="22"/>
          <w:szCs w:val="22"/>
        </w:rPr>
        <w:t xml:space="preserve">request than other races and ethnicities. The workgroup continues to plan a PDSA to </w:t>
      </w:r>
      <w:r w:rsidR="00E34577">
        <w:rPr>
          <w:rStyle w:val="CommentReference"/>
          <w:rFonts w:ascii="Montserrat Light" w:hAnsi="Montserrat Light" w:cs="Calibri"/>
          <w:sz w:val="22"/>
          <w:szCs w:val="22"/>
        </w:rPr>
        <w:t>try</w:t>
      </w:r>
      <w:r w:rsidRPr="34463459">
        <w:rPr>
          <w:rStyle w:val="CommentReference"/>
          <w:rFonts w:ascii="Montserrat Light" w:hAnsi="Montserrat Light" w:cs="Calibri"/>
          <w:sz w:val="22"/>
          <w:szCs w:val="22"/>
        </w:rPr>
        <w:t xml:space="preserve"> to address this.</w:t>
      </w:r>
      <w:r w:rsidR="005D2E37">
        <w:rPr>
          <w:rStyle w:val="CommentReference"/>
          <w:rFonts w:ascii="Montserrat Light" w:hAnsi="Montserrat Light" w:cs="Calibri"/>
          <w:sz w:val="22"/>
          <w:szCs w:val="22"/>
        </w:rPr>
        <w:t xml:space="preserve"> </w:t>
      </w:r>
      <w:r w:rsidRPr="34463459">
        <w:rPr>
          <w:rStyle w:val="CommentReference"/>
          <w:rFonts w:ascii="Montserrat Light" w:hAnsi="Montserrat Light" w:cs="Calibri"/>
          <w:sz w:val="22"/>
          <w:szCs w:val="22"/>
        </w:rPr>
        <w:t xml:space="preserve">Potential interventions include education of providers and members to ensure appropriate multimodal treatment is equally accessible to all members with chronic pain. As of January 1, 2022, </w:t>
      </w:r>
      <w:r w:rsidR="00787483" w:rsidRPr="34463459">
        <w:rPr>
          <w:rStyle w:val="CommentReference"/>
          <w:rFonts w:ascii="Montserrat Light" w:hAnsi="Montserrat Light" w:cs="Calibri"/>
          <w:sz w:val="22"/>
          <w:szCs w:val="22"/>
        </w:rPr>
        <w:t>chiropractor</w:t>
      </w:r>
      <w:r w:rsidRPr="34463459">
        <w:rPr>
          <w:rStyle w:val="CommentReference"/>
          <w:rFonts w:ascii="Montserrat Light" w:hAnsi="Montserrat Light" w:cs="Calibri"/>
          <w:sz w:val="22"/>
          <w:szCs w:val="22"/>
        </w:rPr>
        <w:t xml:space="preserve"> services are covered for spinal pain</w:t>
      </w:r>
      <w:r w:rsidR="00EB2F44">
        <w:rPr>
          <w:rStyle w:val="CommentReference"/>
          <w:rFonts w:ascii="Montserrat Light" w:hAnsi="Montserrat Light" w:cs="Calibri"/>
          <w:sz w:val="22"/>
          <w:szCs w:val="22"/>
        </w:rPr>
        <w:t xml:space="preserve">; </w:t>
      </w:r>
      <w:r w:rsidRPr="34463459">
        <w:rPr>
          <w:rStyle w:val="CommentReference"/>
          <w:rFonts w:ascii="Montserrat Light" w:hAnsi="Montserrat Light" w:cs="Calibri"/>
          <w:sz w:val="22"/>
          <w:szCs w:val="22"/>
        </w:rPr>
        <w:t xml:space="preserve">this will be added to the ongoing monitoring and PDSA planning </w:t>
      </w:r>
      <w:r w:rsidR="008111C3">
        <w:rPr>
          <w:rStyle w:val="CommentReference"/>
          <w:rFonts w:ascii="Montserrat Light" w:hAnsi="Montserrat Light" w:cs="Calibri"/>
          <w:sz w:val="22"/>
          <w:szCs w:val="22"/>
        </w:rPr>
        <w:t>for</w:t>
      </w:r>
      <w:r w:rsidRPr="34463459">
        <w:rPr>
          <w:rStyle w:val="CommentReference"/>
          <w:rFonts w:ascii="Montserrat Light" w:hAnsi="Montserrat Light" w:cs="Calibri"/>
          <w:sz w:val="22"/>
          <w:szCs w:val="22"/>
        </w:rPr>
        <w:t xml:space="preserve"> this disparity.</w:t>
      </w:r>
    </w:p>
    <w:p w14:paraId="3C17CE04" w14:textId="3CE2683E" w:rsidR="00070BB9" w:rsidRPr="00070BB9" w:rsidRDefault="00010E3E" w:rsidP="00CE283A">
      <w:pPr>
        <w:numPr>
          <w:ilvl w:val="4"/>
          <w:numId w:val="12"/>
        </w:numPr>
        <w:tabs>
          <w:tab w:val="clear" w:pos="5850"/>
        </w:tabs>
        <w:spacing w:after="0" w:line="240" w:lineRule="auto"/>
        <w:ind w:left="450"/>
        <w:rPr>
          <w:rStyle w:val="CommentReference"/>
          <w:rFonts w:ascii="Montserrat Light" w:hAnsi="Montserrat Light"/>
          <w:sz w:val="22"/>
          <w:szCs w:val="22"/>
        </w:rPr>
      </w:pPr>
      <w:r w:rsidRPr="00070BB9">
        <w:rPr>
          <w:rStyle w:val="CommentReference"/>
          <w:rFonts w:ascii="Montserrat Light" w:hAnsi="Montserrat Light" w:cs="Calibri"/>
          <w:sz w:val="22"/>
          <w:szCs w:val="22"/>
        </w:rPr>
        <w:t>Maternal Mortality: National and statewide data indicate African American mothers are far more likely to die in the postpartum period than any other race or ethnicity. This standing workgroup has embarked on an effort to decipher whether this trend is also true for OHCA members. It is a multistep process of vetting data sources</w:t>
      </w:r>
      <w:r w:rsidR="005915BD" w:rsidRPr="00070BB9">
        <w:rPr>
          <w:rStyle w:val="CommentReference"/>
          <w:rFonts w:ascii="Montserrat Light" w:hAnsi="Montserrat Light" w:cs="Calibri"/>
          <w:sz w:val="22"/>
          <w:szCs w:val="22"/>
        </w:rPr>
        <w:t>,</w:t>
      </w:r>
      <w:r w:rsidRPr="00070BB9">
        <w:rPr>
          <w:rStyle w:val="CommentReference"/>
          <w:rFonts w:ascii="Montserrat Light" w:hAnsi="Montserrat Light" w:cs="Calibri"/>
          <w:sz w:val="22"/>
          <w:szCs w:val="22"/>
        </w:rPr>
        <w:t xml:space="preserve"> establishing a sound procedure for </w:t>
      </w:r>
      <w:r w:rsidR="003339A7">
        <w:rPr>
          <w:rStyle w:val="CommentReference"/>
          <w:rFonts w:ascii="Montserrat Light" w:hAnsi="Montserrat Light" w:cs="Calibri"/>
          <w:sz w:val="22"/>
          <w:szCs w:val="22"/>
        </w:rPr>
        <w:t>prompt</w:t>
      </w:r>
      <w:r w:rsidRPr="00070BB9">
        <w:rPr>
          <w:rStyle w:val="CommentReference"/>
          <w:rFonts w:ascii="Montserrat Light" w:hAnsi="Montserrat Light" w:cs="Calibri"/>
          <w:sz w:val="22"/>
          <w:szCs w:val="22"/>
        </w:rPr>
        <w:t xml:space="preserve"> identification of maternal deaths, routine reporting</w:t>
      </w:r>
      <w:r w:rsidR="005915BD" w:rsidRPr="00070BB9">
        <w:rPr>
          <w:rStyle w:val="CommentReference"/>
          <w:rFonts w:ascii="Montserrat Light" w:hAnsi="Montserrat Light" w:cs="Calibri"/>
          <w:sz w:val="22"/>
          <w:szCs w:val="22"/>
        </w:rPr>
        <w:t>,</w:t>
      </w:r>
      <w:r w:rsidRPr="00070BB9">
        <w:rPr>
          <w:rStyle w:val="CommentReference"/>
          <w:rFonts w:ascii="Montserrat Light" w:hAnsi="Montserrat Light" w:cs="Calibri"/>
          <w:sz w:val="22"/>
          <w:szCs w:val="22"/>
        </w:rPr>
        <w:t xml:space="preserve"> and subsequent PDSA planning to address any detected disparity.</w:t>
      </w:r>
      <w:r w:rsidR="00070BB9">
        <w:rPr>
          <w:rStyle w:val="CommentReference"/>
          <w:rFonts w:ascii="Montserrat Light" w:hAnsi="Montserrat Light" w:cs="Calibri"/>
          <w:sz w:val="22"/>
          <w:szCs w:val="22"/>
        </w:rPr>
        <w:t xml:space="preserve"> </w:t>
      </w:r>
    </w:p>
    <w:p w14:paraId="239EBF21" w14:textId="16112354" w:rsidR="00010E3E" w:rsidRPr="005D2A1B" w:rsidRDefault="00010E3E" w:rsidP="00D30DE7">
      <w:pPr>
        <w:spacing w:after="0" w:line="240" w:lineRule="auto"/>
        <w:textAlignment w:val="baseline"/>
        <w:rPr>
          <w:rFonts w:ascii="Montserrat Light" w:hAnsi="Montserrat Light" w:cs="Calibri"/>
          <w:b/>
          <w:bCs/>
          <w:color w:val="0070C0"/>
          <w:u w:val="single"/>
        </w:rPr>
      </w:pPr>
    </w:p>
    <w:p w14:paraId="1C17150A" w14:textId="77777777" w:rsidR="00010E3E" w:rsidRPr="005D2A1B" w:rsidRDefault="00010E3E" w:rsidP="000A235A">
      <w:pPr>
        <w:pStyle w:val="h2"/>
        <w:rPr>
          <w:rStyle w:val="CommentReference"/>
          <w:rFonts w:cs="Calibri"/>
        </w:rPr>
      </w:pPr>
      <w:bookmarkStart w:id="44" w:name="_Toc107324808"/>
      <w:bookmarkStart w:id="45" w:name="_Hlk94553564"/>
      <w:r w:rsidRPr="005D2A1B">
        <w:t>Evidence based clinical practice guidelines</w:t>
      </w:r>
      <w:bookmarkEnd w:id="44"/>
    </w:p>
    <w:bookmarkEnd w:id="45"/>
    <w:p w14:paraId="527B2917" w14:textId="54C5D941" w:rsidR="00010E3E" w:rsidRPr="0045327C" w:rsidRDefault="00010E3E" w:rsidP="00CE283A">
      <w:pPr>
        <w:spacing w:after="0" w:line="240" w:lineRule="auto"/>
        <w:rPr>
          <w:rStyle w:val="CommentReference"/>
          <w:rFonts w:ascii="Montserrat Light" w:hAnsi="Montserrat Light" w:cs="Calibri"/>
          <w:sz w:val="22"/>
          <w:szCs w:val="22"/>
        </w:rPr>
      </w:pPr>
      <w:r w:rsidRPr="34463459">
        <w:rPr>
          <w:rStyle w:val="CommentReference"/>
          <w:rFonts w:ascii="Montserrat Light" w:hAnsi="Montserrat Light" w:cs="Calibri"/>
          <w:sz w:val="22"/>
          <w:szCs w:val="22"/>
        </w:rPr>
        <w:t>The OHCA MASS (Medical Administrative Support Services) nurses and Medical Directors work together to ensure that prior authorization criteria and coverage decisions are based on the most recent available clinical evidence, expert guidelines, and needs of SoonerCare members. Multiple resources are u</w:t>
      </w:r>
      <w:r w:rsidR="009F247E">
        <w:rPr>
          <w:rStyle w:val="CommentReference"/>
          <w:rFonts w:ascii="Montserrat Light" w:hAnsi="Montserrat Light" w:cs="Calibri"/>
          <w:sz w:val="22"/>
          <w:szCs w:val="22"/>
        </w:rPr>
        <w:t>sed</w:t>
      </w:r>
      <w:r w:rsidRPr="34463459">
        <w:rPr>
          <w:rStyle w:val="CommentReference"/>
          <w:rFonts w:ascii="Montserrat Light" w:hAnsi="Montserrat Light" w:cs="Calibri"/>
          <w:sz w:val="22"/>
          <w:szCs w:val="22"/>
        </w:rPr>
        <w:t xml:space="preserve"> in this effort including utilization data, practices of other state Medicaid agencies, and decision support tools (e.g., InterQual, UpToDate, Hayes, the guidelines of specialty organizations, etc.).</w:t>
      </w:r>
      <w:r w:rsidR="005D2E37">
        <w:rPr>
          <w:rStyle w:val="CommentReference"/>
          <w:rFonts w:ascii="Montserrat Light" w:hAnsi="Montserrat Light" w:cs="Calibri"/>
          <w:sz w:val="22"/>
          <w:szCs w:val="22"/>
        </w:rPr>
        <w:t xml:space="preserve"> </w:t>
      </w:r>
    </w:p>
    <w:p w14:paraId="08948D84" w14:textId="77777777" w:rsidR="00D30DE7" w:rsidRDefault="00D30DE7" w:rsidP="00D30DE7">
      <w:pPr>
        <w:pStyle w:val="h2"/>
        <w:spacing w:after="0" w:line="240" w:lineRule="auto"/>
      </w:pPr>
      <w:bookmarkStart w:id="46" w:name="_Hlk94553576"/>
    </w:p>
    <w:p w14:paraId="26031183" w14:textId="6E8F3FEE" w:rsidR="00010E3E" w:rsidRPr="005D2A1B" w:rsidRDefault="00010E3E" w:rsidP="000A235A">
      <w:pPr>
        <w:pStyle w:val="h2"/>
        <w:rPr>
          <w:rStyle w:val="CommentReference"/>
          <w:rFonts w:cs="Calibri"/>
        </w:rPr>
      </w:pPr>
      <w:bookmarkStart w:id="47" w:name="_Toc107324809"/>
      <w:r w:rsidRPr="005D2A1B">
        <w:t>Plan for updating Quality Strategy</w:t>
      </w:r>
      <w:bookmarkEnd w:id="47"/>
      <w:r w:rsidRPr="005D2A1B">
        <w:t xml:space="preserve"> </w:t>
      </w:r>
    </w:p>
    <w:bookmarkEnd w:id="46"/>
    <w:p w14:paraId="13243582" w14:textId="452C7E6F" w:rsidR="00010E3E" w:rsidRDefault="00010E3E" w:rsidP="00CE283A">
      <w:pPr>
        <w:spacing w:after="0" w:line="240" w:lineRule="auto"/>
        <w:rPr>
          <w:rStyle w:val="CommentReference"/>
          <w:rFonts w:ascii="Montserrat Light" w:hAnsi="Montserrat Light" w:cs="Calibri"/>
          <w:sz w:val="22"/>
          <w:szCs w:val="22"/>
        </w:rPr>
      </w:pPr>
      <w:r w:rsidRPr="006A6908">
        <w:rPr>
          <w:rStyle w:val="CommentReference"/>
          <w:rFonts w:ascii="Montserrat Light" w:hAnsi="Montserrat Light" w:cs="Calibri"/>
          <w:sz w:val="22"/>
          <w:szCs w:val="22"/>
        </w:rPr>
        <w:t>OHCA will update its Quality Strategy according to two schedules. For minor updates, the schedule will be every year in December. For significant updates, the schedule will be every three years. These updates will be made</w:t>
      </w:r>
      <w:r>
        <w:rPr>
          <w:rStyle w:val="CommentReference"/>
          <w:rFonts w:ascii="Montserrat Light" w:hAnsi="Montserrat Light" w:cs="Calibri"/>
          <w:sz w:val="22"/>
          <w:szCs w:val="22"/>
        </w:rPr>
        <w:t xml:space="preserve"> </w:t>
      </w:r>
      <w:r w:rsidRPr="006A6908">
        <w:rPr>
          <w:rStyle w:val="CommentReference"/>
          <w:rFonts w:ascii="Montserrat Light" w:hAnsi="Montserrat Light" w:cs="Calibri"/>
          <w:sz w:val="22"/>
          <w:szCs w:val="22"/>
        </w:rPr>
        <w:t>to ensure continual alignment with environmental factors and agency priorities as well as to regularly renew the ongoing effort to improve member health outcomes. As previously noted, OHCA will adapt guidance like the Medicaid and CHIP Managed Care Quality Strategy Toolkit to the Oklahoma Medicaid setting, adhering to the applicable best practices in the development and implementation of the OHCA Comprehensive Quality Strategy.</w:t>
      </w:r>
      <w:r w:rsidR="005D2E37">
        <w:rPr>
          <w:rStyle w:val="CommentReference"/>
          <w:rFonts w:ascii="Montserrat Light" w:hAnsi="Montserrat Light" w:cs="Calibri"/>
          <w:sz w:val="22"/>
          <w:szCs w:val="22"/>
        </w:rPr>
        <w:t xml:space="preserve"> </w:t>
      </w:r>
      <w:r w:rsidRPr="006A6908">
        <w:rPr>
          <w:rStyle w:val="CommentReference"/>
          <w:rFonts w:ascii="Montserrat Light" w:hAnsi="Montserrat Light" w:cs="Calibri"/>
          <w:sz w:val="22"/>
          <w:szCs w:val="22"/>
        </w:rPr>
        <w:t>The process the OHCA will follow for updates is included here in the figure below (from the Toolkit):</w:t>
      </w:r>
    </w:p>
    <w:p w14:paraId="6EFF15A1" w14:textId="4AEDBEEB" w:rsidR="006B626C" w:rsidRDefault="006B626C" w:rsidP="00CE283A">
      <w:pPr>
        <w:spacing w:after="0" w:line="240" w:lineRule="auto"/>
        <w:rPr>
          <w:rStyle w:val="CommentReference"/>
          <w:rFonts w:ascii="Montserrat Light" w:hAnsi="Montserrat Light" w:cs="Calibri"/>
          <w:sz w:val="22"/>
          <w:szCs w:val="22"/>
        </w:rPr>
      </w:pPr>
    </w:p>
    <w:p w14:paraId="1DC219E9" w14:textId="3A68BFA2" w:rsidR="006B626C" w:rsidRDefault="006B626C" w:rsidP="00CE283A">
      <w:pPr>
        <w:spacing w:after="0" w:line="240" w:lineRule="auto"/>
        <w:rPr>
          <w:rStyle w:val="CommentReference"/>
          <w:rFonts w:ascii="Montserrat Light" w:hAnsi="Montserrat Light" w:cs="Calibri"/>
          <w:sz w:val="22"/>
          <w:szCs w:val="22"/>
        </w:rPr>
      </w:pPr>
    </w:p>
    <w:p w14:paraId="5F8C8856" w14:textId="2D5726F5" w:rsidR="006B626C" w:rsidRDefault="006B626C" w:rsidP="00CE283A">
      <w:pPr>
        <w:spacing w:after="0" w:line="240" w:lineRule="auto"/>
        <w:rPr>
          <w:rStyle w:val="CommentReference"/>
          <w:rFonts w:ascii="Montserrat Light" w:hAnsi="Montserrat Light" w:cs="Calibri"/>
          <w:sz w:val="22"/>
          <w:szCs w:val="22"/>
        </w:rPr>
      </w:pPr>
    </w:p>
    <w:p w14:paraId="037E4512" w14:textId="1E2C82A2" w:rsidR="006B626C" w:rsidRDefault="006B626C" w:rsidP="00CE283A">
      <w:pPr>
        <w:spacing w:after="0" w:line="240" w:lineRule="auto"/>
        <w:rPr>
          <w:rStyle w:val="CommentReference"/>
          <w:rFonts w:ascii="Montserrat Light" w:hAnsi="Montserrat Light" w:cs="Calibri"/>
          <w:sz w:val="22"/>
          <w:szCs w:val="22"/>
        </w:rPr>
      </w:pPr>
    </w:p>
    <w:p w14:paraId="2C9C3215" w14:textId="7F3A1010" w:rsidR="006B626C" w:rsidRDefault="006B626C" w:rsidP="00CE283A">
      <w:pPr>
        <w:spacing w:after="0" w:line="240" w:lineRule="auto"/>
        <w:rPr>
          <w:rStyle w:val="CommentReference"/>
          <w:rFonts w:ascii="Montserrat Light" w:hAnsi="Montserrat Light" w:cs="Calibri"/>
          <w:sz w:val="22"/>
          <w:szCs w:val="22"/>
        </w:rPr>
      </w:pPr>
    </w:p>
    <w:p w14:paraId="71873E1B" w14:textId="77777777" w:rsidR="006B626C" w:rsidRDefault="006B626C" w:rsidP="00CE283A">
      <w:pPr>
        <w:spacing w:after="0" w:line="240" w:lineRule="auto"/>
        <w:rPr>
          <w:rStyle w:val="CommentReference"/>
          <w:rFonts w:ascii="Montserrat Light" w:hAnsi="Montserrat Light" w:cs="Calibri"/>
          <w:sz w:val="22"/>
          <w:szCs w:val="22"/>
        </w:rPr>
      </w:pPr>
    </w:p>
    <w:p w14:paraId="00CC2B21" w14:textId="77777777" w:rsidR="00C336FB" w:rsidRPr="006A6908" w:rsidRDefault="00C336FB" w:rsidP="00CE283A">
      <w:pPr>
        <w:spacing w:after="0" w:line="240" w:lineRule="auto"/>
        <w:rPr>
          <w:rStyle w:val="CommentReference"/>
          <w:rFonts w:ascii="Montserrat Light" w:hAnsi="Montserrat Light" w:cs="Calibri"/>
          <w:sz w:val="22"/>
          <w:szCs w:val="22"/>
        </w:rPr>
      </w:pPr>
    </w:p>
    <w:p w14:paraId="098BC5F4" w14:textId="77777777" w:rsidR="00010E3E" w:rsidRDefault="00010E3E" w:rsidP="00C336FB">
      <w:pPr>
        <w:spacing w:after="0"/>
        <w:jc w:val="center"/>
      </w:pPr>
      <w:bookmarkStart w:id="48" w:name="Fig3"/>
      <w:r w:rsidRPr="005D2A1B">
        <w:rPr>
          <w:noProof/>
        </w:rPr>
        <w:drawing>
          <wp:inline distT="0" distB="0" distL="0" distR="0" wp14:anchorId="12FE4586" wp14:editId="745E8854">
            <wp:extent cx="6190155" cy="3746500"/>
            <wp:effectExtent l="0" t="0" r="1270" b="635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25"/>
                    <a:stretch>
                      <a:fillRect/>
                    </a:stretch>
                  </pic:blipFill>
                  <pic:spPr>
                    <a:xfrm>
                      <a:off x="0" y="0"/>
                      <a:ext cx="6221112" cy="3765236"/>
                    </a:xfrm>
                    <a:prstGeom prst="rect">
                      <a:avLst/>
                    </a:prstGeom>
                  </pic:spPr>
                </pic:pic>
              </a:graphicData>
            </a:graphic>
          </wp:inline>
        </w:drawing>
      </w:r>
      <w:bookmarkEnd w:id="48"/>
    </w:p>
    <w:p w14:paraId="5235E9F2" w14:textId="77777777" w:rsidR="00010E3E" w:rsidRPr="006A6908" w:rsidRDefault="00010E3E" w:rsidP="00A46E12">
      <w:pPr>
        <w:spacing w:line="240" w:lineRule="auto"/>
        <w:contextualSpacing/>
        <w:rPr>
          <w:rFonts w:ascii="Montserrat Light" w:hAnsi="Montserrat Light"/>
        </w:rPr>
      </w:pPr>
      <w:r w:rsidRPr="006A6908">
        <w:rPr>
          <w:rFonts w:ascii="Montserrat Light" w:hAnsi="Montserrat Light"/>
        </w:rPr>
        <w:t>Significant updates will include the following:</w:t>
      </w:r>
    </w:p>
    <w:p w14:paraId="795CCD9D" w14:textId="00D84E64" w:rsidR="00010E3E" w:rsidRPr="006A6908" w:rsidRDefault="00010E3E" w:rsidP="00CE283A">
      <w:pPr>
        <w:numPr>
          <w:ilvl w:val="0"/>
          <w:numId w:val="17"/>
        </w:numPr>
        <w:spacing w:after="0" w:line="240" w:lineRule="auto"/>
        <w:ind w:left="360" w:hanging="274"/>
        <w:rPr>
          <w:rFonts w:ascii="Montserrat Light" w:eastAsiaTheme="minorEastAsia" w:hAnsi="Montserrat Light"/>
        </w:rPr>
      </w:pPr>
      <w:r w:rsidRPr="006A6908">
        <w:rPr>
          <w:rFonts w:ascii="Montserrat Light" w:eastAsia="Montserrat" w:hAnsi="Montserrat Light"/>
        </w:rPr>
        <w:t>The scheduled update that occurs every three years and includes input from the Medical Advisory Committee, beneficiaries, Tribal Consultation</w:t>
      </w:r>
      <w:r w:rsidR="003567CD">
        <w:rPr>
          <w:rFonts w:ascii="Montserrat Light" w:eastAsia="Montserrat" w:hAnsi="Montserrat Light"/>
        </w:rPr>
        <w:t>,</w:t>
      </w:r>
      <w:r w:rsidRPr="006A6908">
        <w:rPr>
          <w:rFonts w:ascii="Montserrat Light" w:eastAsia="Montserrat" w:hAnsi="Montserrat Light"/>
        </w:rPr>
        <w:t xml:space="preserve"> and other stakeholders</w:t>
      </w:r>
      <w:r w:rsidR="001E358E">
        <w:rPr>
          <w:rFonts w:ascii="Montserrat Light" w:eastAsia="Montserrat" w:hAnsi="Montserrat Light"/>
        </w:rPr>
        <w:t>,</w:t>
      </w:r>
    </w:p>
    <w:p w14:paraId="78490508" w14:textId="2773379F" w:rsidR="00010E3E" w:rsidRPr="006A6908" w:rsidRDefault="00010E3E" w:rsidP="00CE283A">
      <w:pPr>
        <w:numPr>
          <w:ilvl w:val="0"/>
          <w:numId w:val="17"/>
        </w:numPr>
        <w:spacing w:after="0" w:line="240" w:lineRule="auto"/>
        <w:ind w:left="360" w:hanging="274"/>
        <w:rPr>
          <w:rFonts w:ascii="Montserrat Light" w:eastAsiaTheme="minorEastAsia" w:hAnsi="Montserrat Light"/>
        </w:rPr>
      </w:pPr>
      <w:r w:rsidRPr="34463459">
        <w:rPr>
          <w:rFonts w:ascii="Montserrat Light" w:eastAsia="Montserrat" w:hAnsi="Montserrat Light"/>
        </w:rPr>
        <w:t>Addition or removal of prioritized areas (</w:t>
      </w:r>
      <w:r w:rsidR="008926E2" w:rsidRPr="34463459">
        <w:rPr>
          <w:rFonts w:ascii="Montserrat Light" w:eastAsia="Montserrat" w:hAnsi="Montserrat Light"/>
        </w:rPr>
        <w:t>i.e.,</w:t>
      </w:r>
      <w:r w:rsidRPr="34463459">
        <w:rPr>
          <w:rFonts w:ascii="Montserrat Light" w:eastAsia="Montserrat" w:hAnsi="Montserrat Light"/>
        </w:rPr>
        <w:t xml:space="preserve"> changes to the list of five focus areas or the list of four core domains)</w:t>
      </w:r>
      <w:r w:rsidR="001E358E">
        <w:rPr>
          <w:rFonts w:ascii="Montserrat Light" w:eastAsia="Montserrat" w:hAnsi="Montserrat Light"/>
        </w:rPr>
        <w:t>,</w:t>
      </w:r>
    </w:p>
    <w:p w14:paraId="4F6F9CE3" w14:textId="77777777" w:rsidR="001E358E" w:rsidRPr="001E358E" w:rsidRDefault="00010E3E" w:rsidP="00CE283A">
      <w:pPr>
        <w:numPr>
          <w:ilvl w:val="0"/>
          <w:numId w:val="17"/>
        </w:numPr>
        <w:spacing w:after="0" w:line="240" w:lineRule="auto"/>
        <w:ind w:left="360" w:hanging="274"/>
        <w:rPr>
          <w:rFonts w:ascii="Montserrat Light" w:hAnsi="Montserrat Light"/>
        </w:rPr>
      </w:pPr>
      <w:r w:rsidRPr="001E358E">
        <w:rPr>
          <w:rFonts w:ascii="Montserrat Light" w:eastAsia="Montserrat" w:hAnsi="Montserrat Light"/>
        </w:rPr>
        <w:t>An evaluation of the effectiveness of the quality strategy conducted within the previous three years</w:t>
      </w:r>
      <w:r w:rsidR="001E358E" w:rsidRPr="001E358E">
        <w:rPr>
          <w:rFonts w:ascii="Montserrat Light" w:eastAsia="Montserrat" w:hAnsi="Montserrat Light"/>
        </w:rPr>
        <w:t>, and</w:t>
      </w:r>
    </w:p>
    <w:p w14:paraId="1C731EB8" w14:textId="7ED125FF" w:rsidR="00010E3E" w:rsidRPr="001E358E" w:rsidRDefault="00010E3E" w:rsidP="006B626C">
      <w:pPr>
        <w:numPr>
          <w:ilvl w:val="0"/>
          <w:numId w:val="17"/>
        </w:numPr>
        <w:tabs>
          <w:tab w:val="left" w:pos="270"/>
        </w:tabs>
        <w:spacing w:after="0" w:line="240" w:lineRule="auto"/>
        <w:ind w:left="360" w:hanging="274"/>
        <w:rPr>
          <w:rFonts w:ascii="Montserrat Light" w:hAnsi="Montserrat Light"/>
        </w:rPr>
      </w:pPr>
      <w:r w:rsidRPr="001E358E">
        <w:rPr>
          <w:rFonts w:ascii="Montserrat Light" w:eastAsia="Montserrat" w:hAnsi="Montserrat Light"/>
        </w:rPr>
        <w:t>Any major changes to the delivery system model. (i.e., payment model changes expected to affect more than 20% of enrollees or more than 20% of spending, new waivers with similar impact)</w:t>
      </w:r>
      <w:r w:rsidR="001E358E">
        <w:rPr>
          <w:rFonts w:ascii="Montserrat Light" w:eastAsia="Montserrat" w:hAnsi="Montserrat Light"/>
        </w:rPr>
        <w:t>.</w:t>
      </w:r>
    </w:p>
    <w:p w14:paraId="1C355C87" w14:textId="77777777" w:rsidR="00F3385C" w:rsidRDefault="00F3385C" w:rsidP="00F3385C">
      <w:pPr>
        <w:spacing w:after="0" w:line="240" w:lineRule="auto"/>
        <w:rPr>
          <w:rFonts w:ascii="Montserrat Light" w:eastAsia="Montserrat" w:hAnsi="Montserrat Light"/>
        </w:rPr>
      </w:pPr>
    </w:p>
    <w:p w14:paraId="076E3B89" w14:textId="74CDF4CD" w:rsidR="00010E3E" w:rsidRPr="006A6908" w:rsidRDefault="00010E3E" w:rsidP="00CE283A">
      <w:pPr>
        <w:spacing w:after="0" w:line="240" w:lineRule="auto"/>
        <w:rPr>
          <w:rFonts w:ascii="Montserrat Light" w:eastAsia="Montserrat" w:hAnsi="Montserrat Light"/>
        </w:rPr>
      </w:pPr>
      <w:r w:rsidRPr="006A6908">
        <w:rPr>
          <w:rFonts w:ascii="Montserrat Light" w:eastAsia="Montserrat" w:hAnsi="Montserrat Light"/>
        </w:rPr>
        <w:t>Minor updates could include the following:</w:t>
      </w:r>
    </w:p>
    <w:p w14:paraId="06E987BB" w14:textId="022A8FC3" w:rsidR="00F3385C" w:rsidRPr="00F3385C" w:rsidRDefault="0040231D" w:rsidP="00CE283A">
      <w:pPr>
        <w:numPr>
          <w:ilvl w:val="0"/>
          <w:numId w:val="17"/>
        </w:numPr>
        <w:spacing w:after="0" w:line="240" w:lineRule="auto"/>
        <w:ind w:left="360" w:hanging="270"/>
        <w:textAlignment w:val="baseline"/>
        <w:rPr>
          <w:rFonts w:ascii="Calibri" w:eastAsia="Times New Roman" w:hAnsi="Calibri" w:cs="Calibri"/>
        </w:rPr>
      </w:pPr>
      <w:r>
        <w:rPr>
          <w:rFonts w:ascii="Montserrat Light" w:eastAsia="Montserrat" w:hAnsi="Montserrat Light"/>
        </w:rPr>
        <w:t>R</w:t>
      </w:r>
      <w:r w:rsidR="00010E3E" w:rsidRPr="00330B36">
        <w:rPr>
          <w:rFonts w:ascii="Montserrat Light" w:eastAsia="Montserrat" w:hAnsi="Montserrat Light"/>
        </w:rPr>
        <w:t>outine updates to quality indicator definitions based upon changes by the measure steward</w:t>
      </w:r>
      <w:r>
        <w:rPr>
          <w:rFonts w:ascii="Montserrat Light" w:eastAsia="Montserrat" w:hAnsi="Montserrat Light"/>
        </w:rPr>
        <w:t>,</w:t>
      </w:r>
      <w:r w:rsidR="00330B36" w:rsidRPr="00330B36">
        <w:rPr>
          <w:rFonts w:ascii="Montserrat Light" w:eastAsia="Montserrat" w:hAnsi="Montserrat Light"/>
        </w:rPr>
        <w:t xml:space="preserve"> and</w:t>
      </w:r>
      <w:r w:rsidR="00330B36">
        <w:rPr>
          <w:rFonts w:ascii="Montserrat Light" w:eastAsia="Montserrat" w:hAnsi="Montserrat Light"/>
        </w:rPr>
        <w:t xml:space="preserve"> </w:t>
      </w:r>
    </w:p>
    <w:p w14:paraId="29E6438D" w14:textId="35D9CA69" w:rsidR="00010E3E" w:rsidRPr="00330B36" w:rsidRDefault="0040231D" w:rsidP="00CE283A">
      <w:pPr>
        <w:numPr>
          <w:ilvl w:val="0"/>
          <w:numId w:val="17"/>
        </w:numPr>
        <w:spacing w:after="0" w:line="240" w:lineRule="auto"/>
        <w:ind w:left="360" w:hanging="270"/>
        <w:textAlignment w:val="baseline"/>
        <w:rPr>
          <w:rFonts w:ascii="Calibri" w:eastAsia="Times New Roman" w:hAnsi="Calibri" w:cs="Calibri"/>
        </w:rPr>
      </w:pPr>
      <w:r>
        <w:rPr>
          <w:rFonts w:ascii="Montserrat Light" w:eastAsia="Montserrat" w:hAnsi="Montserrat Light"/>
        </w:rPr>
        <w:t>C</w:t>
      </w:r>
      <w:r w:rsidR="00010E3E" w:rsidRPr="00330B36">
        <w:rPr>
          <w:rFonts w:ascii="Montserrat Light" w:eastAsia="Montserrat" w:hAnsi="Montserrat Light"/>
        </w:rPr>
        <w:t>hanges in PCMH measures and/or PCMH payment structures that do not require a waiver amendment.</w:t>
      </w:r>
    </w:p>
    <w:p w14:paraId="35DADDBA" w14:textId="4729BD14" w:rsidR="001368E0" w:rsidRDefault="001368E0" w:rsidP="00E317F1">
      <w:pPr>
        <w:jc w:val="center"/>
        <w:sectPr w:rsidR="001368E0" w:rsidSect="00010E3E">
          <w:headerReference w:type="even" r:id="rId26"/>
          <w:headerReference w:type="default" r:id="rId27"/>
          <w:footerReference w:type="default" r:id="rId28"/>
          <w:endnotePr>
            <w:numFmt w:val="decimal"/>
          </w:endnotePr>
          <w:pgSz w:w="12240" w:h="15840"/>
          <w:pgMar w:top="1440" w:right="1440" w:bottom="1440" w:left="1440" w:header="720" w:footer="720" w:gutter="0"/>
          <w:pgNumType w:start="1"/>
          <w:cols w:space="720"/>
          <w:titlePg/>
          <w:docGrid w:linePitch="360"/>
        </w:sectPr>
      </w:pPr>
    </w:p>
    <w:p w14:paraId="04C1AD06" w14:textId="28790170" w:rsidR="00ED490B" w:rsidRDefault="00ED490B" w:rsidP="00E317F1">
      <w:pPr>
        <w:jc w:val="center"/>
      </w:pPr>
    </w:p>
    <w:p w14:paraId="7A831CB4" w14:textId="77777777" w:rsidR="001368E0" w:rsidRPr="004E0ACA" w:rsidRDefault="001368E0">
      <w:pPr>
        <w:rPr>
          <w:color w:val="004E9A"/>
        </w:rPr>
      </w:pPr>
      <w:r w:rsidRPr="004E0ACA">
        <w:rPr>
          <w:noProof/>
          <w:color w:val="004E9A"/>
        </w:rPr>
        <mc:AlternateContent>
          <mc:Choice Requires="wps">
            <w:drawing>
              <wp:anchor distT="0" distB="0" distL="114300" distR="114300" simplePos="0" relativeHeight="251658242" behindDoc="0" locked="0" layoutInCell="1" allowOverlap="1" wp14:anchorId="57FDBE15" wp14:editId="3ABAAAC6">
                <wp:simplePos x="0" y="0"/>
                <wp:positionH relativeFrom="column">
                  <wp:posOffset>162560</wp:posOffset>
                </wp:positionH>
                <wp:positionV relativeFrom="paragraph">
                  <wp:posOffset>215102</wp:posOffset>
                </wp:positionV>
                <wp:extent cx="5934075" cy="101398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34075" cy="10139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E676B" w14:textId="77777777" w:rsidR="001368E0" w:rsidRPr="003F23D4" w:rsidRDefault="001368E0" w:rsidP="000A235A">
                            <w:pPr>
                              <w:pStyle w:val="ap1"/>
                            </w:pPr>
                            <w:bookmarkStart w:id="51" w:name="Appendix_A"/>
                            <w:bookmarkStart w:id="52" w:name="_Toc101191540"/>
                            <w:bookmarkStart w:id="53" w:name="_Toc107324810"/>
                            <w:r w:rsidRPr="003F23D4">
                              <w:t>Appendix A</w:t>
                            </w:r>
                            <w:bookmarkEnd w:id="51"/>
                            <w:bookmarkEnd w:id="52"/>
                            <w:bookmarkEnd w:id="5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FDBE15" id="Text Box 10" o:spid="_x0000_s1029" type="#_x0000_t202" style="position:absolute;margin-left:12.8pt;margin-top:16.95pt;width:467.25pt;height:79.8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" filled="f" stroked="f" strokeweight=".5pt">
                <v:textbox>
                  <w:txbxContent>
                    <w:p w14:paraId="465E676B" w14:textId="77777777" w:rsidR="001368E0" w:rsidRPr="003F23D4" w:rsidRDefault="001368E0" w:rsidP="000A235A">
                      <w:pPr>
                        <w:pStyle w:val="ap1"/>
                      </w:pPr>
                      <w:bookmarkStart w:id="54" w:name="Appendix_A"/>
                      <w:bookmarkStart w:id="55" w:name="_Toc101191540"/>
                      <w:bookmarkStart w:id="56" w:name="_Toc107324810"/>
                      <w:r w:rsidRPr="003F23D4">
                        <w:t>Appendix A</w:t>
                      </w:r>
                      <w:bookmarkEnd w:id="54"/>
                      <w:bookmarkEnd w:id="55"/>
                      <w:bookmarkEnd w:id="56"/>
                    </w:p>
                  </w:txbxContent>
                </v:textbox>
              </v:shape>
            </w:pict>
          </mc:Fallback>
        </mc:AlternateContent>
      </w:r>
      <w:r w:rsidRPr="004E0ACA">
        <w:rPr>
          <w:noProof/>
          <w:color w:val="004E9A"/>
        </w:rPr>
        <mc:AlternateContent>
          <mc:Choice Requires="wps">
            <w:drawing>
              <wp:anchor distT="0" distB="0" distL="114300" distR="114300" simplePos="0" relativeHeight="251658240" behindDoc="0" locked="0" layoutInCell="1" allowOverlap="1" wp14:anchorId="018FCCFF" wp14:editId="26365435">
                <wp:simplePos x="0" y="0"/>
                <wp:positionH relativeFrom="column">
                  <wp:posOffset>161925</wp:posOffset>
                </wp:positionH>
                <wp:positionV relativeFrom="paragraph">
                  <wp:posOffset>98425</wp:posOffset>
                </wp:positionV>
                <wp:extent cx="5934075" cy="0"/>
                <wp:effectExtent l="0" t="95250" r="47625" b="114300"/>
                <wp:wrapNone/>
                <wp:docPr id="11" name="Straight Connector 11"/>
                <wp:cNvGraphicFramePr/>
                <a:graphic xmlns:a="http://schemas.openxmlformats.org/drawingml/2006/main">
                  <a:graphicData uri="http://schemas.microsoft.com/office/word/2010/wordprocessingShape">
                    <wps:wsp>
                      <wps:cNvCnPr/>
                      <wps:spPr>
                        <a:xfrm>
                          <a:off x="0" y="0"/>
                          <a:ext cx="5934075" cy="0"/>
                        </a:xfrm>
                        <a:prstGeom prst="line">
                          <a:avLst/>
                        </a:prstGeom>
                        <a:ln w="203200">
                          <a:solidFill>
                            <a:srgbClr val="004E9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9668916" id="Straight Connector 11" o:spid="_x0000_s1026" style="position:absolute;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5pt,7.75pt" to="480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" strokecolor="#004e9a" strokeweight="16pt">
                <v:stroke joinstyle="miter"/>
              </v:line>
            </w:pict>
          </mc:Fallback>
        </mc:AlternateContent>
      </w:r>
    </w:p>
    <w:p w14:paraId="12F126CB" w14:textId="77777777" w:rsidR="001368E0" w:rsidRPr="004E0ACA" w:rsidRDefault="001368E0">
      <w:pPr>
        <w:rPr>
          <w:color w:val="004E9A"/>
        </w:rPr>
      </w:pPr>
    </w:p>
    <w:p w14:paraId="486A07E5" w14:textId="77777777" w:rsidR="001368E0" w:rsidRPr="004E0ACA" w:rsidRDefault="001368E0">
      <w:pPr>
        <w:rPr>
          <w:color w:val="004E9A"/>
        </w:rPr>
      </w:pPr>
    </w:p>
    <w:p w14:paraId="26BDC757" w14:textId="77777777" w:rsidR="001368E0" w:rsidRPr="004E0ACA" w:rsidRDefault="001368E0">
      <w:pPr>
        <w:rPr>
          <w:color w:val="004E9A"/>
        </w:rPr>
      </w:pPr>
    </w:p>
    <w:p w14:paraId="599524B4" w14:textId="77777777" w:rsidR="001368E0" w:rsidRPr="004E0ACA" w:rsidRDefault="001368E0">
      <w:pPr>
        <w:rPr>
          <w:color w:val="004E9A"/>
        </w:rPr>
      </w:pPr>
      <w:r w:rsidRPr="004E0ACA">
        <w:rPr>
          <w:noProof/>
          <w:color w:val="004E9A"/>
        </w:rPr>
        <mc:AlternateContent>
          <mc:Choice Requires="wps">
            <w:drawing>
              <wp:anchor distT="0" distB="0" distL="114300" distR="114300" simplePos="0" relativeHeight="251658241" behindDoc="0" locked="0" layoutInCell="1" allowOverlap="1" wp14:anchorId="23287433" wp14:editId="0D494CC6">
                <wp:simplePos x="0" y="0"/>
                <wp:positionH relativeFrom="column">
                  <wp:posOffset>202565</wp:posOffset>
                </wp:positionH>
                <wp:positionV relativeFrom="paragraph">
                  <wp:posOffset>52542</wp:posOffset>
                </wp:positionV>
                <wp:extent cx="5934075" cy="0"/>
                <wp:effectExtent l="0" t="95250" r="47625" b="114300"/>
                <wp:wrapNone/>
                <wp:docPr id="12" name="Straight Connector 12"/>
                <wp:cNvGraphicFramePr/>
                <a:graphic xmlns:a="http://schemas.openxmlformats.org/drawingml/2006/main">
                  <a:graphicData uri="http://schemas.microsoft.com/office/word/2010/wordprocessingShape">
                    <wps:wsp>
                      <wps:cNvCnPr/>
                      <wps:spPr>
                        <a:xfrm>
                          <a:off x="0" y="0"/>
                          <a:ext cx="5934075" cy="0"/>
                        </a:xfrm>
                        <a:prstGeom prst="line">
                          <a:avLst/>
                        </a:prstGeom>
                        <a:ln w="203200">
                          <a:solidFill>
                            <a:srgbClr val="004E9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642BB75" id="Straight Connector 12" o:spid="_x0000_s1026" style="position:absolute;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95pt,4.15pt" to="483.2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" strokecolor="#004e9a" strokeweight="16pt">
                <v:stroke joinstyle="miter"/>
              </v:line>
            </w:pict>
          </mc:Fallback>
        </mc:AlternateContent>
      </w:r>
    </w:p>
    <w:p w14:paraId="49ADEDE6" w14:textId="77777777" w:rsidR="001368E0" w:rsidRPr="004E0ACA" w:rsidRDefault="001368E0">
      <w:pPr>
        <w:rPr>
          <w:color w:val="004E9A"/>
        </w:rPr>
      </w:pPr>
      <w:r w:rsidRPr="004E0ACA">
        <w:rPr>
          <w:noProof/>
          <w:color w:val="004E9A"/>
        </w:rPr>
        <mc:AlternateContent>
          <mc:Choice Requires="wps">
            <w:drawing>
              <wp:anchor distT="0" distB="0" distL="114300" distR="114300" simplePos="0" relativeHeight="251658243" behindDoc="0" locked="0" layoutInCell="1" allowOverlap="1" wp14:anchorId="0069C699" wp14:editId="50130166">
                <wp:simplePos x="0" y="0"/>
                <wp:positionH relativeFrom="column">
                  <wp:posOffset>-35572</wp:posOffset>
                </wp:positionH>
                <wp:positionV relativeFrom="paragraph">
                  <wp:posOffset>131445</wp:posOffset>
                </wp:positionV>
                <wp:extent cx="6359857" cy="52387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359857" cy="523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98170F" w14:textId="77777777" w:rsidR="001368E0" w:rsidRDefault="001368E0" w:rsidP="00A46E12">
                            <w:pPr>
                              <w:spacing w:after="0"/>
                              <w:jc w:val="center"/>
                              <w:rPr>
                                <w:rFonts w:ascii="Montserrat Medium" w:hAnsi="Montserrat Medium" w:cstheme="minorHAnsi"/>
                                <w:b/>
                                <w:color w:val="004E9A"/>
                                <w:sz w:val="64"/>
                                <w:szCs w:val="64"/>
                              </w:rPr>
                            </w:pPr>
                          </w:p>
                          <w:p w14:paraId="64B93F03" w14:textId="77777777" w:rsidR="001368E0" w:rsidRDefault="001368E0" w:rsidP="00A46E12">
                            <w:pPr>
                              <w:spacing w:after="0"/>
                              <w:jc w:val="center"/>
                              <w:rPr>
                                <w:rFonts w:ascii="Montserrat Medium" w:hAnsi="Montserrat Medium" w:cstheme="minorHAnsi"/>
                                <w:b/>
                                <w:color w:val="004E9A"/>
                                <w:sz w:val="64"/>
                                <w:szCs w:val="64"/>
                              </w:rPr>
                            </w:pPr>
                          </w:p>
                          <w:p w14:paraId="31B34882" w14:textId="77777777" w:rsidR="001368E0" w:rsidRDefault="001368E0" w:rsidP="00A46E12">
                            <w:pPr>
                              <w:spacing w:after="0"/>
                              <w:jc w:val="center"/>
                              <w:rPr>
                                <w:rFonts w:ascii="Montserrat Medium" w:hAnsi="Montserrat Medium" w:cstheme="minorHAnsi"/>
                                <w:b/>
                                <w:color w:val="004E9A"/>
                                <w:sz w:val="64"/>
                                <w:szCs w:val="64"/>
                              </w:rPr>
                            </w:pPr>
                          </w:p>
                          <w:p w14:paraId="45F164B7" w14:textId="584BBD14" w:rsidR="001368E0" w:rsidRPr="004E0ACA" w:rsidRDefault="001368E0" w:rsidP="00A46E12">
                            <w:pPr>
                              <w:spacing w:after="0"/>
                              <w:jc w:val="center"/>
                              <w:rPr>
                                <w:rFonts w:ascii="Montserrat Medium" w:hAnsi="Montserrat Medium" w:cstheme="minorHAnsi"/>
                                <w:b/>
                                <w:color w:val="004E9A"/>
                                <w:sz w:val="64"/>
                                <w:szCs w:val="64"/>
                              </w:rPr>
                            </w:pPr>
                            <w:r>
                              <w:rPr>
                                <w:rFonts w:ascii="Montserrat Medium" w:hAnsi="Montserrat Medium" w:cstheme="minorHAnsi"/>
                                <w:b/>
                                <w:color w:val="004E9A"/>
                                <w:sz w:val="64"/>
                                <w:szCs w:val="64"/>
                              </w:rPr>
                              <w:t>Comprehensive Quality Strategy</w:t>
                            </w:r>
                          </w:p>
                          <w:p w14:paraId="58B190E1" w14:textId="77777777" w:rsidR="001368E0" w:rsidRDefault="001368E0" w:rsidP="00A46E12">
                            <w:pPr>
                              <w:jc w:val="center"/>
                              <w:rPr>
                                <w:rFonts w:ascii="Montserrat Medium" w:hAnsi="Montserrat Medium"/>
                                <w:b/>
                                <w:color w:val="004E9A"/>
                                <w:sz w:val="56"/>
                                <w:szCs w:val="56"/>
                              </w:rPr>
                            </w:pPr>
                          </w:p>
                          <w:p w14:paraId="2F0FDDC2" w14:textId="77777777" w:rsidR="001368E0" w:rsidRDefault="001368E0" w:rsidP="00A46E12">
                            <w:pPr>
                              <w:jc w:val="center"/>
                              <w:rPr>
                                <w:rFonts w:ascii="Montserrat Medium" w:hAnsi="Montserrat Medium"/>
                                <w:b/>
                                <w:color w:val="004E9A"/>
                                <w:sz w:val="56"/>
                                <w:szCs w:val="56"/>
                              </w:rPr>
                            </w:pPr>
                          </w:p>
                          <w:p w14:paraId="0EBB2309" w14:textId="77777777" w:rsidR="001368E0" w:rsidRDefault="001368E0" w:rsidP="00A46E12">
                            <w:pPr>
                              <w:jc w:val="center"/>
                              <w:rPr>
                                <w:rFonts w:ascii="Montserrat Medium" w:hAnsi="Montserrat Medium"/>
                                <w:b/>
                                <w:color w:val="004E9A"/>
                                <w:sz w:val="44"/>
                                <w:szCs w:val="44"/>
                              </w:rPr>
                            </w:pPr>
                            <w:r>
                              <w:rPr>
                                <w:rFonts w:ascii="Montserrat Medium" w:hAnsi="Montserrat Medium"/>
                                <w:b/>
                                <w:color w:val="004E9A"/>
                                <w:sz w:val="44"/>
                                <w:szCs w:val="44"/>
                              </w:rPr>
                              <w:t>Stakeholder Feedback</w:t>
                            </w:r>
                          </w:p>
                          <w:p w14:paraId="3C3BD5A7" w14:textId="77777777" w:rsidR="001368E0" w:rsidRPr="004E0ACA" w:rsidRDefault="001368E0" w:rsidP="00A46E12">
                            <w:pPr>
                              <w:rPr>
                                <w:rFonts w:ascii="Montserrat Medium" w:hAnsi="Montserrat Medium"/>
                                <w:b/>
                                <w:color w:val="004E9A"/>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C699" id="Text Box 13" o:spid="_x0000_s1030" type="#_x0000_t202" style="position:absolute;margin-left:-2.8pt;margin-top:10.35pt;width:500.8pt;height:41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" filled="f" stroked="f" strokeweight=".5pt">
                <v:textbox>
                  <w:txbxContent>
                    <w:p w14:paraId="0B98170F" w14:textId="77777777" w:rsidR="001368E0" w:rsidRDefault="001368E0" w:rsidP="00A46E12">
                      <w:pPr>
                        <w:spacing w:after="0"/>
                        <w:jc w:val="center"/>
                        <w:rPr>
                          <w:rFonts w:ascii="Montserrat Medium" w:hAnsi="Montserrat Medium" w:cstheme="minorHAnsi"/>
                          <w:b/>
                          <w:color w:val="004E9A"/>
                          <w:sz w:val="64"/>
                          <w:szCs w:val="64"/>
                        </w:rPr>
                      </w:pPr>
                    </w:p>
                    <w:p w14:paraId="64B93F03" w14:textId="77777777" w:rsidR="001368E0" w:rsidRDefault="001368E0" w:rsidP="00A46E12">
                      <w:pPr>
                        <w:spacing w:after="0"/>
                        <w:jc w:val="center"/>
                        <w:rPr>
                          <w:rFonts w:ascii="Montserrat Medium" w:hAnsi="Montserrat Medium" w:cstheme="minorHAnsi"/>
                          <w:b/>
                          <w:color w:val="004E9A"/>
                          <w:sz w:val="64"/>
                          <w:szCs w:val="64"/>
                        </w:rPr>
                      </w:pPr>
                    </w:p>
                    <w:p w14:paraId="31B34882" w14:textId="77777777" w:rsidR="001368E0" w:rsidRDefault="001368E0" w:rsidP="00A46E12">
                      <w:pPr>
                        <w:spacing w:after="0"/>
                        <w:jc w:val="center"/>
                        <w:rPr>
                          <w:rFonts w:ascii="Montserrat Medium" w:hAnsi="Montserrat Medium" w:cstheme="minorHAnsi"/>
                          <w:b/>
                          <w:color w:val="004E9A"/>
                          <w:sz w:val="64"/>
                          <w:szCs w:val="64"/>
                        </w:rPr>
                      </w:pPr>
                    </w:p>
                    <w:p w14:paraId="45F164B7" w14:textId="584BBD14" w:rsidR="001368E0" w:rsidRPr="004E0ACA" w:rsidRDefault="001368E0" w:rsidP="00A46E12">
                      <w:pPr>
                        <w:spacing w:after="0"/>
                        <w:jc w:val="center"/>
                        <w:rPr>
                          <w:rFonts w:ascii="Montserrat Medium" w:hAnsi="Montserrat Medium" w:cstheme="minorHAnsi"/>
                          <w:b/>
                          <w:color w:val="004E9A"/>
                          <w:sz w:val="64"/>
                          <w:szCs w:val="64"/>
                        </w:rPr>
                      </w:pPr>
                      <w:r>
                        <w:rPr>
                          <w:rFonts w:ascii="Montserrat Medium" w:hAnsi="Montserrat Medium" w:cstheme="minorHAnsi"/>
                          <w:b/>
                          <w:color w:val="004E9A"/>
                          <w:sz w:val="64"/>
                          <w:szCs w:val="64"/>
                        </w:rPr>
                        <w:t>Comprehensive Quality Strategy</w:t>
                      </w:r>
                    </w:p>
                    <w:p w14:paraId="58B190E1" w14:textId="77777777" w:rsidR="001368E0" w:rsidRDefault="001368E0" w:rsidP="00A46E12">
                      <w:pPr>
                        <w:jc w:val="center"/>
                        <w:rPr>
                          <w:rFonts w:ascii="Montserrat Medium" w:hAnsi="Montserrat Medium"/>
                          <w:b/>
                          <w:color w:val="004E9A"/>
                          <w:sz w:val="56"/>
                          <w:szCs w:val="56"/>
                        </w:rPr>
                      </w:pPr>
                    </w:p>
                    <w:p w14:paraId="2F0FDDC2" w14:textId="77777777" w:rsidR="001368E0" w:rsidRDefault="001368E0" w:rsidP="00A46E12">
                      <w:pPr>
                        <w:jc w:val="center"/>
                        <w:rPr>
                          <w:rFonts w:ascii="Montserrat Medium" w:hAnsi="Montserrat Medium"/>
                          <w:b/>
                          <w:color w:val="004E9A"/>
                          <w:sz w:val="56"/>
                          <w:szCs w:val="56"/>
                        </w:rPr>
                      </w:pPr>
                    </w:p>
                    <w:p w14:paraId="0EBB2309" w14:textId="77777777" w:rsidR="001368E0" w:rsidRDefault="001368E0" w:rsidP="00A46E12">
                      <w:pPr>
                        <w:jc w:val="center"/>
                        <w:rPr>
                          <w:rFonts w:ascii="Montserrat Medium" w:hAnsi="Montserrat Medium"/>
                          <w:b/>
                          <w:color w:val="004E9A"/>
                          <w:sz w:val="44"/>
                          <w:szCs w:val="44"/>
                        </w:rPr>
                      </w:pPr>
                      <w:r>
                        <w:rPr>
                          <w:rFonts w:ascii="Montserrat Medium" w:hAnsi="Montserrat Medium"/>
                          <w:b/>
                          <w:color w:val="004E9A"/>
                          <w:sz w:val="44"/>
                          <w:szCs w:val="44"/>
                        </w:rPr>
                        <w:t>Stakeholder Feedback</w:t>
                      </w:r>
                    </w:p>
                    <w:p w14:paraId="3C3BD5A7" w14:textId="77777777" w:rsidR="001368E0" w:rsidRPr="004E0ACA" w:rsidRDefault="001368E0" w:rsidP="00A46E12">
                      <w:pPr>
                        <w:rPr>
                          <w:rFonts w:ascii="Montserrat Medium" w:hAnsi="Montserrat Medium"/>
                          <w:b/>
                          <w:color w:val="004E9A"/>
                          <w:sz w:val="44"/>
                          <w:szCs w:val="44"/>
                        </w:rPr>
                      </w:pPr>
                    </w:p>
                  </w:txbxContent>
                </v:textbox>
              </v:shape>
            </w:pict>
          </mc:Fallback>
        </mc:AlternateContent>
      </w:r>
    </w:p>
    <w:p w14:paraId="308C6899" w14:textId="77777777" w:rsidR="001368E0" w:rsidRPr="004E0ACA" w:rsidRDefault="001368E0">
      <w:pPr>
        <w:rPr>
          <w:color w:val="004E9A"/>
        </w:rPr>
      </w:pPr>
    </w:p>
    <w:p w14:paraId="15957978" w14:textId="77777777" w:rsidR="001368E0" w:rsidRPr="004E0ACA" w:rsidRDefault="001368E0">
      <w:pPr>
        <w:rPr>
          <w:color w:val="004E9A"/>
        </w:rPr>
      </w:pPr>
    </w:p>
    <w:p w14:paraId="2261B9CD" w14:textId="77777777" w:rsidR="001368E0" w:rsidRPr="004E0ACA" w:rsidRDefault="001368E0">
      <w:pPr>
        <w:rPr>
          <w:color w:val="004E9A"/>
        </w:rPr>
      </w:pPr>
    </w:p>
    <w:p w14:paraId="1A21B2B6" w14:textId="77777777" w:rsidR="001368E0" w:rsidRPr="004E0ACA" w:rsidRDefault="001368E0">
      <w:pPr>
        <w:rPr>
          <w:color w:val="004E9A"/>
        </w:rPr>
      </w:pPr>
    </w:p>
    <w:p w14:paraId="19D19D4D" w14:textId="77777777" w:rsidR="001368E0" w:rsidRPr="004E0ACA" w:rsidRDefault="001368E0">
      <w:pPr>
        <w:rPr>
          <w:color w:val="004E9A"/>
        </w:rPr>
      </w:pPr>
    </w:p>
    <w:p w14:paraId="198C5AC2" w14:textId="77777777" w:rsidR="001368E0" w:rsidRPr="004E0ACA" w:rsidRDefault="001368E0">
      <w:pPr>
        <w:rPr>
          <w:color w:val="004E9A"/>
        </w:rPr>
      </w:pPr>
    </w:p>
    <w:p w14:paraId="38827867" w14:textId="77777777" w:rsidR="001368E0" w:rsidRPr="004E0ACA" w:rsidRDefault="001368E0">
      <w:pPr>
        <w:rPr>
          <w:color w:val="004E9A"/>
        </w:rPr>
      </w:pPr>
    </w:p>
    <w:p w14:paraId="0051DC8A" w14:textId="77777777" w:rsidR="001368E0" w:rsidRPr="004E0ACA" w:rsidRDefault="001368E0">
      <w:pPr>
        <w:rPr>
          <w:color w:val="004E9A"/>
        </w:rPr>
      </w:pPr>
    </w:p>
    <w:p w14:paraId="5F865ACB" w14:textId="77777777" w:rsidR="001368E0" w:rsidRPr="004E0ACA" w:rsidRDefault="001368E0">
      <w:pPr>
        <w:rPr>
          <w:color w:val="004E9A"/>
        </w:rPr>
      </w:pPr>
    </w:p>
    <w:p w14:paraId="40561496" w14:textId="77777777" w:rsidR="001368E0" w:rsidRPr="004E0ACA" w:rsidRDefault="001368E0">
      <w:pPr>
        <w:rPr>
          <w:color w:val="004E9A"/>
        </w:rPr>
      </w:pPr>
    </w:p>
    <w:p w14:paraId="41608380" w14:textId="77777777" w:rsidR="001368E0" w:rsidRPr="004E0ACA" w:rsidRDefault="001368E0">
      <w:pPr>
        <w:rPr>
          <w:color w:val="004E9A"/>
        </w:rPr>
      </w:pPr>
    </w:p>
    <w:p w14:paraId="2EA1AA81" w14:textId="77777777" w:rsidR="001368E0" w:rsidRDefault="001368E0"/>
    <w:p w14:paraId="0B16EB03" w14:textId="77777777" w:rsidR="001368E0" w:rsidRDefault="001368E0"/>
    <w:p w14:paraId="094284E5" w14:textId="77777777" w:rsidR="001368E0" w:rsidRDefault="001368E0"/>
    <w:p w14:paraId="57F0FE83" w14:textId="77777777" w:rsidR="001368E0" w:rsidRDefault="001368E0"/>
    <w:p w14:paraId="5360BFB4" w14:textId="77777777" w:rsidR="001368E0" w:rsidRDefault="001368E0"/>
    <w:p w14:paraId="41A74D9C" w14:textId="77777777" w:rsidR="001368E0" w:rsidRDefault="001368E0"/>
    <w:p w14:paraId="4A591EC1" w14:textId="77777777" w:rsidR="001368E0" w:rsidRDefault="001368E0"/>
    <w:p w14:paraId="18AF121F" w14:textId="77777777" w:rsidR="001368E0" w:rsidRDefault="001368E0" w:rsidP="00E317F1">
      <w:pPr>
        <w:jc w:val="center"/>
        <w:sectPr w:rsidR="001368E0" w:rsidSect="00010E3E">
          <w:endnotePr>
            <w:numFmt w:val="decimal"/>
          </w:endnotePr>
          <w:pgSz w:w="12240" w:h="15840"/>
          <w:pgMar w:top="1440" w:right="1440" w:bottom="1440" w:left="1440" w:header="720" w:footer="720" w:gutter="0"/>
          <w:pgNumType w:start="1"/>
          <w:cols w:space="720"/>
          <w:titlePg/>
          <w:docGrid w:linePitch="360"/>
        </w:sectPr>
      </w:pPr>
    </w:p>
    <w:p w14:paraId="4F08D5D5" w14:textId="77777777" w:rsidR="001368E0" w:rsidRPr="00BB649E" w:rsidRDefault="001368E0" w:rsidP="00A46E12">
      <w:pPr>
        <w:pStyle w:val="Heading1"/>
        <w:rPr>
          <w:rFonts w:ascii="Montserrat SemiBold" w:hAnsi="Montserrat SemiBold"/>
          <w:sz w:val="32"/>
        </w:rPr>
      </w:pPr>
      <w:r w:rsidRPr="00BB649E">
        <w:rPr>
          <w:rFonts w:ascii="Montserrat SemiBold" w:hAnsi="Montserrat SemiBold"/>
          <w:sz w:val="32"/>
        </w:rPr>
        <w:t>Stakeholder Feedback</w:t>
      </w:r>
    </w:p>
    <w:p w14:paraId="3CE3DB18" w14:textId="77777777" w:rsidR="00F72E95" w:rsidRDefault="00F72E95" w:rsidP="00A46E12">
      <w:pPr>
        <w:spacing w:after="0" w:line="240" w:lineRule="auto"/>
        <w:rPr>
          <w:rFonts w:ascii="Montserrat Light" w:hAnsi="Montserrat Light"/>
        </w:rPr>
      </w:pPr>
    </w:p>
    <w:p w14:paraId="21001DC1" w14:textId="72DAB9C9" w:rsidR="001368E0" w:rsidRDefault="001368E0" w:rsidP="00CE283A">
      <w:pPr>
        <w:spacing w:after="0" w:line="240" w:lineRule="auto"/>
        <w:rPr>
          <w:rFonts w:ascii="Montserrat Light" w:hAnsi="Montserrat Light"/>
        </w:rPr>
      </w:pPr>
      <w:r>
        <w:rPr>
          <w:rFonts w:ascii="Montserrat Light" w:hAnsi="Montserrat Light"/>
        </w:rPr>
        <w:t>KFMC, on behalf of OHCA, facilitated five stakeholder feedback sessions in late 2021 and early 2022 to gather input on the Comprehensive Quality Strategy priority areas. The stakeholder groups were Member Advisory Task Force (MATF) members, Tribal Consultation, SoonerCare providers, other Oklahoma State agencies</w:t>
      </w:r>
      <w:r w:rsidR="0003236E">
        <w:rPr>
          <w:rFonts w:ascii="Montserrat Light" w:hAnsi="Montserrat Light"/>
        </w:rPr>
        <w:t>,</w:t>
      </w:r>
      <w:r>
        <w:rPr>
          <w:rFonts w:ascii="Montserrat Light" w:hAnsi="Montserrat Light"/>
        </w:rPr>
        <w:t xml:space="preserve"> and SoonerCare members.</w:t>
      </w:r>
      <w:r w:rsidR="00E97B37">
        <w:rPr>
          <w:rFonts w:ascii="Montserrat Light" w:hAnsi="Montserrat Light"/>
        </w:rPr>
        <w:t xml:space="preserve"> Once </w:t>
      </w:r>
      <w:r w:rsidR="003E2B56">
        <w:rPr>
          <w:rFonts w:ascii="Montserrat Light" w:hAnsi="Montserrat Light"/>
        </w:rPr>
        <w:t xml:space="preserve">stakeholder feedback was incorporated, and </w:t>
      </w:r>
      <w:r w:rsidR="00E97B37">
        <w:rPr>
          <w:rFonts w:ascii="Montserrat Light" w:hAnsi="Montserrat Light"/>
        </w:rPr>
        <w:t>the measures were established for the priority areas, a town hall meeting was held with SoonerCare providers</w:t>
      </w:r>
      <w:r w:rsidR="003E2B56">
        <w:rPr>
          <w:rFonts w:ascii="Montserrat Light" w:hAnsi="Montserrat Light"/>
        </w:rPr>
        <w:t xml:space="preserve">. </w:t>
      </w:r>
      <w:r w:rsidR="00976E68">
        <w:rPr>
          <w:rFonts w:ascii="Montserrat Light" w:hAnsi="Montserrat Light"/>
        </w:rPr>
        <w:t xml:space="preserve">Further feedback regarding the priority focus areas was obtained </w:t>
      </w:r>
      <w:r w:rsidR="003E2B56">
        <w:rPr>
          <w:rFonts w:ascii="Montserrat Light" w:hAnsi="Montserrat Light"/>
        </w:rPr>
        <w:t xml:space="preserve">from </w:t>
      </w:r>
      <w:r w:rsidR="00976E68">
        <w:rPr>
          <w:rFonts w:ascii="Montserrat Light" w:hAnsi="Montserrat Light"/>
        </w:rPr>
        <w:t>the</w:t>
      </w:r>
      <w:r w:rsidR="003E2B56">
        <w:rPr>
          <w:rFonts w:ascii="Montserrat Light" w:hAnsi="Montserrat Light"/>
        </w:rPr>
        <w:t xml:space="preserve"> direct patient/client care</w:t>
      </w:r>
      <w:r w:rsidR="00E97B37">
        <w:rPr>
          <w:rFonts w:ascii="Montserrat Light" w:hAnsi="Montserrat Light"/>
        </w:rPr>
        <w:t xml:space="preserve"> </w:t>
      </w:r>
      <w:r w:rsidR="00976E68">
        <w:rPr>
          <w:rFonts w:ascii="Montserrat Light" w:hAnsi="Montserrat Light"/>
        </w:rPr>
        <w:t xml:space="preserve">perspective. </w:t>
      </w:r>
      <w:r w:rsidR="00976E68" w:rsidRPr="7CE2C7A9">
        <w:rPr>
          <w:rFonts w:ascii="Montserrat Light" w:hAnsi="Montserrat Light"/>
        </w:rPr>
        <w:t>Provider</w:t>
      </w:r>
      <w:r w:rsidR="00E97B37" w:rsidDel="00976E68">
        <w:rPr>
          <w:rFonts w:ascii="Montserrat Light" w:hAnsi="Montserrat Light"/>
        </w:rPr>
        <w:t xml:space="preserve"> </w:t>
      </w:r>
      <w:r w:rsidR="00E97B37">
        <w:rPr>
          <w:rFonts w:ascii="Montserrat Light" w:hAnsi="Montserrat Light"/>
        </w:rPr>
        <w:t xml:space="preserve">feedback </w:t>
      </w:r>
      <w:r w:rsidR="00976E68">
        <w:rPr>
          <w:rFonts w:ascii="Montserrat Light" w:hAnsi="Montserrat Light"/>
        </w:rPr>
        <w:t xml:space="preserve">was also collected regarding the </w:t>
      </w:r>
      <w:r w:rsidR="00C44F7E">
        <w:rPr>
          <w:rFonts w:ascii="Montserrat Light" w:hAnsi="Montserrat Light"/>
        </w:rPr>
        <w:t xml:space="preserve">performance </w:t>
      </w:r>
      <w:r w:rsidR="00E97B37">
        <w:rPr>
          <w:rFonts w:ascii="Montserrat Light" w:hAnsi="Montserrat Light"/>
        </w:rPr>
        <w:t xml:space="preserve">measures and impact </w:t>
      </w:r>
      <w:r w:rsidR="004344C0">
        <w:rPr>
          <w:rFonts w:ascii="Montserrat Light" w:hAnsi="Montserrat Light"/>
        </w:rPr>
        <w:t xml:space="preserve">to </w:t>
      </w:r>
      <w:r w:rsidR="00E97B37">
        <w:rPr>
          <w:rFonts w:ascii="Montserrat Light" w:hAnsi="Montserrat Light"/>
        </w:rPr>
        <w:t>their practice</w:t>
      </w:r>
      <w:r w:rsidR="00B329CB">
        <w:rPr>
          <w:rFonts w:ascii="Montserrat Light" w:hAnsi="Montserrat Light"/>
        </w:rPr>
        <w:t>s</w:t>
      </w:r>
      <w:r w:rsidR="00E97B37">
        <w:rPr>
          <w:rFonts w:ascii="Montserrat Light" w:hAnsi="Montserrat Light"/>
        </w:rPr>
        <w:t>.</w:t>
      </w:r>
    </w:p>
    <w:p w14:paraId="1C8232A2" w14:textId="77777777" w:rsidR="001368E0" w:rsidRDefault="001368E0" w:rsidP="00CE283A">
      <w:pPr>
        <w:spacing w:after="0" w:line="240" w:lineRule="auto"/>
        <w:rPr>
          <w:rFonts w:ascii="Montserrat Light" w:hAnsi="Montserrat Light"/>
        </w:rPr>
      </w:pPr>
    </w:p>
    <w:p w14:paraId="49DD2933" w14:textId="77777777" w:rsidR="001368E0" w:rsidRDefault="001368E0" w:rsidP="00CE283A">
      <w:pPr>
        <w:spacing w:after="0" w:line="240" w:lineRule="auto"/>
        <w:rPr>
          <w:rFonts w:ascii="Montserrat Light" w:hAnsi="Montserrat Light"/>
        </w:rPr>
      </w:pPr>
      <w:r>
        <w:rPr>
          <w:rFonts w:ascii="Montserrat Light" w:hAnsi="Montserrat Light"/>
        </w:rPr>
        <w:t>Prior to each feedback session, pre-meeting materials were made available to participants and are included below. Summaries of the feedback sessions are provided below, as well.</w:t>
      </w:r>
    </w:p>
    <w:p w14:paraId="448253C8" w14:textId="77777777" w:rsidR="001368E0" w:rsidRDefault="001368E0" w:rsidP="00A46E12">
      <w:pPr>
        <w:spacing w:after="0" w:line="240" w:lineRule="auto"/>
        <w:rPr>
          <w:rFonts w:ascii="Montserrat Light" w:hAnsi="Montserrat Light"/>
        </w:rPr>
      </w:pPr>
    </w:p>
    <w:p w14:paraId="56D4F9B8" w14:textId="6B908883" w:rsidR="001368E0" w:rsidRPr="001E5979" w:rsidRDefault="001368E0" w:rsidP="00A46E12">
      <w:pPr>
        <w:pStyle w:val="Heading2"/>
        <w:rPr>
          <w:rFonts w:ascii="Montserrat Light" w:hAnsi="Montserrat Light"/>
          <w:sz w:val="24"/>
          <w:szCs w:val="24"/>
        </w:rPr>
      </w:pPr>
      <w:r w:rsidRPr="001E5979">
        <w:rPr>
          <w:rFonts w:ascii="Montserrat Light" w:hAnsi="Montserrat Light"/>
          <w:sz w:val="24"/>
          <w:szCs w:val="24"/>
        </w:rPr>
        <w:t>M</w:t>
      </w:r>
      <w:r w:rsidR="00422176" w:rsidRPr="001E5979">
        <w:rPr>
          <w:rFonts w:ascii="Montserrat Light" w:hAnsi="Montserrat Light"/>
          <w:sz w:val="24"/>
          <w:szCs w:val="24"/>
        </w:rPr>
        <w:t>ember Advisory Task Force</w:t>
      </w:r>
    </w:p>
    <w:p w14:paraId="6BD7A4A2" w14:textId="77777777" w:rsidR="00422176" w:rsidRPr="00422176" w:rsidRDefault="00422176" w:rsidP="00C045B0">
      <w:pPr>
        <w:spacing w:after="0" w:line="240" w:lineRule="auto"/>
      </w:pPr>
    </w:p>
    <w:p w14:paraId="437CEE6C" w14:textId="21983F35" w:rsidR="001368E0" w:rsidRDefault="001368E0" w:rsidP="00CE283A">
      <w:pPr>
        <w:spacing w:after="0" w:line="240" w:lineRule="auto"/>
        <w:rPr>
          <w:rFonts w:ascii="Montserrat Light" w:hAnsi="Montserrat Light"/>
        </w:rPr>
      </w:pPr>
      <w:r w:rsidRPr="34463459">
        <w:rPr>
          <w:rFonts w:ascii="Montserrat Light" w:hAnsi="Montserrat Light"/>
        </w:rPr>
        <w:t xml:space="preserve">The Member Advisory Task Force (MATF) feedback session was held October 30, 2021, via the Zoom virtual platform. Ten current and past MATF members attended. The members who attended were predominately white, with Black or African American attendees as well. Most of the attendees were also of non-Hispanic origin, with some representation from members of Hispanic origin. Most of the members who attended </w:t>
      </w:r>
      <w:r w:rsidR="003567CD">
        <w:rPr>
          <w:rFonts w:ascii="Montserrat Light" w:hAnsi="Montserrat Light"/>
        </w:rPr>
        <w:t>lived</w:t>
      </w:r>
      <w:r w:rsidRPr="34463459">
        <w:rPr>
          <w:rFonts w:ascii="Montserrat Light" w:hAnsi="Montserrat Light"/>
        </w:rPr>
        <w:t xml:space="preserve"> in a suburban region, followed in number by rural and urban.</w:t>
      </w:r>
    </w:p>
    <w:p w14:paraId="2AD37243" w14:textId="77777777" w:rsidR="001368E0" w:rsidRDefault="001368E0" w:rsidP="00A46E12">
      <w:pPr>
        <w:spacing w:after="0" w:line="240" w:lineRule="auto"/>
        <w:rPr>
          <w:rFonts w:ascii="Montserrat Light" w:hAnsi="Montserrat Light"/>
        </w:rPr>
      </w:pPr>
    </w:p>
    <w:p w14:paraId="0CD343B1" w14:textId="77777777" w:rsidR="001368E0" w:rsidRPr="00422176" w:rsidRDefault="001368E0" w:rsidP="00A46E12">
      <w:pPr>
        <w:pStyle w:val="Heading3"/>
        <w:rPr>
          <w:sz w:val="22"/>
          <w:szCs w:val="22"/>
        </w:rPr>
      </w:pPr>
      <w:r w:rsidRPr="00422176">
        <w:rPr>
          <w:sz w:val="22"/>
          <w:szCs w:val="22"/>
        </w:rPr>
        <w:t>Pre-Meeting Materials</w:t>
      </w:r>
    </w:p>
    <w:p w14:paraId="46D86822" w14:textId="77777777" w:rsidR="00635FD4" w:rsidRDefault="00A7189F" w:rsidP="00CE283A">
      <w:pPr>
        <w:spacing w:after="0" w:line="240" w:lineRule="auto"/>
        <w:contextualSpacing/>
        <w:rPr>
          <w:rStyle w:val="HeaderChar"/>
          <w:rFonts w:ascii="Montserrat Light" w:eastAsia="Montserrat Light" w:hAnsi="Montserrat Light" w:cs="Montserrat Light"/>
          <w:sz w:val="22"/>
          <w:szCs w:val="22"/>
          <w:shd w:val="clear" w:color="auto" w:fill="FFFFFF"/>
        </w:rPr>
      </w:pPr>
      <w:r>
        <w:rPr>
          <w:rStyle w:val="HeaderChar"/>
          <w:rFonts w:ascii="Montserrat Light" w:eastAsia="Montserrat Light" w:hAnsi="Montserrat Light" w:cs="Montserrat Light"/>
          <w:sz w:val="22"/>
          <w:szCs w:val="22"/>
          <w:shd w:val="clear" w:color="auto" w:fill="FFFFFF"/>
        </w:rPr>
        <w:t xml:space="preserve">The following pre-meeting materials were </w:t>
      </w:r>
      <w:r w:rsidR="00635FD4">
        <w:rPr>
          <w:rStyle w:val="HeaderChar"/>
          <w:rFonts w:ascii="Montserrat Light" w:eastAsia="Montserrat Light" w:hAnsi="Montserrat Light" w:cs="Montserrat Light"/>
          <w:sz w:val="22"/>
          <w:szCs w:val="22"/>
          <w:shd w:val="clear" w:color="auto" w:fill="FFFFFF"/>
        </w:rPr>
        <w:t>sent to MATF members registered for the meeting.</w:t>
      </w:r>
    </w:p>
    <w:p w14:paraId="16F1BE94" w14:textId="77777777" w:rsidR="00635FD4" w:rsidRDefault="00635FD4" w:rsidP="00CE283A">
      <w:pPr>
        <w:spacing w:after="0" w:line="240" w:lineRule="auto"/>
        <w:contextualSpacing/>
        <w:rPr>
          <w:rStyle w:val="HeaderChar"/>
          <w:rFonts w:ascii="Montserrat Light" w:eastAsia="Montserrat Light" w:hAnsi="Montserrat Light" w:cs="Montserrat Light"/>
          <w:sz w:val="22"/>
          <w:szCs w:val="22"/>
          <w:shd w:val="clear" w:color="auto" w:fill="FFFFFF"/>
        </w:rPr>
      </w:pPr>
    </w:p>
    <w:p w14:paraId="1FD89E7E" w14:textId="771FB864" w:rsidR="001368E0" w:rsidRPr="00635FD4" w:rsidRDefault="001368E0" w:rsidP="00CE283A">
      <w:pPr>
        <w:spacing w:after="0" w:line="240" w:lineRule="auto"/>
        <w:contextualSpacing/>
        <w:rPr>
          <w:rStyle w:val="HeaderChar"/>
          <w:rFonts w:ascii="Montserrat Light" w:eastAsia="Montserrat Light" w:hAnsi="Montserrat Light" w:cs="Montserrat Light"/>
          <w:b/>
          <w:i/>
          <w:iCs/>
          <w:sz w:val="22"/>
          <w:szCs w:val="22"/>
          <w:shd w:val="clear" w:color="auto" w:fill="FFFFFF"/>
        </w:rPr>
      </w:pPr>
      <w:r w:rsidRPr="00635FD4">
        <w:rPr>
          <w:rStyle w:val="HeaderChar"/>
          <w:rFonts w:ascii="Montserrat Light" w:eastAsia="Montserrat Light" w:hAnsi="Montserrat Light" w:cs="Montserrat Light"/>
          <w:i/>
          <w:iCs/>
          <w:sz w:val="22"/>
          <w:szCs w:val="22"/>
          <w:shd w:val="clear" w:color="auto" w:fill="FFFFFF"/>
        </w:rPr>
        <w:t>OHCA and our su</w:t>
      </w:r>
      <w:r w:rsidRPr="00635FD4">
        <w:rPr>
          <w:rStyle w:val="HeaderChar"/>
          <w:rFonts w:ascii="Montserrat Light" w:eastAsia="Montserrat Light" w:hAnsi="Montserrat Light" w:cs="Montserrat Light"/>
          <w:i/>
          <w:iCs/>
          <w:color w:val="000000"/>
          <w:sz w:val="22"/>
          <w:szCs w:val="22"/>
          <w:shd w:val="clear" w:color="auto" w:fill="FFFFFF"/>
        </w:rPr>
        <w:t>bcontracto</w:t>
      </w:r>
      <w:r w:rsidRPr="00635FD4">
        <w:rPr>
          <w:rStyle w:val="HeaderChar"/>
          <w:rFonts w:ascii="Montserrat Light" w:eastAsia="Montserrat Light" w:hAnsi="Montserrat Light" w:cs="Montserrat Light"/>
          <w:i/>
          <w:iCs/>
          <w:sz w:val="22"/>
          <w:szCs w:val="22"/>
          <w:shd w:val="clear" w:color="auto" w:fill="FFFFFF"/>
        </w:rPr>
        <w:t xml:space="preserve">r, KFMC Health Improvement Partners, are interested in your input during the MATF Quality Assurance meeting on Saturday, October 30, from 10 a.m. to 12 p.m., as we develop an overall plan for improving the quality of care for SoonerCare members. We hope to better understand the experiences and needs of SoonerCare members, so we can help Oklahomans thrive and be healthy. </w:t>
      </w:r>
    </w:p>
    <w:p w14:paraId="5444FC4C" w14:textId="77777777" w:rsidR="001368E0" w:rsidRPr="00635FD4" w:rsidRDefault="001368E0" w:rsidP="00A46E12">
      <w:pPr>
        <w:spacing w:after="0" w:line="240" w:lineRule="auto"/>
        <w:rPr>
          <w:rStyle w:val="HeaderChar"/>
          <w:rFonts w:ascii="Montserrat Light" w:eastAsia="Montserrat Light" w:hAnsi="Montserrat Light" w:cs="Montserrat Light"/>
          <w:b/>
          <w:i/>
          <w:iCs/>
          <w:sz w:val="22"/>
          <w:szCs w:val="22"/>
          <w:highlight w:val="yellow"/>
          <w:shd w:val="clear" w:color="auto" w:fill="FFFFFF"/>
        </w:rPr>
      </w:pP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6470"/>
      </w:tblGrid>
      <w:tr w:rsidR="001368E0" w:rsidRPr="00635FD4" w14:paraId="2A15DC98" w14:textId="77777777" w:rsidTr="34463459">
        <w:trPr>
          <w:tblHeader/>
        </w:trPr>
        <w:tc>
          <w:tcPr>
            <w:tcW w:w="8630" w:type="dxa"/>
            <w:gridSpan w:val="2"/>
            <w:shd w:val="clear" w:color="auto" w:fill="004E9A"/>
            <w:vAlign w:val="center"/>
          </w:tcPr>
          <w:p w14:paraId="758FD61C" w14:textId="77777777" w:rsidR="001368E0" w:rsidRPr="00635FD4" w:rsidRDefault="001368E0" w:rsidP="00422549">
            <w:pPr>
              <w:spacing w:after="0"/>
              <w:jc w:val="center"/>
              <w:rPr>
                <w:rFonts w:ascii="Montserrat Light" w:hAnsi="Montserrat Light" w:cstheme="minorHAnsi"/>
                <w:b/>
                <w:bCs/>
                <w:i/>
                <w:iCs/>
                <w:color w:val="FFFFFF" w:themeColor="background1"/>
                <w:sz w:val="20"/>
                <w:szCs w:val="20"/>
              </w:rPr>
            </w:pPr>
            <w:r w:rsidRPr="00635FD4">
              <w:rPr>
                <w:rFonts w:ascii="Montserrat Light" w:hAnsi="Montserrat Light" w:cstheme="minorHAnsi"/>
                <w:b/>
                <w:bCs/>
                <w:i/>
                <w:iCs/>
                <w:color w:val="FFFFFF" w:themeColor="background1"/>
                <w:sz w:val="20"/>
                <w:szCs w:val="20"/>
              </w:rPr>
              <w:t>MATF Quality Assurance Meeting Agenda</w:t>
            </w:r>
          </w:p>
        </w:tc>
      </w:tr>
      <w:tr w:rsidR="001368E0" w:rsidRPr="00635FD4" w14:paraId="396263DD" w14:textId="77777777" w:rsidTr="0003236E">
        <w:tc>
          <w:tcPr>
            <w:tcW w:w="2160" w:type="dxa"/>
          </w:tcPr>
          <w:p w14:paraId="23BC86C4" w14:textId="43F1573C" w:rsidR="001368E0" w:rsidRPr="00635FD4" w:rsidRDefault="001368E0" w:rsidP="34463459">
            <w:pPr>
              <w:spacing w:after="0"/>
              <w:rPr>
                <w:rFonts w:ascii="Montserrat" w:hAnsi="Montserrat"/>
                <w:i/>
                <w:iCs/>
                <w:sz w:val="18"/>
                <w:szCs w:val="18"/>
              </w:rPr>
            </w:pPr>
            <w:r w:rsidRPr="00635FD4">
              <w:rPr>
                <w:rFonts w:ascii="Montserrat" w:hAnsi="Montserrat"/>
                <w:i/>
                <w:iCs/>
                <w:sz w:val="18"/>
                <w:szCs w:val="18"/>
              </w:rPr>
              <w:t>9:45 a.m.</w:t>
            </w:r>
            <w:r w:rsidRPr="00635FD4">
              <w:rPr>
                <w:rFonts w:ascii="Times New Roman" w:hAnsi="Times New Roman" w:cs="Times New Roman"/>
                <w:i/>
                <w:iCs/>
                <w:sz w:val="18"/>
                <w:szCs w:val="18"/>
              </w:rPr>
              <w:t>─</w:t>
            </w:r>
            <w:r w:rsidRPr="00635FD4">
              <w:rPr>
                <w:rFonts w:ascii="Montserrat" w:hAnsi="Montserrat"/>
                <w:i/>
                <w:iCs/>
                <w:sz w:val="18"/>
                <w:szCs w:val="18"/>
              </w:rPr>
              <w:t>10:00 a.m.</w:t>
            </w:r>
          </w:p>
          <w:p w14:paraId="128AD4FD"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 xml:space="preserve"> </w:t>
            </w:r>
          </w:p>
        </w:tc>
        <w:tc>
          <w:tcPr>
            <w:tcW w:w="6470" w:type="dxa"/>
          </w:tcPr>
          <w:p w14:paraId="7319A1D5"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Sign-on to Zoom meeting. Example of polling feature, menti.com, to be used during meeting.</w:t>
            </w:r>
          </w:p>
        </w:tc>
      </w:tr>
      <w:tr w:rsidR="001368E0" w:rsidRPr="00635FD4" w14:paraId="35D4F1BD" w14:textId="77777777" w:rsidTr="0003236E">
        <w:tc>
          <w:tcPr>
            <w:tcW w:w="2160" w:type="dxa"/>
            <w:shd w:val="clear" w:color="auto" w:fill="F2F2F2" w:themeFill="background1" w:themeFillShade="F2"/>
          </w:tcPr>
          <w:p w14:paraId="0E9DD5F4" w14:textId="4F92CFFA" w:rsidR="001368E0" w:rsidRPr="00635FD4" w:rsidRDefault="001368E0" w:rsidP="34463459">
            <w:pPr>
              <w:spacing w:after="0"/>
              <w:rPr>
                <w:rFonts w:ascii="Montserrat" w:hAnsi="Montserrat"/>
                <w:i/>
                <w:iCs/>
                <w:sz w:val="18"/>
                <w:szCs w:val="18"/>
              </w:rPr>
            </w:pPr>
            <w:r w:rsidRPr="00635FD4">
              <w:rPr>
                <w:rFonts w:ascii="Montserrat" w:hAnsi="Montserrat"/>
                <w:i/>
                <w:iCs/>
                <w:sz w:val="18"/>
                <w:szCs w:val="18"/>
              </w:rPr>
              <w:t>10:00 a.m.</w:t>
            </w:r>
            <w:r w:rsidRPr="00635FD4">
              <w:rPr>
                <w:rFonts w:ascii="Times New Roman" w:hAnsi="Times New Roman" w:cs="Times New Roman"/>
                <w:i/>
                <w:iCs/>
                <w:sz w:val="18"/>
                <w:szCs w:val="18"/>
              </w:rPr>
              <w:t>─</w:t>
            </w:r>
            <w:r w:rsidRPr="00635FD4">
              <w:rPr>
                <w:rFonts w:ascii="Montserrat" w:hAnsi="Montserrat"/>
                <w:i/>
                <w:iCs/>
                <w:sz w:val="18"/>
                <w:szCs w:val="18"/>
              </w:rPr>
              <w:t>10:10 a.m.</w:t>
            </w:r>
          </w:p>
        </w:tc>
        <w:tc>
          <w:tcPr>
            <w:tcW w:w="6470" w:type="dxa"/>
            <w:shd w:val="clear" w:color="auto" w:fill="F2F2F2" w:themeFill="background1" w:themeFillShade="F2"/>
          </w:tcPr>
          <w:p w14:paraId="58259BC0"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Welcome and Introductions</w:t>
            </w:r>
          </w:p>
        </w:tc>
      </w:tr>
      <w:tr w:rsidR="001368E0" w:rsidRPr="00635FD4" w14:paraId="02B60512" w14:textId="77777777" w:rsidTr="0003236E">
        <w:tc>
          <w:tcPr>
            <w:tcW w:w="2160" w:type="dxa"/>
          </w:tcPr>
          <w:p w14:paraId="454AA318" w14:textId="6AA55533" w:rsidR="001368E0" w:rsidRPr="00635FD4" w:rsidRDefault="001368E0" w:rsidP="34463459">
            <w:pPr>
              <w:spacing w:after="0"/>
              <w:rPr>
                <w:rFonts w:ascii="Montserrat" w:hAnsi="Montserrat"/>
                <w:i/>
                <w:iCs/>
                <w:sz w:val="18"/>
                <w:szCs w:val="18"/>
              </w:rPr>
            </w:pPr>
            <w:r w:rsidRPr="00635FD4">
              <w:rPr>
                <w:rFonts w:ascii="Montserrat" w:hAnsi="Montserrat"/>
                <w:i/>
                <w:iCs/>
                <w:sz w:val="18"/>
                <w:szCs w:val="18"/>
              </w:rPr>
              <w:t>10:10 a.m.</w:t>
            </w:r>
            <w:r w:rsidRPr="00635FD4">
              <w:rPr>
                <w:rFonts w:ascii="Times New Roman" w:hAnsi="Times New Roman" w:cs="Times New Roman"/>
                <w:i/>
                <w:iCs/>
                <w:sz w:val="18"/>
                <w:szCs w:val="18"/>
              </w:rPr>
              <w:t>─</w:t>
            </w:r>
            <w:r w:rsidRPr="00635FD4">
              <w:rPr>
                <w:rFonts w:ascii="Montserrat" w:hAnsi="Montserrat" w:cs="Calibri"/>
                <w:i/>
                <w:iCs/>
                <w:sz w:val="18"/>
                <w:szCs w:val="18"/>
              </w:rPr>
              <w:t>10:15 a.m.</w:t>
            </w:r>
          </w:p>
        </w:tc>
        <w:tc>
          <w:tcPr>
            <w:tcW w:w="6470" w:type="dxa"/>
          </w:tcPr>
          <w:p w14:paraId="5B5FBBD7"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Background information for Social Determinants of Health discussion</w:t>
            </w:r>
          </w:p>
        </w:tc>
      </w:tr>
      <w:tr w:rsidR="001368E0" w:rsidRPr="00635FD4" w14:paraId="7B8D0116" w14:textId="77777777" w:rsidTr="0003236E">
        <w:tc>
          <w:tcPr>
            <w:tcW w:w="2160" w:type="dxa"/>
            <w:shd w:val="clear" w:color="auto" w:fill="F2F2F2" w:themeFill="background1" w:themeFillShade="F2"/>
          </w:tcPr>
          <w:p w14:paraId="1BED2E7A" w14:textId="40D7F96E" w:rsidR="001368E0" w:rsidRPr="00635FD4" w:rsidRDefault="001368E0" w:rsidP="34463459">
            <w:pPr>
              <w:spacing w:after="0"/>
              <w:rPr>
                <w:rFonts w:ascii="Montserrat" w:hAnsi="Montserrat"/>
                <w:i/>
                <w:iCs/>
                <w:sz w:val="18"/>
                <w:szCs w:val="18"/>
              </w:rPr>
            </w:pPr>
            <w:r w:rsidRPr="00635FD4">
              <w:rPr>
                <w:rFonts w:ascii="Montserrat" w:hAnsi="Montserrat"/>
                <w:i/>
                <w:iCs/>
                <w:sz w:val="18"/>
                <w:szCs w:val="18"/>
              </w:rPr>
              <w:t>10:15 a.m.</w:t>
            </w:r>
            <w:r w:rsidRPr="00635FD4">
              <w:rPr>
                <w:rFonts w:ascii="Times New Roman" w:hAnsi="Times New Roman" w:cs="Times New Roman"/>
                <w:i/>
                <w:iCs/>
                <w:sz w:val="18"/>
                <w:szCs w:val="18"/>
              </w:rPr>
              <w:t>─</w:t>
            </w:r>
            <w:r w:rsidRPr="00635FD4">
              <w:rPr>
                <w:rFonts w:ascii="Montserrat" w:hAnsi="Montserrat"/>
                <w:i/>
                <w:iCs/>
                <w:sz w:val="18"/>
                <w:szCs w:val="18"/>
              </w:rPr>
              <w:t>10:55 a.m.</w:t>
            </w:r>
          </w:p>
        </w:tc>
        <w:tc>
          <w:tcPr>
            <w:tcW w:w="6470" w:type="dxa"/>
            <w:shd w:val="clear" w:color="auto" w:fill="F2F2F2" w:themeFill="background1" w:themeFillShade="F2"/>
          </w:tcPr>
          <w:p w14:paraId="751CB4DE"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Question 1: How do you see the following areas affect the health of your community?</w:t>
            </w:r>
          </w:p>
          <w:p w14:paraId="6953A27B" w14:textId="77777777" w:rsidR="001368E0" w:rsidRPr="00635FD4" w:rsidRDefault="001368E0" w:rsidP="00C043FB">
            <w:pPr>
              <w:numPr>
                <w:ilvl w:val="0"/>
                <w:numId w:val="19"/>
              </w:numPr>
              <w:spacing w:after="0"/>
              <w:rPr>
                <w:rFonts w:ascii="Montserrat" w:hAnsi="Montserrat" w:cstheme="minorHAnsi"/>
                <w:i/>
                <w:iCs/>
                <w:sz w:val="18"/>
                <w:szCs w:val="18"/>
              </w:rPr>
            </w:pPr>
            <w:r w:rsidRPr="00635FD4">
              <w:rPr>
                <w:rFonts w:ascii="Montserrat" w:hAnsi="Montserrat" w:cstheme="minorHAnsi"/>
                <w:i/>
                <w:iCs/>
                <w:sz w:val="18"/>
                <w:szCs w:val="18"/>
              </w:rPr>
              <w:t>Food</w:t>
            </w:r>
          </w:p>
          <w:p w14:paraId="488D3002" w14:textId="77777777" w:rsidR="001368E0" w:rsidRPr="00635FD4" w:rsidRDefault="001368E0" w:rsidP="00C043FB">
            <w:pPr>
              <w:numPr>
                <w:ilvl w:val="0"/>
                <w:numId w:val="19"/>
              </w:numPr>
              <w:spacing w:after="0"/>
              <w:rPr>
                <w:rFonts w:ascii="Montserrat" w:hAnsi="Montserrat" w:cstheme="minorHAnsi"/>
                <w:i/>
                <w:iCs/>
                <w:sz w:val="18"/>
                <w:szCs w:val="18"/>
              </w:rPr>
            </w:pPr>
            <w:r w:rsidRPr="00635FD4">
              <w:rPr>
                <w:rFonts w:ascii="Montserrat" w:hAnsi="Montserrat" w:cstheme="minorHAnsi"/>
                <w:i/>
                <w:iCs/>
                <w:sz w:val="18"/>
                <w:szCs w:val="18"/>
              </w:rPr>
              <w:t>Housing</w:t>
            </w:r>
          </w:p>
          <w:p w14:paraId="6B77A912" w14:textId="77777777" w:rsidR="001368E0" w:rsidRPr="00635FD4" w:rsidRDefault="001368E0" w:rsidP="00C043FB">
            <w:pPr>
              <w:numPr>
                <w:ilvl w:val="0"/>
                <w:numId w:val="19"/>
              </w:numPr>
              <w:spacing w:after="0"/>
              <w:rPr>
                <w:rFonts w:ascii="Montserrat" w:hAnsi="Montserrat" w:cstheme="minorHAnsi"/>
                <w:i/>
                <w:iCs/>
                <w:sz w:val="18"/>
                <w:szCs w:val="18"/>
              </w:rPr>
            </w:pPr>
            <w:r w:rsidRPr="00635FD4">
              <w:rPr>
                <w:rFonts w:ascii="Montserrat" w:hAnsi="Montserrat" w:cstheme="minorHAnsi"/>
                <w:i/>
                <w:iCs/>
                <w:sz w:val="18"/>
                <w:szCs w:val="18"/>
              </w:rPr>
              <w:t>Utilities</w:t>
            </w:r>
          </w:p>
          <w:p w14:paraId="689E0A67" w14:textId="77777777" w:rsidR="001368E0" w:rsidRPr="00635FD4" w:rsidRDefault="001368E0" w:rsidP="00C043FB">
            <w:pPr>
              <w:numPr>
                <w:ilvl w:val="0"/>
                <w:numId w:val="19"/>
              </w:numPr>
              <w:spacing w:after="0"/>
              <w:rPr>
                <w:rFonts w:ascii="Montserrat" w:hAnsi="Montserrat" w:cstheme="minorHAnsi"/>
                <w:i/>
                <w:iCs/>
                <w:sz w:val="18"/>
                <w:szCs w:val="18"/>
              </w:rPr>
            </w:pPr>
            <w:r w:rsidRPr="00635FD4">
              <w:rPr>
                <w:rFonts w:ascii="Montserrat" w:hAnsi="Montserrat" w:cstheme="minorHAnsi"/>
                <w:i/>
                <w:iCs/>
                <w:sz w:val="18"/>
                <w:szCs w:val="18"/>
              </w:rPr>
              <w:t>Finances</w:t>
            </w:r>
          </w:p>
          <w:p w14:paraId="1201FCCB" w14:textId="77777777" w:rsidR="001368E0" w:rsidRPr="00635FD4" w:rsidRDefault="001368E0" w:rsidP="00C043FB">
            <w:pPr>
              <w:numPr>
                <w:ilvl w:val="0"/>
                <w:numId w:val="19"/>
              </w:numPr>
              <w:spacing w:after="0"/>
              <w:rPr>
                <w:rFonts w:ascii="Montserrat" w:hAnsi="Montserrat" w:cstheme="minorHAnsi"/>
                <w:i/>
                <w:iCs/>
                <w:sz w:val="18"/>
                <w:szCs w:val="18"/>
              </w:rPr>
            </w:pPr>
            <w:r w:rsidRPr="00635FD4">
              <w:rPr>
                <w:rFonts w:ascii="Montserrat" w:hAnsi="Montserrat" w:cstheme="minorHAnsi"/>
                <w:i/>
                <w:iCs/>
                <w:sz w:val="18"/>
                <w:szCs w:val="18"/>
              </w:rPr>
              <w:t>Transportation</w:t>
            </w:r>
          </w:p>
          <w:p w14:paraId="714BB662" w14:textId="77777777" w:rsidR="001368E0" w:rsidRPr="00635FD4" w:rsidRDefault="001368E0" w:rsidP="00C043FB">
            <w:pPr>
              <w:numPr>
                <w:ilvl w:val="0"/>
                <w:numId w:val="19"/>
              </w:numPr>
              <w:spacing w:after="0"/>
              <w:rPr>
                <w:rFonts w:ascii="Montserrat" w:hAnsi="Montserrat" w:cstheme="minorHAnsi"/>
                <w:i/>
                <w:iCs/>
                <w:sz w:val="18"/>
                <w:szCs w:val="18"/>
              </w:rPr>
            </w:pPr>
            <w:r w:rsidRPr="00635FD4">
              <w:rPr>
                <w:rFonts w:ascii="Montserrat" w:hAnsi="Montserrat" w:cstheme="minorHAnsi"/>
                <w:i/>
                <w:iCs/>
                <w:sz w:val="18"/>
                <w:szCs w:val="18"/>
              </w:rPr>
              <w:t>Interpersonal Safety</w:t>
            </w:r>
          </w:p>
          <w:p w14:paraId="00A0C81D" w14:textId="77777777" w:rsidR="001368E0" w:rsidRPr="00635FD4" w:rsidRDefault="001368E0" w:rsidP="00C043FB">
            <w:pPr>
              <w:numPr>
                <w:ilvl w:val="0"/>
                <w:numId w:val="19"/>
              </w:numPr>
              <w:spacing w:after="0"/>
              <w:rPr>
                <w:rFonts w:ascii="Montserrat" w:hAnsi="Montserrat" w:cstheme="minorHAnsi"/>
                <w:i/>
                <w:iCs/>
                <w:sz w:val="18"/>
                <w:szCs w:val="18"/>
              </w:rPr>
            </w:pPr>
            <w:r w:rsidRPr="00635FD4">
              <w:rPr>
                <w:rFonts w:ascii="Montserrat" w:hAnsi="Montserrat" w:cstheme="minorHAnsi"/>
                <w:i/>
                <w:iCs/>
                <w:sz w:val="18"/>
                <w:szCs w:val="18"/>
              </w:rPr>
              <w:t>Socio-Demographic Information</w:t>
            </w:r>
          </w:p>
          <w:p w14:paraId="3329B36A" w14:textId="77777777" w:rsidR="001368E0" w:rsidRPr="00635FD4" w:rsidRDefault="001368E0" w:rsidP="00C043FB">
            <w:pPr>
              <w:numPr>
                <w:ilvl w:val="0"/>
                <w:numId w:val="19"/>
              </w:numPr>
              <w:spacing w:after="0"/>
              <w:rPr>
                <w:rFonts w:ascii="Montserrat" w:hAnsi="Montserrat" w:cstheme="minorHAnsi"/>
                <w:i/>
                <w:iCs/>
                <w:sz w:val="18"/>
                <w:szCs w:val="18"/>
              </w:rPr>
            </w:pPr>
            <w:r w:rsidRPr="00635FD4">
              <w:rPr>
                <w:rFonts w:ascii="Montserrat" w:hAnsi="Montserrat" w:cstheme="minorHAnsi"/>
                <w:i/>
                <w:iCs/>
                <w:sz w:val="18"/>
                <w:szCs w:val="18"/>
              </w:rPr>
              <w:t>Childcare</w:t>
            </w:r>
          </w:p>
          <w:p w14:paraId="61D4A9CC" w14:textId="77777777" w:rsidR="001368E0" w:rsidRPr="00635FD4" w:rsidRDefault="001368E0" w:rsidP="00C043FB">
            <w:pPr>
              <w:numPr>
                <w:ilvl w:val="0"/>
                <w:numId w:val="19"/>
              </w:numPr>
              <w:spacing w:after="0"/>
              <w:rPr>
                <w:rFonts w:ascii="Montserrat" w:hAnsi="Montserrat" w:cstheme="minorHAnsi"/>
                <w:i/>
                <w:iCs/>
                <w:sz w:val="18"/>
                <w:szCs w:val="18"/>
              </w:rPr>
            </w:pPr>
            <w:r w:rsidRPr="00635FD4">
              <w:rPr>
                <w:rFonts w:ascii="Montserrat" w:hAnsi="Montserrat" w:cstheme="minorHAnsi"/>
                <w:i/>
                <w:iCs/>
                <w:sz w:val="18"/>
                <w:szCs w:val="18"/>
              </w:rPr>
              <w:t>Education</w:t>
            </w:r>
          </w:p>
          <w:p w14:paraId="3682D69B" w14:textId="77777777" w:rsidR="001368E0" w:rsidRPr="00635FD4" w:rsidRDefault="001368E0" w:rsidP="00C043FB">
            <w:pPr>
              <w:numPr>
                <w:ilvl w:val="0"/>
                <w:numId w:val="19"/>
              </w:numPr>
              <w:spacing w:after="0"/>
              <w:rPr>
                <w:rFonts w:ascii="Montserrat" w:hAnsi="Montserrat" w:cstheme="minorHAnsi"/>
                <w:i/>
                <w:iCs/>
                <w:sz w:val="18"/>
                <w:szCs w:val="18"/>
              </w:rPr>
            </w:pPr>
            <w:r w:rsidRPr="00635FD4">
              <w:rPr>
                <w:rFonts w:ascii="Montserrat" w:hAnsi="Montserrat" w:cstheme="minorHAnsi"/>
                <w:i/>
                <w:iCs/>
                <w:sz w:val="18"/>
                <w:szCs w:val="18"/>
              </w:rPr>
              <w:t>Employment</w:t>
            </w:r>
          </w:p>
          <w:p w14:paraId="546FD239" w14:textId="77777777" w:rsidR="001368E0" w:rsidRPr="00635FD4" w:rsidRDefault="001368E0" w:rsidP="00C043FB">
            <w:pPr>
              <w:numPr>
                <w:ilvl w:val="0"/>
                <w:numId w:val="19"/>
              </w:numPr>
              <w:spacing w:after="0"/>
              <w:rPr>
                <w:rFonts w:ascii="Montserrat" w:hAnsi="Montserrat" w:cstheme="minorHAnsi"/>
                <w:i/>
                <w:iCs/>
                <w:sz w:val="18"/>
                <w:szCs w:val="18"/>
              </w:rPr>
            </w:pPr>
            <w:r w:rsidRPr="00635FD4">
              <w:rPr>
                <w:rFonts w:ascii="Montserrat" w:hAnsi="Montserrat" w:cstheme="minorHAnsi"/>
                <w:i/>
                <w:iCs/>
                <w:sz w:val="18"/>
                <w:szCs w:val="18"/>
              </w:rPr>
              <w:t>Health Behaviors</w:t>
            </w:r>
          </w:p>
          <w:p w14:paraId="60E0AD58" w14:textId="77777777" w:rsidR="001368E0" w:rsidRPr="00635FD4" w:rsidRDefault="001368E0" w:rsidP="00C043FB">
            <w:pPr>
              <w:numPr>
                <w:ilvl w:val="0"/>
                <w:numId w:val="19"/>
              </w:numPr>
              <w:spacing w:after="0"/>
              <w:rPr>
                <w:rFonts w:ascii="Montserrat" w:hAnsi="Montserrat" w:cstheme="minorHAnsi"/>
                <w:i/>
                <w:iCs/>
                <w:sz w:val="18"/>
                <w:szCs w:val="18"/>
              </w:rPr>
            </w:pPr>
            <w:r w:rsidRPr="00635FD4">
              <w:rPr>
                <w:rFonts w:ascii="Montserrat" w:hAnsi="Montserrat" w:cstheme="minorHAnsi"/>
                <w:i/>
                <w:iCs/>
                <w:sz w:val="18"/>
                <w:szCs w:val="18"/>
              </w:rPr>
              <w:t>Health Care Access/Support</w:t>
            </w:r>
          </w:p>
          <w:p w14:paraId="2667049A" w14:textId="77777777" w:rsidR="001368E0" w:rsidRPr="00635FD4" w:rsidRDefault="001368E0" w:rsidP="00C043FB">
            <w:pPr>
              <w:numPr>
                <w:ilvl w:val="0"/>
                <w:numId w:val="19"/>
              </w:numPr>
              <w:spacing w:after="0"/>
              <w:rPr>
                <w:rFonts w:ascii="Montserrat" w:hAnsi="Montserrat" w:cstheme="minorHAnsi"/>
                <w:i/>
                <w:iCs/>
                <w:sz w:val="18"/>
                <w:szCs w:val="18"/>
              </w:rPr>
            </w:pPr>
            <w:r w:rsidRPr="00635FD4">
              <w:rPr>
                <w:rFonts w:ascii="Montserrat" w:hAnsi="Montserrat" w:cstheme="minorHAnsi"/>
                <w:i/>
                <w:iCs/>
                <w:sz w:val="18"/>
                <w:szCs w:val="18"/>
              </w:rPr>
              <w:t>Social Isolation and Supports</w:t>
            </w:r>
          </w:p>
          <w:p w14:paraId="5928568B" w14:textId="77777777" w:rsidR="001368E0" w:rsidRPr="00635FD4" w:rsidRDefault="001368E0" w:rsidP="00C043FB">
            <w:pPr>
              <w:numPr>
                <w:ilvl w:val="0"/>
                <w:numId w:val="19"/>
              </w:numPr>
              <w:spacing w:after="0"/>
              <w:rPr>
                <w:rFonts w:ascii="Montserrat" w:hAnsi="Montserrat" w:cstheme="minorHAnsi"/>
                <w:i/>
                <w:iCs/>
                <w:sz w:val="18"/>
                <w:szCs w:val="18"/>
              </w:rPr>
            </w:pPr>
            <w:r w:rsidRPr="00635FD4">
              <w:rPr>
                <w:rFonts w:ascii="Montserrat" w:hAnsi="Montserrat" w:cstheme="minorHAnsi"/>
                <w:i/>
                <w:iCs/>
                <w:sz w:val="18"/>
                <w:szCs w:val="18"/>
              </w:rPr>
              <w:t>Behavioral/Mental Health</w:t>
            </w:r>
          </w:p>
        </w:tc>
      </w:tr>
      <w:tr w:rsidR="001368E0" w:rsidRPr="00635FD4" w14:paraId="3D08B164" w14:textId="77777777" w:rsidTr="0003236E">
        <w:tc>
          <w:tcPr>
            <w:tcW w:w="2160" w:type="dxa"/>
          </w:tcPr>
          <w:p w14:paraId="6B6FAD17" w14:textId="5C284A53" w:rsidR="001368E0" w:rsidRPr="00635FD4" w:rsidRDefault="001368E0" w:rsidP="34463459">
            <w:pPr>
              <w:spacing w:after="0"/>
              <w:rPr>
                <w:rFonts w:ascii="Montserrat" w:hAnsi="Montserrat"/>
                <w:i/>
                <w:iCs/>
                <w:sz w:val="18"/>
                <w:szCs w:val="18"/>
              </w:rPr>
            </w:pPr>
            <w:r w:rsidRPr="00635FD4">
              <w:rPr>
                <w:rFonts w:ascii="Montserrat" w:hAnsi="Montserrat"/>
                <w:i/>
                <w:iCs/>
                <w:sz w:val="18"/>
                <w:szCs w:val="18"/>
              </w:rPr>
              <w:t>10:55 a.m.</w:t>
            </w:r>
            <w:r w:rsidRPr="00635FD4">
              <w:rPr>
                <w:rFonts w:ascii="Times New Roman" w:hAnsi="Times New Roman" w:cs="Times New Roman"/>
                <w:i/>
                <w:iCs/>
                <w:sz w:val="18"/>
                <w:szCs w:val="18"/>
              </w:rPr>
              <w:t>─</w:t>
            </w:r>
            <w:r w:rsidRPr="00635FD4">
              <w:rPr>
                <w:rFonts w:ascii="Montserrat" w:hAnsi="Montserrat"/>
                <w:i/>
                <w:iCs/>
                <w:sz w:val="18"/>
                <w:szCs w:val="18"/>
              </w:rPr>
              <w:t>11:05 a.m.</w:t>
            </w:r>
          </w:p>
        </w:tc>
        <w:tc>
          <w:tcPr>
            <w:tcW w:w="6470" w:type="dxa"/>
          </w:tcPr>
          <w:p w14:paraId="36502E30" w14:textId="56FB50C6"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Question 2: Is there anything missing from the list you would like to add?</w:t>
            </w:r>
            <w:r w:rsidR="005D2E37">
              <w:rPr>
                <w:rFonts w:ascii="Montserrat" w:hAnsi="Montserrat" w:cstheme="minorHAnsi"/>
                <w:i/>
                <w:iCs/>
                <w:sz w:val="18"/>
                <w:szCs w:val="18"/>
              </w:rPr>
              <w:t xml:space="preserve"> </w:t>
            </w:r>
          </w:p>
        </w:tc>
      </w:tr>
      <w:tr w:rsidR="001368E0" w:rsidRPr="00635FD4" w14:paraId="44AB0F00" w14:textId="77777777" w:rsidTr="0003236E">
        <w:tc>
          <w:tcPr>
            <w:tcW w:w="2160" w:type="dxa"/>
            <w:shd w:val="clear" w:color="auto" w:fill="F2F2F2" w:themeFill="background1" w:themeFillShade="F2"/>
          </w:tcPr>
          <w:p w14:paraId="118A2DE3" w14:textId="2F79C262" w:rsidR="001368E0" w:rsidRPr="00635FD4" w:rsidRDefault="001368E0" w:rsidP="34463459">
            <w:pPr>
              <w:spacing w:after="0"/>
              <w:rPr>
                <w:rFonts w:ascii="Montserrat" w:hAnsi="Montserrat"/>
                <w:i/>
                <w:iCs/>
                <w:sz w:val="18"/>
                <w:szCs w:val="18"/>
              </w:rPr>
            </w:pPr>
            <w:r w:rsidRPr="00635FD4">
              <w:rPr>
                <w:rFonts w:ascii="Montserrat" w:hAnsi="Montserrat"/>
                <w:i/>
                <w:iCs/>
                <w:sz w:val="18"/>
                <w:szCs w:val="18"/>
              </w:rPr>
              <w:t>11:05 a.m.</w:t>
            </w:r>
            <w:r w:rsidRPr="00635FD4">
              <w:rPr>
                <w:rFonts w:ascii="Times New Roman" w:hAnsi="Times New Roman" w:cs="Times New Roman"/>
                <w:i/>
                <w:iCs/>
                <w:sz w:val="18"/>
                <w:szCs w:val="18"/>
              </w:rPr>
              <w:t>─</w:t>
            </w:r>
            <w:r w:rsidRPr="00635FD4">
              <w:rPr>
                <w:rFonts w:ascii="Montserrat" w:hAnsi="Montserrat"/>
                <w:i/>
                <w:iCs/>
                <w:sz w:val="18"/>
                <w:szCs w:val="18"/>
              </w:rPr>
              <w:t>11:10 a.m.</w:t>
            </w:r>
          </w:p>
        </w:tc>
        <w:tc>
          <w:tcPr>
            <w:tcW w:w="6470" w:type="dxa"/>
            <w:shd w:val="clear" w:color="auto" w:fill="F2F2F2" w:themeFill="background1" w:themeFillShade="F2"/>
          </w:tcPr>
          <w:p w14:paraId="7D0F07CC"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Background information for the Focus Area discussion</w:t>
            </w:r>
          </w:p>
        </w:tc>
      </w:tr>
      <w:tr w:rsidR="001368E0" w:rsidRPr="00635FD4" w14:paraId="4F6B7795" w14:textId="77777777" w:rsidTr="0003236E">
        <w:tc>
          <w:tcPr>
            <w:tcW w:w="2160" w:type="dxa"/>
          </w:tcPr>
          <w:p w14:paraId="716B506F" w14:textId="29E4D14E" w:rsidR="001368E0" w:rsidRPr="00635FD4" w:rsidRDefault="001368E0" w:rsidP="34463459">
            <w:pPr>
              <w:spacing w:after="0"/>
              <w:rPr>
                <w:rFonts w:ascii="Montserrat" w:hAnsi="Montserrat"/>
                <w:i/>
                <w:iCs/>
                <w:sz w:val="18"/>
                <w:szCs w:val="18"/>
              </w:rPr>
            </w:pPr>
            <w:r w:rsidRPr="00635FD4">
              <w:rPr>
                <w:rFonts w:ascii="Montserrat" w:hAnsi="Montserrat"/>
                <w:i/>
                <w:iCs/>
                <w:sz w:val="18"/>
                <w:szCs w:val="18"/>
              </w:rPr>
              <w:t>11:10 a.m.</w:t>
            </w:r>
            <w:r w:rsidRPr="00635FD4">
              <w:rPr>
                <w:rFonts w:ascii="Times New Roman" w:hAnsi="Times New Roman" w:cs="Times New Roman"/>
                <w:i/>
                <w:iCs/>
                <w:sz w:val="18"/>
                <w:szCs w:val="18"/>
              </w:rPr>
              <w:t>─</w:t>
            </w:r>
            <w:r w:rsidRPr="00635FD4">
              <w:rPr>
                <w:rFonts w:ascii="Montserrat" w:hAnsi="Montserrat"/>
                <w:i/>
                <w:iCs/>
                <w:sz w:val="18"/>
                <w:szCs w:val="18"/>
              </w:rPr>
              <w:t>11:25 a.m.</w:t>
            </w:r>
          </w:p>
        </w:tc>
        <w:tc>
          <w:tcPr>
            <w:tcW w:w="6470" w:type="dxa"/>
          </w:tcPr>
          <w:p w14:paraId="3CF99F92"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Question 3: What does OHCA need to know as we work on decreasing smoking and other tobacco use?</w:t>
            </w:r>
          </w:p>
        </w:tc>
      </w:tr>
      <w:tr w:rsidR="001368E0" w:rsidRPr="00635FD4" w14:paraId="150727F7" w14:textId="77777777" w:rsidTr="0003236E">
        <w:tc>
          <w:tcPr>
            <w:tcW w:w="2160" w:type="dxa"/>
            <w:shd w:val="clear" w:color="auto" w:fill="F2F2F2" w:themeFill="background1" w:themeFillShade="F2"/>
          </w:tcPr>
          <w:p w14:paraId="68D77D45" w14:textId="6F90F9D1" w:rsidR="001368E0" w:rsidRPr="00635FD4" w:rsidRDefault="001368E0" w:rsidP="34463459">
            <w:pPr>
              <w:spacing w:after="0"/>
              <w:rPr>
                <w:rFonts w:ascii="Montserrat" w:hAnsi="Montserrat"/>
                <w:i/>
                <w:iCs/>
                <w:sz w:val="18"/>
                <w:szCs w:val="18"/>
              </w:rPr>
            </w:pPr>
            <w:r w:rsidRPr="00635FD4">
              <w:rPr>
                <w:rFonts w:ascii="Montserrat" w:hAnsi="Montserrat"/>
                <w:i/>
                <w:iCs/>
                <w:sz w:val="18"/>
                <w:szCs w:val="18"/>
              </w:rPr>
              <w:t>11:25 a.m.</w:t>
            </w:r>
            <w:r w:rsidRPr="00635FD4">
              <w:rPr>
                <w:rFonts w:ascii="Times New Roman" w:hAnsi="Times New Roman" w:cs="Times New Roman"/>
                <w:i/>
                <w:iCs/>
                <w:sz w:val="18"/>
                <w:szCs w:val="18"/>
              </w:rPr>
              <w:t>─</w:t>
            </w:r>
            <w:r w:rsidRPr="00635FD4">
              <w:rPr>
                <w:rFonts w:ascii="Montserrat" w:hAnsi="Montserrat"/>
                <w:i/>
                <w:iCs/>
                <w:sz w:val="18"/>
                <w:szCs w:val="18"/>
              </w:rPr>
              <w:t>11:40 a.m.</w:t>
            </w:r>
          </w:p>
        </w:tc>
        <w:tc>
          <w:tcPr>
            <w:tcW w:w="6470" w:type="dxa"/>
            <w:shd w:val="clear" w:color="auto" w:fill="F2F2F2" w:themeFill="background1" w:themeFillShade="F2"/>
          </w:tcPr>
          <w:p w14:paraId="2DEDC0B8"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 xml:space="preserve">Question 4: What does OHCA need to know as we work to decrease obesity? </w:t>
            </w:r>
          </w:p>
        </w:tc>
      </w:tr>
      <w:tr w:rsidR="001368E0" w:rsidRPr="00635FD4" w14:paraId="12AF163F" w14:textId="77777777" w:rsidTr="0003236E">
        <w:tc>
          <w:tcPr>
            <w:tcW w:w="2160" w:type="dxa"/>
          </w:tcPr>
          <w:p w14:paraId="4E94EF65" w14:textId="60A3ABBC" w:rsidR="001368E0" w:rsidRPr="00635FD4" w:rsidRDefault="001368E0" w:rsidP="34463459">
            <w:pPr>
              <w:spacing w:after="0"/>
              <w:rPr>
                <w:rFonts w:ascii="Montserrat" w:hAnsi="Montserrat"/>
                <w:i/>
                <w:iCs/>
                <w:sz w:val="18"/>
                <w:szCs w:val="18"/>
              </w:rPr>
            </w:pPr>
            <w:r w:rsidRPr="00635FD4">
              <w:rPr>
                <w:rFonts w:ascii="Montserrat" w:hAnsi="Montserrat"/>
                <w:i/>
                <w:iCs/>
                <w:sz w:val="18"/>
                <w:szCs w:val="18"/>
              </w:rPr>
              <w:t>11:40 a.m.</w:t>
            </w:r>
            <w:r w:rsidRPr="00635FD4">
              <w:rPr>
                <w:rFonts w:ascii="Times New Roman" w:hAnsi="Times New Roman" w:cs="Times New Roman"/>
                <w:i/>
                <w:iCs/>
                <w:sz w:val="18"/>
                <w:szCs w:val="18"/>
              </w:rPr>
              <w:t>─</w:t>
            </w:r>
            <w:r w:rsidRPr="00635FD4">
              <w:rPr>
                <w:rFonts w:ascii="Montserrat" w:hAnsi="Montserrat"/>
                <w:i/>
                <w:iCs/>
                <w:sz w:val="18"/>
                <w:szCs w:val="18"/>
              </w:rPr>
              <w:t>11:55 a.m.</w:t>
            </w:r>
          </w:p>
        </w:tc>
        <w:tc>
          <w:tcPr>
            <w:tcW w:w="6470" w:type="dxa"/>
          </w:tcPr>
          <w:p w14:paraId="42B0C62A"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 xml:space="preserve">Question 5: What does OHCA need to know as we work to address issues related to teen pregnancy? </w:t>
            </w:r>
          </w:p>
        </w:tc>
      </w:tr>
      <w:tr w:rsidR="001368E0" w:rsidRPr="00635FD4" w14:paraId="6EA44B9A" w14:textId="77777777" w:rsidTr="0003236E">
        <w:tc>
          <w:tcPr>
            <w:tcW w:w="2160" w:type="dxa"/>
            <w:shd w:val="clear" w:color="auto" w:fill="F2F2F2" w:themeFill="background1" w:themeFillShade="F2"/>
          </w:tcPr>
          <w:p w14:paraId="61F53252" w14:textId="25A7C0BD" w:rsidR="001368E0" w:rsidRPr="00635FD4" w:rsidRDefault="001368E0" w:rsidP="34463459">
            <w:pPr>
              <w:spacing w:after="0"/>
              <w:rPr>
                <w:rFonts w:ascii="Montserrat" w:hAnsi="Montserrat"/>
                <w:i/>
                <w:iCs/>
                <w:sz w:val="18"/>
                <w:szCs w:val="18"/>
              </w:rPr>
            </w:pPr>
            <w:r w:rsidRPr="00635FD4">
              <w:rPr>
                <w:rFonts w:ascii="Montserrat" w:hAnsi="Montserrat"/>
                <w:i/>
                <w:iCs/>
                <w:sz w:val="18"/>
                <w:szCs w:val="18"/>
              </w:rPr>
              <w:t>11:55 a.m.</w:t>
            </w:r>
            <w:r w:rsidRPr="00635FD4">
              <w:rPr>
                <w:rFonts w:ascii="Times New Roman" w:hAnsi="Times New Roman" w:cs="Times New Roman"/>
                <w:i/>
                <w:iCs/>
                <w:sz w:val="18"/>
                <w:szCs w:val="18"/>
              </w:rPr>
              <w:t>─</w:t>
            </w:r>
            <w:r w:rsidRPr="00635FD4">
              <w:rPr>
                <w:rFonts w:ascii="Montserrat" w:hAnsi="Montserrat"/>
                <w:i/>
                <w:iCs/>
                <w:sz w:val="18"/>
                <w:szCs w:val="18"/>
              </w:rPr>
              <w:t>12:00 p.m.</w:t>
            </w:r>
          </w:p>
        </w:tc>
        <w:tc>
          <w:tcPr>
            <w:tcW w:w="6470" w:type="dxa"/>
            <w:shd w:val="clear" w:color="auto" w:fill="F2F2F2" w:themeFill="background1" w:themeFillShade="F2"/>
          </w:tcPr>
          <w:p w14:paraId="16985FEA"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Wrap-up/Next Steps</w:t>
            </w:r>
          </w:p>
        </w:tc>
      </w:tr>
      <w:tr w:rsidR="001368E0" w:rsidRPr="00635FD4" w14:paraId="47D79C0B" w14:textId="77777777" w:rsidTr="0003236E">
        <w:tc>
          <w:tcPr>
            <w:tcW w:w="2160" w:type="dxa"/>
          </w:tcPr>
          <w:p w14:paraId="2FF54A9B" w14:textId="1080886F" w:rsidR="001368E0" w:rsidRPr="00635FD4" w:rsidRDefault="001368E0" w:rsidP="34463459">
            <w:pPr>
              <w:spacing w:after="0"/>
              <w:rPr>
                <w:rFonts w:ascii="Montserrat" w:hAnsi="Montserrat"/>
                <w:i/>
                <w:iCs/>
                <w:sz w:val="18"/>
                <w:szCs w:val="18"/>
              </w:rPr>
            </w:pPr>
            <w:r w:rsidRPr="00635FD4">
              <w:rPr>
                <w:rFonts w:ascii="Montserrat" w:hAnsi="Montserrat"/>
                <w:i/>
                <w:iCs/>
                <w:sz w:val="18"/>
                <w:szCs w:val="18"/>
              </w:rPr>
              <w:t>12:00 p.m.</w:t>
            </w:r>
          </w:p>
        </w:tc>
        <w:tc>
          <w:tcPr>
            <w:tcW w:w="6470" w:type="dxa"/>
          </w:tcPr>
          <w:p w14:paraId="703BF94B"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Adjourn</w:t>
            </w:r>
          </w:p>
        </w:tc>
      </w:tr>
    </w:tbl>
    <w:p w14:paraId="358A3E1E" w14:textId="77777777" w:rsidR="001368E0" w:rsidRPr="00635FD4" w:rsidRDefault="001368E0" w:rsidP="00A46E12">
      <w:pPr>
        <w:spacing w:after="0" w:line="240" w:lineRule="auto"/>
        <w:rPr>
          <w:i/>
          <w:iCs/>
        </w:rPr>
      </w:pPr>
    </w:p>
    <w:p w14:paraId="137DE2DD" w14:textId="4D7CAC9E" w:rsidR="001368E0" w:rsidRPr="00635FD4" w:rsidRDefault="00F03351" w:rsidP="00CE283A">
      <w:pPr>
        <w:spacing w:after="0" w:line="240" w:lineRule="auto"/>
        <w:rPr>
          <w:rStyle w:val="HeaderChar"/>
          <w:rFonts w:ascii="Montserrat Light" w:eastAsiaTheme="minorEastAsia" w:hAnsi="Montserrat Light" w:cstheme="minorBidi"/>
          <w:b/>
          <w:bCs/>
          <w:i/>
          <w:iCs/>
          <w:sz w:val="22"/>
          <w:szCs w:val="22"/>
          <w:shd w:val="clear" w:color="auto" w:fill="FFFFFF"/>
        </w:rPr>
      </w:pPr>
      <w:hyperlink r:id="rId29" w:history="1">
        <w:r w:rsidR="001368E0" w:rsidRPr="00F90071">
          <w:rPr>
            <w:rFonts w:ascii="Montserrat Light" w:hAnsi="Montserrat Light"/>
            <w:i/>
            <w:iCs/>
            <w:color w:val="000000" w:themeColor="text1"/>
            <w:u w:val="single"/>
          </w:rPr>
          <w:t>Social Determinants of Health (SD</w:t>
        </w:r>
        <w:r w:rsidR="00433C89">
          <w:rPr>
            <w:rFonts w:ascii="Montserrat Light" w:hAnsi="Montserrat Light"/>
            <w:i/>
            <w:iCs/>
            <w:color w:val="000000" w:themeColor="text1"/>
            <w:u w:val="single"/>
          </w:rPr>
          <w:t>O</w:t>
        </w:r>
        <w:r w:rsidR="001368E0" w:rsidRPr="00F90071">
          <w:rPr>
            <w:rFonts w:ascii="Montserrat Light" w:hAnsi="Montserrat Light"/>
            <w:i/>
            <w:iCs/>
            <w:color w:val="000000" w:themeColor="text1"/>
            <w:u w:val="single"/>
          </w:rPr>
          <w:t>H)</w:t>
        </w:r>
      </w:hyperlink>
      <w:r w:rsidR="001368E0" w:rsidRPr="00635FD4">
        <w:rPr>
          <w:rStyle w:val="HeaderChar"/>
          <w:rFonts w:ascii="Montserrat Light" w:eastAsiaTheme="minorEastAsia" w:hAnsi="Montserrat Light" w:cstheme="minorBidi"/>
          <w:i/>
          <w:iCs/>
          <w:sz w:val="22"/>
          <w:szCs w:val="22"/>
          <w:shd w:val="clear" w:color="auto" w:fill="FFFFFF"/>
        </w:rPr>
        <w:t> are conditions in the places where people live, learn, work</w:t>
      </w:r>
      <w:r w:rsidR="00907623" w:rsidRPr="00635FD4">
        <w:rPr>
          <w:rStyle w:val="HeaderChar"/>
          <w:rFonts w:ascii="Montserrat Light" w:eastAsiaTheme="minorEastAsia" w:hAnsi="Montserrat Light" w:cstheme="minorBidi"/>
          <w:i/>
          <w:iCs/>
          <w:sz w:val="22"/>
          <w:szCs w:val="22"/>
          <w:shd w:val="clear" w:color="auto" w:fill="FFFFFF"/>
        </w:rPr>
        <w:t>,</w:t>
      </w:r>
      <w:r w:rsidR="001368E0" w:rsidRPr="00635FD4">
        <w:rPr>
          <w:rStyle w:val="HeaderChar"/>
          <w:rFonts w:ascii="Montserrat Light" w:eastAsiaTheme="minorEastAsia" w:hAnsi="Montserrat Light" w:cstheme="minorBidi"/>
          <w:i/>
          <w:iCs/>
          <w:sz w:val="22"/>
          <w:szCs w:val="22"/>
          <w:shd w:val="clear" w:color="auto" w:fill="FFFFFF"/>
        </w:rPr>
        <w:t xml:space="preserve"> and play that affect a wide range of health and quality of life risks and outcomes. We will ask about sources of stress and unmet needs, as well as your input on OHCA’s efforts to decrease smoking, obesity</w:t>
      </w:r>
      <w:r w:rsidR="00907623" w:rsidRPr="00635FD4">
        <w:rPr>
          <w:rStyle w:val="HeaderChar"/>
          <w:rFonts w:ascii="Montserrat Light" w:eastAsiaTheme="minorEastAsia" w:hAnsi="Montserrat Light" w:cstheme="minorBidi"/>
          <w:i/>
          <w:iCs/>
          <w:sz w:val="22"/>
          <w:szCs w:val="22"/>
          <w:shd w:val="clear" w:color="auto" w:fill="FFFFFF"/>
        </w:rPr>
        <w:t>,</w:t>
      </w:r>
      <w:r w:rsidR="001368E0" w:rsidRPr="00635FD4">
        <w:rPr>
          <w:rStyle w:val="HeaderChar"/>
          <w:rFonts w:ascii="Montserrat Light" w:eastAsiaTheme="minorEastAsia" w:hAnsi="Montserrat Light" w:cstheme="minorBidi"/>
          <w:i/>
          <w:iCs/>
          <w:sz w:val="22"/>
          <w:szCs w:val="22"/>
          <w:shd w:val="clear" w:color="auto" w:fill="FFFFFF"/>
        </w:rPr>
        <w:t xml:space="preserve"> and teen pregnancy. </w:t>
      </w:r>
    </w:p>
    <w:p w14:paraId="5F74E338" w14:textId="77777777" w:rsidR="001368E0" w:rsidRPr="00635FD4" w:rsidRDefault="001368E0" w:rsidP="00CE283A">
      <w:pPr>
        <w:spacing w:after="0" w:line="240" w:lineRule="auto"/>
        <w:rPr>
          <w:rStyle w:val="HeaderChar"/>
          <w:rFonts w:ascii="Montserrat Light" w:eastAsiaTheme="minorEastAsia" w:hAnsi="Montserrat Light" w:cstheme="minorBidi"/>
          <w:i/>
          <w:iCs/>
          <w:sz w:val="22"/>
          <w:szCs w:val="22"/>
          <w:shd w:val="clear" w:color="auto" w:fill="FFFFFF"/>
        </w:rPr>
      </w:pPr>
    </w:p>
    <w:p w14:paraId="223DB842" w14:textId="77777777" w:rsidR="001368E0" w:rsidRPr="00635FD4" w:rsidRDefault="001368E0" w:rsidP="00CE283A">
      <w:pPr>
        <w:spacing w:after="0" w:line="240" w:lineRule="auto"/>
        <w:rPr>
          <w:rFonts w:ascii="Montserrat Light" w:hAnsi="Montserrat Light"/>
          <w:i/>
          <w:iCs/>
        </w:rPr>
      </w:pPr>
      <w:r w:rsidRPr="00635FD4">
        <w:rPr>
          <w:rFonts w:ascii="Montserrat Light" w:hAnsi="Montserrat Light"/>
          <w:i/>
          <w:iCs/>
        </w:rPr>
        <w:t>Below are the questions we plan to ask. Please review these questions so you are prepared to give feedback during the meeting.</w:t>
      </w:r>
    </w:p>
    <w:p w14:paraId="34D27872" w14:textId="77777777" w:rsidR="001368E0" w:rsidRPr="00635FD4" w:rsidRDefault="001368E0" w:rsidP="00CE283A">
      <w:pPr>
        <w:spacing w:after="0" w:line="240" w:lineRule="auto"/>
        <w:rPr>
          <w:rFonts w:ascii="Montserrat Light" w:hAnsi="Montserrat Light"/>
          <w:i/>
          <w:iCs/>
        </w:rPr>
      </w:pPr>
    </w:p>
    <w:p w14:paraId="0963774C" w14:textId="77777777" w:rsidR="001368E0" w:rsidRPr="00635FD4" w:rsidRDefault="001368E0" w:rsidP="00C043FB">
      <w:pPr>
        <w:numPr>
          <w:ilvl w:val="0"/>
          <w:numId w:val="18"/>
        </w:numPr>
        <w:spacing w:after="0" w:line="240" w:lineRule="auto"/>
        <w:rPr>
          <w:rFonts w:ascii="Montserrat Light" w:hAnsi="Montserrat Light"/>
          <w:i/>
          <w:iCs/>
        </w:rPr>
      </w:pPr>
      <w:r w:rsidRPr="00635FD4">
        <w:rPr>
          <w:rFonts w:ascii="Montserrat Light" w:eastAsia="Times New Roman" w:hAnsi="Montserrat Light"/>
          <w:i/>
          <w:iCs/>
        </w:rPr>
        <w:t xml:space="preserve">How do you see the following areas affecting the health of your community? </w:t>
      </w:r>
    </w:p>
    <w:p w14:paraId="47E455D5" w14:textId="77777777" w:rsidR="001368E0" w:rsidRPr="00635FD4" w:rsidRDefault="001368E0" w:rsidP="00A46E12">
      <w:pPr>
        <w:spacing w:after="0" w:line="240" w:lineRule="auto"/>
        <w:rPr>
          <w:i/>
          <w:iCs/>
          <w:highlight w:val="yellow"/>
        </w:rPr>
      </w:pP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6205"/>
      </w:tblGrid>
      <w:tr w:rsidR="001368E0" w:rsidRPr="00635FD4" w14:paraId="72CDB02A" w14:textId="77777777" w:rsidTr="34463459">
        <w:trPr>
          <w:tblHeader/>
        </w:trPr>
        <w:tc>
          <w:tcPr>
            <w:tcW w:w="2425" w:type="dxa"/>
            <w:shd w:val="clear" w:color="auto" w:fill="004E9A"/>
            <w:vAlign w:val="center"/>
          </w:tcPr>
          <w:p w14:paraId="1DBDA133" w14:textId="77777777" w:rsidR="001368E0" w:rsidRPr="00635FD4" w:rsidRDefault="001368E0" w:rsidP="00422549">
            <w:pPr>
              <w:spacing w:after="0"/>
              <w:rPr>
                <w:rFonts w:ascii="Montserrat Light" w:hAnsi="Montserrat Light" w:cstheme="minorHAnsi"/>
                <w:b/>
                <w:bCs/>
                <w:i/>
                <w:iCs/>
                <w:color w:val="FFFFFF" w:themeColor="background1"/>
                <w:sz w:val="20"/>
                <w:szCs w:val="20"/>
              </w:rPr>
            </w:pPr>
            <w:r w:rsidRPr="00635FD4">
              <w:rPr>
                <w:rFonts w:ascii="Montserrat Light" w:hAnsi="Montserrat Light" w:cstheme="minorHAnsi"/>
                <w:b/>
                <w:bCs/>
                <w:i/>
                <w:iCs/>
                <w:color w:val="FFFFFF" w:themeColor="background1"/>
                <w:sz w:val="20"/>
                <w:szCs w:val="20"/>
              </w:rPr>
              <w:t>Areas of stress or unmet needs</w:t>
            </w:r>
          </w:p>
        </w:tc>
        <w:tc>
          <w:tcPr>
            <w:tcW w:w="6205" w:type="dxa"/>
            <w:shd w:val="clear" w:color="auto" w:fill="004E9A"/>
            <w:vAlign w:val="center"/>
          </w:tcPr>
          <w:p w14:paraId="0EDDECAF" w14:textId="77777777" w:rsidR="001368E0" w:rsidRPr="00635FD4" w:rsidRDefault="001368E0" w:rsidP="00422549">
            <w:pPr>
              <w:spacing w:after="0"/>
              <w:rPr>
                <w:rFonts w:ascii="Montserrat Light" w:hAnsi="Montserrat Light" w:cstheme="minorHAnsi"/>
                <w:b/>
                <w:bCs/>
                <w:i/>
                <w:iCs/>
                <w:color w:val="FFFFFF" w:themeColor="background1"/>
                <w:sz w:val="20"/>
                <w:szCs w:val="20"/>
              </w:rPr>
            </w:pPr>
            <w:r w:rsidRPr="00635FD4">
              <w:rPr>
                <w:rFonts w:ascii="Montserrat Light" w:hAnsi="Montserrat Light" w:cstheme="minorHAnsi"/>
                <w:b/>
                <w:bCs/>
                <w:i/>
                <w:iCs/>
                <w:color w:val="FFFFFF" w:themeColor="background1"/>
                <w:sz w:val="20"/>
                <w:szCs w:val="20"/>
              </w:rPr>
              <w:t>Examples</w:t>
            </w:r>
          </w:p>
        </w:tc>
      </w:tr>
      <w:tr w:rsidR="001368E0" w:rsidRPr="00635FD4" w14:paraId="6B4F53FC" w14:textId="77777777" w:rsidTr="34463459">
        <w:tc>
          <w:tcPr>
            <w:tcW w:w="2425" w:type="dxa"/>
          </w:tcPr>
          <w:p w14:paraId="57EC3D1B"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 xml:space="preserve">Food </w:t>
            </w:r>
          </w:p>
        </w:tc>
        <w:tc>
          <w:tcPr>
            <w:tcW w:w="6205" w:type="dxa"/>
          </w:tcPr>
          <w:p w14:paraId="1CF12CC5"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Limited or uncertain access to enough food, unable to get or pay for fresh foods (such as fruits and vegetables)</w:t>
            </w:r>
          </w:p>
        </w:tc>
      </w:tr>
      <w:tr w:rsidR="001368E0" w:rsidRPr="00635FD4" w14:paraId="5E5B206D" w14:textId="77777777" w:rsidTr="34463459">
        <w:tc>
          <w:tcPr>
            <w:tcW w:w="2425" w:type="dxa"/>
            <w:shd w:val="clear" w:color="auto" w:fill="F2F2F2" w:themeFill="background1" w:themeFillShade="F2"/>
          </w:tcPr>
          <w:p w14:paraId="5D55E341"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 xml:space="preserve">Housing </w:t>
            </w:r>
          </w:p>
        </w:tc>
        <w:tc>
          <w:tcPr>
            <w:tcW w:w="6205" w:type="dxa"/>
            <w:shd w:val="clear" w:color="auto" w:fill="F2F2F2" w:themeFill="background1" w:themeFillShade="F2"/>
          </w:tcPr>
          <w:p w14:paraId="42FC266E"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Homelessness, unsafe or unhealthy housing conditions, inability to pay mortgage/rent, frequent housing changes, eviction</w:t>
            </w:r>
          </w:p>
        </w:tc>
      </w:tr>
      <w:tr w:rsidR="001368E0" w:rsidRPr="00635FD4" w14:paraId="6B79FD7A" w14:textId="77777777" w:rsidTr="34463459">
        <w:tc>
          <w:tcPr>
            <w:tcW w:w="2425" w:type="dxa"/>
          </w:tcPr>
          <w:p w14:paraId="68F7E6F6"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Utilities</w:t>
            </w:r>
          </w:p>
        </w:tc>
        <w:tc>
          <w:tcPr>
            <w:tcW w:w="6205" w:type="dxa"/>
          </w:tcPr>
          <w:p w14:paraId="096464C1"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Difficulty paying utility bills, getting shut off notices, issues with access to a phone</w:t>
            </w:r>
          </w:p>
        </w:tc>
      </w:tr>
      <w:tr w:rsidR="001368E0" w:rsidRPr="00635FD4" w14:paraId="42B1100E" w14:textId="77777777" w:rsidTr="34463459">
        <w:tc>
          <w:tcPr>
            <w:tcW w:w="2425" w:type="dxa"/>
            <w:shd w:val="clear" w:color="auto" w:fill="F2F2F2" w:themeFill="background1" w:themeFillShade="F2"/>
          </w:tcPr>
          <w:p w14:paraId="41FE2875"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Finances</w:t>
            </w:r>
          </w:p>
        </w:tc>
        <w:tc>
          <w:tcPr>
            <w:tcW w:w="6205" w:type="dxa"/>
            <w:shd w:val="clear" w:color="auto" w:fill="F2F2F2" w:themeFill="background1" w:themeFillShade="F2"/>
          </w:tcPr>
          <w:p w14:paraId="4E62E326"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Inability to pay for essential needs, medication underused due to cost, benefits denial, need to understand finances</w:t>
            </w:r>
          </w:p>
        </w:tc>
      </w:tr>
      <w:tr w:rsidR="001368E0" w:rsidRPr="00635FD4" w14:paraId="260E451F" w14:textId="77777777" w:rsidTr="34463459">
        <w:tc>
          <w:tcPr>
            <w:tcW w:w="2425" w:type="dxa"/>
          </w:tcPr>
          <w:p w14:paraId="1DC1CE77"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 xml:space="preserve">Transportation </w:t>
            </w:r>
          </w:p>
        </w:tc>
        <w:tc>
          <w:tcPr>
            <w:tcW w:w="6205" w:type="dxa"/>
          </w:tcPr>
          <w:p w14:paraId="2F1A7BDB"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Difficulty getting or paying for transportation (medical or public)</w:t>
            </w:r>
          </w:p>
        </w:tc>
      </w:tr>
      <w:tr w:rsidR="001368E0" w:rsidRPr="00635FD4" w14:paraId="6C7DB601" w14:textId="77777777" w:rsidTr="34463459">
        <w:tc>
          <w:tcPr>
            <w:tcW w:w="2425" w:type="dxa"/>
            <w:shd w:val="clear" w:color="auto" w:fill="F2F2F2" w:themeFill="background1" w:themeFillShade="F2"/>
          </w:tcPr>
          <w:p w14:paraId="0C7E7175"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Interpersonal Safety</w:t>
            </w:r>
          </w:p>
        </w:tc>
        <w:tc>
          <w:tcPr>
            <w:tcW w:w="6205" w:type="dxa"/>
            <w:shd w:val="clear" w:color="auto" w:fill="F2F2F2" w:themeFill="background1" w:themeFillShade="F2"/>
          </w:tcPr>
          <w:p w14:paraId="69D35C02"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Partner violence, elder abuse, community violence</w:t>
            </w:r>
          </w:p>
        </w:tc>
      </w:tr>
      <w:tr w:rsidR="001368E0" w:rsidRPr="00635FD4" w14:paraId="40A87036" w14:textId="77777777" w:rsidTr="34463459">
        <w:tc>
          <w:tcPr>
            <w:tcW w:w="2425" w:type="dxa"/>
          </w:tcPr>
          <w:p w14:paraId="2DBC392E"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Socio-Demographic Information</w:t>
            </w:r>
          </w:p>
        </w:tc>
        <w:tc>
          <w:tcPr>
            <w:tcW w:w="6205" w:type="dxa"/>
          </w:tcPr>
          <w:p w14:paraId="28EA5415"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Race and ethnicity, education level, family income level, languages spoken</w:t>
            </w:r>
          </w:p>
        </w:tc>
      </w:tr>
      <w:tr w:rsidR="001368E0" w:rsidRPr="00635FD4" w14:paraId="6C7908D5" w14:textId="77777777" w:rsidTr="34463459">
        <w:tc>
          <w:tcPr>
            <w:tcW w:w="2425" w:type="dxa"/>
            <w:shd w:val="clear" w:color="auto" w:fill="F2F2F2" w:themeFill="background1" w:themeFillShade="F2"/>
          </w:tcPr>
          <w:p w14:paraId="18E5A581"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Childcare</w:t>
            </w:r>
          </w:p>
        </w:tc>
        <w:tc>
          <w:tcPr>
            <w:tcW w:w="6205" w:type="dxa"/>
            <w:shd w:val="clear" w:color="auto" w:fill="F2F2F2" w:themeFill="background1" w:themeFillShade="F2"/>
          </w:tcPr>
          <w:p w14:paraId="3D0B1031"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Childcare, preschool, after-school programs, prenatal support services, kids clothing and supplies, summer programs</w:t>
            </w:r>
          </w:p>
        </w:tc>
      </w:tr>
      <w:tr w:rsidR="001368E0" w:rsidRPr="00635FD4" w14:paraId="44A23716" w14:textId="77777777" w:rsidTr="34463459">
        <w:tc>
          <w:tcPr>
            <w:tcW w:w="2425" w:type="dxa"/>
          </w:tcPr>
          <w:p w14:paraId="7A54B5D5"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Education</w:t>
            </w:r>
          </w:p>
        </w:tc>
        <w:tc>
          <w:tcPr>
            <w:tcW w:w="6205" w:type="dxa"/>
          </w:tcPr>
          <w:p w14:paraId="1ED0A04C"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English as a Second Language (ESL/ESOL), high school equivalency (GED), college training programs, need help understanding health care providers or paperwork</w:t>
            </w:r>
          </w:p>
        </w:tc>
      </w:tr>
      <w:tr w:rsidR="001368E0" w:rsidRPr="00635FD4" w14:paraId="57837F07" w14:textId="77777777" w:rsidTr="34463459">
        <w:tc>
          <w:tcPr>
            <w:tcW w:w="2425" w:type="dxa"/>
            <w:shd w:val="clear" w:color="auto" w:fill="F2F2F2" w:themeFill="background1" w:themeFillShade="F2"/>
          </w:tcPr>
          <w:p w14:paraId="1E2818AB"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Employment</w:t>
            </w:r>
          </w:p>
        </w:tc>
        <w:tc>
          <w:tcPr>
            <w:tcW w:w="6205" w:type="dxa"/>
            <w:shd w:val="clear" w:color="auto" w:fill="F2F2F2" w:themeFill="background1" w:themeFillShade="F2"/>
          </w:tcPr>
          <w:p w14:paraId="03470B27" w14:textId="02569DB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Underemployment, unemployment, job training</w:t>
            </w:r>
          </w:p>
        </w:tc>
      </w:tr>
      <w:tr w:rsidR="001368E0" w:rsidRPr="00635FD4" w14:paraId="564CC1B1" w14:textId="77777777" w:rsidTr="34463459">
        <w:tc>
          <w:tcPr>
            <w:tcW w:w="2425" w:type="dxa"/>
          </w:tcPr>
          <w:p w14:paraId="6AAD21A9"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Health Behaviors</w:t>
            </w:r>
          </w:p>
        </w:tc>
        <w:tc>
          <w:tcPr>
            <w:tcW w:w="6205" w:type="dxa"/>
          </w:tcPr>
          <w:p w14:paraId="0EF13361"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 xml:space="preserve">Smoking or other tobacco use, alcohol or other substance use, physical activity, diet, don’t get health check-ups, don’t use a primary care doctor </w:t>
            </w:r>
          </w:p>
        </w:tc>
      </w:tr>
      <w:tr w:rsidR="001368E0" w:rsidRPr="00635FD4" w14:paraId="095C90B4" w14:textId="77777777" w:rsidTr="0003236E">
        <w:trPr>
          <w:trHeight w:val="800"/>
        </w:trPr>
        <w:tc>
          <w:tcPr>
            <w:tcW w:w="2425" w:type="dxa"/>
            <w:shd w:val="clear" w:color="auto" w:fill="F2F2F2" w:themeFill="background1" w:themeFillShade="F2"/>
          </w:tcPr>
          <w:p w14:paraId="59AF78A5" w14:textId="77777777" w:rsidR="001368E0" w:rsidRPr="00635FD4" w:rsidRDefault="001368E0" w:rsidP="34463459">
            <w:pPr>
              <w:spacing w:after="0"/>
              <w:rPr>
                <w:rFonts w:ascii="Montserrat Light" w:hAnsi="Montserrat Light"/>
                <w:i/>
                <w:iCs/>
                <w:sz w:val="20"/>
                <w:szCs w:val="20"/>
              </w:rPr>
            </w:pPr>
            <w:r w:rsidRPr="00635FD4">
              <w:rPr>
                <w:rFonts w:ascii="Montserrat Light" w:hAnsi="Montserrat Light"/>
                <w:i/>
                <w:iCs/>
                <w:sz w:val="20"/>
                <w:szCs w:val="20"/>
              </w:rPr>
              <w:t>Health Care Access/Support</w:t>
            </w:r>
          </w:p>
        </w:tc>
        <w:tc>
          <w:tcPr>
            <w:tcW w:w="6205" w:type="dxa"/>
            <w:shd w:val="clear" w:color="auto" w:fill="F2F2F2" w:themeFill="background1" w:themeFillShade="F2"/>
          </w:tcPr>
          <w:p w14:paraId="3BB42783" w14:textId="325B68C1" w:rsidR="001368E0" w:rsidRPr="00635FD4" w:rsidRDefault="001368E0" w:rsidP="0003236E">
            <w:pPr>
              <w:spacing w:after="0"/>
              <w:rPr>
                <w:i/>
                <w:iCs/>
              </w:rPr>
            </w:pPr>
            <w:r w:rsidRPr="00635FD4">
              <w:rPr>
                <w:rFonts w:ascii="Montserrat Light" w:hAnsi="Montserrat Light"/>
                <w:i/>
                <w:iCs/>
                <w:sz w:val="20"/>
                <w:szCs w:val="20"/>
              </w:rPr>
              <w:t>Can’t find or get into a primary care doctor, can’t find</w:t>
            </w:r>
            <w:r w:rsidR="00907623" w:rsidRPr="00635FD4">
              <w:rPr>
                <w:rFonts w:ascii="Montserrat Light" w:hAnsi="Montserrat Light"/>
                <w:i/>
                <w:iCs/>
                <w:sz w:val="20"/>
                <w:szCs w:val="20"/>
              </w:rPr>
              <w:t>,</w:t>
            </w:r>
            <w:r w:rsidRPr="00635FD4">
              <w:rPr>
                <w:rFonts w:ascii="Montserrat Light" w:hAnsi="Montserrat Light"/>
                <w:i/>
                <w:iCs/>
                <w:sz w:val="20"/>
                <w:szCs w:val="20"/>
              </w:rPr>
              <w:t xml:space="preserve"> or get into a specialist, need help managing multiple health conditions and services</w:t>
            </w:r>
          </w:p>
        </w:tc>
      </w:tr>
      <w:tr w:rsidR="001368E0" w:rsidRPr="00635FD4" w14:paraId="7F3990F1" w14:textId="77777777" w:rsidTr="34463459">
        <w:tc>
          <w:tcPr>
            <w:tcW w:w="2425" w:type="dxa"/>
          </w:tcPr>
          <w:p w14:paraId="3F280123"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Social Isolation and Supports</w:t>
            </w:r>
          </w:p>
        </w:tc>
        <w:tc>
          <w:tcPr>
            <w:tcW w:w="6205" w:type="dxa"/>
          </w:tcPr>
          <w:p w14:paraId="7CC07AF2"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Lack of family and/or friend networks(s), minimal community contacts, lack of other social interactions</w:t>
            </w:r>
          </w:p>
        </w:tc>
      </w:tr>
      <w:tr w:rsidR="001368E0" w:rsidRPr="00635FD4" w14:paraId="6B4CAFD8" w14:textId="77777777" w:rsidTr="34463459">
        <w:tc>
          <w:tcPr>
            <w:tcW w:w="2425" w:type="dxa"/>
            <w:shd w:val="clear" w:color="auto" w:fill="F2F2F2" w:themeFill="background1" w:themeFillShade="F2"/>
          </w:tcPr>
          <w:p w14:paraId="5E7A77A4"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Behavioral/Mental Health</w:t>
            </w:r>
          </w:p>
        </w:tc>
        <w:tc>
          <w:tcPr>
            <w:tcW w:w="6205" w:type="dxa"/>
            <w:shd w:val="clear" w:color="auto" w:fill="F2F2F2" w:themeFill="background1" w:themeFillShade="F2"/>
          </w:tcPr>
          <w:p w14:paraId="1B4CC5CB" w14:textId="77777777" w:rsidR="001368E0" w:rsidRPr="00635FD4" w:rsidRDefault="001368E0" w:rsidP="00422549">
            <w:pPr>
              <w:spacing w:after="0"/>
              <w:rPr>
                <w:rFonts w:ascii="Montserrat" w:hAnsi="Montserrat" w:cstheme="minorHAnsi"/>
                <w:i/>
                <w:iCs/>
                <w:sz w:val="18"/>
                <w:szCs w:val="18"/>
              </w:rPr>
            </w:pPr>
            <w:r w:rsidRPr="00635FD4">
              <w:rPr>
                <w:rFonts w:ascii="Montserrat" w:hAnsi="Montserrat" w:cstheme="minorHAnsi"/>
                <w:i/>
                <w:iCs/>
                <w:sz w:val="18"/>
                <w:szCs w:val="18"/>
              </w:rPr>
              <w:t>Stress, anxiety, depression, trauma, lack of help for behavioral/mental health needs</w:t>
            </w:r>
          </w:p>
        </w:tc>
      </w:tr>
    </w:tbl>
    <w:p w14:paraId="7802ED06" w14:textId="77777777" w:rsidR="001368E0" w:rsidRPr="00635FD4" w:rsidRDefault="001368E0" w:rsidP="00A46E12">
      <w:pPr>
        <w:spacing w:after="0" w:line="240" w:lineRule="auto"/>
        <w:rPr>
          <w:rFonts w:cstheme="minorHAnsi"/>
          <w:i/>
          <w:iCs/>
          <w:sz w:val="20"/>
          <w:szCs w:val="20"/>
        </w:rPr>
      </w:pPr>
    </w:p>
    <w:p w14:paraId="234BED40" w14:textId="4FED2A87" w:rsidR="001368E0" w:rsidRPr="00635FD4" w:rsidRDefault="001368E0" w:rsidP="00CE283A">
      <w:pPr>
        <w:numPr>
          <w:ilvl w:val="0"/>
          <w:numId w:val="18"/>
        </w:numPr>
        <w:spacing w:after="0" w:line="240" w:lineRule="auto"/>
        <w:rPr>
          <w:rFonts w:ascii="Montserrat Light" w:hAnsi="Montserrat Light"/>
          <w:i/>
          <w:iCs/>
        </w:rPr>
      </w:pPr>
      <w:r w:rsidRPr="00635FD4">
        <w:rPr>
          <w:rFonts w:ascii="Montserrat Light" w:eastAsia="Times New Roman" w:hAnsi="Montserrat Light"/>
          <w:i/>
          <w:iCs/>
        </w:rPr>
        <w:t>Is there anything missing from the list you would like to add?</w:t>
      </w:r>
      <w:r w:rsidR="005D2E37">
        <w:rPr>
          <w:rFonts w:ascii="Montserrat Light" w:eastAsia="Times New Roman" w:hAnsi="Montserrat Light"/>
          <w:i/>
          <w:iCs/>
        </w:rPr>
        <w:t xml:space="preserve"> </w:t>
      </w:r>
    </w:p>
    <w:p w14:paraId="5D9C3126" w14:textId="77777777" w:rsidR="001368E0" w:rsidRPr="00635FD4" w:rsidRDefault="001368E0" w:rsidP="00CE283A">
      <w:pPr>
        <w:numPr>
          <w:ilvl w:val="0"/>
          <w:numId w:val="18"/>
        </w:numPr>
        <w:spacing w:after="0" w:line="240" w:lineRule="auto"/>
        <w:rPr>
          <w:rFonts w:ascii="Montserrat Light" w:hAnsi="Montserrat Light"/>
          <w:i/>
          <w:iCs/>
        </w:rPr>
      </w:pPr>
      <w:r w:rsidRPr="00635FD4">
        <w:rPr>
          <w:rFonts w:ascii="Montserrat Light" w:hAnsi="Montserrat Light"/>
          <w:i/>
          <w:iCs/>
        </w:rPr>
        <w:t xml:space="preserve">Smoking and tobacco use affects the health of smokers and their families. What does OHCA need to know as we work to decrease smoking and other tobacco use? </w:t>
      </w:r>
    </w:p>
    <w:p w14:paraId="11A0F49D" w14:textId="77777777" w:rsidR="001368E0" w:rsidRPr="00635FD4" w:rsidRDefault="001368E0" w:rsidP="00CE283A">
      <w:pPr>
        <w:numPr>
          <w:ilvl w:val="0"/>
          <w:numId w:val="18"/>
        </w:numPr>
        <w:spacing w:after="0" w:line="240" w:lineRule="auto"/>
        <w:rPr>
          <w:rFonts w:ascii="Montserrat Light" w:hAnsi="Montserrat Light"/>
          <w:i/>
          <w:iCs/>
        </w:rPr>
      </w:pPr>
      <w:r w:rsidRPr="00635FD4">
        <w:rPr>
          <w:rStyle w:val="HeaderChar"/>
          <w:rFonts w:ascii="Montserrat Light" w:eastAsiaTheme="minorEastAsia" w:hAnsi="Montserrat Light" w:cstheme="minorBidi"/>
          <w:i/>
          <w:iCs/>
          <w:sz w:val="22"/>
          <w:szCs w:val="22"/>
          <w:shd w:val="clear" w:color="auto" w:fill="FFFFFF"/>
        </w:rPr>
        <w:t>Being</w:t>
      </w:r>
      <w:r w:rsidRPr="00635FD4">
        <w:rPr>
          <w:rFonts w:ascii="Montserrat Light" w:hAnsi="Montserrat Light"/>
          <w:i/>
          <w:iCs/>
          <w:shd w:val="clear" w:color="auto" w:fill="FFFFFF"/>
        </w:rPr>
        <w:t xml:space="preserve"> overweight or obese can impact one’s health. </w:t>
      </w:r>
      <w:r w:rsidRPr="00635FD4">
        <w:rPr>
          <w:rFonts w:ascii="Montserrat Light" w:hAnsi="Montserrat Light"/>
          <w:i/>
          <w:iCs/>
        </w:rPr>
        <w:t>What does OHCA need to know as we work to decrease obesity?</w:t>
      </w:r>
    </w:p>
    <w:p w14:paraId="12713659" w14:textId="77777777" w:rsidR="001368E0" w:rsidRPr="00635FD4" w:rsidRDefault="001368E0" w:rsidP="00CE283A">
      <w:pPr>
        <w:numPr>
          <w:ilvl w:val="0"/>
          <w:numId w:val="18"/>
        </w:numPr>
        <w:spacing w:after="0" w:line="240" w:lineRule="auto"/>
        <w:rPr>
          <w:rFonts w:ascii="Montserrat Light" w:hAnsi="Montserrat Light"/>
          <w:i/>
          <w:iCs/>
        </w:rPr>
      </w:pPr>
      <w:r w:rsidRPr="00635FD4">
        <w:rPr>
          <w:rFonts w:ascii="Montserrat Light" w:hAnsi="Montserrat Light"/>
          <w:i/>
          <w:iCs/>
        </w:rPr>
        <w:t xml:space="preserve">Teenage pregnancy can have a profound impact on a teen's life. What does OHCA need to know as we work to address issues related to teen pregnancy? </w:t>
      </w:r>
    </w:p>
    <w:p w14:paraId="1C3EA736" w14:textId="77777777" w:rsidR="001368E0" w:rsidRPr="00635FD4" w:rsidRDefault="001368E0" w:rsidP="00CE283A">
      <w:pPr>
        <w:spacing w:after="0" w:line="240" w:lineRule="auto"/>
        <w:ind w:left="360"/>
        <w:rPr>
          <w:rFonts w:ascii="Montserrat Light" w:hAnsi="Montserrat Light"/>
          <w:i/>
          <w:iCs/>
        </w:rPr>
      </w:pPr>
    </w:p>
    <w:p w14:paraId="2AA182E8" w14:textId="77777777" w:rsidR="001368E0" w:rsidRPr="00635FD4" w:rsidRDefault="001368E0" w:rsidP="00CE283A">
      <w:pPr>
        <w:spacing w:after="0" w:line="240" w:lineRule="auto"/>
        <w:ind w:left="360"/>
        <w:rPr>
          <w:rFonts w:ascii="Montserrat Light" w:hAnsi="Montserrat Light"/>
          <w:i/>
          <w:iCs/>
        </w:rPr>
      </w:pPr>
      <w:r w:rsidRPr="00635FD4">
        <w:rPr>
          <w:rFonts w:ascii="Montserrat Light" w:hAnsi="Montserrat Light"/>
          <w:i/>
          <w:iCs/>
        </w:rPr>
        <w:t xml:space="preserve">Thank you for your willingness to participate in the extra MATF meeting. We will use your input and information we obtain from other groups to develop our quality plan. </w:t>
      </w:r>
    </w:p>
    <w:p w14:paraId="1127D247" w14:textId="77777777" w:rsidR="001368E0" w:rsidRDefault="001368E0" w:rsidP="00A46E12">
      <w:pPr>
        <w:spacing w:after="0" w:line="240" w:lineRule="auto"/>
        <w:rPr>
          <w:rFonts w:ascii="Montserrat Light" w:hAnsi="Montserrat Light"/>
          <w:color w:val="004E9A"/>
          <w:sz w:val="24"/>
          <w:szCs w:val="24"/>
          <w:u w:val="single"/>
        </w:rPr>
      </w:pPr>
    </w:p>
    <w:p w14:paraId="3FBAB905" w14:textId="5A73CD79" w:rsidR="001368E0" w:rsidRPr="00422176" w:rsidRDefault="00736D79" w:rsidP="006E0C1C">
      <w:pPr>
        <w:pStyle w:val="Heading3"/>
        <w:rPr>
          <w:sz w:val="22"/>
          <w:szCs w:val="22"/>
        </w:rPr>
      </w:pPr>
      <w:r w:rsidRPr="00422176">
        <w:rPr>
          <w:sz w:val="22"/>
          <w:szCs w:val="22"/>
        </w:rPr>
        <w:t xml:space="preserve">MATF </w:t>
      </w:r>
      <w:r w:rsidR="001368E0" w:rsidRPr="00422176">
        <w:rPr>
          <w:sz w:val="22"/>
          <w:szCs w:val="22"/>
        </w:rPr>
        <w:t>Feedback Summary</w:t>
      </w:r>
    </w:p>
    <w:p w14:paraId="4B479C31" w14:textId="77777777" w:rsidR="006E0C1C" w:rsidRPr="006E0C1C" w:rsidRDefault="006E0C1C" w:rsidP="00E53E77">
      <w:pPr>
        <w:spacing w:after="0" w:line="240" w:lineRule="auto"/>
      </w:pPr>
    </w:p>
    <w:p w14:paraId="7958DCBD" w14:textId="77777777" w:rsidR="001368E0" w:rsidRPr="00422176" w:rsidRDefault="001368E0" w:rsidP="006E0C1C">
      <w:pPr>
        <w:pStyle w:val="Heading4"/>
        <w:rPr>
          <w:rFonts w:ascii="Montserrat Light" w:hAnsi="Montserrat Light"/>
          <w:color w:val="004E9A"/>
        </w:rPr>
      </w:pPr>
      <w:r w:rsidRPr="00422176">
        <w:rPr>
          <w:rFonts w:ascii="Montserrat Light" w:hAnsi="Montserrat Light"/>
          <w:color w:val="004E9A"/>
        </w:rPr>
        <w:t>SDOH priorities</w:t>
      </w:r>
    </w:p>
    <w:p w14:paraId="61193C63" w14:textId="646DDB2F" w:rsidR="001368E0" w:rsidRPr="00861CBC" w:rsidRDefault="001368E0" w:rsidP="00CE283A">
      <w:pPr>
        <w:widowControl w:val="0"/>
        <w:numPr>
          <w:ilvl w:val="0"/>
          <w:numId w:val="20"/>
        </w:numPr>
        <w:spacing w:after="0" w:line="240" w:lineRule="auto"/>
        <w:ind w:left="360" w:hanging="270"/>
        <w:rPr>
          <w:rFonts w:ascii="Montserrat Light" w:hAnsi="Montserrat Light"/>
        </w:rPr>
      </w:pPr>
      <w:r w:rsidRPr="008926E2">
        <w:rPr>
          <w:rFonts w:ascii="Montserrat Light" w:hAnsi="Montserrat Light"/>
        </w:rPr>
        <w:t xml:space="preserve">Top four factors/stressors </w:t>
      </w:r>
      <w:r w:rsidR="00807AA4">
        <w:rPr>
          <w:rFonts w:ascii="Montserrat Light" w:hAnsi="Montserrat Light"/>
        </w:rPr>
        <w:t>noted</w:t>
      </w:r>
      <w:r w:rsidRPr="008926E2">
        <w:rPr>
          <w:rFonts w:ascii="Montserrat Light" w:hAnsi="Montserrat Light"/>
        </w:rPr>
        <w:t xml:space="preserve"> by the members were: </w:t>
      </w:r>
    </w:p>
    <w:p w14:paraId="202E9A60" w14:textId="77777777" w:rsidR="001368E0" w:rsidRPr="00861CBC" w:rsidRDefault="001368E0" w:rsidP="00CE283A">
      <w:pPr>
        <w:widowControl w:val="0"/>
        <w:numPr>
          <w:ilvl w:val="0"/>
          <w:numId w:val="21"/>
        </w:numPr>
        <w:spacing w:after="0" w:line="240" w:lineRule="auto"/>
        <w:rPr>
          <w:rFonts w:ascii="Montserrat Light" w:hAnsi="Montserrat Light"/>
        </w:rPr>
      </w:pPr>
      <w:r w:rsidRPr="008926E2">
        <w:rPr>
          <w:rFonts w:ascii="Montserrat Light" w:hAnsi="Montserrat Light"/>
        </w:rPr>
        <w:t>Housing</w:t>
      </w:r>
    </w:p>
    <w:p w14:paraId="36E52ABE" w14:textId="77777777" w:rsidR="001368E0" w:rsidRPr="00861CBC" w:rsidRDefault="001368E0" w:rsidP="00CE283A">
      <w:pPr>
        <w:widowControl w:val="0"/>
        <w:numPr>
          <w:ilvl w:val="0"/>
          <w:numId w:val="21"/>
        </w:numPr>
        <w:spacing w:after="0" w:line="240" w:lineRule="auto"/>
        <w:rPr>
          <w:rFonts w:ascii="Montserrat Light" w:hAnsi="Montserrat Light"/>
        </w:rPr>
      </w:pPr>
      <w:r w:rsidRPr="008926E2">
        <w:rPr>
          <w:rFonts w:ascii="Montserrat Light" w:hAnsi="Montserrat Light"/>
        </w:rPr>
        <w:t>Employment or lack of employment</w:t>
      </w:r>
    </w:p>
    <w:p w14:paraId="10A59B03" w14:textId="77777777" w:rsidR="001368E0" w:rsidRPr="00861CBC" w:rsidRDefault="001368E0" w:rsidP="00CE283A">
      <w:pPr>
        <w:widowControl w:val="0"/>
        <w:numPr>
          <w:ilvl w:val="0"/>
          <w:numId w:val="21"/>
        </w:numPr>
        <w:spacing w:after="0" w:line="240" w:lineRule="auto"/>
        <w:rPr>
          <w:rFonts w:ascii="Montserrat Light" w:hAnsi="Montserrat Light"/>
        </w:rPr>
      </w:pPr>
      <w:r w:rsidRPr="008926E2">
        <w:rPr>
          <w:rFonts w:ascii="Montserrat Light" w:hAnsi="Montserrat Light"/>
        </w:rPr>
        <w:t>Behavioral and mental health; and</w:t>
      </w:r>
    </w:p>
    <w:p w14:paraId="3C38695A" w14:textId="77CE94EB" w:rsidR="001368E0" w:rsidRPr="00861CBC" w:rsidRDefault="001368E0" w:rsidP="00CE283A">
      <w:pPr>
        <w:widowControl w:val="0"/>
        <w:numPr>
          <w:ilvl w:val="0"/>
          <w:numId w:val="21"/>
        </w:numPr>
        <w:spacing w:after="0" w:line="240" w:lineRule="auto"/>
        <w:rPr>
          <w:rFonts w:ascii="Montserrat Light" w:hAnsi="Montserrat Light"/>
        </w:rPr>
      </w:pPr>
      <w:r w:rsidRPr="008926E2">
        <w:rPr>
          <w:rFonts w:ascii="Montserrat Light" w:hAnsi="Montserrat Light"/>
        </w:rPr>
        <w:t>Health care</w:t>
      </w:r>
      <w:r w:rsidR="0003236E">
        <w:rPr>
          <w:rFonts w:ascii="Montserrat Light" w:hAnsi="Montserrat Light"/>
        </w:rPr>
        <w:t>.</w:t>
      </w:r>
    </w:p>
    <w:p w14:paraId="5B2E826D" w14:textId="77777777" w:rsidR="001368E0" w:rsidRPr="00861CBC" w:rsidRDefault="001368E0" w:rsidP="00A46E12">
      <w:pPr>
        <w:widowControl w:val="0"/>
        <w:spacing w:after="0" w:line="240" w:lineRule="auto"/>
        <w:rPr>
          <w:rFonts w:ascii="Montserrat Light" w:hAnsi="Montserrat Light"/>
          <w:sz w:val="20"/>
          <w:szCs w:val="20"/>
        </w:rPr>
      </w:pPr>
    </w:p>
    <w:p w14:paraId="224E7C8C" w14:textId="77777777" w:rsidR="001368E0" w:rsidRPr="00422176" w:rsidRDefault="001368E0" w:rsidP="00514AF0">
      <w:pPr>
        <w:pStyle w:val="Style6"/>
        <w:numPr>
          <w:ilvl w:val="0"/>
          <w:numId w:val="0"/>
        </w:numPr>
        <w:rPr>
          <w:bCs/>
          <w:color w:val="004E9A"/>
          <w:sz w:val="22"/>
          <w:szCs w:val="22"/>
          <w:u w:val="single"/>
        </w:rPr>
      </w:pPr>
      <w:r w:rsidRPr="00422176">
        <w:rPr>
          <w:bCs/>
          <w:color w:val="004E9A"/>
          <w:sz w:val="22"/>
          <w:szCs w:val="22"/>
          <w:u w:val="single"/>
        </w:rPr>
        <w:t>Housing</w:t>
      </w:r>
    </w:p>
    <w:p w14:paraId="380CBE62" w14:textId="77777777" w:rsidR="001368E0" w:rsidRPr="00A21684" w:rsidRDefault="001368E0" w:rsidP="00CE283A">
      <w:pPr>
        <w:pStyle w:val="Heading5"/>
        <w:rPr>
          <w:rFonts w:ascii="Montserrat Light" w:hAnsi="Montserrat Light"/>
          <w:b w:val="0"/>
          <w:bCs w:val="0"/>
          <w:color w:val="auto"/>
          <w:sz w:val="22"/>
          <w:szCs w:val="22"/>
        </w:rPr>
      </w:pPr>
      <w:r w:rsidRPr="00A21684">
        <w:rPr>
          <w:rFonts w:ascii="Montserrat Light" w:hAnsi="Montserrat Light"/>
          <w:b w:val="0"/>
          <w:bCs w:val="0"/>
          <w:color w:val="auto"/>
          <w:sz w:val="22"/>
          <w:szCs w:val="22"/>
        </w:rPr>
        <w:t>Members’ Comments:</w:t>
      </w:r>
    </w:p>
    <w:p w14:paraId="5BF07FEE" w14:textId="77777777" w:rsidR="001368E0" w:rsidRPr="00861CBC" w:rsidRDefault="001368E0" w:rsidP="00CE283A">
      <w:pPr>
        <w:widowControl w:val="0"/>
        <w:numPr>
          <w:ilvl w:val="0"/>
          <w:numId w:val="22"/>
        </w:numPr>
        <w:spacing w:after="0" w:line="240" w:lineRule="auto"/>
        <w:ind w:left="360" w:hanging="270"/>
        <w:rPr>
          <w:rFonts w:ascii="Montserrat Light" w:hAnsi="Montserrat Light"/>
        </w:rPr>
      </w:pPr>
      <w:r w:rsidRPr="008926E2">
        <w:rPr>
          <w:rFonts w:ascii="Montserrat Light" w:hAnsi="Montserrat Light"/>
        </w:rPr>
        <w:t>Concerns and stress are related to difficulty finding decent, maintained, safe, affordable housing, including:</w:t>
      </w:r>
    </w:p>
    <w:p w14:paraId="3468AE7E" w14:textId="226F9D5C" w:rsidR="001368E0" w:rsidRPr="00861CBC" w:rsidRDefault="001368E0" w:rsidP="00CE283A">
      <w:pPr>
        <w:widowControl w:val="0"/>
        <w:numPr>
          <w:ilvl w:val="1"/>
          <w:numId w:val="22"/>
        </w:numPr>
        <w:spacing w:after="0" w:line="240" w:lineRule="auto"/>
        <w:ind w:left="720"/>
        <w:rPr>
          <w:rFonts w:ascii="Montserrat Light" w:hAnsi="Montserrat Light"/>
        </w:rPr>
      </w:pPr>
      <w:r w:rsidRPr="008926E2">
        <w:rPr>
          <w:rFonts w:ascii="Montserrat Light" w:hAnsi="Montserrat Light"/>
        </w:rPr>
        <w:t>Concerns of lead poisoning associated with the housing quality</w:t>
      </w:r>
      <w:r w:rsidR="0003236E">
        <w:rPr>
          <w:rFonts w:ascii="Montserrat Light" w:hAnsi="Montserrat Light"/>
        </w:rPr>
        <w:t>.</w:t>
      </w:r>
    </w:p>
    <w:p w14:paraId="2EFAFA3B" w14:textId="4B33EF49" w:rsidR="001368E0" w:rsidRPr="00861CBC" w:rsidRDefault="001368E0" w:rsidP="00CE283A">
      <w:pPr>
        <w:widowControl w:val="0"/>
        <w:numPr>
          <w:ilvl w:val="1"/>
          <w:numId w:val="22"/>
        </w:numPr>
        <w:spacing w:after="0" w:line="240" w:lineRule="auto"/>
        <w:ind w:left="720"/>
        <w:rPr>
          <w:rFonts w:ascii="Montserrat Light" w:hAnsi="Montserrat Light"/>
        </w:rPr>
      </w:pPr>
      <w:r w:rsidRPr="008926E2">
        <w:rPr>
          <w:rFonts w:ascii="Montserrat Light" w:hAnsi="Montserrat Light"/>
        </w:rPr>
        <w:t>Available housing may not be well maintained, and can have pest infestations (e.g., bedbugs)</w:t>
      </w:r>
      <w:r w:rsidR="0003236E">
        <w:rPr>
          <w:rFonts w:ascii="Montserrat Light" w:hAnsi="Montserrat Light"/>
        </w:rPr>
        <w:t>.</w:t>
      </w:r>
    </w:p>
    <w:p w14:paraId="6D5E76D5" w14:textId="2EF4A418" w:rsidR="001368E0" w:rsidRPr="00861CBC" w:rsidRDefault="001368E0" w:rsidP="00CE283A">
      <w:pPr>
        <w:widowControl w:val="0"/>
        <w:numPr>
          <w:ilvl w:val="1"/>
          <w:numId w:val="22"/>
        </w:numPr>
        <w:spacing w:after="0" w:line="240" w:lineRule="auto"/>
        <w:ind w:left="720"/>
        <w:rPr>
          <w:rFonts w:ascii="Montserrat Light" w:hAnsi="Montserrat Light"/>
        </w:rPr>
      </w:pPr>
      <w:r w:rsidRPr="008926E2">
        <w:rPr>
          <w:rFonts w:ascii="Montserrat Light" w:hAnsi="Montserrat Light"/>
        </w:rPr>
        <w:t>High cost of rent and utilities</w:t>
      </w:r>
      <w:r w:rsidR="0003236E">
        <w:rPr>
          <w:rFonts w:ascii="Montserrat Light" w:hAnsi="Montserrat Light"/>
        </w:rPr>
        <w:t>.</w:t>
      </w:r>
    </w:p>
    <w:p w14:paraId="5C01BB91" w14:textId="11D85CF2" w:rsidR="001368E0" w:rsidRPr="00861CBC" w:rsidRDefault="001368E0" w:rsidP="00CE283A">
      <w:pPr>
        <w:widowControl w:val="0"/>
        <w:numPr>
          <w:ilvl w:val="1"/>
          <w:numId w:val="22"/>
        </w:numPr>
        <w:spacing w:after="0" w:line="240" w:lineRule="auto"/>
        <w:ind w:left="720"/>
        <w:rPr>
          <w:rFonts w:ascii="Montserrat Light" w:hAnsi="Montserrat Light"/>
        </w:rPr>
      </w:pPr>
      <w:r w:rsidRPr="008926E2">
        <w:rPr>
          <w:rFonts w:ascii="Montserrat Light" w:hAnsi="Montserrat Light"/>
        </w:rPr>
        <w:t xml:space="preserve">Unsafe neighborhoods limit ability for children to play outside and can’t afford to move to areas with safe housing. Cannot address issues </w:t>
      </w:r>
      <w:r w:rsidR="008A505A">
        <w:rPr>
          <w:rFonts w:ascii="Montserrat Light" w:hAnsi="Montserrat Light"/>
        </w:rPr>
        <w:t>about</w:t>
      </w:r>
      <w:r w:rsidRPr="008926E2">
        <w:rPr>
          <w:rFonts w:ascii="Montserrat Light" w:hAnsi="Montserrat Light"/>
        </w:rPr>
        <w:t xml:space="preserve"> safety, due to concerns of getting in trouble with neighbors and community.</w:t>
      </w:r>
      <w:r w:rsidR="00D701A0">
        <w:rPr>
          <w:rFonts w:ascii="Montserrat Light" w:hAnsi="Montserrat Light"/>
        </w:rPr>
        <w:t xml:space="preserve"> </w:t>
      </w:r>
    </w:p>
    <w:p w14:paraId="7AEBA452" w14:textId="77777777" w:rsidR="00172330" w:rsidRDefault="001368E0" w:rsidP="00CE283A">
      <w:pPr>
        <w:widowControl w:val="0"/>
        <w:numPr>
          <w:ilvl w:val="0"/>
          <w:numId w:val="26"/>
        </w:numPr>
        <w:spacing w:after="0" w:line="240" w:lineRule="auto"/>
        <w:ind w:left="720"/>
        <w:rPr>
          <w:rFonts w:ascii="Montserrat Light" w:hAnsi="Montserrat Light"/>
        </w:rPr>
      </w:pPr>
      <w:r w:rsidRPr="00172330">
        <w:rPr>
          <w:rFonts w:ascii="Montserrat Light" w:hAnsi="Montserrat Light"/>
        </w:rPr>
        <w:t>Difficulty finding a landlord that accepts Section 8 housing, and rural areas have limited availability for Section 8 or HUD housing.</w:t>
      </w:r>
    </w:p>
    <w:p w14:paraId="26CA7A4F" w14:textId="6FBB2E49" w:rsidR="001368E0" w:rsidRPr="00172330" w:rsidRDefault="001368E0" w:rsidP="00CE283A">
      <w:pPr>
        <w:widowControl w:val="0"/>
        <w:numPr>
          <w:ilvl w:val="0"/>
          <w:numId w:val="26"/>
        </w:numPr>
        <w:spacing w:after="0" w:line="240" w:lineRule="auto"/>
        <w:ind w:left="720"/>
        <w:rPr>
          <w:rFonts w:ascii="Montserrat Light" w:hAnsi="Montserrat Light"/>
        </w:rPr>
      </w:pPr>
      <w:r w:rsidRPr="00172330">
        <w:rPr>
          <w:rFonts w:ascii="Montserrat Light" w:hAnsi="Montserrat Light"/>
        </w:rPr>
        <w:t>When a family lacks secure housing, they begin and end each day feeling insecure. Children go to school unfocused, and parents go to work stressed. It is a domino effect.</w:t>
      </w:r>
    </w:p>
    <w:p w14:paraId="40C2FD98" w14:textId="77777777" w:rsidR="001368E0" w:rsidRPr="00861CBC" w:rsidRDefault="001368E0" w:rsidP="00CE283A">
      <w:pPr>
        <w:widowControl w:val="0"/>
        <w:numPr>
          <w:ilvl w:val="0"/>
          <w:numId w:val="22"/>
        </w:numPr>
        <w:spacing w:after="0" w:line="240" w:lineRule="auto"/>
        <w:ind w:left="360" w:hanging="270"/>
        <w:rPr>
          <w:rFonts w:ascii="Montserrat Light" w:hAnsi="Montserrat Light"/>
        </w:rPr>
      </w:pPr>
      <w:r w:rsidRPr="008926E2">
        <w:rPr>
          <w:rFonts w:ascii="Montserrat Light" w:hAnsi="Montserrat Light"/>
        </w:rPr>
        <w:t>Need better housing opportunities in the areas of good school districts (e.g., Edmond, other areas), as most people cannot afford housing in the areas with good school districts.</w:t>
      </w:r>
    </w:p>
    <w:p w14:paraId="13878258" w14:textId="442A33BE" w:rsidR="001368E0" w:rsidRPr="00861CBC" w:rsidRDefault="001368E0" w:rsidP="00CE283A">
      <w:pPr>
        <w:numPr>
          <w:ilvl w:val="0"/>
          <w:numId w:val="25"/>
        </w:numPr>
        <w:spacing w:after="0" w:line="240" w:lineRule="auto"/>
        <w:ind w:hanging="270"/>
        <w:rPr>
          <w:rFonts w:ascii="Montserrat Light" w:hAnsi="Montserrat Light"/>
        </w:rPr>
      </w:pPr>
      <w:r w:rsidRPr="008926E2">
        <w:rPr>
          <w:rFonts w:ascii="Montserrat Light" w:hAnsi="Montserrat Light"/>
        </w:rPr>
        <w:t>Help is needed to understand social programs/supports available (rent assistance, utilities assistance, help with no air conditioning, etc.)</w:t>
      </w:r>
      <w:r w:rsidR="004306C8">
        <w:rPr>
          <w:rFonts w:ascii="Montserrat Light" w:hAnsi="Montserrat Light"/>
        </w:rPr>
        <w:t>.</w:t>
      </w:r>
    </w:p>
    <w:p w14:paraId="50A02071" w14:textId="77777777" w:rsidR="001368E0" w:rsidRPr="00861CBC" w:rsidRDefault="001368E0" w:rsidP="00A46E12">
      <w:pPr>
        <w:widowControl w:val="0"/>
        <w:spacing w:after="0" w:line="240" w:lineRule="auto"/>
        <w:rPr>
          <w:rFonts w:ascii="Montserrat Light" w:hAnsi="Montserrat Light"/>
          <w:sz w:val="20"/>
          <w:szCs w:val="20"/>
        </w:rPr>
      </w:pPr>
    </w:p>
    <w:p w14:paraId="2A096AEA" w14:textId="722E31F3" w:rsidR="001368E0" w:rsidRPr="007A44B5" w:rsidRDefault="001368E0" w:rsidP="00A46E12">
      <w:pPr>
        <w:pStyle w:val="Heading5"/>
        <w:rPr>
          <w:rFonts w:ascii="Montserrat Light" w:hAnsi="Montserrat Light"/>
          <w:color w:val="auto"/>
          <w:sz w:val="22"/>
          <w:szCs w:val="22"/>
        </w:rPr>
      </w:pPr>
      <w:r w:rsidRPr="007A44B5">
        <w:rPr>
          <w:rFonts w:ascii="Montserrat Light" w:hAnsi="Montserrat Light"/>
          <w:color w:val="auto"/>
          <w:sz w:val="22"/>
          <w:szCs w:val="22"/>
        </w:rPr>
        <w:t xml:space="preserve">Based on </w:t>
      </w:r>
      <w:r w:rsidR="1C3680C7" w:rsidRPr="1F9BE768">
        <w:rPr>
          <w:rFonts w:ascii="Montserrat Light" w:hAnsi="Montserrat Light"/>
          <w:color w:val="auto"/>
          <w:sz w:val="22"/>
          <w:szCs w:val="22"/>
        </w:rPr>
        <w:t xml:space="preserve">MATF </w:t>
      </w:r>
      <w:r w:rsidRPr="007A44B5">
        <w:rPr>
          <w:rFonts w:ascii="Montserrat Light" w:hAnsi="Montserrat Light"/>
          <w:color w:val="auto"/>
          <w:sz w:val="22"/>
          <w:szCs w:val="22"/>
        </w:rPr>
        <w:t>member feedback, initial thoughts on potential opportunities for OHCA include:</w:t>
      </w:r>
    </w:p>
    <w:p w14:paraId="46576102" w14:textId="17E06AAF" w:rsidR="001368E0" w:rsidRPr="00861CBC" w:rsidRDefault="001368E0" w:rsidP="00CE283A">
      <w:pPr>
        <w:widowControl w:val="0"/>
        <w:numPr>
          <w:ilvl w:val="0"/>
          <w:numId w:val="41"/>
        </w:numPr>
        <w:spacing w:after="0" w:line="240" w:lineRule="auto"/>
        <w:ind w:left="360" w:hanging="274"/>
        <w:rPr>
          <w:rFonts w:eastAsiaTheme="minorEastAsia"/>
        </w:rPr>
      </w:pPr>
      <w:r w:rsidRPr="008926E2">
        <w:rPr>
          <w:rFonts w:ascii="Montserrat Light" w:hAnsi="Montserrat Light"/>
        </w:rPr>
        <w:t>Ensure lead screening is occurring as required on E</w:t>
      </w:r>
      <w:r w:rsidR="00AD1644" w:rsidRPr="008926E2">
        <w:rPr>
          <w:rFonts w:ascii="Montserrat Light" w:hAnsi="Montserrat Light"/>
        </w:rPr>
        <w:t>arly and Periodic Screening, Diagnostic, and Treatment</w:t>
      </w:r>
      <w:r w:rsidR="31E7A749" w:rsidRPr="008926E2">
        <w:rPr>
          <w:rFonts w:ascii="Montserrat Light" w:hAnsi="Montserrat Light"/>
        </w:rPr>
        <w:t xml:space="preserve"> (</w:t>
      </w:r>
      <w:r w:rsidRPr="008926E2">
        <w:rPr>
          <w:rFonts w:ascii="Montserrat Light" w:hAnsi="Montserrat Light"/>
        </w:rPr>
        <w:t>EPSDT)</w:t>
      </w:r>
      <w:r w:rsidR="008926E2">
        <w:rPr>
          <w:rFonts w:ascii="Montserrat Light" w:hAnsi="Montserrat Light"/>
        </w:rPr>
        <w:t>.</w:t>
      </w:r>
    </w:p>
    <w:p w14:paraId="213166F1" w14:textId="77777777" w:rsidR="001368E0" w:rsidRPr="00861CBC" w:rsidRDefault="001368E0" w:rsidP="00CE283A">
      <w:pPr>
        <w:widowControl w:val="0"/>
        <w:numPr>
          <w:ilvl w:val="0"/>
          <w:numId w:val="41"/>
        </w:numPr>
        <w:spacing w:after="0" w:line="240" w:lineRule="auto"/>
        <w:ind w:left="360" w:hanging="274"/>
        <w:rPr>
          <w:rFonts w:ascii="Montserrat Light" w:hAnsi="Montserrat Light"/>
        </w:rPr>
      </w:pPr>
      <w:r w:rsidRPr="008926E2">
        <w:rPr>
          <w:rFonts w:ascii="Montserrat Light" w:hAnsi="Montserrat Light"/>
        </w:rPr>
        <w:t>Partner with the Oklahoma Childhood Lead Poisoning Prevention Program, to identify SoonerCare members’ lead screening results and ensure those with lead poisoning are treated.</w:t>
      </w:r>
    </w:p>
    <w:p w14:paraId="7F46DD86" w14:textId="3B8BCCD7" w:rsidR="001368E0" w:rsidRPr="00861CBC" w:rsidRDefault="001368E0" w:rsidP="00CE283A">
      <w:pPr>
        <w:widowControl w:val="0"/>
        <w:numPr>
          <w:ilvl w:val="0"/>
          <w:numId w:val="41"/>
        </w:numPr>
        <w:spacing w:after="0" w:line="240" w:lineRule="auto"/>
        <w:ind w:left="360" w:hanging="274"/>
        <w:rPr>
          <w:rFonts w:ascii="Montserrat Light" w:hAnsi="Montserrat Light"/>
        </w:rPr>
      </w:pPr>
      <w:r w:rsidRPr="008926E2">
        <w:rPr>
          <w:rFonts w:ascii="Montserrat Light" w:hAnsi="Montserrat Light"/>
        </w:rPr>
        <w:t xml:space="preserve">Ensure SoonerCare members have information </w:t>
      </w:r>
      <w:r w:rsidR="00224EFC">
        <w:rPr>
          <w:rFonts w:ascii="Montserrat Light" w:hAnsi="Montserrat Light"/>
        </w:rPr>
        <w:t>about</w:t>
      </w:r>
      <w:r w:rsidRPr="008926E2">
        <w:rPr>
          <w:rFonts w:ascii="Montserrat Light" w:hAnsi="Montserrat Light"/>
        </w:rPr>
        <w:t xml:space="preserve"> </w:t>
      </w:r>
      <w:r w:rsidR="000B5856">
        <w:rPr>
          <w:rFonts w:ascii="Montserrat Light" w:hAnsi="Montserrat Light"/>
        </w:rPr>
        <w:t xml:space="preserve">housing-related </w:t>
      </w:r>
      <w:r w:rsidRPr="008926E2">
        <w:rPr>
          <w:rFonts w:ascii="Montserrat Light" w:hAnsi="Montserrat Light"/>
        </w:rPr>
        <w:t xml:space="preserve">social programs/supports (e.g., </w:t>
      </w:r>
      <w:r w:rsidR="000B5856">
        <w:rPr>
          <w:rFonts w:ascii="Montserrat Light" w:hAnsi="Montserrat Light"/>
        </w:rPr>
        <w:t>help</w:t>
      </w:r>
      <w:r w:rsidRPr="008926E2">
        <w:rPr>
          <w:rFonts w:ascii="Montserrat Light" w:hAnsi="Montserrat Light"/>
        </w:rPr>
        <w:t xml:space="preserve"> with rent, utilities, air conditioning, landlords accepting Section 8).</w:t>
      </w:r>
    </w:p>
    <w:p w14:paraId="5CAD63CD" w14:textId="77777777" w:rsidR="001368E0" w:rsidRDefault="001368E0" w:rsidP="00A46E12">
      <w:pPr>
        <w:widowControl w:val="0"/>
        <w:spacing w:after="0" w:line="240" w:lineRule="auto"/>
        <w:rPr>
          <w:rFonts w:ascii="Montserrat Light" w:hAnsi="Montserrat Light"/>
          <w:sz w:val="20"/>
          <w:szCs w:val="20"/>
        </w:rPr>
      </w:pPr>
    </w:p>
    <w:p w14:paraId="714834D0" w14:textId="77777777" w:rsidR="001368E0" w:rsidRPr="005A79E5" w:rsidRDefault="001368E0" w:rsidP="008C5813">
      <w:pPr>
        <w:pStyle w:val="Style6"/>
        <w:numPr>
          <w:ilvl w:val="0"/>
          <w:numId w:val="0"/>
        </w:numPr>
        <w:rPr>
          <w:bCs/>
          <w:color w:val="004E9A"/>
          <w:sz w:val="22"/>
          <w:szCs w:val="22"/>
          <w:u w:val="single"/>
        </w:rPr>
      </w:pPr>
      <w:r w:rsidRPr="005A79E5">
        <w:rPr>
          <w:bCs/>
          <w:color w:val="004E9A"/>
          <w:sz w:val="22"/>
          <w:szCs w:val="22"/>
          <w:u w:val="single"/>
        </w:rPr>
        <w:t>Employment</w:t>
      </w:r>
    </w:p>
    <w:p w14:paraId="7A1F0FC3" w14:textId="77777777" w:rsidR="001368E0" w:rsidRPr="00E52E39" w:rsidRDefault="001368E0" w:rsidP="00CE283A">
      <w:pPr>
        <w:pStyle w:val="Heading5"/>
        <w:rPr>
          <w:rFonts w:ascii="Montserrat Light" w:hAnsi="Montserrat Light"/>
          <w:b w:val="0"/>
          <w:bCs w:val="0"/>
          <w:color w:val="auto"/>
          <w:sz w:val="22"/>
          <w:szCs w:val="22"/>
        </w:rPr>
      </w:pPr>
      <w:r w:rsidRPr="00E52E39">
        <w:rPr>
          <w:rFonts w:ascii="Montserrat Light" w:hAnsi="Montserrat Light"/>
          <w:b w:val="0"/>
          <w:bCs w:val="0"/>
          <w:color w:val="auto"/>
          <w:sz w:val="22"/>
          <w:szCs w:val="22"/>
        </w:rPr>
        <w:t>Members’ Comments:</w:t>
      </w:r>
    </w:p>
    <w:p w14:paraId="14ACA3F4" w14:textId="45692A40" w:rsidR="001368E0" w:rsidRPr="00861CBC" w:rsidRDefault="001368E0" w:rsidP="00CE283A">
      <w:pPr>
        <w:widowControl w:val="0"/>
        <w:numPr>
          <w:ilvl w:val="0"/>
          <w:numId w:val="22"/>
        </w:numPr>
        <w:spacing w:after="0" w:line="240" w:lineRule="auto"/>
        <w:ind w:left="360" w:hanging="270"/>
        <w:rPr>
          <w:rFonts w:ascii="Montserrat Light" w:hAnsi="Montserrat Light"/>
        </w:rPr>
      </w:pPr>
      <w:r w:rsidRPr="008926E2">
        <w:rPr>
          <w:rFonts w:ascii="Montserrat Light" w:hAnsi="Montserrat Light"/>
        </w:rPr>
        <w:t xml:space="preserve">There is a lack of good paying jobs, and jobs that </w:t>
      </w:r>
      <w:r w:rsidR="007A44B5">
        <w:rPr>
          <w:rFonts w:ascii="Montserrat Light" w:hAnsi="Montserrat Light"/>
        </w:rPr>
        <w:t>offer</w:t>
      </w:r>
      <w:r w:rsidRPr="008926E2">
        <w:rPr>
          <w:rFonts w:ascii="Montserrat Light" w:hAnsi="Montserrat Light"/>
        </w:rPr>
        <w:t xml:space="preserve"> insurance.</w:t>
      </w:r>
    </w:p>
    <w:p w14:paraId="3E1A81B6" w14:textId="77777777" w:rsidR="001368E0" w:rsidRPr="00861CBC" w:rsidRDefault="001368E0" w:rsidP="00CE283A">
      <w:pPr>
        <w:widowControl w:val="0"/>
        <w:numPr>
          <w:ilvl w:val="0"/>
          <w:numId w:val="22"/>
        </w:numPr>
        <w:spacing w:after="0" w:line="240" w:lineRule="auto"/>
        <w:ind w:left="360" w:hanging="270"/>
        <w:rPr>
          <w:rFonts w:ascii="Montserrat Light" w:hAnsi="Montserrat Light"/>
        </w:rPr>
      </w:pPr>
      <w:r w:rsidRPr="008926E2">
        <w:rPr>
          <w:rFonts w:ascii="Montserrat Light" w:hAnsi="Montserrat Light"/>
        </w:rPr>
        <w:t>If a job does offer insurance, it is unaffordable and has a huge deductible.</w:t>
      </w:r>
    </w:p>
    <w:p w14:paraId="19EEF431" w14:textId="15FBE03C" w:rsidR="001368E0" w:rsidRPr="00861CBC" w:rsidRDefault="007A44B5" w:rsidP="00CE283A">
      <w:pPr>
        <w:widowControl w:val="0"/>
        <w:numPr>
          <w:ilvl w:val="0"/>
          <w:numId w:val="22"/>
        </w:numPr>
        <w:spacing w:after="0" w:line="240" w:lineRule="auto"/>
        <w:ind w:left="360" w:hanging="270"/>
        <w:rPr>
          <w:rFonts w:ascii="Montserrat Light" w:hAnsi="Montserrat Light"/>
        </w:rPr>
      </w:pPr>
      <w:r>
        <w:rPr>
          <w:rFonts w:ascii="Montserrat Light" w:hAnsi="Montserrat Light"/>
        </w:rPr>
        <w:t>I</w:t>
      </w:r>
      <w:r w:rsidR="001368E0" w:rsidRPr="008926E2">
        <w:rPr>
          <w:rFonts w:ascii="Montserrat Light" w:hAnsi="Montserrat Light"/>
        </w:rPr>
        <w:t>t is hard to get better jobs due to cost and lack of transportation (e.g., limited to areas along bus routes and rural areas without public transportation).</w:t>
      </w:r>
    </w:p>
    <w:p w14:paraId="7F1AC3CE" w14:textId="708A9850" w:rsidR="001368E0" w:rsidRPr="00861CBC" w:rsidRDefault="001368E0" w:rsidP="00CE283A">
      <w:pPr>
        <w:numPr>
          <w:ilvl w:val="0"/>
          <w:numId w:val="22"/>
        </w:numPr>
        <w:spacing w:after="0" w:line="240" w:lineRule="auto"/>
        <w:ind w:left="360" w:hanging="270"/>
        <w:rPr>
          <w:rFonts w:ascii="Montserrat Light" w:hAnsi="Montserrat Light"/>
        </w:rPr>
      </w:pPr>
      <w:r w:rsidRPr="00214352">
        <w:rPr>
          <w:rFonts w:ascii="Montserrat Light" w:hAnsi="Montserrat Light"/>
        </w:rPr>
        <w:t>African Americans</w:t>
      </w:r>
      <w:r w:rsidRPr="008926E2">
        <w:rPr>
          <w:rFonts w:ascii="Montserrat Light" w:hAnsi="Montserrat Light"/>
        </w:rPr>
        <w:t xml:space="preserve"> are not getting jobs they are educated/qualified for</w:t>
      </w:r>
      <w:r w:rsidR="007A44B5">
        <w:rPr>
          <w:rFonts w:ascii="Montserrat Light" w:hAnsi="Montserrat Light"/>
        </w:rPr>
        <w:t>;</w:t>
      </w:r>
      <w:r w:rsidRPr="008926E2">
        <w:rPr>
          <w:rFonts w:ascii="Montserrat Light" w:hAnsi="Montserrat Light"/>
        </w:rPr>
        <w:t xml:space="preserve"> help is needed in the employment process to reduce stereotyping.</w:t>
      </w:r>
    </w:p>
    <w:p w14:paraId="40D6A508" w14:textId="77777777" w:rsidR="001368E0" w:rsidRPr="00861CBC" w:rsidRDefault="001368E0" w:rsidP="00CE283A">
      <w:pPr>
        <w:numPr>
          <w:ilvl w:val="0"/>
          <w:numId w:val="22"/>
        </w:numPr>
        <w:spacing w:after="0" w:line="240" w:lineRule="auto"/>
        <w:ind w:left="360" w:hanging="270"/>
        <w:rPr>
          <w:rFonts w:ascii="Montserrat Light" w:hAnsi="Montserrat Light"/>
        </w:rPr>
      </w:pPr>
      <w:r w:rsidRPr="008926E2">
        <w:rPr>
          <w:rFonts w:ascii="Montserrat Light" w:hAnsi="Montserrat Light"/>
        </w:rPr>
        <w:t>There is a lack of employment support and coaching.</w:t>
      </w:r>
    </w:p>
    <w:p w14:paraId="0585ECAA" w14:textId="77777777" w:rsidR="001368E0" w:rsidRPr="00861CBC" w:rsidRDefault="001368E0" w:rsidP="00CE283A">
      <w:pPr>
        <w:widowControl w:val="0"/>
        <w:numPr>
          <w:ilvl w:val="0"/>
          <w:numId w:val="27"/>
        </w:numPr>
        <w:spacing w:after="0" w:line="240" w:lineRule="auto"/>
        <w:ind w:left="360" w:hanging="270"/>
        <w:rPr>
          <w:rFonts w:ascii="Montserrat Light" w:hAnsi="Montserrat Light"/>
        </w:rPr>
      </w:pPr>
      <w:r w:rsidRPr="008926E2">
        <w:rPr>
          <w:rFonts w:ascii="Montserrat Light" w:hAnsi="Montserrat Light"/>
        </w:rPr>
        <w:t>There is a need for employment support for persons with special health care needs:</w:t>
      </w:r>
    </w:p>
    <w:p w14:paraId="7DD4F78B" w14:textId="26559240" w:rsidR="001368E0" w:rsidRPr="00861CBC" w:rsidRDefault="001368E0" w:rsidP="00CE283A">
      <w:pPr>
        <w:widowControl w:val="0"/>
        <w:numPr>
          <w:ilvl w:val="1"/>
          <w:numId w:val="27"/>
        </w:numPr>
        <w:spacing w:after="0" w:line="240" w:lineRule="auto"/>
        <w:ind w:left="810"/>
        <w:rPr>
          <w:rFonts w:ascii="Montserrat Light" w:hAnsi="Montserrat Light"/>
        </w:rPr>
      </w:pPr>
      <w:r w:rsidRPr="008926E2">
        <w:rPr>
          <w:rFonts w:ascii="Montserrat Light" w:hAnsi="Montserrat Light"/>
        </w:rPr>
        <w:t>Persons with disabilities have the lowest employment rate and have no job support or supervision. They may take unsafe jobs, as they cannot obtain skills needed for better and more stable jobs.</w:t>
      </w:r>
    </w:p>
    <w:p w14:paraId="6E297BC4" w14:textId="77777777" w:rsidR="001368E0" w:rsidRPr="00861CBC" w:rsidRDefault="001368E0" w:rsidP="00CE283A">
      <w:pPr>
        <w:numPr>
          <w:ilvl w:val="1"/>
          <w:numId w:val="27"/>
        </w:numPr>
        <w:spacing w:after="0" w:line="240" w:lineRule="auto"/>
        <w:ind w:left="810"/>
        <w:rPr>
          <w:rFonts w:ascii="Montserrat Light" w:hAnsi="Montserrat Light"/>
        </w:rPr>
      </w:pPr>
      <w:r w:rsidRPr="008926E2">
        <w:rPr>
          <w:rFonts w:ascii="Montserrat Light" w:hAnsi="Montserrat Light"/>
        </w:rPr>
        <w:t>Members with special health care needs, or mental/behavioral health conditions need jobs that are sensitive to these needs or have benefits that support workers or workers’ families with these needs.</w:t>
      </w:r>
    </w:p>
    <w:p w14:paraId="487DFA2D" w14:textId="33901E2F" w:rsidR="001368E0" w:rsidRPr="00861CBC" w:rsidRDefault="001368E0" w:rsidP="00CE283A">
      <w:pPr>
        <w:numPr>
          <w:ilvl w:val="1"/>
          <w:numId w:val="27"/>
        </w:numPr>
        <w:spacing w:after="0" w:line="240" w:lineRule="auto"/>
        <w:ind w:left="810"/>
        <w:rPr>
          <w:rFonts w:ascii="Montserrat Light" w:hAnsi="Montserrat Light"/>
        </w:rPr>
      </w:pPr>
      <w:r w:rsidRPr="008926E2">
        <w:rPr>
          <w:rFonts w:ascii="Montserrat Light" w:hAnsi="Montserrat Light"/>
        </w:rPr>
        <w:t>Benefits are restrictive – need a way to have supports like a support advocate or a case manager</w:t>
      </w:r>
      <w:r w:rsidR="00947D5A">
        <w:rPr>
          <w:rFonts w:ascii="Montserrat Light" w:hAnsi="Montserrat Light"/>
        </w:rPr>
        <w:t>.</w:t>
      </w:r>
      <w:r w:rsidRPr="008926E2">
        <w:rPr>
          <w:rFonts w:ascii="Montserrat Light" w:hAnsi="Montserrat Light"/>
        </w:rPr>
        <w:t xml:space="preserve"> </w:t>
      </w:r>
    </w:p>
    <w:p w14:paraId="23F36073" w14:textId="77777777" w:rsidR="001368E0" w:rsidRPr="00861CBC" w:rsidRDefault="001368E0" w:rsidP="00CE283A">
      <w:pPr>
        <w:widowControl w:val="0"/>
        <w:numPr>
          <w:ilvl w:val="0"/>
          <w:numId w:val="27"/>
        </w:numPr>
        <w:spacing w:after="0" w:line="240" w:lineRule="auto"/>
        <w:ind w:left="360" w:hanging="270"/>
        <w:rPr>
          <w:rFonts w:ascii="Montserrat Light" w:hAnsi="Montserrat Light"/>
        </w:rPr>
      </w:pPr>
      <w:r w:rsidRPr="008926E2">
        <w:rPr>
          <w:rFonts w:ascii="Montserrat Light" w:hAnsi="Montserrat Light"/>
        </w:rPr>
        <w:t xml:space="preserve">Support is needed for caregivers of persons with special health care needs: </w:t>
      </w:r>
    </w:p>
    <w:p w14:paraId="4AC7D5EC" w14:textId="008285AF" w:rsidR="001368E0" w:rsidRPr="00861CBC" w:rsidRDefault="001368E0" w:rsidP="00CE283A">
      <w:pPr>
        <w:widowControl w:val="0"/>
        <w:numPr>
          <w:ilvl w:val="1"/>
          <w:numId w:val="27"/>
        </w:numPr>
        <w:spacing w:after="0" w:line="240" w:lineRule="auto"/>
        <w:ind w:left="810"/>
        <w:rPr>
          <w:rFonts w:ascii="Montserrat Light" w:hAnsi="Montserrat Light"/>
        </w:rPr>
      </w:pPr>
      <w:r w:rsidRPr="008926E2">
        <w:rPr>
          <w:rFonts w:ascii="Montserrat Light" w:hAnsi="Montserrat Light"/>
        </w:rPr>
        <w:t xml:space="preserve">Persons with disabilities have limited or no long-term supports and it is the responsibility of the parents to support them; therefore, parents </w:t>
      </w:r>
      <w:r w:rsidR="00D97AD2">
        <w:rPr>
          <w:rFonts w:ascii="Montserrat Light" w:hAnsi="Montserrat Light"/>
        </w:rPr>
        <w:t>must</w:t>
      </w:r>
      <w:r w:rsidRPr="008926E2">
        <w:rPr>
          <w:rFonts w:ascii="Montserrat Light" w:hAnsi="Montserrat Light"/>
        </w:rPr>
        <w:t xml:space="preserve"> leave their jobs to take care of their children with disabilities. </w:t>
      </w:r>
      <w:r w:rsidR="00FD3FDE">
        <w:rPr>
          <w:rFonts w:ascii="Montserrat Light" w:hAnsi="Montserrat Light"/>
        </w:rPr>
        <w:t xml:space="preserve">Leave using the </w:t>
      </w:r>
      <w:r w:rsidRPr="008926E2">
        <w:rPr>
          <w:rFonts w:ascii="Montserrat Light" w:hAnsi="Montserrat Light"/>
        </w:rPr>
        <w:t>F</w:t>
      </w:r>
      <w:r w:rsidR="00FD3FDE">
        <w:rPr>
          <w:rFonts w:ascii="Montserrat Light" w:hAnsi="Montserrat Light"/>
        </w:rPr>
        <w:t>amily Medical Leave Act (F</w:t>
      </w:r>
      <w:r w:rsidRPr="008926E2">
        <w:rPr>
          <w:rFonts w:ascii="Montserrat Light" w:hAnsi="Montserrat Light"/>
        </w:rPr>
        <w:t>MLA</w:t>
      </w:r>
      <w:r w:rsidR="00FD3FDE">
        <w:rPr>
          <w:rFonts w:ascii="Montserrat Light" w:hAnsi="Montserrat Light"/>
        </w:rPr>
        <w:t>)</w:t>
      </w:r>
      <w:r w:rsidRPr="008926E2">
        <w:rPr>
          <w:rFonts w:ascii="Montserrat Light" w:hAnsi="Montserrat Light"/>
        </w:rPr>
        <w:t xml:space="preserve"> may be available but continuous support is needed.</w:t>
      </w:r>
    </w:p>
    <w:p w14:paraId="6F6696C6" w14:textId="42ED869F" w:rsidR="001368E0" w:rsidRPr="00861CBC" w:rsidRDefault="001368E0" w:rsidP="00CE283A">
      <w:pPr>
        <w:widowControl w:val="0"/>
        <w:numPr>
          <w:ilvl w:val="0"/>
          <w:numId w:val="28"/>
        </w:numPr>
        <w:spacing w:after="0" w:line="240" w:lineRule="auto"/>
        <w:ind w:left="810"/>
        <w:rPr>
          <w:rFonts w:ascii="Montserrat Light" w:hAnsi="Montserrat Light"/>
        </w:rPr>
      </w:pPr>
      <w:r w:rsidRPr="34463459">
        <w:rPr>
          <w:rFonts w:ascii="Montserrat Light" w:hAnsi="Montserrat Light"/>
        </w:rPr>
        <w:t xml:space="preserve">All the issues and continuous stress faced by the caregiver leads to </w:t>
      </w:r>
      <w:r w:rsidR="00FD3FDE">
        <w:rPr>
          <w:rFonts w:ascii="Montserrat Light" w:hAnsi="Montserrat Light"/>
        </w:rPr>
        <w:t>their own h</w:t>
      </w:r>
      <w:r w:rsidRPr="34463459">
        <w:rPr>
          <w:rFonts w:ascii="Montserrat Light" w:hAnsi="Montserrat Light"/>
        </w:rPr>
        <w:t>ealth concerns</w:t>
      </w:r>
      <w:r w:rsidR="00FD3FDE">
        <w:rPr>
          <w:rFonts w:ascii="Montserrat Light" w:hAnsi="Montserrat Light"/>
        </w:rPr>
        <w:t xml:space="preserve">. </w:t>
      </w:r>
      <w:r w:rsidRPr="34463459">
        <w:rPr>
          <w:rFonts w:ascii="Montserrat Light" w:hAnsi="Montserrat Light"/>
        </w:rPr>
        <w:t>Doctors should understand caregivers need community supports and that different programs can help factors faced by caregivers; caregivers need community supports.</w:t>
      </w:r>
    </w:p>
    <w:p w14:paraId="25E0AC78" w14:textId="77777777" w:rsidR="00FA58BC" w:rsidRPr="000E52B9" w:rsidRDefault="00FA58BC" w:rsidP="00A46E12">
      <w:pPr>
        <w:widowControl w:val="0"/>
        <w:spacing w:after="0" w:line="240" w:lineRule="auto"/>
        <w:rPr>
          <w:rFonts w:ascii="Montserrat Light" w:hAnsi="Montserrat Light"/>
          <w:b/>
          <w:bCs/>
          <w:sz w:val="20"/>
          <w:szCs w:val="20"/>
        </w:rPr>
      </w:pPr>
    </w:p>
    <w:p w14:paraId="6A19F210" w14:textId="15DBB7BE" w:rsidR="001368E0" w:rsidRPr="00FD3FDE" w:rsidRDefault="001368E0" w:rsidP="00855BB6">
      <w:pPr>
        <w:pStyle w:val="Heading5"/>
        <w:rPr>
          <w:rFonts w:ascii="Montserrat Light" w:hAnsi="Montserrat Light"/>
          <w:color w:val="auto"/>
          <w:sz w:val="22"/>
          <w:szCs w:val="22"/>
        </w:rPr>
      </w:pPr>
      <w:r w:rsidRPr="00FD3FDE">
        <w:rPr>
          <w:rFonts w:ascii="Montserrat Light" w:hAnsi="Montserrat Light"/>
          <w:color w:val="auto"/>
          <w:sz w:val="22"/>
          <w:szCs w:val="22"/>
        </w:rPr>
        <w:t xml:space="preserve">Based on </w:t>
      </w:r>
      <w:r w:rsidR="1C3680C7" w:rsidRPr="1F9BE768">
        <w:rPr>
          <w:rFonts w:ascii="Montserrat Light" w:hAnsi="Montserrat Light"/>
          <w:color w:val="auto"/>
          <w:sz w:val="22"/>
          <w:szCs w:val="22"/>
        </w:rPr>
        <w:t xml:space="preserve">MATF </w:t>
      </w:r>
      <w:r w:rsidRPr="00FD3FDE">
        <w:rPr>
          <w:rFonts w:ascii="Montserrat Light" w:hAnsi="Montserrat Light"/>
          <w:color w:val="auto"/>
          <w:sz w:val="22"/>
          <w:szCs w:val="22"/>
        </w:rPr>
        <w:t>member feedback, initial thoughts on potential opportunities for OHCA include:</w:t>
      </w:r>
    </w:p>
    <w:p w14:paraId="0068495A" w14:textId="77777777" w:rsidR="001368E0" w:rsidRPr="00861CBC" w:rsidRDefault="001368E0" w:rsidP="00CE283A">
      <w:pPr>
        <w:numPr>
          <w:ilvl w:val="0"/>
          <w:numId w:val="29"/>
        </w:numPr>
        <w:spacing w:after="0" w:line="240" w:lineRule="auto"/>
        <w:ind w:left="360" w:hanging="270"/>
        <w:rPr>
          <w:rFonts w:ascii="Montserrat Light" w:hAnsi="Montserrat Light"/>
        </w:rPr>
      </w:pPr>
      <w:r w:rsidRPr="008926E2">
        <w:rPr>
          <w:rFonts w:ascii="Montserrat Light" w:hAnsi="Montserrat Light"/>
        </w:rPr>
        <w:t>Partner with Oklahoma Rehabilitation Services’ various employment programs, ensuring SoonerCare members are informed of available resources.</w:t>
      </w:r>
    </w:p>
    <w:p w14:paraId="3BD2A6A3" w14:textId="77777777" w:rsidR="001368E0" w:rsidRPr="00861CBC" w:rsidRDefault="001368E0" w:rsidP="00CE283A">
      <w:pPr>
        <w:numPr>
          <w:ilvl w:val="0"/>
          <w:numId w:val="29"/>
        </w:numPr>
        <w:spacing w:after="0" w:line="240" w:lineRule="auto"/>
        <w:ind w:left="360" w:hanging="270"/>
        <w:rPr>
          <w:rFonts w:ascii="Montserrat Light" w:hAnsi="Montserrat Light"/>
        </w:rPr>
      </w:pPr>
      <w:r w:rsidRPr="008926E2">
        <w:rPr>
          <w:rFonts w:ascii="Montserrat Light" w:hAnsi="Montserrat Light"/>
        </w:rPr>
        <w:t>Ensure doctors and other providers have access to contact information to a few key resources that can help members learn about and access a variety of community supports.</w:t>
      </w:r>
    </w:p>
    <w:p w14:paraId="368174B8" w14:textId="77777777" w:rsidR="00964CD6" w:rsidRDefault="00964CD6" w:rsidP="00CE283A">
      <w:pPr>
        <w:pStyle w:val="Style6"/>
        <w:numPr>
          <w:ilvl w:val="0"/>
          <w:numId w:val="0"/>
        </w:numPr>
        <w:rPr>
          <w:rFonts w:ascii="Montserrat" w:hAnsi="Montserrat"/>
          <w:b/>
          <w:sz w:val="22"/>
          <w:szCs w:val="22"/>
        </w:rPr>
      </w:pPr>
    </w:p>
    <w:p w14:paraId="547E1804" w14:textId="726C0ED2" w:rsidR="001368E0" w:rsidRPr="005A79E5" w:rsidRDefault="001368E0" w:rsidP="00503BE7">
      <w:pPr>
        <w:pStyle w:val="Style6"/>
        <w:numPr>
          <w:ilvl w:val="0"/>
          <w:numId w:val="0"/>
        </w:numPr>
        <w:rPr>
          <w:bCs/>
          <w:color w:val="004E9A"/>
          <w:sz w:val="22"/>
          <w:szCs w:val="22"/>
          <w:u w:val="single"/>
        </w:rPr>
      </w:pPr>
      <w:r w:rsidRPr="005A79E5">
        <w:rPr>
          <w:bCs/>
          <w:color w:val="004E9A"/>
          <w:sz w:val="22"/>
          <w:szCs w:val="22"/>
          <w:u w:val="single"/>
        </w:rPr>
        <w:t>Behavioral health, mental health, and physical health</w:t>
      </w:r>
    </w:p>
    <w:p w14:paraId="046C454C" w14:textId="77777777" w:rsidR="001368E0" w:rsidRPr="00E52E39" w:rsidRDefault="001368E0" w:rsidP="00CE283A">
      <w:pPr>
        <w:pStyle w:val="Heading5"/>
        <w:rPr>
          <w:rFonts w:ascii="Montserrat Light" w:hAnsi="Montserrat Light"/>
          <w:b w:val="0"/>
          <w:bCs w:val="0"/>
          <w:color w:val="auto"/>
          <w:sz w:val="22"/>
          <w:szCs w:val="22"/>
        </w:rPr>
      </w:pPr>
      <w:r w:rsidRPr="00E52E39">
        <w:rPr>
          <w:rFonts w:ascii="Montserrat Light" w:hAnsi="Montserrat Light"/>
          <w:b w:val="0"/>
          <w:bCs w:val="0"/>
          <w:color w:val="auto"/>
          <w:sz w:val="22"/>
          <w:szCs w:val="22"/>
        </w:rPr>
        <w:t>Members’ Comments:</w:t>
      </w:r>
    </w:p>
    <w:p w14:paraId="48AB210B" w14:textId="77777777" w:rsidR="001368E0" w:rsidRPr="00861CBC" w:rsidRDefault="001368E0" w:rsidP="00CE283A">
      <w:pPr>
        <w:widowControl w:val="0"/>
        <w:numPr>
          <w:ilvl w:val="0"/>
          <w:numId w:val="22"/>
        </w:numPr>
        <w:spacing w:after="0" w:line="240" w:lineRule="auto"/>
        <w:ind w:left="360" w:hanging="270"/>
        <w:rPr>
          <w:rFonts w:ascii="Montserrat Light" w:hAnsi="Montserrat Light"/>
        </w:rPr>
      </w:pPr>
      <w:r w:rsidRPr="008926E2">
        <w:rPr>
          <w:rFonts w:ascii="Montserrat Light" w:hAnsi="Montserrat Light"/>
        </w:rPr>
        <w:t>More providers from the community are needed who look like the community members.</w:t>
      </w:r>
    </w:p>
    <w:p w14:paraId="681F71D2" w14:textId="77777777" w:rsidR="001368E0" w:rsidRPr="00861CBC" w:rsidRDefault="001368E0" w:rsidP="00CE283A">
      <w:pPr>
        <w:widowControl w:val="0"/>
        <w:numPr>
          <w:ilvl w:val="0"/>
          <w:numId w:val="22"/>
        </w:numPr>
        <w:spacing w:after="0" w:line="240" w:lineRule="auto"/>
        <w:ind w:left="360" w:hanging="270"/>
        <w:rPr>
          <w:rFonts w:ascii="Montserrat Light" w:hAnsi="Montserrat Light"/>
        </w:rPr>
      </w:pPr>
      <w:r w:rsidRPr="008926E2">
        <w:rPr>
          <w:rFonts w:ascii="Montserrat Light" w:hAnsi="Montserrat Light"/>
        </w:rPr>
        <w:t>Availability of community support groups may be helpful.</w:t>
      </w:r>
    </w:p>
    <w:p w14:paraId="195E626D" w14:textId="60EFEFFB" w:rsidR="001368E0" w:rsidRPr="00861CBC" w:rsidRDefault="001368E0" w:rsidP="00CE283A">
      <w:pPr>
        <w:widowControl w:val="0"/>
        <w:numPr>
          <w:ilvl w:val="0"/>
          <w:numId w:val="22"/>
        </w:numPr>
        <w:spacing w:after="0" w:line="240" w:lineRule="auto"/>
        <w:ind w:left="360" w:hanging="270"/>
        <w:rPr>
          <w:rFonts w:ascii="Montserrat Light" w:hAnsi="Montserrat Light"/>
        </w:rPr>
      </w:pPr>
      <w:r w:rsidRPr="008926E2">
        <w:rPr>
          <w:rFonts w:ascii="Montserrat Light" w:hAnsi="Montserrat Light"/>
        </w:rPr>
        <w:t xml:space="preserve">Concerns </w:t>
      </w:r>
      <w:r w:rsidR="00D97AD2">
        <w:rPr>
          <w:rFonts w:ascii="Montserrat Light" w:hAnsi="Montserrat Light"/>
        </w:rPr>
        <w:t>about</w:t>
      </w:r>
      <w:r w:rsidRPr="008926E2">
        <w:rPr>
          <w:rFonts w:ascii="Montserrat Light" w:hAnsi="Montserrat Light"/>
        </w:rPr>
        <w:t xml:space="preserve"> </w:t>
      </w:r>
      <w:r w:rsidR="00E2611A">
        <w:rPr>
          <w:rFonts w:ascii="Montserrat Light" w:hAnsi="Montserrat Light"/>
        </w:rPr>
        <w:t>m</w:t>
      </w:r>
      <w:r w:rsidRPr="008926E2">
        <w:rPr>
          <w:rFonts w:ascii="Montserrat Light" w:hAnsi="Montserrat Light"/>
        </w:rPr>
        <w:t xml:space="preserve">ental </w:t>
      </w:r>
      <w:r w:rsidR="006D0913">
        <w:rPr>
          <w:rFonts w:ascii="Montserrat Light" w:hAnsi="Montserrat Light"/>
        </w:rPr>
        <w:t>h</w:t>
      </w:r>
      <w:r w:rsidRPr="008926E2">
        <w:rPr>
          <w:rFonts w:ascii="Montserrat Light" w:hAnsi="Montserrat Light"/>
        </w:rPr>
        <w:t>ealth care include:</w:t>
      </w:r>
    </w:p>
    <w:p w14:paraId="54F2C0F8" w14:textId="0E9A5679" w:rsidR="001368E0" w:rsidRPr="00861CBC" w:rsidRDefault="001368E0" w:rsidP="00CE283A">
      <w:pPr>
        <w:widowControl w:val="0"/>
        <w:numPr>
          <w:ilvl w:val="1"/>
          <w:numId w:val="22"/>
        </w:numPr>
        <w:spacing w:after="0" w:line="240" w:lineRule="auto"/>
        <w:ind w:left="720"/>
        <w:rPr>
          <w:rFonts w:ascii="Montserrat Light" w:hAnsi="Montserrat Light"/>
        </w:rPr>
      </w:pPr>
      <w:r w:rsidRPr="34463459">
        <w:rPr>
          <w:rFonts w:ascii="Montserrat Light" w:hAnsi="Montserrat Light"/>
        </w:rPr>
        <w:t xml:space="preserve">Need member education, understanding, and acceptance of mental health help – the services/benefits may be available, but people aren’t using them because of stigma/shame. In African American communities </w:t>
      </w:r>
      <w:r w:rsidR="00FD3FDE">
        <w:rPr>
          <w:rFonts w:ascii="Montserrat Light" w:hAnsi="Montserrat Light"/>
        </w:rPr>
        <w:t xml:space="preserve">they </w:t>
      </w:r>
      <w:r w:rsidRPr="34463459">
        <w:rPr>
          <w:rFonts w:ascii="Montserrat Light" w:hAnsi="Montserrat Light"/>
        </w:rPr>
        <w:t xml:space="preserve">expect people to tough it out or rely only on religion to help them. </w:t>
      </w:r>
    </w:p>
    <w:p w14:paraId="7FE1CDF8" w14:textId="77777777" w:rsidR="001368E0" w:rsidRPr="00861CBC" w:rsidRDefault="001368E0" w:rsidP="00CE283A">
      <w:pPr>
        <w:widowControl w:val="0"/>
        <w:numPr>
          <w:ilvl w:val="0"/>
          <w:numId w:val="30"/>
        </w:numPr>
        <w:spacing w:after="0" w:line="240" w:lineRule="auto"/>
        <w:rPr>
          <w:rFonts w:ascii="Montserrat Light" w:hAnsi="Montserrat Light"/>
        </w:rPr>
      </w:pPr>
      <w:r w:rsidRPr="008926E2">
        <w:rPr>
          <w:rFonts w:ascii="Montserrat Light" w:hAnsi="Montserrat Light"/>
        </w:rPr>
        <w:t>Mental health for males should not be overlooked; it could help prevent crime/violence. Mental health treatment is needed instead of jail.</w:t>
      </w:r>
    </w:p>
    <w:p w14:paraId="14A7A82B" w14:textId="77777777" w:rsidR="001368E0" w:rsidRPr="00861CBC" w:rsidRDefault="001368E0" w:rsidP="00CE283A">
      <w:pPr>
        <w:widowControl w:val="0"/>
        <w:numPr>
          <w:ilvl w:val="0"/>
          <w:numId w:val="30"/>
        </w:numPr>
        <w:spacing w:after="0" w:line="240" w:lineRule="auto"/>
        <w:rPr>
          <w:rFonts w:ascii="Montserrat Light" w:hAnsi="Montserrat Light"/>
        </w:rPr>
      </w:pPr>
      <w:r w:rsidRPr="008926E2">
        <w:rPr>
          <w:rFonts w:ascii="Montserrat Light" w:hAnsi="Montserrat Light"/>
        </w:rPr>
        <w:t xml:space="preserve">Mental health care needs should be identified and addressed at an early age, to help reduce problems in school and with the law. </w:t>
      </w:r>
    </w:p>
    <w:p w14:paraId="7EEB43DF" w14:textId="77777777" w:rsidR="001368E0" w:rsidRPr="00861CBC" w:rsidRDefault="001368E0" w:rsidP="00CE283A">
      <w:pPr>
        <w:widowControl w:val="0"/>
        <w:numPr>
          <w:ilvl w:val="0"/>
          <w:numId w:val="22"/>
        </w:numPr>
        <w:spacing w:after="0" w:line="240" w:lineRule="auto"/>
        <w:ind w:left="360" w:hanging="270"/>
        <w:rPr>
          <w:rFonts w:ascii="Montserrat Light" w:hAnsi="Montserrat Light"/>
        </w:rPr>
      </w:pPr>
      <w:r w:rsidRPr="008926E2">
        <w:rPr>
          <w:rFonts w:ascii="Montserrat Light" w:hAnsi="Montserrat Light"/>
        </w:rPr>
        <w:t>Lack of mental health services:</w:t>
      </w:r>
    </w:p>
    <w:p w14:paraId="2297C271" w14:textId="6FD65B41" w:rsidR="001368E0" w:rsidRPr="00861CBC" w:rsidRDefault="001368E0" w:rsidP="00CE283A">
      <w:pPr>
        <w:widowControl w:val="0"/>
        <w:numPr>
          <w:ilvl w:val="1"/>
          <w:numId w:val="22"/>
        </w:numPr>
        <w:spacing w:after="0" w:line="240" w:lineRule="auto"/>
        <w:ind w:left="720"/>
        <w:rPr>
          <w:rFonts w:ascii="Montserrat Light" w:hAnsi="Montserrat Light"/>
        </w:rPr>
      </w:pPr>
      <w:r w:rsidRPr="008926E2">
        <w:rPr>
          <w:rFonts w:ascii="Montserrat Light" w:hAnsi="Montserrat Light"/>
        </w:rPr>
        <w:t xml:space="preserve">Mental </w:t>
      </w:r>
      <w:r w:rsidR="0040608A">
        <w:rPr>
          <w:rFonts w:ascii="Montserrat Light" w:hAnsi="Montserrat Light"/>
        </w:rPr>
        <w:t>h</w:t>
      </w:r>
      <w:r w:rsidRPr="008926E2">
        <w:rPr>
          <w:rFonts w:ascii="Montserrat Light" w:hAnsi="Montserrat Light"/>
        </w:rPr>
        <w:t>ealth services are not available, and/or quality of services needs to improve.</w:t>
      </w:r>
    </w:p>
    <w:p w14:paraId="330B296A" w14:textId="77777777" w:rsidR="001368E0" w:rsidRPr="00861CBC" w:rsidRDefault="001368E0" w:rsidP="00CE283A">
      <w:pPr>
        <w:widowControl w:val="0"/>
        <w:numPr>
          <w:ilvl w:val="1"/>
          <w:numId w:val="22"/>
        </w:numPr>
        <w:spacing w:after="0" w:line="240" w:lineRule="auto"/>
        <w:ind w:left="720"/>
        <w:rPr>
          <w:rFonts w:ascii="Montserrat Light" w:hAnsi="Montserrat Light"/>
        </w:rPr>
      </w:pPr>
      <w:r w:rsidRPr="008926E2">
        <w:rPr>
          <w:rFonts w:ascii="Montserrat Light" w:hAnsi="Montserrat Light"/>
        </w:rPr>
        <w:t>Sending kids out of state for care makes it hard for families to partner in the child’s recovery.</w:t>
      </w:r>
    </w:p>
    <w:p w14:paraId="4E40A278" w14:textId="34727CF1" w:rsidR="001368E0" w:rsidRPr="00861CBC" w:rsidRDefault="001368E0" w:rsidP="00CE283A">
      <w:pPr>
        <w:widowControl w:val="0"/>
        <w:numPr>
          <w:ilvl w:val="1"/>
          <w:numId w:val="22"/>
        </w:numPr>
        <w:spacing w:after="0" w:line="240" w:lineRule="auto"/>
        <w:ind w:left="720"/>
        <w:rPr>
          <w:rFonts w:ascii="Montserrat Light" w:hAnsi="Montserrat Light"/>
        </w:rPr>
      </w:pPr>
      <w:r w:rsidRPr="008926E2">
        <w:rPr>
          <w:rFonts w:ascii="Montserrat Light" w:hAnsi="Montserrat Light"/>
        </w:rPr>
        <w:t>Need providers skilled at working with people who are nonverbal and with complex medical conditions.</w:t>
      </w:r>
    </w:p>
    <w:p w14:paraId="20A5C311" w14:textId="77777777" w:rsidR="001368E0" w:rsidRPr="00861CBC" w:rsidRDefault="001368E0" w:rsidP="00CE283A">
      <w:pPr>
        <w:widowControl w:val="0"/>
        <w:numPr>
          <w:ilvl w:val="1"/>
          <w:numId w:val="22"/>
        </w:numPr>
        <w:spacing w:after="0" w:line="240" w:lineRule="auto"/>
        <w:ind w:left="720"/>
        <w:rPr>
          <w:rFonts w:ascii="Montserrat Light" w:hAnsi="Montserrat Light"/>
        </w:rPr>
      </w:pPr>
      <w:r w:rsidRPr="008926E2">
        <w:rPr>
          <w:rFonts w:ascii="Montserrat Light" w:hAnsi="Montserrat Light"/>
        </w:rPr>
        <w:t>Transition support from inpatient to home does not happen for adults or children. This leads to readmissions and/or increased family stress.</w:t>
      </w:r>
    </w:p>
    <w:p w14:paraId="1239251E" w14:textId="77777777" w:rsidR="001368E0" w:rsidRPr="00861CBC" w:rsidRDefault="001368E0" w:rsidP="00CE283A">
      <w:pPr>
        <w:widowControl w:val="0"/>
        <w:numPr>
          <w:ilvl w:val="1"/>
          <w:numId w:val="22"/>
        </w:numPr>
        <w:spacing w:after="0" w:line="240" w:lineRule="auto"/>
        <w:ind w:left="720"/>
        <w:rPr>
          <w:rFonts w:ascii="Montserrat Light" w:hAnsi="Montserrat Light"/>
        </w:rPr>
      </w:pPr>
      <w:r w:rsidRPr="008926E2">
        <w:rPr>
          <w:rFonts w:ascii="Montserrat Light" w:hAnsi="Montserrat Light"/>
        </w:rPr>
        <w:t>True care/case management is not available, except for specific programs and those don’t address the needs of the whole family.</w:t>
      </w:r>
    </w:p>
    <w:p w14:paraId="35519D62" w14:textId="77777777" w:rsidR="001368E0" w:rsidRPr="00861CBC" w:rsidRDefault="001368E0" w:rsidP="00CE283A">
      <w:pPr>
        <w:widowControl w:val="0"/>
        <w:numPr>
          <w:ilvl w:val="1"/>
          <w:numId w:val="22"/>
        </w:numPr>
        <w:spacing w:after="0" w:line="240" w:lineRule="auto"/>
        <w:ind w:left="720"/>
        <w:rPr>
          <w:rFonts w:ascii="Montserrat Light" w:hAnsi="Montserrat Light"/>
        </w:rPr>
      </w:pPr>
      <w:r w:rsidRPr="008926E2">
        <w:rPr>
          <w:rFonts w:ascii="Montserrat Light" w:hAnsi="Montserrat Light"/>
        </w:rPr>
        <w:t>Very few providers serve children and persons with developmental disabilities in Oklahoma.</w:t>
      </w:r>
    </w:p>
    <w:p w14:paraId="170F75E5" w14:textId="4A4D7283" w:rsidR="001368E0" w:rsidRPr="00861CBC" w:rsidRDefault="001368E0" w:rsidP="00CE283A">
      <w:pPr>
        <w:widowControl w:val="0"/>
        <w:numPr>
          <w:ilvl w:val="1"/>
          <w:numId w:val="22"/>
        </w:numPr>
        <w:spacing w:after="0" w:line="240" w:lineRule="auto"/>
        <w:ind w:left="720"/>
        <w:rPr>
          <w:rFonts w:ascii="Montserrat Light" w:hAnsi="Montserrat Light"/>
        </w:rPr>
      </w:pPr>
      <w:r w:rsidRPr="34463459">
        <w:rPr>
          <w:rFonts w:ascii="Montserrat Light" w:hAnsi="Montserrat Light"/>
        </w:rPr>
        <w:t>Caretakers' mental health needs should be addressed</w:t>
      </w:r>
      <w:r w:rsidR="00FD3FDE">
        <w:rPr>
          <w:rFonts w:ascii="Montserrat Light" w:hAnsi="Montserrat Light"/>
        </w:rPr>
        <w:t>.</w:t>
      </w:r>
    </w:p>
    <w:p w14:paraId="472A9BFF" w14:textId="13679DBB" w:rsidR="001368E0" w:rsidRPr="00861CBC" w:rsidRDefault="00FD3FDE" w:rsidP="00CE283A">
      <w:pPr>
        <w:widowControl w:val="0"/>
        <w:numPr>
          <w:ilvl w:val="1"/>
          <w:numId w:val="22"/>
        </w:numPr>
        <w:spacing w:after="0" w:line="240" w:lineRule="auto"/>
        <w:ind w:left="720"/>
        <w:rPr>
          <w:rFonts w:ascii="Montserrat Light" w:hAnsi="Montserrat Light"/>
        </w:rPr>
      </w:pPr>
      <w:r>
        <w:rPr>
          <w:rFonts w:ascii="Montserrat Light" w:hAnsi="Montserrat Light"/>
        </w:rPr>
        <w:t>With</w:t>
      </w:r>
      <w:r w:rsidR="001368E0" w:rsidRPr="008926E2">
        <w:rPr>
          <w:rFonts w:ascii="Montserrat Light" w:hAnsi="Montserrat Light"/>
        </w:rPr>
        <w:t xml:space="preserve"> mental health services in Oklahoma, level of care is lacking. In crises, they go to </w:t>
      </w:r>
      <w:r>
        <w:rPr>
          <w:rFonts w:ascii="Montserrat Light" w:hAnsi="Montserrat Light"/>
        </w:rPr>
        <w:t xml:space="preserve">the </w:t>
      </w:r>
      <w:r w:rsidR="001368E0" w:rsidRPr="008926E2">
        <w:rPr>
          <w:rFonts w:ascii="Montserrat Light" w:hAnsi="Montserrat Light"/>
        </w:rPr>
        <w:t>ER, then</w:t>
      </w:r>
      <w:r>
        <w:rPr>
          <w:rFonts w:ascii="Montserrat Light" w:hAnsi="Montserrat Light"/>
        </w:rPr>
        <w:t xml:space="preserve"> are</w:t>
      </w:r>
      <w:r w:rsidR="001368E0" w:rsidRPr="008926E2">
        <w:rPr>
          <w:rFonts w:ascii="Montserrat Light" w:hAnsi="Montserrat Light"/>
        </w:rPr>
        <w:t xml:space="preserve"> sent to </w:t>
      </w:r>
      <w:r>
        <w:rPr>
          <w:rFonts w:ascii="Montserrat Light" w:hAnsi="Montserrat Light"/>
        </w:rPr>
        <w:t xml:space="preserve">a </w:t>
      </w:r>
      <w:r w:rsidR="001368E0" w:rsidRPr="008926E2">
        <w:rPr>
          <w:rFonts w:ascii="Montserrat Light" w:hAnsi="Montserrat Light"/>
        </w:rPr>
        <w:t>facility to get stabilize</w:t>
      </w:r>
      <w:r>
        <w:rPr>
          <w:rFonts w:ascii="Montserrat Light" w:hAnsi="Montserrat Light"/>
        </w:rPr>
        <w:t>d</w:t>
      </w:r>
      <w:r w:rsidR="001368E0" w:rsidRPr="008926E2">
        <w:rPr>
          <w:rFonts w:ascii="Montserrat Light" w:hAnsi="Montserrat Light"/>
        </w:rPr>
        <w:t>; after 24 hours</w:t>
      </w:r>
      <w:r w:rsidR="00915852">
        <w:rPr>
          <w:rFonts w:ascii="Montserrat Light" w:hAnsi="Montserrat Light"/>
        </w:rPr>
        <w:t>,</w:t>
      </w:r>
      <w:r w:rsidR="001368E0" w:rsidRPr="008926E2">
        <w:rPr>
          <w:rFonts w:ascii="Montserrat Light" w:hAnsi="Montserrat Light"/>
        </w:rPr>
        <w:t xml:space="preserve"> person is still getting moved from one facility to other; transferring is done from one facility to other.</w:t>
      </w:r>
    </w:p>
    <w:p w14:paraId="48AF5C41" w14:textId="62BD82EF" w:rsidR="001368E0" w:rsidRPr="00861CBC" w:rsidRDefault="001368E0" w:rsidP="00CE283A">
      <w:pPr>
        <w:widowControl w:val="0"/>
        <w:numPr>
          <w:ilvl w:val="0"/>
          <w:numId w:val="31"/>
        </w:numPr>
        <w:spacing w:after="0" w:line="240" w:lineRule="auto"/>
        <w:ind w:left="360" w:hanging="270"/>
        <w:rPr>
          <w:rFonts w:ascii="Montserrat Light" w:hAnsi="Montserrat Light"/>
        </w:rPr>
      </w:pPr>
      <w:r w:rsidRPr="008926E2">
        <w:rPr>
          <w:rFonts w:ascii="Montserrat Light" w:hAnsi="Montserrat Light"/>
        </w:rPr>
        <w:t xml:space="preserve">Concerns </w:t>
      </w:r>
      <w:r w:rsidR="00065E06">
        <w:rPr>
          <w:rFonts w:ascii="Montserrat Light" w:hAnsi="Montserrat Light"/>
        </w:rPr>
        <w:t>about</w:t>
      </w:r>
      <w:r w:rsidRPr="008926E2">
        <w:rPr>
          <w:rFonts w:ascii="Montserrat Light" w:hAnsi="Montserrat Light"/>
        </w:rPr>
        <w:t xml:space="preserve"> health care in general:</w:t>
      </w:r>
    </w:p>
    <w:p w14:paraId="0A73028F" w14:textId="77777777" w:rsidR="001368E0" w:rsidRPr="00861CBC" w:rsidRDefault="001368E0" w:rsidP="00CE283A">
      <w:pPr>
        <w:widowControl w:val="0"/>
        <w:numPr>
          <w:ilvl w:val="0"/>
          <w:numId w:val="32"/>
        </w:numPr>
        <w:spacing w:after="0" w:line="240" w:lineRule="auto"/>
        <w:rPr>
          <w:rFonts w:ascii="Montserrat Light" w:hAnsi="Montserrat Light"/>
        </w:rPr>
      </w:pPr>
      <w:r w:rsidRPr="008926E2">
        <w:rPr>
          <w:rFonts w:ascii="Montserrat Light" w:hAnsi="Montserrat Light"/>
        </w:rPr>
        <w:t>Cannot find primary care providers on weekends or after hours; timing of availability of the provider is an issue. It is difficult to make appointments during the weekday due to jobs and taking care of family member’s health.</w:t>
      </w:r>
    </w:p>
    <w:p w14:paraId="7935CC5C" w14:textId="0BA16933" w:rsidR="001368E0" w:rsidRPr="00861CBC" w:rsidRDefault="001368E0" w:rsidP="00CE283A">
      <w:pPr>
        <w:numPr>
          <w:ilvl w:val="0"/>
          <w:numId w:val="32"/>
        </w:numPr>
        <w:spacing w:after="0" w:line="240" w:lineRule="auto"/>
        <w:rPr>
          <w:rFonts w:ascii="Montserrat Light" w:hAnsi="Montserrat Light"/>
        </w:rPr>
      </w:pPr>
      <w:r w:rsidRPr="008926E2">
        <w:rPr>
          <w:rFonts w:ascii="Montserrat Light" w:hAnsi="Montserrat Light"/>
        </w:rPr>
        <w:t>Dependence on emergency care and not getting the needed care in the ER – lack of evening/weekend PCP and specialist hours</w:t>
      </w:r>
      <w:r w:rsidR="00FD3FDE">
        <w:rPr>
          <w:rFonts w:ascii="Montserrat Light" w:hAnsi="Montserrat Light"/>
        </w:rPr>
        <w:t>.</w:t>
      </w:r>
    </w:p>
    <w:p w14:paraId="1FEDF044" w14:textId="77777777" w:rsidR="001368E0" w:rsidRPr="00861CBC" w:rsidRDefault="001368E0" w:rsidP="00CE283A">
      <w:pPr>
        <w:widowControl w:val="0"/>
        <w:numPr>
          <w:ilvl w:val="0"/>
          <w:numId w:val="32"/>
        </w:numPr>
        <w:spacing w:after="0" w:line="240" w:lineRule="auto"/>
        <w:rPr>
          <w:rFonts w:ascii="Montserrat Light" w:hAnsi="Montserrat Light"/>
        </w:rPr>
      </w:pPr>
      <w:r w:rsidRPr="008926E2">
        <w:rPr>
          <w:rFonts w:ascii="Montserrat Light" w:hAnsi="Montserrat Light"/>
        </w:rPr>
        <w:t>Use of medical marijuana for pain management is problematic; can have issues at employment. System is not setup for this type of pain management.</w:t>
      </w:r>
    </w:p>
    <w:p w14:paraId="279693D8" w14:textId="35556978" w:rsidR="001368E0" w:rsidRPr="00FD3FDE" w:rsidRDefault="001368E0" w:rsidP="00A46E12">
      <w:pPr>
        <w:pStyle w:val="Heading5"/>
        <w:rPr>
          <w:rFonts w:ascii="Montserrat Light" w:hAnsi="Montserrat Light"/>
          <w:color w:val="auto"/>
          <w:sz w:val="22"/>
          <w:szCs w:val="22"/>
        </w:rPr>
      </w:pPr>
      <w:r w:rsidRPr="00FD3FDE">
        <w:rPr>
          <w:rFonts w:ascii="Montserrat Light" w:hAnsi="Montserrat Light"/>
          <w:color w:val="auto"/>
          <w:sz w:val="22"/>
          <w:szCs w:val="22"/>
        </w:rPr>
        <w:t xml:space="preserve">Based on </w:t>
      </w:r>
      <w:r w:rsidR="1C3680C7" w:rsidRPr="1F9BE768">
        <w:rPr>
          <w:rFonts w:ascii="Montserrat Light" w:hAnsi="Montserrat Light"/>
          <w:color w:val="auto"/>
          <w:sz w:val="22"/>
          <w:szCs w:val="22"/>
        </w:rPr>
        <w:t xml:space="preserve">MATF </w:t>
      </w:r>
      <w:r w:rsidRPr="00FD3FDE">
        <w:rPr>
          <w:rFonts w:ascii="Montserrat Light" w:hAnsi="Montserrat Light"/>
          <w:color w:val="auto"/>
          <w:sz w:val="22"/>
          <w:szCs w:val="22"/>
        </w:rPr>
        <w:t>member feedback, initial thoughts on potential opportunities for OHCA include:</w:t>
      </w:r>
    </w:p>
    <w:p w14:paraId="56B29E68" w14:textId="182EF325" w:rsidR="001368E0" w:rsidRPr="00861CBC" w:rsidRDefault="001368E0" w:rsidP="00CE283A">
      <w:pPr>
        <w:numPr>
          <w:ilvl w:val="0"/>
          <w:numId w:val="33"/>
        </w:numPr>
        <w:spacing w:after="0" w:line="240" w:lineRule="auto"/>
        <w:ind w:left="446"/>
        <w:rPr>
          <w:rFonts w:ascii="Montserrat Light" w:hAnsi="Montserrat Light"/>
        </w:rPr>
      </w:pPr>
      <w:r w:rsidRPr="008926E2">
        <w:rPr>
          <w:rFonts w:ascii="Montserrat Light" w:hAnsi="Montserrat Light"/>
        </w:rPr>
        <w:t>Campaigns/education about mental health (MH) services are needed</w:t>
      </w:r>
      <w:r w:rsidR="00FD3FDE">
        <w:rPr>
          <w:rFonts w:ascii="Montserrat Light" w:hAnsi="Montserrat Light"/>
        </w:rPr>
        <w:t>.</w:t>
      </w:r>
    </w:p>
    <w:p w14:paraId="1D73ECED" w14:textId="5C3286F7" w:rsidR="001368E0" w:rsidRPr="00861CBC" w:rsidRDefault="001368E0" w:rsidP="00CE283A">
      <w:pPr>
        <w:numPr>
          <w:ilvl w:val="0"/>
          <w:numId w:val="33"/>
        </w:numPr>
        <w:spacing w:after="0" w:line="240" w:lineRule="auto"/>
        <w:ind w:left="446"/>
        <w:rPr>
          <w:rFonts w:ascii="Montserrat Light" w:hAnsi="Montserrat Light"/>
        </w:rPr>
      </w:pPr>
      <w:r w:rsidRPr="008926E2">
        <w:rPr>
          <w:rFonts w:ascii="Montserrat Light" w:hAnsi="Montserrat Light"/>
        </w:rPr>
        <w:t>Provide incentives for PCPs to offer evening and weekend hours</w:t>
      </w:r>
      <w:r w:rsidR="00FD3FDE">
        <w:rPr>
          <w:rFonts w:ascii="Montserrat Light" w:hAnsi="Montserrat Light"/>
        </w:rPr>
        <w:t>.</w:t>
      </w:r>
    </w:p>
    <w:p w14:paraId="0354FE38" w14:textId="1093EA0F" w:rsidR="001368E0" w:rsidRPr="00861CBC" w:rsidRDefault="001368E0" w:rsidP="00CE283A">
      <w:pPr>
        <w:numPr>
          <w:ilvl w:val="0"/>
          <w:numId w:val="33"/>
        </w:numPr>
        <w:spacing w:after="0" w:line="240" w:lineRule="auto"/>
        <w:ind w:left="446"/>
        <w:rPr>
          <w:rFonts w:ascii="Montserrat Light" w:hAnsi="Montserrat Light"/>
        </w:rPr>
      </w:pPr>
      <w:r w:rsidRPr="008926E2">
        <w:rPr>
          <w:rFonts w:ascii="Montserrat Light" w:hAnsi="Montserrat Light"/>
        </w:rPr>
        <w:t xml:space="preserve">Ensure </w:t>
      </w:r>
      <w:r w:rsidR="009A7AA3">
        <w:rPr>
          <w:rFonts w:ascii="Montserrat Light" w:hAnsi="Montserrat Light"/>
        </w:rPr>
        <w:t>help</w:t>
      </w:r>
      <w:r w:rsidRPr="008926E2">
        <w:rPr>
          <w:rFonts w:ascii="Montserrat Light" w:hAnsi="Montserrat Light"/>
        </w:rPr>
        <w:t xml:space="preserve"> is available to members in finding a PCP, or specialist as needed.</w:t>
      </w:r>
    </w:p>
    <w:p w14:paraId="6EA94DB5" w14:textId="1970983C" w:rsidR="001368E0" w:rsidRPr="00861CBC" w:rsidRDefault="001368E0" w:rsidP="00CE283A">
      <w:pPr>
        <w:numPr>
          <w:ilvl w:val="0"/>
          <w:numId w:val="33"/>
        </w:numPr>
        <w:spacing w:after="0" w:line="240" w:lineRule="auto"/>
        <w:ind w:left="446"/>
        <w:rPr>
          <w:rFonts w:ascii="Montserrat Light" w:hAnsi="Montserrat Light"/>
        </w:rPr>
      </w:pPr>
      <w:r w:rsidRPr="008926E2">
        <w:rPr>
          <w:rFonts w:ascii="Montserrat Light" w:hAnsi="Montserrat Light"/>
        </w:rPr>
        <w:t>Evaluate MH and PCP provider network availability</w:t>
      </w:r>
      <w:r w:rsidR="00FD3FDE">
        <w:rPr>
          <w:rFonts w:ascii="Montserrat Light" w:hAnsi="Montserrat Light"/>
        </w:rPr>
        <w:t>.</w:t>
      </w:r>
      <w:r w:rsidRPr="008926E2">
        <w:rPr>
          <w:rFonts w:ascii="Montserrat Light" w:hAnsi="Montserrat Light"/>
        </w:rPr>
        <w:t xml:space="preserve"> </w:t>
      </w:r>
    </w:p>
    <w:p w14:paraId="70170EC4" w14:textId="75D567BC" w:rsidR="001368E0" w:rsidRPr="00861CBC" w:rsidRDefault="001368E0" w:rsidP="00CE283A">
      <w:pPr>
        <w:numPr>
          <w:ilvl w:val="0"/>
          <w:numId w:val="33"/>
        </w:numPr>
        <w:spacing w:after="0" w:line="240" w:lineRule="auto"/>
        <w:ind w:left="446"/>
        <w:rPr>
          <w:rFonts w:ascii="Montserrat Light" w:hAnsi="Montserrat Light"/>
        </w:rPr>
      </w:pPr>
      <w:r w:rsidRPr="008926E2">
        <w:rPr>
          <w:rFonts w:ascii="Montserrat Light" w:hAnsi="Montserrat Light"/>
        </w:rPr>
        <w:t xml:space="preserve">Evaluate member satisfaction survey results (ECHO, CAHPS) </w:t>
      </w:r>
      <w:r w:rsidR="00FD3FDE">
        <w:rPr>
          <w:rFonts w:ascii="Montserrat Light" w:hAnsi="Montserrat Light"/>
        </w:rPr>
        <w:t>t</w:t>
      </w:r>
      <w:r w:rsidRPr="008926E2">
        <w:rPr>
          <w:rFonts w:ascii="Montserrat Light" w:hAnsi="Montserrat Light"/>
        </w:rPr>
        <w:t xml:space="preserve">o identify targeted areas for improvement. </w:t>
      </w:r>
    </w:p>
    <w:p w14:paraId="3F9E6944" w14:textId="77777777" w:rsidR="001368E0" w:rsidRPr="008926E2" w:rsidRDefault="001368E0" w:rsidP="00A46E12">
      <w:pPr>
        <w:spacing w:after="0" w:line="240" w:lineRule="auto"/>
        <w:rPr>
          <w:rFonts w:ascii="Montserrat Light" w:hAnsi="Montserrat Light"/>
        </w:rPr>
      </w:pPr>
    </w:p>
    <w:p w14:paraId="3B393D7B" w14:textId="77777777" w:rsidR="001368E0" w:rsidRPr="005A79E5" w:rsidRDefault="001368E0" w:rsidP="00A46E12">
      <w:pPr>
        <w:pStyle w:val="Heading4"/>
        <w:rPr>
          <w:rFonts w:ascii="Montserrat Light" w:hAnsi="Montserrat Light"/>
          <w:b w:val="0"/>
          <w:bCs w:val="0"/>
          <w:color w:val="004E9A"/>
          <w:u w:val="single"/>
        </w:rPr>
      </w:pPr>
      <w:r w:rsidRPr="005A79E5">
        <w:rPr>
          <w:rFonts w:ascii="Montserrat Light" w:hAnsi="Montserrat Light"/>
          <w:b w:val="0"/>
          <w:bCs w:val="0"/>
          <w:color w:val="004E9A"/>
          <w:u w:val="single"/>
        </w:rPr>
        <w:t>SDOH Additional Factors to Address</w:t>
      </w:r>
    </w:p>
    <w:p w14:paraId="1DF8611E" w14:textId="77777777" w:rsidR="001368E0" w:rsidRPr="00E52E39" w:rsidRDefault="001368E0" w:rsidP="00CE283A">
      <w:pPr>
        <w:pStyle w:val="Heading5"/>
        <w:rPr>
          <w:rFonts w:ascii="Montserrat Light" w:hAnsi="Montserrat Light"/>
          <w:b w:val="0"/>
          <w:bCs w:val="0"/>
          <w:color w:val="auto"/>
          <w:sz w:val="22"/>
          <w:szCs w:val="22"/>
        </w:rPr>
      </w:pPr>
      <w:r w:rsidRPr="00E52E39">
        <w:rPr>
          <w:rFonts w:ascii="Montserrat Light" w:hAnsi="Montserrat Light"/>
          <w:b w:val="0"/>
          <w:bCs w:val="0"/>
          <w:color w:val="auto"/>
          <w:sz w:val="22"/>
          <w:szCs w:val="22"/>
        </w:rPr>
        <w:t>Members’ Comments:</w:t>
      </w:r>
    </w:p>
    <w:p w14:paraId="5CB26FAC" w14:textId="77777777" w:rsidR="001368E0" w:rsidRPr="00E52E39" w:rsidRDefault="001368E0" w:rsidP="00CE283A">
      <w:pPr>
        <w:widowControl w:val="0"/>
        <w:numPr>
          <w:ilvl w:val="0"/>
          <w:numId w:val="24"/>
        </w:numPr>
        <w:tabs>
          <w:tab w:val="left" w:pos="6208"/>
        </w:tabs>
        <w:spacing w:after="0" w:line="240" w:lineRule="auto"/>
        <w:ind w:left="360" w:hanging="270"/>
        <w:rPr>
          <w:rFonts w:ascii="Montserrat Light" w:hAnsi="Montserrat Light"/>
        </w:rPr>
      </w:pPr>
      <w:r w:rsidRPr="00E52E39">
        <w:rPr>
          <w:rFonts w:ascii="Montserrat Light" w:hAnsi="Montserrat Light"/>
        </w:rPr>
        <w:t>Dental care</w:t>
      </w:r>
    </w:p>
    <w:p w14:paraId="44730708" w14:textId="77777777" w:rsidR="001368E0" w:rsidRPr="00E52E39" w:rsidRDefault="001368E0" w:rsidP="00CE283A">
      <w:pPr>
        <w:widowControl w:val="0"/>
        <w:numPr>
          <w:ilvl w:val="0"/>
          <w:numId w:val="24"/>
        </w:numPr>
        <w:tabs>
          <w:tab w:val="left" w:pos="6208"/>
        </w:tabs>
        <w:spacing w:after="0" w:line="240" w:lineRule="auto"/>
        <w:ind w:left="360" w:hanging="270"/>
        <w:rPr>
          <w:rFonts w:ascii="Montserrat Light" w:hAnsi="Montserrat Light"/>
        </w:rPr>
      </w:pPr>
      <w:r w:rsidRPr="00E52E39">
        <w:rPr>
          <w:rFonts w:ascii="Montserrat Light" w:hAnsi="Montserrat Light"/>
        </w:rPr>
        <w:t>Current events causing isolation</w:t>
      </w:r>
    </w:p>
    <w:p w14:paraId="0BE186D1" w14:textId="77777777" w:rsidR="001368E0" w:rsidRPr="00E52E39" w:rsidRDefault="001368E0" w:rsidP="00CE283A">
      <w:pPr>
        <w:widowControl w:val="0"/>
        <w:numPr>
          <w:ilvl w:val="0"/>
          <w:numId w:val="24"/>
        </w:numPr>
        <w:tabs>
          <w:tab w:val="left" w:pos="6208"/>
        </w:tabs>
        <w:spacing w:after="0" w:line="240" w:lineRule="auto"/>
        <w:ind w:left="360" w:hanging="270"/>
        <w:rPr>
          <w:rFonts w:ascii="Montserrat Light" w:hAnsi="Montserrat Light"/>
        </w:rPr>
      </w:pPr>
      <w:r w:rsidRPr="00E52E39">
        <w:rPr>
          <w:rFonts w:ascii="Montserrat Light" w:hAnsi="Montserrat Light"/>
        </w:rPr>
        <w:t>Limited number of providers (dentists and personal care attendants for persons with disabilities)</w:t>
      </w:r>
    </w:p>
    <w:p w14:paraId="65FDA949" w14:textId="77777777" w:rsidR="001368E0" w:rsidRPr="00E52E39" w:rsidRDefault="001368E0" w:rsidP="00CE283A">
      <w:pPr>
        <w:widowControl w:val="0"/>
        <w:numPr>
          <w:ilvl w:val="0"/>
          <w:numId w:val="24"/>
        </w:numPr>
        <w:tabs>
          <w:tab w:val="left" w:pos="6208"/>
        </w:tabs>
        <w:spacing w:after="0" w:line="240" w:lineRule="auto"/>
        <w:ind w:left="360" w:hanging="270"/>
        <w:rPr>
          <w:rFonts w:ascii="Montserrat Light" w:hAnsi="Montserrat Light"/>
        </w:rPr>
      </w:pPr>
      <w:r w:rsidRPr="00E52E39">
        <w:rPr>
          <w:rFonts w:ascii="Montserrat Light" w:hAnsi="Montserrat Light"/>
        </w:rPr>
        <w:t>Men’s health</w:t>
      </w:r>
    </w:p>
    <w:p w14:paraId="4F54398C" w14:textId="77777777" w:rsidR="001368E0" w:rsidRPr="00E52E39" w:rsidRDefault="001368E0" w:rsidP="00CE283A">
      <w:pPr>
        <w:widowControl w:val="0"/>
        <w:numPr>
          <w:ilvl w:val="0"/>
          <w:numId w:val="24"/>
        </w:numPr>
        <w:tabs>
          <w:tab w:val="left" w:pos="6208"/>
        </w:tabs>
        <w:spacing w:after="0" w:line="240" w:lineRule="auto"/>
        <w:ind w:left="360" w:hanging="270"/>
        <w:rPr>
          <w:rFonts w:ascii="Montserrat Light" w:hAnsi="Montserrat Light"/>
        </w:rPr>
      </w:pPr>
      <w:r w:rsidRPr="00E52E39">
        <w:rPr>
          <w:rFonts w:ascii="Montserrat Light" w:hAnsi="Montserrat Light"/>
        </w:rPr>
        <w:t>Education should be the priority as it affects the whole family</w:t>
      </w:r>
    </w:p>
    <w:p w14:paraId="6D309C81" w14:textId="3A57E920" w:rsidR="001368E0" w:rsidRPr="00E52E39" w:rsidRDefault="001368E0" w:rsidP="00CE283A">
      <w:pPr>
        <w:widowControl w:val="0"/>
        <w:numPr>
          <w:ilvl w:val="0"/>
          <w:numId w:val="24"/>
        </w:numPr>
        <w:tabs>
          <w:tab w:val="left" w:pos="6208"/>
        </w:tabs>
        <w:spacing w:after="0" w:line="240" w:lineRule="auto"/>
        <w:ind w:left="360" w:hanging="270"/>
        <w:rPr>
          <w:rFonts w:ascii="Montserrat Light" w:hAnsi="Montserrat Light"/>
        </w:rPr>
      </w:pPr>
      <w:r w:rsidRPr="00E52E39">
        <w:rPr>
          <w:rFonts w:ascii="Montserrat Light" w:hAnsi="Montserrat Light"/>
        </w:rPr>
        <w:t>It is important to have healthcare providers who are from the community to whom members belong</w:t>
      </w:r>
      <w:r w:rsidR="00655427">
        <w:rPr>
          <w:rFonts w:ascii="Montserrat Light" w:hAnsi="Montserrat Light"/>
        </w:rPr>
        <w:t>.</w:t>
      </w:r>
      <w:r w:rsidRPr="00E52E39">
        <w:rPr>
          <w:rFonts w:ascii="Montserrat Light" w:hAnsi="Montserrat Light"/>
        </w:rPr>
        <w:t xml:space="preserve"> This will make healthcare provider</w:t>
      </w:r>
      <w:r w:rsidR="00655427">
        <w:rPr>
          <w:rFonts w:ascii="Montserrat Light" w:hAnsi="Montserrat Light"/>
        </w:rPr>
        <w:t>s</w:t>
      </w:r>
      <w:r w:rsidRPr="00E52E39">
        <w:rPr>
          <w:rFonts w:ascii="Montserrat Light" w:hAnsi="Montserrat Light"/>
        </w:rPr>
        <w:t xml:space="preserve"> more effective.</w:t>
      </w:r>
    </w:p>
    <w:p w14:paraId="7CF0E93C" w14:textId="77777777" w:rsidR="001368E0" w:rsidRPr="00E52E39" w:rsidRDefault="001368E0" w:rsidP="00A46E12">
      <w:pPr>
        <w:widowControl w:val="0"/>
        <w:tabs>
          <w:tab w:val="left" w:pos="6208"/>
        </w:tabs>
        <w:spacing w:after="0" w:line="240" w:lineRule="auto"/>
        <w:rPr>
          <w:rFonts w:ascii="Montserrat Light" w:hAnsi="Montserrat Light"/>
          <w:sz w:val="20"/>
          <w:szCs w:val="20"/>
        </w:rPr>
      </w:pPr>
    </w:p>
    <w:p w14:paraId="4130A40C" w14:textId="2D401B5E" w:rsidR="001368E0" w:rsidRPr="007A44B5" w:rsidRDefault="001368E0" w:rsidP="00A46E12">
      <w:pPr>
        <w:pStyle w:val="Heading5"/>
        <w:rPr>
          <w:rFonts w:ascii="Montserrat Light" w:hAnsi="Montserrat Light"/>
          <w:color w:val="auto"/>
          <w:sz w:val="22"/>
          <w:szCs w:val="22"/>
        </w:rPr>
      </w:pPr>
      <w:r w:rsidRPr="007A44B5">
        <w:rPr>
          <w:rFonts w:ascii="Montserrat Light" w:hAnsi="Montserrat Light"/>
          <w:color w:val="auto"/>
          <w:sz w:val="22"/>
          <w:szCs w:val="22"/>
        </w:rPr>
        <w:t xml:space="preserve">Based on </w:t>
      </w:r>
      <w:r w:rsidR="1C3680C7" w:rsidRPr="1F9BE768">
        <w:rPr>
          <w:rFonts w:ascii="Montserrat Light" w:hAnsi="Montserrat Light"/>
          <w:color w:val="auto"/>
          <w:sz w:val="22"/>
          <w:szCs w:val="22"/>
        </w:rPr>
        <w:t xml:space="preserve">MATF </w:t>
      </w:r>
      <w:r w:rsidRPr="007A44B5">
        <w:rPr>
          <w:rFonts w:ascii="Montserrat Light" w:hAnsi="Montserrat Light"/>
          <w:color w:val="auto"/>
          <w:sz w:val="22"/>
          <w:szCs w:val="22"/>
        </w:rPr>
        <w:t>member feedback, initial thoughts on potential opportunities for OHCA include:</w:t>
      </w:r>
    </w:p>
    <w:p w14:paraId="021246F1" w14:textId="1D74F8DE" w:rsidR="001368E0" w:rsidRPr="00861CBC" w:rsidRDefault="001368E0" w:rsidP="00CE283A">
      <w:pPr>
        <w:numPr>
          <w:ilvl w:val="0"/>
          <w:numId w:val="33"/>
        </w:numPr>
        <w:spacing w:after="0" w:line="240" w:lineRule="auto"/>
        <w:ind w:hanging="274"/>
        <w:rPr>
          <w:rFonts w:ascii="Montserrat Light" w:hAnsi="Montserrat Light"/>
        </w:rPr>
      </w:pPr>
      <w:r w:rsidRPr="008926E2">
        <w:rPr>
          <w:rFonts w:ascii="Montserrat Light" w:hAnsi="Montserrat Light"/>
        </w:rPr>
        <w:t>Evaluate member satisfaction survey results (ECHO, CAHPS [Health Plan, HCBS and Dental])</w:t>
      </w:r>
      <w:r w:rsidR="00655427">
        <w:rPr>
          <w:rFonts w:ascii="Montserrat Light" w:hAnsi="Montserrat Light"/>
        </w:rPr>
        <w:t xml:space="preserve"> </w:t>
      </w:r>
      <w:r w:rsidRPr="008926E2">
        <w:rPr>
          <w:rFonts w:ascii="Montserrat Light" w:hAnsi="Montserrat Light"/>
        </w:rPr>
        <w:t xml:space="preserve">to identify targeted areas for improvement. </w:t>
      </w:r>
    </w:p>
    <w:p w14:paraId="12383238" w14:textId="77777777" w:rsidR="001368E0" w:rsidRPr="00861CBC" w:rsidRDefault="001368E0" w:rsidP="003E16A2">
      <w:pPr>
        <w:widowControl w:val="0"/>
        <w:tabs>
          <w:tab w:val="left" w:pos="6208"/>
        </w:tabs>
        <w:spacing w:after="0" w:line="240" w:lineRule="auto"/>
        <w:rPr>
          <w:rFonts w:ascii="Montserrat Light" w:hAnsi="Montserrat Light"/>
          <w:sz w:val="20"/>
          <w:szCs w:val="20"/>
        </w:rPr>
      </w:pPr>
    </w:p>
    <w:p w14:paraId="3090594D" w14:textId="126C9473" w:rsidR="00E953EE" w:rsidRDefault="001368E0" w:rsidP="003E16A2">
      <w:pPr>
        <w:pStyle w:val="Heading4"/>
        <w:rPr>
          <w:rFonts w:ascii="Montserrat Light" w:hAnsi="Montserrat Light"/>
          <w:color w:val="004E9A"/>
        </w:rPr>
      </w:pPr>
      <w:r w:rsidRPr="005A79E5">
        <w:rPr>
          <w:rFonts w:ascii="Montserrat Light" w:hAnsi="Montserrat Light"/>
          <w:color w:val="004E9A"/>
        </w:rPr>
        <w:t>Focus Area</w:t>
      </w:r>
      <w:r w:rsidR="00E953EE">
        <w:rPr>
          <w:rFonts w:ascii="Montserrat Light" w:hAnsi="Montserrat Light"/>
          <w:color w:val="004E9A"/>
        </w:rPr>
        <w:t>s</w:t>
      </w:r>
    </w:p>
    <w:p w14:paraId="6A87BAF8" w14:textId="77777777" w:rsidR="00E953EE" w:rsidRPr="00E953EE" w:rsidRDefault="00E953EE" w:rsidP="00E953EE">
      <w:pPr>
        <w:spacing w:after="0" w:line="240" w:lineRule="auto"/>
      </w:pPr>
    </w:p>
    <w:p w14:paraId="10EB3756" w14:textId="16F0A589" w:rsidR="001368E0" w:rsidRPr="00E953EE" w:rsidRDefault="00E953EE" w:rsidP="003E16A2">
      <w:pPr>
        <w:pStyle w:val="Heading4"/>
        <w:rPr>
          <w:rFonts w:ascii="Montserrat Light" w:hAnsi="Montserrat Light"/>
          <w:b w:val="0"/>
          <w:bCs w:val="0"/>
          <w:color w:val="004E9A"/>
          <w:u w:val="single"/>
        </w:rPr>
      </w:pPr>
      <w:r>
        <w:rPr>
          <w:rFonts w:ascii="Montserrat Light" w:hAnsi="Montserrat Light"/>
          <w:b w:val="0"/>
          <w:bCs w:val="0"/>
          <w:color w:val="004E9A"/>
          <w:u w:val="single"/>
        </w:rPr>
        <w:t xml:space="preserve">Focus Area: </w:t>
      </w:r>
      <w:r w:rsidR="001368E0" w:rsidRPr="00E953EE">
        <w:rPr>
          <w:rFonts w:ascii="Montserrat Light" w:hAnsi="Montserrat Light"/>
          <w:b w:val="0"/>
          <w:bCs w:val="0"/>
          <w:color w:val="004E9A"/>
          <w:u w:val="single"/>
        </w:rPr>
        <w:t>Smoking and Other Tobacco Use</w:t>
      </w:r>
    </w:p>
    <w:p w14:paraId="2AB69012" w14:textId="77777777" w:rsidR="001368E0" w:rsidRPr="001B5A63" w:rsidRDefault="001368E0" w:rsidP="00CE283A">
      <w:pPr>
        <w:pStyle w:val="Heading5"/>
        <w:rPr>
          <w:rFonts w:ascii="Montserrat Light" w:hAnsi="Montserrat Light"/>
          <w:b w:val="0"/>
          <w:bCs w:val="0"/>
          <w:color w:val="auto"/>
          <w:sz w:val="22"/>
          <w:szCs w:val="22"/>
        </w:rPr>
      </w:pPr>
      <w:r w:rsidRPr="001B5A63">
        <w:rPr>
          <w:rFonts w:ascii="Montserrat Light" w:hAnsi="Montserrat Light"/>
          <w:b w:val="0"/>
          <w:bCs w:val="0"/>
          <w:color w:val="auto"/>
          <w:sz w:val="22"/>
          <w:szCs w:val="22"/>
        </w:rPr>
        <w:t>Members’ Comments:</w:t>
      </w:r>
    </w:p>
    <w:p w14:paraId="38C1D45D" w14:textId="0BE46756" w:rsidR="001368E0" w:rsidRPr="00861CBC" w:rsidRDefault="001368E0" w:rsidP="00CE283A">
      <w:pPr>
        <w:widowControl w:val="0"/>
        <w:numPr>
          <w:ilvl w:val="0"/>
          <w:numId w:val="24"/>
        </w:numPr>
        <w:tabs>
          <w:tab w:val="left" w:pos="6208"/>
        </w:tabs>
        <w:spacing w:after="0" w:line="240" w:lineRule="auto"/>
        <w:ind w:left="360" w:hanging="270"/>
        <w:rPr>
          <w:rFonts w:ascii="Montserrat Light" w:hAnsi="Montserrat Light"/>
        </w:rPr>
      </w:pPr>
      <w:r w:rsidRPr="008926E2">
        <w:rPr>
          <w:rFonts w:ascii="Montserrat Light" w:hAnsi="Montserrat Light"/>
        </w:rPr>
        <w:t xml:space="preserve">Concerns </w:t>
      </w:r>
      <w:r w:rsidR="00DA1B1A">
        <w:rPr>
          <w:rFonts w:ascii="Montserrat Light" w:hAnsi="Montserrat Light"/>
        </w:rPr>
        <w:t>about</w:t>
      </w:r>
      <w:r w:rsidRPr="008926E2">
        <w:rPr>
          <w:rFonts w:ascii="Montserrat Light" w:hAnsi="Montserrat Light"/>
        </w:rPr>
        <w:t xml:space="preserve"> vaping:</w:t>
      </w:r>
    </w:p>
    <w:p w14:paraId="7EFCB4BF" w14:textId="77777777" w:rsidR="001368E0" w:rsidRPr="00861CBC" w:rsidRDefault="001368E0" w:rsidP="00CE283A">
      <w:pPr>
        <w:widowControl w:val="0"/>
        <w:numPr>
          <w:ilvl w:val="1"/>
          <w:numId w:val="34"/>
        </w:numPr>
        <w:tabs>
          <w:tab w:val="left" w:pos="6208"/>
        </w:tabs>
        <w:spacing w:after="0" w:line="240" w:lineRule="auto"/>
        <w:ind w:left="720"/>
        <w:rPr>
          <w:rFonts w:ascii="Montserrat Light" w:hAnsi="Montserrat Light"/>
        </w:rPr>
      </w:pPr>
      <w:r w:rsidRPr="008926E2">
        <w:rPr>
          <w:rFonts w:ascii="Montserrat Light" w:hAnsi="Montserrat Light"/>
        </w:rPr>
        <w:t>Youth vaping is an issue in schools. Youth believe it is a healthy alternative to smoking cigarettes. Need education at early age of ill effects of vaping and all tobacco products.</w:t>
      </w:r>
    </w:p>
    <w:p w14:paraId="3FAEEFBC" w14:textId="77777777" w:rsidR="001368E0" w:rsidRPr="00861CBC" w:rsidRDefault="001368E0" w:rsidP="00CE283A">
      <w:pPr>
        <w:widowControl w:val="0"/>
        <w:numPr>
          <w:ilvl w:val="0"/>
          <w:numId w:val="34"/>
        </w:numPr>
        <w:tabs>
          <w:tab w:val="left" w:pos="6208"/>
        </w:tabs>
        <w:spacing w:after="0" w:line="240" w:lineRule="auto"/>
        <w:rPr>
          <w:rFonts w:ascii="Montserrat Light" w:hAnsi="Montserrat Light"/>
        </w:rPr>
      </w:pPr>
      <w:r w:rsidRPr="008926E2">
        <w:rPr>
          <w:rFonts w:ascii="Montserrat Light" w:hAnsi="Montserrat Light"/>
        </w:rPr>
        <w:t>All anti-smoking ads say “Tobacco,” and do not mention “Vaping,” therefore people think there is no tobacco in vaping.</w:t>
      </w:r>
    </w:p>
    <w:p w14:paraId="352FCBF3" w14:textId="0776E2B3" w:rsidR="001368E0" w:rsidRPr="00861CBC" w:rsidRDefault="001368E0" w:rsidP="00CE283A">
      <w:pPr>
        <w:widowControl w:val="0"/>
        <w:numPr>
          <w:ilvl w:val="0"/>
          <w:numId w:val="24"/>
        </w:numPr>
        <w:tabs>
          <w:tab w:val="left" w:pos="6208"/>
        </w:tabs>
        <w:spacing w:after="0" w:line="240" w:lineRule="auto"/>
        <w:ind w:left="360" w:hanging="270"/>
        <w:rPr>
          <w:rFonts w:ascii="Montserrat Light" w:hAnsi="Montserrat Light"/>
        </w:rPr>
      </w:pPr>
      <w:r w:rsidRPr="008926E2">
        <w:rPr>
          <w:rFonts w:ascii="Montserrat Light" w:hAnsi="Montserrat Light"/>
        </w:rPr>
        <w:t xml:space="preserve">Provider education is needed. It is important that options are available to a person to quit smoking. (An example was given of a provider not prescribing cessation medication when </w:t>
      </w:r>
      <w:r w:rsidR="00A565BA">
        <w:rPr>
          <w:rFonts w:ascii="Montserrat Light" w:hAnsi="Montserrat Light"/>
        </w:rPr>
        <w:t>asked</w:t>
      </w:r>
      <w:r w:rsidRPr="008926E2">
        <w:rPr>
          <w:rFonts w:ascii="Montserrat Light" w:hAnsi="Montserrat Light"/>
        </w:rPr>
        <w:t>.)</w:t>
      </w:r>
    </w:p>
    <w:p w14:paraId="05AFFC27" w14:textId="77777777" w:rsidR="001368E0" w:rsidRPr="00861CBC" w:rsidRDefault="001368E0" w:rsidP="00CE283A">
      <w:pPr>
        <w:widowControl w:val="0"/>
        <w:numPr>
          <w:ilvl w:val="0"/>
          <w:numId w:val="24"/>
        </w:numPr>
        <w:tabs>
          <w:tab w:val="left" w:pos="6208"/>
        </w:tabs>
        <w:spacing w:after="0" w:line="240" w:lineRule="auto"/>
        <w:ind w:left="360" w:hanging="270"/>
        <w:rPr>
          <w:rFonts w:ascii="Montserrat Light" w:hAnsi="Montserrat Light"/>
        </w:rPr>
      </w:pPr>
      <w:r w:rsidRPr="008926E2">
        <w:rPr>
          <w:rFonts w:ascii="Montserrat Light" w:hAnsi="Montserrat Light"/>
        </w:rPr>
        <w:t>The cost of tobacco products does not reduce smoking.</w:t>
      </w:r>
    </w:p>
    <w:p w14:paraId="4B691399" w14:textId="77777777" w:rsidR="001368E0" w:rsidRPr="00861CBC" w:rsidRDefault="001368E0" w:rsidP="00CE283A">
      <w:pPr>
        <w:widowControl w:val="0"/>
        <w:numPr>
          <w:ilvl w:val="0"/>
          <w:numId w:val="24"/>
        </w:numPr>
        <w:tabs>
          <w:tab w:val="left" w:pos="6208"/>
        </w:tabs>
        <w:spacing w:after="0" w:line="240" w:lineRule="auto"/>
        <w:ind w:left="360" w:hanging="270"/>
        <w:rPr>
          <w:rFonts w:ascii="Montserrat Light" w:hAnsi="Montserrat Light"/>
        </w:rPr>
      </w:pPr>
      <w:r w:rsidRPr="008926E2">
        <w:rPr>
          <w:rFonts w:ascii="Montserrat Light" w:hAnsi="Montserrat Light"/>
        </w:rPr>
        <w:t>Parental support is needed. Programs for the whole family should be provided – teach parents how to communicate with children; and teach children how to communicate with parents. This is necessary for mental and social behaviors.</w:t>
      </w:r>
    </w:p>
    <w:p w14:paraId="1921AD99" w14:textId="77777777" w:rsidR="001368E0" w:rsidRPr="008926E2" w:rsidRDefault="001368E0" w:rsidP="00A46E12">
      <w:pPr>
        <w:widowControl w:val="0"/>
        <w:tabs>
          <w:tab w:val="left" w:pos="6208"/>
        </w:tabs>
        <w:spacing w:after="0" w:line="240" w:lineRule="auto"/>
        <w:rPr>
          <w:rFonts w:ascii="Montserrat Light" w:hAnsi="Montserrat Light"/>
        </w:rPr>
      </w:pPr>
    </w:p>
    <w:p w14:paraId="3C0D9854" w14:textId="619D488F" w:rsidR="001368E0" w:rsidRPr="00655427" w:rsidRDefault="001368E0" w:rsidP="00A01896">
      <w:pPr>
        <w:pStyle w:val="Heading5"/>
        <w:rPr>
          <w:rFonts w:ascii="Montserrat Light" w:hAnsi="Montserrat Light"/>
          <w:color w:val="auto"/>
          <w:sz w:val="22"/>
          <w:szCs w:val="22"/>
        </w:rPr>
      </w:pPr>
      <w:r w:rsidRPr="00655427">
        <w:rPr>
          <w:rFonts w:ascii="Montserrat Light" w:hAnsi="Montserrat Light"/>
          <w:color w:val="auto"/>
          <w:sz w:val="22"/>
          <w:szCs w:val="22"/>
        </w:rPr>
        <w:t xml:space="preserve">Based on </w:t>
      </w:r>
      <w:r w:rsidR="1C3680C7" w:rsidRPr="1F9BE768">
        <w:rPr>
          <w:rFonts w:ascii="Montserrat Light" w:hAnsi="Montserrat Light"/>
          <w:color w:val="auto"/>
          <w:sz w:val="22"/>
          <w:szCs w:val="22"/>
        </w:rPr>
        <w:t xml:space="preserve">MATF </w:t>
      </w:r>
      <w:r w:rsidRPr="00655427">
        <w:rPr>
          <w:rFonts w:ascii="Montserrat Light" w:hAnsi="Montserrat Light"/>
          <w:color w:val="auto"/>
          <w:sz w:val="22"/>
          <w:szCs w:val="22"/>
        </w:rPr>
        <w:t>member feedback, initial thoughts on potential opportunities for OHCA include:</w:t>
      </w:r>
    </w:p>
    <w:p w14:paraId="7099AEDF" w14:textId="641627B9" w:rsidR="001368E0" w:rsidRPr="00861CBC" w:rsidRDefault="1C3680C7" w:rsidP="00CE283A">
      <w:pPr>
        <w:numPr>
          <w:ilvl w:val="0"/>
          <w:numId w:val="35"/>
        </w:numPr>
        <w:spacing w:after="0" w:line="240" w:lineRule="auto"/>
        <w:ind w:left="360" w:hanging="270"/>
        <w:rPr>
          <w:rFonts w:ascii="Montserrat Light" w:hAnsi="Montserrat Light"/>
        </w:rPr>
      </w:pPr>
      <w:r w:rsidRPr="1F9BE768">
        <w:rPr>
          <w:rFonts w:ascii="Montserrat Light" w:hAnsi="Montserrat Light"/>
        </w:rPr>
        <w:t xml:space="preserve">Continue </w:t>
      </w:r>
      <w:r w:rsidR="0055591D" w:rsidRPr="00457882">
        <w:rPr>
          <w:rFonts w:ascii="Montserrat Light" w:hAnsi="Montserrat Light"/>
        </w:rPr>
        <w:t>T</w:t>
      </w:r>
      <w:r w:rsidR="0055591D">
        <w:rPr>
          <w:rFonts w:ascii="Montserrat Light" w:hAnsi="Montserrat Light"/>
        </w:rPr>
        <w:t>obacco Settlement Endowment Trust (</w:t>
      </w:r>
      <w:r w:rsidRPr="1F9BE768">
        <w:rPr>
          <w:rFonts w:ascii="Montserrat Light" w:hAnsi="Montserrat Light"/>
        </w:rPr>
        <w:t>TSET</w:t>
      </w:r>
      <w:r w:rsidR="0055591D">
        <w:rPr>
          <w:rFonts w:ascii="Montserrat Light" w:hAnsi="Montserrat Light"/>
        </w:rPr>
        <w:t>)</w:t>
      </w:r>
      <w:r w:rsidRPr="1F9BE768">
        <w:rPr>
          <w:rFonts w:ascii="Montserrat Light" w:hAnsi="Montserrat Light"/>
        </w:rPr>
        <w:t xml:space="preserve"> collaboration, addressing</w:t>
      </w:r>
      <w:r w:rsidR="001368E0" w:rsidRPr="008926E2">
        <w:rPr>
          <w:rFonts w:ascii="Montserrat Light" w:hAnsi="Montserrat Light"/>
        </w:rPr>
        <w:t xml:space="preserve"> community and school education.</w:t>
      </w:r>
    </w:p>
    <w:p w14:paraId="52D6917A" w14:textId="77777777" w:rsidR="001368E0" w:rsidRPr="00861CBC" w:rsidRDefault="001368E0" w:rsidP="00CE283A">
      <w:pPr>
        <w:numPr>
          <w:ilvl w:val="0"/>
          <w:numId w:val="35"/>
        </w:numPr>
        <w:spacing w:after="0" w:line="240" w:lineRule="auto"/>
        <w:ind w:left="360" w:hanging="270"/>
        <w:rPr>
          <w:rFonts w:ascii="Montserrat Light" w:hAnsi="Montserrat Light"/>
        </w:rPr>
      </w:pPr>
      <w:r w:rsidRPr="008926E2">
        <w:rPr>
          <w:rFonts w:ascii="Montserrat Light" w:hAnsi="Montserrat Light"/>
        </w:rPr>
        <w:t>Monitor smoking cessation CAHPS survey results and evaluate for targeted improvement.</w:t>
      </w:r>
    </w:p>
    <w:p w14:paraId="0C97E7E4" w14:textId="3AFDD4B7" w:rsidR="001368E0" w:rsidRPr="00861CBC" w:rsidRDefault="001368E0" w:rsidP="00CE283A">
      <w:pPr>
        <w:numPr>
          <w:ilvl w:val="0"/>
          <w:numId w:val="35"/>
        </w:numPr>
        <w:spacing w:after="0" w:line="240" w:lineRule="auto"/>
        <w:ind w:left="360" w:hanging="270"/>
        <w:rPr>
          <w:rFonts w:ascii="Montserrat Light" w:hAnsi="Montserrat Light"/>
        </w:rPr>
      </w:pPr>
      <w:r w:rsidRPr="008926E2">
        <w:rPr>
          <w:rFonts w:ascii="Montserrat Light" w:hAnsi="Montserrat Light"/>
        </w:rPr>
        <w:t xml:space="preserve">Conduct provider education </w:t>
      </w:r>
      <w:r w:rsidR="00A565BA">
        <w:rPr>
          <w:rFonts w:ascii="Montserrat Light" w:hAnsi="Montserrat Light"/>
        </w:rPr>
        <w:t>about</w:t>
      </w:r>
      <w:r w:rsidRPr="008926E2">
        <w:rPr>
          <w:rFonts w:ascii="Montserrat Light" w:hAnsi="Montserrat Light"/>
        </w:rPr>
        <w:t xml:space="preserve"> smoking cessation/tobacco options and SoonerCare benefits</w:t>
      </w:r>
      <w:r w:rsidR="00655427">
        <w:rPr>
          <w:rFonts w:ascii="Montserrat Light" w:hAnsi="Montserrat Light"/>
        </w:rPr>
        <w:t>.</w:t>
      </w:r>
    </w:p>
    <w:p w14:paraId="3AA7BEE4" w14:textId="40FED845" w:rsidR="001368E0" w:rsidRPr="00861CBC" w:rsidRDefault="1C3680C7" w:rsidP="00CE283A">
      <w:pPr>
        <w:numPr>
          <w:ilvl w:val="0"/>
          <w:numId w:val="35"/>
        </w:numPr>
        <w:spacing w:after="0" w:line="240" w:lineRule="auto"/>
        <w:ind w:left="360" w:hanging="270"/>
        <w:rPr>
          <w:rFonts w:ascii="Montserrat Light" w:hAnsi="Montserrat Light"/>
        </w:rPr>
      </w:pPr>
      <w:r w:rsidRPr="1F9BE768">
        <w:rPr>
          <w:rFonts w:ascii="Montserrat Light" w:hAnsi="Montserrat Light"/>
        </w:rPr>
        <w:t>Continue/augment</w:t>
      </w:r>
      <w:r w:rsidR="001368E0" w:rsidRPr="008926E2">
        <w:rPr>
          <w:rFonts w:ascii="Montserrat Light" w:hAnsi="Montserrat Light"/>
        </w:rPr>
        <w:t xml:space="preserve"> member education </w:t>
      </w:r>
      <w:r w:rsidR="00A565BA">
        <w:rPr>
          <w:rFonts w:ascii="Montserrat Light" w:hAnsi="Montserrat Light"/>
        </w:rPr>
        <w:t>about</w:t>
      </w:r>
      <w:r w:rsidR="001368E0" w:rsidRPr="008926E2">
        <w:rPr>
          <w:rFonts w:ascii="Montserrat Light" w:hAnsi="Montserrat Light"/>
        </w:rPr>
        <w:t xml:space="preserve"> available SoonerCare smoking/</w:t>
      </w:r>
      <w:r w:rsidR="00752E66" w:rsidRPr="008926E2">
        <w:rPr>
          <w:rFonts w:ascii="Montserrat Light" w:hAnsi="Montserrat Light"/>
        </w:rPr>
        <w:t>tobacco</w:t>
      </w:r>
      <w:r w:rsidR="001368E0" w:rsidRPr="008926E2">
        <w:rPr>
          <w:rFonts w:ascii="Montserrat Light" w:hAnsi="Montserrat Light"/>
        </w:rPr>
        <w:t xml:space="preserve"> cessation benefits.</w:t>
      </w:r>
    </w:p>
    <w:p w14:paraId="5052F8FC" w14:textId="77777777" w:rsidR="001368E0" w:rsidRPr="008926E2" w:rsidRDefault="001368E0" w:rsidP="00CE283A">
      <w:pPr>
        <w:spacing w:after="0" w:line="240" w:lineRule="auto"/>
        <w:rPr>
          <w:rFonts w:ascii="Montserrat Light" w:hAnsi="Montserrat Light"/>
          <w:color w:val="0070C0"/>
        </w:rPr>
      </w:pPr>
    </w:p>
    <w:p w14:paraId="1A26B251" w14:textId="77777777" w:rsidR="001368E0" w:rsidRPr="00E953EE" w:rsidRDefault="001368E0" w:rsidP="00A46E12">
      <w:pPr>
        <w:pStyle w:val="Heading4"/>
        <w:rPr>
          <w:rFonts w:ascii="Montserrat Light" w:hAnsi="Montserrat Light"/>
          <w:b w:val="0"/>
          <w:bCs w:val="0"/>
          <w:color w:val="004E9A"/>
          <w:u w:val="single"/>
        </w:rPr>
      </w:pPr>
      <w:r w:rsidRPr="00E953EE">
        <w:rPr>
          <w:rFonts w:ascii="Montserrat Light" w:hAnsi="Montserrat Light"/>
          <w:b w:val="0"/>
          <w:bCs w:val="0"/>
          <w:color w:val="004E9A"/>
          <w:u w:val="single"/>
        </w:rPr>
        <w:t>Focus Area: Obesity</w:t>
      </w:r>
    </w:p>
    <w:p w14:paraId="59938DF0" w14:textId="77777777" w:rsidR="001368E0" w:rsidRPr="001B5A63" w:rsidRDefault="001368E0" w:rsidP="00CE283A">
      <w:pPr>
        <w:pStyle w:val="Heading5"/>
        <w:rPr>
          <w:rFonts w:ascii="Montserrat Light" w:hAnsi="Montserrat Light"/>
          <w:b w:val="0"/>
          <w:bCs w:val="0"/>
          <w:color w:val="auto"/>
          <w:sz w:val="22"/>
          <w:szCs w:val="22"/>
        </w:rPr>
      </w:pPr>
      <w:r w:rsidRPr="001B5A63">
        <w:rPr>
          <w:rFonts w:ascii="Montserrat Light" w:hAnsi="Montserrat Light"/>
          <w:b w:val="0"/>
          <w:bCs w:val="0"/>
          <w:color w:val="auto"/>
          <w:sz w:val="22"/>
          <w:szCs w:val="22"/>
        </w:rPr>
        <w:t>Members’ Comments:</w:t>
      </w:r>
    </w:p>
    <w:p w14:paraId="0CB91917" w14:textId="64816C17" w:rsidR="001368E0" w:rsidRPr="005B6D7C" w:rsidRDefault="001368E0" w:rsidP="00CE283A">
      <w:pPr>
        <w:widowControl w:val="0"/>
        <w:numPr>
          <w:ilvl w:val="0"/>
          <w:numId w:val="36"/>
        </w:numPr>
        <w:spacing w:after="0" w:line="240" w:lineRule="auto"/>
        <w:ind w:left="360" w:hanging="270"/>
        <w:rPr>
          <w:rFonts w:ascii="Montserrat Light" w:hAnsi="Montserrat Light"/>
        </w:rPr>
      </w:pPr>
      <w:r w:rsidRPr="008926E2">
        <w:rPr>
          <w:rFonts w:ascii="Montserrat Light" w:hAnsi="Montserrat Light"/>
        </w:rPr>
        <w:t xml:space="preserve">Concerns </w:t>
      </w:r>
      <w:r w:rsidR="00B0058B">
        <w:rPr>
          <w:rFonts w:ascii="Montserrat Light" w:hAnsi="Montserrat Light"/>
        </w:rPr>
        <w:t>about</w:t>
      </w:r>
      <w:r w:rsidRPr="008926E2">
        <w:rPr>
          <w:rFonts w:ascii="Montserrat Light" w:hAnsi="Montserrat Light"/>
        </w:rPr>
        <w:t xml:space="preserve"> obesity:</w:t>
      </w:r>
    </w:p>
    <w:p w14:paraId="34044639" w14:textId="541CA4AB" w:rsidR="001368E0" w:rsidRPr="00861CBC" w:rsidRDefault="001368E0" w:rsidP="00CE283A">
      <w:pPr>
        <w:widowControl w:val="0"/>
        <w:numPr>
          <w:ilvl w:val="0"/>
          <w:numId w:val="37"/>
        </w:numPr>
        <w:spacing w:after="0" w:line="240" w:lineRule="auto"/>
        <w:rPr>
          <w:rFonts w:ascii="Montserrat Light" w:hAnsi="Montserrat Light"/>
        </w:rPr>
      </w:pPr>
      <w:r w:rsidRPr="008926E2">
        <w:rPr>
          <w:rFonts w:ascii="Montserrat Light" w:hAnsi="Montserrat Light"/>
        </w:rPr>
        <w:t>Lacking access to affordable gyms/workout facilities, personal trainers</w:t>
      </w:r>
      <w:r w:rsidR="00B0058B">
        <w:rPr>
          <w:rFonts w:ascii="Montserrat Light" w:hAnsi="Montserrat Light"/>
        </w:rPr>
        <w:t>,</w:t>
      </w:r>
      <w:r w:rsidRPr="008926E2">
        <w:rPr>
          <w:rFonts w:ascii="Montserrat Light" w:hAnsi="Montserrat Light"/>
        </w:rPr>
        <w:t xml:space="preserve"> and counselors.</w:t>
      </w:r>
    </w:p>
    <w:p w14:paraId="2306BB65" w14:textId="77777777" w:rsidR="001368E0" w:rsidRPr="00861CBC" w:rsidRDefault="001368E0" w:rsidP="00CE283A">
      <w:pPr>
        <w:widowControl w:val="0"/>
        <w:numPr>
          <w:ilvl w:val="0"/>
          <w:numId w:val="37"/>
        </w:numPr>
        <w:spacing w:after="0" w:line="240" w:lineRule="auto"/>
        <w:rPr>
          <w:rFonts w:ascii="Montserrat Light" w:hAnsi="Montserrat Light"/>
        </w:rPr>
      </w:pPr>
      <w:r w:rsidRPr="008926E2">
        <w:rPr>
          <w:rFonts w:ascii="Montserrat Light" w:hAnsi="Montserrat Light"/>
        </w:rPr>
        <w:t>Don’t have safe places for children to play.</w:t>
      </w:r>
    </w:p>
    <w:p w14:paraId="544FDE7E" w14:textId="77777777" w:rsidR="001368E0" w:rsidRPr="00861CBC" w:rsidRDefault="001368E0" w:rsidP="00CE283A">
      <w:pPr>
        <w:widowControl w:val="0"/>
        <w:numPr>
          <w:ilvl w:val="0"/>
          <w:numId w:val="37"/>
        </w:numPr>
        <w:spacing w:after="0" w:line="240" w:lineRule="auto"/>
        <w:rPr>
          <w:rFonts w:ascii="Montserrat Light" w:hAnsi="Montserrat Light"/>
        </w:rPr>
      </w:pPr>
      <w:r w:rsidRPr="008926E2">
        <w:rPr>
          <w:rFonts w:ascii="Montserrat Light" w:hAnsi="Montserrat Light"/>
        </w:rPr>
        <w:t>Limited sidewalks and parks.</w:t>
      </w:r>
    </w:p>
    <w:p w14:paraId="17176895" w14:textId="77777777" w:rsidR="001368E0" w:rsidRPr="00861CBC" w:rsidRDefault="001368E0" w:rsidP="00CE283A">
      <w:pPr>
        <w:widowControl w:val="0"/>
        <w:numPr>
          <w:ilvl w:val="0"/>
          <w:numId w:val="37"/>
        </w:numPr>
        <w:spacing w:after="0" w:line="240" w:lineRule="auto"/>
        <w:rPr>
          <w:rFonts w:ascii="Montserrat Light" w:hAnsi="Montserrat Light"/>
        </w:rPr>
      </w:pPr>
      <w:r w:rsidRPr="008926E2">
        <w:rPr>
          <w:rFonts w:ascii="Montserrat Light" w:hAnsi="Montserrat Light"/>
        </w:rPr>
        <w:t>Food that is affordable is not healthy.</w:t>
      </w:r>
    </w:p>
    <w:p w14:paraId="7813E9AD" w14:textId="77777777" w:rsidR="001368E0" w:rsidRPr="00861CBC" w:rsidRDefault="001368E0" w:rsidP="00CE283A">
      <w:pPr>
        <w:widowControl w:val="0"/>
        <w:numPr>
          <w:ilvl w:val="0"/>
          <w:numId w:val="37"/>
        </w:numPr>
        <w:spacing w:after="0" w:line="240" w:lineRule="auto"/>
        <w:rPr>
          <w:rFonts w:ascii="Montserrat Light" w:hAnsi="Montserrat Light"/>
        </w:rPr>
      </w:pPr>
      <w:r w:rsidRPr="008926E2">
        <w:rPr>
          <w:rFonts w:ascii="Montserrat Light" w:hAnsi="Montserrat Light"/>
        </w:rPr>
        <w:t>Free school lunches are not healthy.</w:t>
      </w:r>
    </w:p>
    <w:p w14:paraId="2EF891FA" w14:textId="77777777" w:rsidR="001368E0" w:rsidRPr="00861CBC" w:rsidRDefault="001368E0" w:rsidP="00CE283A">
      <w:pPr>
        <w:widowControl w:val="0"/>
        <w:numPr>
          <w:ilvl w:val="0"/>
          <w:numId w:val="37"/>
        </w:numPr>
        <w:spacing w:after="0" w:line="240" w:lineRule="auto"/>
        <w:rPr>
          <w:rFonts w:ascii="Montserrat Light" w:hAnsi="Montserrat Light"/>
        </w:rPr>
      </w:pPr>
      <w:r w:rsidRPr="008926E2">
        <w:rPr>
          <w:rFonts w:ascii="Montserrat Light" w:hAnsi="Montserrat Light"/>
        </w:rPr>
        <w:t>Weight loss programs provided only one time in a year – do BMI measurements, check BP, give good information. This program should be provided more times in a year.</w:t>
      </w:r>
    </w:p>
    <w:p w14:paraId="1104EEAD" w14:textId="130FAFB4" w:rsidR="001368E0" w:rsidRPr="00861CBC" w:rsidRDefault="001368E0" w:rsidP="00CE283A">
      <w:pPr>
        <w:widowControl w:val="0"/>
        <w:numPr>
          <w:ilvl w:val="0"/>
          <w:numId w:val="37"/>
        </w:numPr>
        <w:spacing w:after="0" w:line="240" w:lineRule="auto"/>
        <w:rPr>
          <w:rFonts w:ascii="Montserrat Light" w:hAnsi="Montserrat Light"/>
        </w:rPr>
      </w:pPr>
      <w:r w:rsidRPr="008926E2">
        <w:rPr>
          <w:rFonts w:ascii="Montserrat Light" w:hAnsi="Montserrat Light"/>
        </w:rPr>
        <w:t xml:space="preserve">Lack of knowledge </w:t>
      </w:r>
      <w:r w:rsidR="00A33A2A">
        <w:rPr>
          <w:rFonts w:ascii="Montserrat Light" w:hAnsi="Montserrat Light"/>
        </w:rPr>
        <w:t>about</w:t>
      </w:r>
      <w:r w:rsidRPr="008926E2">
        <w:rPr>
          <w:rFonts w:ascii="Montserrat Light" w:hAnsi="Montserrat Light"/>
        </w:rPr>
        <w:t xml:space="preserve"> available resources.</w:t>
      </w:r>
    </w:p>
    <w:p w14:paraId="054527EF" w14:textId="77777777" w:rsidR="001368E0" w:rsidRPr="00861CBC" w:rsidRDefault="001368E0" w:rsidP="00CE283A">
      <w:pPr>
        <w:widowControl w:val="0"/>
        <w:numPr>
          <w:ilvl w:val="0"/>
          <w:numId w:val="37"/>
        </w:numPr>
        <w:spacing w:after="0" w:line="240" w:lineRule="auto"/>
        <w:rPr>
          <w:rFonts w:ascii="Montserrat Light" w:hAnsi="Montserrat Light"/>
        </w:rPr>
      </w:pPr>
      <w:r w:rsidRPr="008926E2">
        <w:rPr>
          <w:rFonts w:ascii="Montserrat Light" w:hAnsi="Montserrat Light"/>
        </w:rPr>
        <w:t>There is a relationship between ACEs (Adverse Childhood Experiences) and obesity.</w:t>
      </w:r>
    </w:p>
    <w:p w14:paraId="4919C16F" w14:textId="77777777" w:rsidR="001368E0" w:rsidRPr="00861CBC" w:rsidRDefault="001368E0" w:rsidP="00CE283A">
      <w:pPr>
        <w:widowControl w:val="0"/>
        <w:numPr>
          <w:ilvl w:val="0"/>
          <w:numId w:val="38"/>
        </w:numPr>
        <w:spacing w:after="0" w:line="240" w:lineRule="auto"/>
        <w:ind w:left="360" w:hanging="270"/>
        <w:rPr>
          <w:rFonts w:ascii="Montserrat Light" w:hAnsi="Montserrat Light"/>
        </w:rPr>
      </w:pPr>
      <w:r w:rsidRPr="008926E2">
        <w:rPr>
          <w:rFonts w:ascii="Montserrat Light" w:hAnsi="Montserrat Light"/>
        </w:rPr>
        <w:t>Ideas for what would help:</w:t>
      </w:r>
    </w:p>
    <w:p w14:paraId="7C1E8F58" w14:textId="38B1C0BD" w:rsidR="001368E0" w:rsidRPr="00861CBC" w:rsidRDefault="001368E0" w:rsidP="00CE283A">
      <w:pPr>
        <w:widowControl w:val="0"/>
        <w:numPr>
          <w:ilvl w:val="0"/>
          <w:numId w:val="39"/>
        </w:numPr>
        <w:spacing w:after="0" w:line="240" w:lineRule="auto"/>
        <w:rPr>
          <w:rFonts w:ascii="Montserrat Light" w:hAnsi="Montserrat Light"/>
        </w:rPr>
      </w:pPr>
      <w:r w:rsidRPr="008926E2">
        <w:rPr>
          <w:rFonts w:ascii="Montserrat Light" w:hAnsi="Montserrat Light"/>
        </w:rPr>
        <w:t>Incentive for buying vegetables at grocery stores. There are three stores in Oklahoma, where each dollar shopper</w:t>
      </w:r>
      <w:r w:rsidR="00DA13EE">
        <w:rPr>
          <w:rFonts w:ascii="Montserrat Light" w:hAnsi="Montserrat Light"/>
        </w:rPr>
        <w:t>s</w:t>
      </w:r>
      <w:r w:rsidRPr="008926E2">
        <w:rPr>
          <w:rFonts w:ascii="Montserrat Light" w:hAnsi="Montserrat Light"/>
        </w:rPr>
        <w:t xml:space="preserve"> </w:t>
      </w:r>
      <w:r w:rsidR="00DA13EE">
        <w:rPr>
          <w:rFonts w:ascii="Montserrat Light" w:hAnsi="Montserrat Light"/>
        </w:rPr>
        <w:t>use</w:t>
      </w:r>
      <w:r w:rsidRPr="008926E2">
        <w:rPr>
          <w:rFonts w:ascii="Montserrat Light" w:hAnsi="Montserrat Light"/>
        </w:rPr>
        <w:t xml:space="preserve"> for buying vegetables, </w:t>
      </w:r>
      <w:r w:rsidR="00DA13EE">
        <w:rPr>
          <w:rFonts w:ascii="Montserrat Light" w:hAnsi="Montserrat Light"/>
        </w:rPr>
        <w:t xml:space="preserve">the </w:t>
      </w:r>
      <w:r w:rsidRPr="008926E2">
        <w:rPr>
          <w:rFonts w:ascii="Montserrat Light" w:hAnsi="Montserrat Light"/>
        </w:rPr>
        <w:t>store</w:t>
      </w:r>
      <w:r w:rsidR="00DA13EE">
        <w:rPr>
          <w:rFonts w:ascii="Montserrat Light" w:hAnsi="Montserrat Light"/>
        </w:rPr>
        <w:t>s</w:t>
      </w:r>
      <w:r w:rsidRPr="008926E2">
        <w:rPr>
          <w:rFonts w:ascii="Montserrat Light" w:hAnsi="Montserrat Light"/>
        </w:rPr>
        <w:t xml:space="preserve"> match the amount. Information about this program should go out – media should provide this information. More programs like this should be available.</w:t>
      </w:r>
    </w:p>
    <w:p w14:paraId="3B6E22DF" w14:textId="77777777" w:rsidR="001368E0" w:rsidRPr="00861CBC" w:rsidRDefault="001368E0" w:rsidP="00CE283A">
      <w:pPr>
        <w:widowControl w:val="0"/>
        <w:numPr>
          <w:ilvl w:val="0"/>
          <w:numId w:val="39"/>
        </w:numPr>
        <w:spacing w:after="0" w:line="240" w:lineRule="auto"/>
        <w:rPr>
          <w:rFonts w:ascii="Montserrat Light" w:hAnsi="Montserrat Light"/>
        </w:rPr>
      </w:pPr>
      <w:r w:rsidRPr="008926E2">
        <w:rPr>
          <w:rFonts w:ascii="Montserrat Light" w:hAnsi="Montserrat Light"/>
        </w:rPr>
        <w:t>List of free resources should be sent by OHCA.</w:t>
      </w:r>
    </w:p>
    <w:p w14:paraId="0B3CA141" w14:textId="37ACEBA4" w:rsidR="001368E0" w:rsidRPr="00861CBC" w:rsidRDefault="001368E0" w:rsidP="00CE283A">
      <w:pPr>
        <w:widowControl w:val="0"/>
        <w:numPr>
          <w:ilvl w:val="0"/>
          <w:numId w:val="39"/>
        </w:numPr>
        <w:spacing w:after="0" w:line="240" w:lineRule="auto"/>
        <w:rPr>
          <w:rFonts w:ascii="Montserrat Light" w:hAnsi="Montserrat Light"/>
        </w:rPr>
      </w:pPr>
      <w:r w:rsidRPr="008926E2">
        <w:rPr>
          <w:rFonts w:ascii="Montserrat Light" w:hAnsi="Montserrat Light"/>
        </w:rPr>
        <w:t>Farmers markets should accept SNAP</w:t>
      </w:r>
      <w:r w:rsidR="001C4E62">
        <w:rPr>
          <w:rFonts w:ascii="Montserrat Light" w:hAnsi="Montserrat Light"/>
        </w:rPr>
        <w:t xml:space="preserve"> (Supplemental Nutrition Assistance Program)</w:t>
      </w:r>
      <w:r w:rsidRPr="008926E2">
        <w:rPr>
          <w:rFonts w:ascii="Montserrat Light" w:hAnsi="Montserrat Light"/>
        </w:rPr>
        <w:t>.</w:t>
      </w:r>
    </w:p>
    <w:p w14:paraId="3002DEBB" w14:textId="6C34F49F" w:rsidR="001368E0" w:rsidRPr="00861CBC" w:rsidRDefault="001368E0" w:rsidP="00CE283A">
      <w:pPr>
        <w:widowControl w:val="0"/>
        <w:numPr>
          <w:ilvl w:val="0"/>
          <w:numId w:val="39"/>
        </w:numPr>
        <w:spacing w:after="0" w:line="240" w:lineRule="auto"/>
        <w:rPr>
          <w:rFonts w:ascii="Montserrat Light" w:hAnsi="Montserrat Light"/>
        </w:rPr>
      </w:pPr>
      <w:r w:rsidRPr="34463459">
        <w:rPr>
          <w:rFonts w:ascii="Montserrat Light" w:hAnsi="Montserrat Light"/>
        </w:rPr>
        <w:t>Share shopping ideas and healthy cooking skills for low-income budget. Include focus on recipes children will eat.</w:t>
      </w:r>
    </w:p>
    <w:p w14:paraId="79277489" w14:textId="7FD8B7A9" w:rsidR="001368E0" w:rsidRPr="00861CBC" w:rsidRDefault="001368E0" w:rsidP="00CE283A">
      <w:pPr>
        <w:widowControl w:val="0"/>
        <w:numPr>
          <w:ilvl w:val="0"/>
          <w:numId w:val="39"/>
        </w:numPr>
        <w:spacing w:after="0" w:line="240" w:lineRule="auto"/>
        <w:rPr>
          <w:rFonts w:ascii="Montserrat Light" w:hAnsi="Montserrat Light"/>
        </w:rPr>
      </w:pPr>
      <w:r w:rsidRPr="008926E2">
        <w:rPr>
          <w:rFonts w:ascii="Montserrat Light" w:hAnsi="Montserrat Light"/>
        </w:rPr>
        <w:t>Micro farming education; maybe farming classes; neighborhood farming plots.</w:t>
      </w:r>
    </w:p>
    <w:p w14:paraId="79AEAC58" w14:textId="77777777" w:rsidR="001368E0" w:rsidRPr="00861CBC" w:rsidRDefault="001368E0" w:rsidP="00A46E12">
      <w:pPr>
        <w:widowControl w:val="0"/>
        <w:spacing w:after="0" w:line="240" w:lineRule="auto"/>
        <w:rPr>
          <w:rFonts w:ascii="Montserrat Light" w:hAnsi="Montserrat Light"/>
          <w:sz w:val="20"/>
          <w:szCs w:val="20"/>
        </w:rPr>
      </w:pPr>
    </w:p>
    <w:p w14:paraId="3D16A07C" w14:textId="48789BD1" w:rsidR="001368E0" w:rsidRPr="001C4E62" w:rsidRDefault="001368E0" w:rsidP="00A46E12">
      <w:pPr>
        <w:pStyle w:val="Heading5"/>
        <w:rPr>
          <w:rFonts w:ascii="Montserrat Light" w:hAnsi="Montserrat Light"/>
          <w:color w:val="auto"/>
          <w:sz w:val="22"/>
          <w:szCs w:val="22"/>
        </w:rPr>
      </w:pPr>
      <w:r w:rsidRPr="001C4E62">
        <w:rPr>
          <w:rFonts w:ascii="Montserrat Light" w:hAnsi="Montserrat Light"/>
          <w:color w:val="auto"/>
          <w:sz w:val="22"/>
          <w:szCs w:val="22"/>
        </w:rPr>
        <w:t xml:space="preserve">Based on </w:t>
      </w:r>
      <w:r w:rsidR="1C3680C7" w:rsidRPr="1F9BE768">
        <w:rPr>
          <w:rFonts w:ascii="Montserrat Light" w:hAnsi="Montserrat Light"/>
          <w:color w:val="auto"/>
          <w:sz w:val="22"/>
          <w:szCs w:val="22"/>
        </w:rPr>
        <w:t xml:space="preserve">MATF </w:t>
      </w:r>
      <w:r w:rsidRPr="001C4E62">
        <w:rPr>
          <w:rFonts w:ascii="Montserrat Light" w:hAnsi="Montserrat Light"/>
          <w:color w:val="auto"/>
          <w:sz w:val="22"/>
          <w:szCs w:val="22"/>
        </w:rPr>
        <w:t>member feedback, initial thoughts on potential opportunities for OHCA include:</w:t>
      </w:r>
    </w:p>
    <w:p w14:paraId="281779E8" w14:textId="77777777" w:rsidR="001368E0" w:rsidRPr="00861558" w:rsidRDefault="001368E0" w:rsidP="00CE283A">
      <w:pPr>
        <w:numPr>
          <w:ilvl w:val="0"/>
          <w:numId w:val="35"/>
        </w:numPr>
        <w:spacing w:after="0" w:line="240" w:lineRule="auto"/>
        <w:ind w:left="360" w:hanging="270"/>
        <w:rPr>
          <w:rFonts w:ascii="Montserrat Light" w:hAnsi="Montserrat Light"/>
        </w:rPr>
      </w:pPr>
      <w:r w:rsidRPr="008926E2">
        <w:rPr>
          <w:rFonts w:ascii="Montserrat Light" w:hAnsi="Montserrat Light"/>
        </w:rPr>
        <w:t>Distribute a list of free resources.</w:t>
      </w:r>
    </w:p>
    <w:p w14:paraId="27AC905A" w14:textId="191A99F9" w:rsidR="001368E0" w:rsidRPr="001368E0" w:rsidRDefault="001368E0" w:rsidP="00CE283A">
      <w:pPr>
        <w:numPr>
          <w:ilvl w:val="0"/>
          <w:numId w:val="35"/>
        </w:numPr>
        <w:spacing w:after="0" w:line="240" w:lineRule="auto"/>
        <w:ind w:left="360" w:hanging="270"/>
        <w:rPr>
          <w:rFonts w:ascii="Montserrat Light" w:hAnsi="Montserrat Light"/>
        </w:rPr>
      </w:pPr>
      <w:r w:rsidRPr="008926E2">
        <w:rPr>
          <w:rFonts w:ascii="Montserrat Light" w:hAnsi="Montserrat Light"/>
        </w:rPr>
        <w:t xml:space="preserve">Provide lists of farmers markets that accept SNAP, and grocery stores </w:t>
      </w:r>
      <w:r w:rsidR="008E44F6">
        <w:rPr>
          <w:rFonts w:ascii="Montserrat Light" w:hAnsi="Montserrat Light"/>
        </w:rPr>
        <w:t xml:space="preserve">giving </w:t>
      </w:r>
      <w:r w:rsidRPr="008926E2">
        <w:rPr>
          <w:rFonts w:ascii="Montserrat Light" w:hAnsi="Montserrat Light"/>
        </w:rPr>
        <w:t>store matches for purchase of vegetables. Explore partnerships and methods to incentivize more groceries and farmers markets to offer these.</w:t>
      </w:r>
    </w:p>
    <w:p w14:paraId="222A82B9" w14:textId="378FB32F" w:rsidR="001368E0" w:rsidRDefault="001368E0" w:rsidP="00CE283A">
      <w:pPr>
        <w:numPr>
          <w:ilvl w:val="0"/>
          <w:numId w:val="35"/>
        </w:numPr>
        <w:spacing w:after="0" w:line="240" w:lineRule="auto"/>
        <w:ind w:left="360" w:hanging="270"/>
        <w:rPr>
          <w:rFonts w:ascii="Montserrat Light" w:hAnsi="Montserrat Light"/>
        </w:rPr>
      </w:pPr>
      <w:r w:rsidRPr="008926E2">
        <w:rPr>
          <w:rFonts w:ascii="Montserrat Light" w:hAnsi="Montserrat Light"/>
        </w:rPr>
        <w:t>Provide education and ideas for healthy cooking, exercise, growing vegetables, etc.</w:t>
      </w:r>
    </w:p>
    <w:p w14:paraId="1ED9DB48" w14:textId="0BBBB6C5" w:rsidR="001C4E62" w:rsidRDefault="001C4E62" w:rsidP="00CE283A">
      <w:pPr>
        <w:spacing w:after="0" w:line="240" w:lineRule="auto"/>
        <w:ind w:left="360"/>
        <w:rPr>
          <w:rFonts w:ascii="Montserrat Light" w:hAnsi="Montserrat Light"/>
        </w:rPr>
      </w:pPr>
    </w:p>
    <w:p w14:paraId="3B5F6607" w14:textId="55D9F8CD" w:rsidR="0055591D" w:rsidRDefault="0055591D" w:rsidP="00CE283A">
      <w:pPr>
        <w:spacing w:after="0" w:line="240" w:lineRule="auto"/>
        <w:ind w:left="360"/>
        <w:rPr>
          <w:rFonts w:ascii="Montserrat Light" w:hAnsi="Montserrat Light"/>
        </w:rPr>
      </w:pPr>
    </w:p>
    <w:p w14:paraId="262ABDA5" w14:textId="77777777" w:rsidR="0055591D" w:rsidRPr="001368E0" w:rsidRDefault="0055591D" w:rsidP="00CE283A">
      <w:pPr>
        <w:spacing w:after="0" w:line="240" w:lineRule="auto"/>
        <w:ind w:left="360"/>
        <w:rPr>
          <w:rFonts w:ascii="Montserrat Light" w:hAnsi="Montserrat Light"/>
        </w:rPr>
      </w:pPr>
    </w:p>
    <w:p w14:paraId="3B75412B" w14:textId="77777777" w:rsidR="001368E0" w:rsidRPr="00E953EE" w:rsidRDefault="001368E0" w:rsidP="00A46E12">
      <w:pPr>
        <w:pStyle w:val="Heading4"/>
        <w:rPr>
          <w:rFonts w:ascii="Montserrat Light" w:hAnsi="Montserrat Light"/>
          <w:b w:val="0"/>
          <w:bCs w:val="0"/>
          <w:color w:val="004E9A"/>
          <w:u w:val="single"/>
        </w:rPr>
      </w:pPr>
      <w:r w:rsidRPr="00E953EE">
        <w:rPr>
          <w:rFonts w:ascii="Montserrat Light" w:hAnsi="Montserrat Light"/>
          <w:b w:val="0"/>
          <w:bCs w:val="0"/>
          <w:color w:val="004E9A"/>
          <w:u w:val="single"/>
        </w:rPr>
        <w:t>Focus Area: Teen Pregnancy</w:t>
      </w:r>
    </w:p>
    <w:p w14:paraId="1C51D08F" w14:textId="77777777" w:rsidR="001368E0" w:rsidRPr="001B5A63" w:rsidRDefault="001368E0" w:rsidP="00CE283A">
      <w:pPr>
        <w:pStyle w:val="Heading5"/>
        <w:rPr>
          <w:rFonts w:ascii="Montserrat Light" w:hAnsi="Montserrat Light"/>
          <w:b w:val="0"/>
          <w:bCs w:val="0"/>
          <w:color w:val="000000" w:themeColor="text1"/>
          <w:sz w:val="22"/>
          <w:szCs w:val="22"/>
        </w:rPr>
      </w:pPr>
      <w:r w:rsidRPr="001B5A63">
        <w:rPr>
          <w:rFonts w:ascii="Montserrat Light" w:hAnsi="Montserrat Light"/>
          <w:b w:val="0"/>
          <w:bCs w:val="0"/>
          <w:color w:val="000000" w:themeColor="text1"/>
          <w:sz w:val="22"/>
          <w:szCs w:val="22"/>
        </w:rPr>
        <w:t>Members’ Comments:</w:t>
      </w:r>
    </w:p>
    <w:p w14:paraId="09BAD1CC" w14:textId="77777777" w:rsidR="001368E0" w:rsidRPr="00861CBC" w:rsidRDefault="001368E0" w:rsidP="00CE283A">
      <w:pPr>
        <w:widowControl w:val="0"/>
        <w:numPr>
          <w:ilvl w:val="0"/>
          <w:numId w:val="24"/>
        </w:numPr>
        <w:tabs>
          <w:tab w:val="left" w:pos="6208"/>
        </w:tabs>
        <w:spacing w:after="0" w:line="240" w:lineRule="auto"/>
        <w:ind w:left="360" w:hanging="270"/>
        <w:rPr>
          <w:rFonts w:ascii="Montserrat Light" w:hAnsi="Montserrat Light"/>
        </w:rPr>
      </w:pPr>
      <w:r w:rsidRPr="008926E2">
        <w:rPr>
          <w:rFonts w:ascii="Montserrat Light" w:hAnsi="Montserrat Light"/>
        </w:rPr>
        <w:t xml:space="preserve">Teenagers should have access to (and information on how to access) contraceptive medications and free condoms. </w:t>
      </w:r>
    </w:p>
    <w:p w14:paraId="5F0F3C66" w14:textId="77777777" w:rsidR="001368E0" w:rsidRPr="00861CBC" w:rsidRDefault="001368E0" w:rsidP="00CE283A">
      <w:pPr>
        <w:widowControl w:val="0"/>
        <w:numPr>
          <w:ilvl w:val="0"/>
          <w:numId w:val="24"/>
        </w:numPr>
        <w:tabs>
          <w:tab w:val="left" w:pos="6208"/>
        </w:tabs>
        <w:spacing w:after="0" w:line="240" w:lineRule="auto"/>
        <w:ind w:left="360" w:hanging="270"/>
        <w:rPr>
          <w:rFonts w:ascii="Montserrat Light" w:hAnsi="Montserrat Light"/>
        </w:rPr>
      </w:pPr>
      <w:r w:rsidRPr="008926E2">
        <w:rPr>
          <w:rFonts w:ascii="Montserrat Light" w:hAnsi="Montserrat Light"/>
        </w:rPr>
        <w:t>Should privately have access to sex ed and birth control information.</w:t>
      </w:r>
    </w:p>
    <w:p w14:paraId="668D0538" w14:textId="77777777" w:rsidR="001368E0" w:rsidRPr="00861CBC" w:rsidRDefault="001368E0" w:rsidP="00CE283A">
      <w:pPr>
        <w:widowControl w:val="0"/>
        <w:numPr>
          <w:ilvl w:val="0"/>
          <w:numId w:val="24"/>
        </w:numPr>
        <w:tabs>
          <w:tab w:val="left" w:pos="6208"/>
        </w:tabs>
        <w:spacing w:after="0" w:line="240" w:lineRule="auto"/>
        <w:ind w:left="360" w:hanging="270"/>
        <w:rPr>
          <w:rFonts w:ascii="Montserrat Light" w:hAnsi="Montserrat Light"/>
        </w:rPr>
      </w:pPr>
      <w:r w:rsidRPr="008926E2">
        <w:rPr>
          <w:rFonts w:ascii="Montserrat Light" w:hAnsi="Montserrat Light"/>
        </w:rPr>
        <w:t>Need to change the law to allow a teen to manage their own family planning.</w:t>
      </w:r>
    </w:p>
    <w:p w14:paraId="4B0E3253" w14:textId="77777777" w:rsidR="001368E0" w:rsidRPr="00861CBC" w:rsidRDefault="001368E0" w:rsidP="00CE283A">
      <w:pPr>
        <w:widowControl w:val="0"/>
        <w:numPr>
          <w:ilvl w:val="0"/>
          <w:numId w:val="24"/>
        </w:numPr>
        <w:tabs>
          <w:tab w:val="left" w:pos="6208"/>
        </w:tabs>
        <w:spacing w:after="0" w:line="240" w:lineRule="auto"/>
        <w:ind w:left="360" w:hanging="270"/>
        <w:rPr>
          <w:rFonts w:ascii="Montserrat Light" w:hAnsi="Montserrat Light"/>
        </w:rPr>
      </w:pPr>
      <w:r w:rsidRPr="008926E2">
        <w:rPr>
          <w:rFonts w:ascii="Montserrat Light" w:hAnsi="Montserrat Light"/>
        </w:rPr>
        <w:t>More education is needed for the parents.</w:t>
      </w:r>
    </w:p>
    <w:p w14:paraId="7AAD7317" w14:textId="41BF9703" w:rsidR="001368E0" w:rsidRPr="00861CBC" w:rsidRDefault="001368E0" w:rsidP="00CE283A">
      <w:pPr>
        <w:widowControl w:val="0"/>
        <w:numPr>
          <w:ilvl w:val="0"/>
          <w:numId w:val="24"/>
        </w:numPr>
        <w:tabs>
          <w:tab w:val="left" w:pos="6208"/>
        </w:tabs>
        <w:spacing w:after="0" w:line="240" w:lineRule="auto"/>
        <w:ind w:left="360" w:hanging="270"/>
        <w:rPr>
          <w:rFonts w:ascii="Montserrat Light" w:hAnsi="Montserrat Light"/>
        </w:rPr>
      </w:pPr>
      <w:r w:rsidRPr="008926E2">
        <w:rPr>
          <w:rFonts w:ascii="Montserrat Light" w:hAnsi="Montserrat Light"/>
        </w:rPr>
        <w:t>Need education for teenagers – pregnancy is a responsibility, and education on what it takes to be a parent.</w:t>
      </w:r>
      <w:r w:rsidR="005C7904">
        <w:rPr>
          <w:rFonts w:ascii="Montserrat Light" w:hAnsi="Montserrat Light"/>
        </w:rPr>
        <w:t xml:space="preserve"> </w:t>
      </w:r>
      <w:r w:rsidRPr="008926E2">
        <w:rPr>
          <w:rFonts w:ascii="Montserrat Light" w:hAnsi="Montserrat Light"/>
        </w:rPr>
        <w:t>Abortion billboards promote an “easy out.”</w:t>
      </w:r>
    </w:p>
    <w:p w14:paraId="6B252A7F" w14:textId="0D77BC1C" w:rsidR="001368E0" w:rsidRPr="00861CBC" w:rsidRDefault="001368E0" w:rsidP="00CE283A">
      <w:pPr>
        <w:widowControl w:val="0"/>
        <w:numPr>
          <w:ilvl w:val="0"/>
          <w:numId w:val="24"/>
        </w:numPr>
        <w:tabs>
          <w:tab w:val="left" w:pos="6208"/>
        </w:tabs>
        <w:spacing w:after="0" w:line="240" w:lineRule="auto"/>
        <w:ind w:left="360" w:hanging="270"/>
        <w:rPr>
          <w:rFonts w:ascii="Montserrat Light" w:hAnsi="Montserrat Light"/>
        </w:rPr>
      </w:pPr>
      <w:r w:rsidRPr="008926E2">
        <w:rPr>
          <w:rFonts w:ascii="Montserrat Light" w:hAnsi="Montserrat Light"/>
        </w:rPr>
        <w:t>More “Why Wait” Programs – teen</w:t>
      </w:r>
      <w:r w:rsidR="00917DC6">
        <w:rPr>
          <w:rFonts w:ascii="Montserrat Light" w:hAnsi="Montserrat Light"/>
        </w:rPr>
        <w:t>s who are</w:t>
      </w:r>
      <w:r w:rsidRPr="008926E2">
        <w:rPr>
          <w:rFonts w:ascii="Montserrat Light" w:hAnsi="Montserrat Light"/>
        </w:rPr>
        <w:t xml:space="preserve"> parents should go to schools to describe how difficult their life is and how it affects their whole life. Listening from teen</w:t>
      </w:r>
      <w:r w:rsidR="00AF20F0">
        <w:rPr>
          <w:rFonts w:ascii="Montserrat Light" w:hAnsi="Montserrat Light"/>
        </w:rPr>
        <w:t>s who are</w:t>
      </w:r>
      <w:r w:rsidRPr="008926E2">
        <w:rPr>
          <w:rFonts w:ascii="Montserrat Light" w:hAnsi="Montserrat Light"/>
        </w:rPr>
        <w:t xml:space="preserve"> parents is more effective for teenagers.</w:t>
      </w:r>
    </w:p>
    <w:p w14:paraId="0BDC2EC5" w14:textId="77777777" w:rsidR="001368E0" w:rsidRPr="00861CBC" w:rsidRDefault="001368E0" w:rsidP="00CE283A">
      <w:pPr>
        <w:widowControl w:val="0"/>
        <w:numPr>
          <w:ilvl w:val="0"/>
          <w:numId w:val="24"/>
        </w:numPr>
        <w:tabs>
          <w:tab w:val="left" w:pos="6208"/>
        </w:tabs>
        <w:spacing w:after="0" w:line="240" w:lineRule="auto"/>
        <w:ind w:left="360" w:hanging="270"/>
        <w:rPr>
          <w:rFonts w:ascii="Montserrat Light" w:hAnsi="Montserrat Light"/>
        </w:rPr>
      </w:pPr>
      <w:r w:rsidRPr="008926E2">
        <w:rPr>
          <w:rFonts w:ascii="Montserrat Light" w:hAnsi="Montserrat Light"/>
        </w:rPr>
        <w:t>Talk to males and females separately as there are different issues that need to be discussed.</w:t>
      </w:r>
    </w:p>
    <w:p w14:paraId="18FAECF2" w14:textId="77777777" w:rsidR="001368E0" w:rsidRPr="00861CBC" w:rsidRDefault="001368E0" w:rsidP="00CE283A">
      <w:pPr>
        <w:widowControl w:val="0"/>
        <w:numPr>
          <w:ilvl w:val="0"/>
          <w:numId w:val="24"/>
        </w:numPr>
        <w:tabs>
          <w:tab w:val="left" w:pos="6208"/>
        </w:tabs>
        <w:spacing w:after="0" w:line="240" w:lineRule="auto"/>
        <w:ind w:left="360" w:hanging="270"/>
        <w:rPr>
          <w:rFonts w:ascii="Montserrat Light" w:hAnsi="Montserrat Light"/>
        </w:rPr>
      </w:pPr>
      <w:r w:rsidRPr="008926E2">
        <w:rPr>
          <w:rFonts w:ascii="Montserrat Light" w:hAnsi="Montserrat Light"/>
        </w:rPr>
        <w:t>Work with those who have access to teenagers.</w:t>
      </w:r>
    </w:p>
    <w:p w14:paraId="6D60CE49" w14:textId="7BAC9D80" w:rsidR="001368E0" w:rsidRPr="005B6D7C" w:rsidRDefault="001368E0" w:rsidP="00CE283A">
      <w:pPr>
        <w:widowControl w:val="0"/>
        <w:numPr>
          <w:ilvl w:val="0"/>
          <w:numId w:val="24"/>
        </w:numPr>
        <w:tabs>
          <w:tab w:val="left" w:pos="6208"/>
        </w:tabs>
        <w:spacing w:after="0" w:line="240" w:lineRule="auto"/>
        <w:ind w:left="360" w:hanging="270"/>
        <w:rPr>
          <w:rFonts w:ascii="Montserrat Light" w:hAnsi="Montserrat Light"/>
        </w:rPr>
      </w:pPr>
      <w:r w:rsidRPr="008926E2">
        <w:rPr>
          <w:rFonts w:ascii="Montserrat Light" w:hAnsi="Montserrat Light"/>
        </w:rPr>
        <w:t xml:space="preserve">Need resources for teen moms to continue their education and to get skills to improve their lives and to </w:t>
      </w:r>
      <w:r w:rsidR="00D80DA5">
        <w:rPr>
          <w:rFonts w:ascii="Montserrat Light" w:hAnsi="Montserrat Light"/>
        </w:rPr>
        <w:t>support</w:t>
      </w:r>
      <w:r w:rsidRPr="008926E2">
        <w:rPr>
          <w:rFonts w:ascii="Montserrat Light" w:hAnsi="Montserrat Light"/>
        </w:rPr>
        <w:t xml:space="preserve"> their kids.</w:t>
      </w:r>
    </w:p>
    <w:p w14:paraId="35D6C693" w14:textId="77777777" w:rsidR="001368E0" w:rsidRPr="008926E2" w:rsidRDefault="001368E0" w:rsidP="00A46E12">
      <w:pPr>
        <w:widowControl w:val="0"/>
        <w:tabs>
          <w:tab w:val="left" w:pos="6208"/>
        </w:tabs>
        <w:spacing w:after="0" w:line="240" w:lineRule="auto"/>
        <w:rPr>
          <w:rFonts w:ascii="Montserrat Light" w:hAnsi="Montserrat Light"/>
        </w:rPr>
      </w:pPr>
    </w:p>
    <w:p w14:paraId="0B8CB937" w14:textId="0398B8F3" w:rsidR="001368E0" w:rsidRPr="005C7904" w:rsidRDefault="001368E0" w:rsidP="00A46E12">
      <w:pPr>
        <w:pStyle w:val="Heading5"/>
        <w:rPr>
          <w:rFonts w:ascii="Montserrat Light" w:hAnsi="Montserrat Light"/>
          <w:color w:val="000000" w:themeColor="text1"/>
          <w:sz w:val="22"/>
          <w:szCs w:val="22"/>
        </w:rPr>
      </w:pPr>
      <w:r w:rsidRPr="005C7904">
        <w:rPr>
          <w:rFonts w:ascii="Montserrat Light" w:hAnsi="Montserrat Light"/>
          <w:color w:val="000000" w:themeColor="text1"/>
          <w:sz w:val="22"/>
          <w:szCs w:val="22"/>
        </w:rPr>
        <w:t xml:space="preserve">Based on </w:t>
      </w:r>
      <w:r w:rsidR="1C3680C7" w:rsidRPr="1F9BE768">
        <w:rPr>
          <w:rFonts w:ascii="Montserrat Light" w:hAnsi="Montserrat Light"/>
          <w:color w:val="000000" w:themeColor="text1"/>
          <w:sz w:val="22"/>
          <w:szCs w:val="22"/>
        </w:rPr>
        <w:t xml:space="preserve">MATF </w:t>
      </w:r>
      <w:r w:rsidRPr="005C7904">
        <w:rPr>
          <w:rFonts w:ascii="Montserrat Light" w:hAnsi="Montserrat Light"/>
          <w:color w:val="000000" w:themeColor="text1"/>
          <w:sz w:val="22"/>
          <w:szCs w:val="22"/>
        </w:rPr>
        <w:t>member feedback, initial thoughts on potential opportunities for OHCA include:</w:t>
      </w:r>
    </w:p>
    <w:p w14:paraId="30AA3538" w14:textId="77777777" w:rsidR="001368E0" w:rsidRPr="00861CBC" w:rsidRDefault="001368E0" w:rsidP="008410F6">
      <w:pPr>
        <w:widowControl w:val="0"/>
        <w:numPr>
          <w:ilvl w:val="0"/>
          <w:numId w:val="40"/>
        </w:numPr>
        <w:tabs>
          <w:tab w:val="left" w:pos="360"/>
          <w:tab w:val="left" w:pos="6208"/>
        </w:tabs>
        <w:spacing w:after="0" w:line="240" w:lineRule="auto"/>
        <w:ind w:left="360" w:hanging="270"/>
        <w:rPr>
          <w:rFonts w:ascii="Montserrat Light" w:hAnsi="Montserrat Light"/>
        </w:rPr>
      </w:pPr>
      <w:r w:rsidRPr="008926E2">
        <w:rPr>
          <w:rFonts w:ascii="Montserrat Light" w:hAnsi="Montserrat Light"/>
        </w:rPr>
        <w:t>Collaborate with the Oklahoma State Department of Health Teen Pregnancy &amp; Prevention, Sexual Health program.</w:t>
      </w:r>
    </w:p>
    <w:p w14:paraId="0CC86EB4" w14:textId="77777777" w:rsidR="001368E0" w:rsidRPr="00861CBC" w:rsidRDefault="001368E0" w:rsidP="008410F6">
      <w:pPr>
        <w:widowControl w:val="0"/>
        <w:numPr>
          <w:ilvl w:val="0"/>
          <w:numId w:val="40"/>
        </w:numPr>
        <w:tabs>
          <w:tab w:val="left" w:pos="360"/>
          <w:tab w:val="left" w:pos="6208"/>
        </w:tabs>
        <w:spacing w:after="0" w:line="240" w:lineRule="auto"/>
        <w:ind w:left="360" w:hanging="270"/>
        <w:rPr>
          <w:rFonts w:ascii="Montserrat Light" w:hAnsi="Montserrat Light"/>
        </w:rPr>
      </w:pPr>
      <w:r w:rsidRPr="008926E2">
        <w:rPr>
          <w:rFonts w:ascii="Montserrat Light" w:hAnsi="Montserrat Light"/>
        </w:rPr>
        <w:t>Monitor HEDIS contraceptive measures and identify areas for targeted improvement.</w:t>
      </w:r>
    </w:p>
    <w:p w14:paraId="004B9C34" w14:textId="77777777" w:rsidR="001368E0" w:rsidRPr="00861CBC" w:rsidRDefault="001368E0" w:rsidP="008410F6">
      <w:pPr>
        <w:widowControl w:val="0"/>
        <w:numPr>
          <w:ilvl w:val="0"/>
          <w:numId w:val="40"/>
        </w:numPr>
        <w:tabs>
          <w:tab w:val="left" w:pos="360"/>
          <w:tab w:val="left" w:pos="6208"/>
        </w:tabs>
        <w:spacing w:after="0" w:line="240" w:lineRule="auto"/>
        <w:ind w:left="360" w:hanging="270"/>
        <w:rPr>
          <w:rFonts w:ascii="Montserrat Light" w:hAnsi="Montserrat Light"/>
        </w:rPr>
      </w:pPr>
      <w:r w:rsidRPr="008926E2">
        <w:rPr>
          <w:rFonts w:ascii="Montserrat Light" w:hAnsi="Montserrat Light"/>
        </w:rPr>
        <w:t>Educate providers and members on related SoonerCare benefits.</w:t>
      </w:r>
    </w:p>
    <w:p w14:paraId="6FB41BD4" w14:textId="77777777" w:rsidR="001368E0" w:rsidRPr="00571B9E" w:rsidRDefault="001368E0" w:rsidP="00A46E12">
      <w:pPr>
        <w:spacing w:after="0" w:line="240" w:lineRule="auto"/>
        <w:rPr>
          <w:rFonts w:ascii="Montserrat Light" w:hAnsi="Montserrat Light"/>
        </w:rPr>
      </w:pPr>
    </w:p>
    <w:p w14:paraId="6E570646" w14:textId="77777777" w:rsidR="001368E0" w:rsidRPr="00663D83" w:rsidRDefault="001368E0" w:rsidP="00A46E12">
      <w:pPr>
        <w:pStyle w:val="Heading2"/>
        <w:rPr>
          <w:rFonts w:ascii="Montserrat Light" w:hAnsi="Montserrat Light"/>
          <w:sz w:val="24"/>
          <w:szCs w:val="24"/>
        </w:rPr>
      </w:pPr>
      <w:r w:rsidRPr="00663D83">
        <w:rPr>
          <w:rFonts w:ascii="Montserrat Light" w:hAnsi="Montserrat Light"/>
          <w:sz w:val="24"/>
          <w:szCs w:val="24"/>
        </w:rPr>
        <w:t>Tribal Consultation, SoonerCare Providers, and Other State Agencies</w:t>
      </w:r>
    </w:p>
    <w:p w14:paraId="45DB7D30" w14:textId="77777777" w:rsidR="00192574" w:rsidRDefault="00192574" w:rsidP="00192574">
      <w:pPr>
        <w:pStyle w:val="Basic"/>
        <w:rPr>
          <w:sz w:val="22"/>
        </w:rPr>
      </w:pPr>
    </w:p>
    <w:p w14:paraId="03B77FE8" w14:textId="30DEBA1B" w:rsidR="00192574" w:rsidRDefault="00192574" w:rsidP="00CE283A">
      <w:pPr>
        <w:pStyle w:val="Basic"/>
        <w:rPr>
          <w:sz w:val="22"/>
        </w:rPr>
      </w:pPr>
      <w:r w:rsidRPr="34463459">
        <w:rPr>
          <w:sz w:val="22"/>
        </w:rPr>
        <w:t>The Tribal Consultation feedback session was held December 9, 2021, via the Microsoft Teams virtual platform. There were 19 attendees at the meeting. Nine Native American tribes were represented. The meeting was also attended by representatives of Indian Health Services, the Oklahoma Indian Clinic</w:t>
      </w:r>
      <w:r w:rsidR="0003236E">
        <w:rPr>
          <w:sz w:val="22"/>
        </w:rPr>
        <w:t>,</w:t>
      </w:r>
      <w:r w:rsidRPr="34463459">
        <w:rPr>
          <w:sz w:val="22"/>
        </w:rPr>
        <w:t xml:space="preserve"> and the </w:t>
      </w:r>
      <w:r w:rsidR="005C7904">
        <w:rPr>
          <w:sz w:val="22"/>
        </w:rPr>
        <w:t>T</w:t>
      </w:r>
      <w:r w:rsidRPr="34463459">
        <w:rPr>
          <w:sz w:val="22"/>
        </w:rPr>
        <w:t>ri</w:t>
      </w:r>
      <w:r w:rsidR="00A37C74">
        <w:rPr>
          <w:sz w:val="22"/>
        </w:rPr>
        <w:t>b</w:t>
      </w:r>
      <w:r w:rsidRPr="34463459">
        <w:rPr>
          <w:sz w:val="22"/>
        </w:rPr>
        <w:t>al Health System.</w:t>
      </w:r>
    </w:p>
    <w:p w14:paraId="4925CCCF" w14:textId="61460A6F" w:rsidR="001368E0" w:rsidRDefault="001368E0" w:rsidP="00CE283A">
      <w:pPr>
        <w:pStyle w:val="Basic"/>
      </w:pPr>
    </w:p>
    <w:p w14:paraId="65090F75" w14:textId="1EFBF7A5" w:rsidR="005C7904" w:rsidRDefault="005C7904" w:rsidP="00CE283A">
      <w:pPr>
        <w:spacing w:after="0" w:line="240" w:lineRule="auto"/>
        <w:rPr>
          <w:rFonts w:ascii="Montserrat Light" w:hAnsi="Montserrat Light"/>
        </w:rPr>
      </w:pPr>
      <w:bookmarkStart w:id="57" w:name="_Hlk102468107"/>
      <w:r w:rsidRPr="34463459">
        <w:rPr>
          <w:rFonts w:ascii="Montserrat Light" w:hAnsi="Montserrat Light"/>
        </w:rPr>
        <w:t xml:space="preserve">The SoonerCare Provider feedback session was held December 10, 2021, via the Microsoft Teams virtual platform. Twenty providers or provider representatives attended the feedback session. Multiple specialties and provider types were represented, including behavioral health, durable medical equipment, </w:t>
      </w:r>
      <w:r>
        <w:rPr>
          <w:rFonts w:ascii="Montserrat Light" w:hAnsi="Montserrat Light"/>
        </w:rPr>
        <w:t>dental,</w:t>
      </w:r>
      <w:r w:rsidRPr="34463459">
        <w:rPr>
          <w:rFonts w:ascii="Montserrat Light" w:hAnsi="Montserrat Light"/>
        </w:rPr>
        <w:t xml:space="preserve"> family medicine, home care, hospice, speech-language pathology, optometry, pediatrics, pharmacy, primary care</w:t>
      </w:r>
      <w:r>
        <w:rPr>
          <w:rFonts w:ascii="Montserrat Light" w:hAnsi="Montserrat Light"/>
        </w:rPr>
        <w:t>,</w:t>
      </w:r>
      <w:r w:rsidRPr="34463459">
        <w:rPr>
          <w:rFonts w:ascii="Montserrat Light" w:hAnsi="Montserrat Light"/>
        </w:rPr>
        <w:t xml:space="preserve"> </w:t>
      </w:r>
      <w:r>
        <w:rPr>
          <w:rFonts w:ascii="Montserrat Light" w:hAnsi="Montserrat Light"/>
        </w:rPr>
        <w:t xml:space="preserve">intermediate care facilities for individuals with intellectual disabilities, </w:t>
      </w:r>
      <w:r w:rsidRPr="34463459">
        <w:rPr>
          <w:rFonts w:ascii="Montserrat Light" w:hAnsi="Montserrat Light"/>
        </w:rPr>
        <w:t>and the retirement community. The Oklahoma Hospital Association was also represented.</w:t>
      </w:r>
    </w:p>
    <w:p w14:paraId="41D9A9D9" w14:textId="5655BEA6" w:rsidR="005C7904" w:rsidRDefault="005C7904" w:rsidP="00CE283A">
      <w:pPr>
        <w:spacing w:after="0" w:line="240" w:lineRule="auto"/>
        <w:rPr>
          <w:rFonts w:ascii="Montserrat Light" w:hAnsi="Montserrat Light"/>
        </w:rPr>
      </w:pPr>
    </w:p>
    <w:p w14:paraId="6D87743E" w14:textId="77777777" w:rsidR="005C7904" w:rsidRPr="00A55AB4" w:rsidRDefault="005C7904" w:rsidP="00CE283A">
      <w:pPr>
        <w:spacing w:after="0" w:line="240" w:lineRule="auto"/>
        <w:rPr>
          <w:rFonts w:ascii="Montserrat Light" w:hAnsi="Montserrat Light"/>
        </w:rPr>
      </w:pPr>
      <w:r w:rsidRPr="34463459">
        <w:rPr>
          <w:rFonts w:ascii="Montserrat Light" w:hAnsi="Montserrat Light"/>
        </w:rPr>
        <w:t xml:space="preserve">The feedback session for other Oklahoma State agencies was held December 16, 2021, via the Microsoft Teams virtual platform. A total of 29 agency representatives attended the feedback session, with 16 agencies represented. </w:t>
      </w:r>
    </w:p>
    <w:p w14:paraId="570B3BFC" w14:textId="50BA2F5E" w:rsidR="005C7904" w:rsidRDefault="005C7904" w:rsidP="00A46E12">
      <w:pPr>
        <w:pStyle w:val="Basic"/>
      </w:pPr>
    </w:p>
    <w:p w14:paraId="11B80D7B" w14:textId="115DCEEF" w:rsidR="0055591D" w:rsidRDefault="0055591D" w:rsidP="00A46E12">
      <w:pPr>
        <w:pStyle w:val="Basic"/>
      </w:pPr>
    </w:p>
    <w:p w14:paraId="56D851E8" w14:textId="77777777" w:rsidR="0055591D" w:rsidRDefault="0055591D" w:rsidP="00A46E12">
      <w:pPr>
        <w:pStyle w:val="Basic"/>
      </w:pPr>
    </w:p>
    <w:bookmarkEnd w:id="57"/>
    <w:p w14:paraId="4A2EF2DF" w14:textId="77777777" w:rsidR="001368E0" w:rsidRPr="00C045B0" w:rsidRDefault="001368E0" w:rsidP="00A46E12">
      <w:pPr>
        <w:pStyle w:val="Heading3"/>
        <w:rPr>
          <w:sz w:val="22"/>
          <w:szCs w:val="22"/>
        </w:rPr>
      </w:pPr>
      <w:r w:rsidRPr="00C045B0">
        <w:rPr>
          <w:sz w:val="22"/>
          <w:szCs w:val="22"/>
        </w:rPr>
        <w:t>Pre-Meeting Materials</w:t>
      </w:r>
    </w:p>
    <w:p w14:paraId="0A87F953" w14:textId="500A0C30" w:rsidR="00A6024D" w:rsidRDefault="00A6024D" w:rsidP="00A6024D">
      <w:pPr>
        <w:pStyle w:val="Basic"/>
        <w:rPr>
          <w:sz w:val="22"/>
        </w:rPr>
      </w:pPr>
      <w:r w:rsidRPr="008926E2">
        <w:rPr>
          <w:sz w:val="22"/>
        </w:rPr>
        <w:t xml:space="preserve">The </w:t>
      </w:r>
      <w:r>
        <w:rPr>
          <w:sz w:val="22"/>
        </w:rPr>
        <w:t xml:space="preserve">following </w:t>
      </w:r>
      <w:r w:rsidRPr="008926E2">
        <w:rPr>
          <w:sz w:val="22"/>
        </w:rPr>
        <w:t>pre-meeting materials for the Tribal Consultation, SoonerCare Providers, and other Oklahoma State Agency feedback sessions included the same content, with minor language changes and discussion questions adapted to the audience.</w:t>
      </w:r>
    </w:p>
    <w:p w14:paraId="6E63BDEA" w14:textId="77777777" w:rsidR="00A6024D" w:rsidRDefault="00A6024D" w:rsidP="00A46E12">
      <w:pPr>
        <w:pStyle w:val="Basic"/>
        <w:rPr>
          <w:rStyle w:val="HeaderChar"/>
          <w:rFonts w:ascii="Montserrat Light" w:eastAsiaTheme="minorEastAsia" w:hAnsi="Montserrat Light"/>
          <w:color w:val="000000" w:themeColor="text1"/>
          <w:sz w:val="22"/>
          <w:szCs w:val="22"/>
          <w:shd w:val="clear" w:color="auto" w:fill="FFFFFF"/>
        </w:rPr>
      </w:pPr>
    </w:p>
    <w:p w14:paraId="06282E68" w14:textId="1EF31470" w:rsidR="001368E0" w:rsidRPr="00A6024D" w:rsidRDefault="001368E0" w:rsidP="00A46E12">
      <w:pPr>
        <w:pStyle w:val="Basic"/>
        <w:rPr>
          <w:rStyle w:val="HeaderChar"/>
          <w:rFonts w:ascii="Montserrat Light" w:eastAsiaTheme="minorEastAsia" w:hAnsi="Montserrat Light"/>
          <w:b/>
          <w:i/>
          <w:iCs/>
          <w:color w:val="000000" w:themeColor="text1"/>
          <w:sz w:val="22"/>
          <w:szCs w:val="22"/>
          <w:shd w:val="clear" w:color="auto" w:fill="FFFFFF"/>
        </w:rPr>
      </w:pPr>
      <w:r w:rsidRPr="00A6024D">
        <w:rPr>
          <w:rStyle w:val="HeaderChar"/>
          <w:rFonts w:ascii="Montserrat Light" w:eastAsiaTheme="minorEastAsia" w:hAnsi="Montserrat Light"/>
          <w:i/>
          <w:iCs/>
          <w:color w:val="000000" w:themeColor="text1"/>
          <w:sz w:val="22"/>
          <w:szCs w:val="22"/>
          <w:shd w:val="clear" w:color="auto" w:fill="FFFFFF"/>
        </w:rPr>
        <w:t>OHCA and our subcontractor, KFMC Health Improvement Partners, are holding a [stakeholder group] quality strategy feedback meeting on [date and time]. We are interested in your input during this meeting as we develop an overall plan for improving the quality of care for SoonerCare members. We hope to better understand [stakeholder group] experiences and needs so we can help Oklahomans thrive and be healthy. Where applicable, questions asked of each stakeholder group are listed.</w:t>
      </w:r>
    </w:p>
    <w:p w14:paraId="76F7CCB1" w14:textId="77777777" w:rsidR="001368E0" w:rsidRPr="00A6024D" w:rsidRDefault="001368E0" w:rsidP="00A46E12">
      <w:pPr>
        <w:spacing w:after="0" w:line="240" w:lineRule="auto"/>
        <w:contextualSpacing/>
        <w:rPr>
          <w:rStyle w:val="HeaderChar"/>
          <w:rFonts w:eastAsiaTheme="minorHAnsi" w:cstheme="minorHAnsi"/>
          <w:b/>
          <w:i/>
          <w:iCs/>
          <w:sz w:val="20"/>
          <w:szCs w:val="20"/>
          <w:shd w:val="clear" w:color="auto" w:fill="FFFFFF"/>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1368E0" w:rsidRPr="00A6024D" w14:paraId="6277389C" w14:textId="77777777" w:rsidTr="00422549">
        <w:tc>
          <w:tcPr>
            <w:tcW w:w="8630" w:type="dxa"/>
            <w:shd w:val="clear" w:color="auto" w:fill="004E9A"/>
            <w:vAlign w:val="center"/>
          </w:tcPr>
          <w:p w14:paraId="1B7494A5" w14:textId="77777777" w:rsidR="001368E0" w:rsidRPr="00A6024D" w:rsidRDefault="001368E0" w:rsidP="00422549">
            <w:pPr>
              <w:spacing w:after="0"/>
              <w:jc w:val="center"/>
              <w:rPr>
                <w:rFonts w:ascii="Montserrat Light" w:hAnsi="Montserrat Light" w:cstheme="minorHAnsi"/>
                <w:b/>
                <w:bCs/>
                <w:i/>
                <w:iCs/>
                <w:color w:val="FFFFFF" w:themeColor="background1"/>
                <w:sz w:val="20"/>
                <w:szCs w:val="20"/>
              </w:rPr>
            </w:pPr>
            <w:r w:rsidRPr="00A6024D">
              <w:rPr>
                <w:rFonts w:ascii="Montserrat Light" w:hAnsi="Montserrat Light" w:cstheme="minorHAnsi"/>
                <w:b/>
                <w:bCs/>
                <w:i/>
                <w:iCs/>
                <w:color w:val="FFFFFF" w:themeColor="background1"/>
                <w:sz w:val="20"/>
                <w:szCs w:val="20"/>
              </w:rPr>
              <w:t>Tribal Consultation Quality Strategy Feedback Meeting Agenda*</w:t>
            </w:r>
          </w:p>
        </w:tc>
      </w:tr>
      <w:tr w:rsidR="001368E0" w:rsidRPr="00A6024D" w14:paraId="75230E63" w14:textId="77777777" w:rsidTr="00422549">
        <w:tc>
          <w:tcPr>
            <w:tcW w:w="8635" w:type="dxa"/>
          </w:tcPr>
          <w:p w14:paraId="12C39B21" w14:textId="77777777" w:rsidR="001368E0" w:rsidRPr="00A6024D" w:rsidRDefault="001368E0" w:rsidP="00422549">
            <w:pPr>
              <w:spacing w:after="0"/>
              <w:rPr>
                <w:rFonts w:ascii="Montserrat" w:hAnsi="Montserrat"/>
                <w:i/>
                <w:iCs/>
                <w:sz w:val="18"/>
                <w:szCs w:val="18"/>
              </w:rPr>
            </w:pPr>
            <w:r w:rsidRPr="00A6024D">
              <w:rPr>
                <w:rFonts w:ascii="Montserrat" w:hAnsi="Montserrat"/>
                <w:i/>
                <w:iCs/>
                <w:sz w:val="18"/>
                <w:szCs w:val="18"/>
              </w:rPr>
              <w:t>Sign-on to meeting. Enter your name, role and [stakeholder group] affiliation (as applicable) into the chat. Example will be provided of polling feature, menti.com, to be used during meeting.</w:t>
            </w:r>
          </w:p>
        </w:tc>
      </w:tr>
      <w:tr w:rsidR="001368E0" w:rsidRPr="00A6024D" w14:paraId="5FB6777A" w14:textId="77777777" w:rsidTr="00422549">
        <w:tc>
          <w:tcPr>
            <w:tcW w:w="8635" w:type="dxa"/>
            <w:shd w:val="clear" w:color="auto" w:fill="F2F2F2"/>
          </w:tcPr>
          <w:p w14:paraId="5CEBDE27" w14:textId="77777777" w:rsidR="001368E0" w:rsidRPr="00A6024D" w:rsidRDefault="001368E0" w:rsidP="00422549">
            <w:pPr>
              <w:spacing w:after="0"/>
              <w:rPr>
                <w:rFonts w:ascii="Montserrat" w:hAnsi="Montserrat" w:cstheme="minorHAnsi"/>
                <w:i/>
                <w:iCs/>
                <w:sz w:val="18"/>
                <w:szCs w:val="18"/>
              </w:rPr>
            </w:pPr>
            <w:r w:rsidRPr="00A6024D">
              <w:rPr>
                <w:rFonts w:ascii="Montserrat" w:hAnsi="Montserrat" w:cstheme="minorHAnsi"/>
                <w:i/>
                <w:iCs/>
                <w:sz w:val="18"/>
                <w:szCs w:val="18"/>
              </w:rPr>
              <w:t xml:space="preserve">Welcome </w:t>
            </w:r>
          </w:p>
        </w:tc>
      </w:tr>
      <w:tr w:rsidR="001368E0" w:rsidRPr="00A6024D" w14:paraId="39FCDA86" w14:textId="77777777" w:rsidTr="00422549">
        <w:tc>
          <w:tcPr>
            <w:tcW w:w="8635" w:type="dxa"/>
          </w:tcPr>
          <w:p w14:paraId="76126014" w14:textId="77777777" w:rsidR="001368E0" w:rsidRPr="00A6024D" w:rsidRDefault="001368E0" w:rsidP="00422549">
            <w:pPr>
              <w:spacing w:after="0"/>
              <w:rPr>
                <w:rFonts w:ascii="Montserrat" w:hAnsi="Montserrat" w:cstheme="minorHAnsi"/>
                <w:i/>
                <w:iCs/>
                <w:sz w:val="18"/>
                <w:szCs w:val="18"/>
              </w:rPr>
            </w:pPr>
            <w:r w:rsidRPr="00A6024D">
              <w:rPr>
                <w:rFonts w:ascii="Montserrat" w:hAnsi="Montserrat" w:cstheme="minorHAnsi"/>
                <w:i/>
                <w:iCs/>
                <w:sz w:val="18"/>
                <w:szCs w:val="18"/>
              </w:rPr>
              <w:t>Background information for Quality Strategy Comprehensive Measures and Priority Focus Areas</w:t>
            </w:r>
          </w:p>
        </w:tc>
      </w:tr>
      <w:tr w:rsidR="001368E0" w:rsidRPr="00A6024D" w14:paraId="32BF2D2E" w14:textId="77777777" w:rsidTr="00422549">
        <w:tc>
          <w:tcPr>
            <w:tcW w:w="8635" w:type="dxa"/>
            <w:shd w:val="clear" w:color="auto" w:fill="F2F2F2"/>
          </w:tcPr>
          <w:p w14:paraId="345818E1" w14:textId="77777777" w:rsidR="001368E0" w:rsidRPr="00A6024D" w:rsidRDefault="001368E0" w:rsidP="00422549">
            <w:pPr>
              <w:spacing w:after="0"/>
              <w:rPr>
                <w:rFonts w:ascii="Montserrat" w:hAnsi="Montserrat" w:cstheme="minorHAnsi"/>
                <w:i/>
                <w:iCs/>
                <w:sz w:val="18"/>
                <w:szCs w:val="18"/>
              </w:rPr>
            </w:pPr>
            <w:r w:rsidRPr="00A6024D">
              <w:rPr>
                <w:rFonts w:ascii="Montserrat" w:hAnsi="Montserrat" w:cstheme="minorHAnsi"/>
                <w:i/>
                <w:iCs/>
                <w:sz w:val="18"/>
                <w:szCs w:val="18"/>
              </w:rPr>
              <w:t>Goal 1, Population Health – Better Outcomes</w:t>
            </w:r>
          </w:p>
        </w:tc>
      </w:tr>
      <w:tr w:rsidR="001368E0" w:rsidRPr="00A6024D" w14:paraId="78668ECA" w14:textId="77777777" w:rsidTr="00422549">
        <w:tc>
          <w:tcPr>
            <w:tcW w:w="8635" w:type="dxa"/>
            <w:shd w:val="clear" w:color="auto" w:fill="auto"/>
          </w:tcPr>
          <w:p w14:paraId="6B351573" w14:textId="766C771A" w:rsidR="001368E0" w:rsidRPr="00A6024D" w:rsidRDefault="001368E0" w:rsidP="00422549">
            <w:pPr>
              <w:spacing w:after="0"/>
              <w:rPr>
                <w:rFonts w:ascii="Montserrat" w:hAnsi="Montserrat" w:cstheme="minorHAnsi"/>
                <w:i/>
                <w:iCs/>
                <w:sz w:val="18"/>
                <w:szCs w:val="18"/>
              </w:rPr>
            </w:pPr>
            <w:r w:rsidRPr="00A6024D">
              <w:rPr>
                <w:rFonts w:ascii="Montserrat" w:hAnsi="Montserrat" w:cstheme="minorHAnsi"/>
                <w:i/>
                <w:iCs/>
                <w:sz w:val="18"/>
                <w:szCs w:val="18"/>
              </w:rPr>
              <w:t>Goal 2, Improve the Member Experience of Care – Better</w:t>
            </w:r>
            <w:r w:rsidR="00D701A0">
              <w:rPr>
                <w:rFonts w:ascii="Montserrat" w:hAnsi="Montserrat" w:cstheme="minorHAnsi"/>
                <w:i/>
                <w:iCs/>
                <w:sz w:val="18"/>
                <w:szCs w:val="18"/>
              </w:rPr>
              <w:t xml:space="preserve"> </w:t>
            </w:r>
            <w:r w:rsidRPr="00A6024D">
              <w:rPr>
                <w:rFonts w:ascii="Montserrat" w:hAnsi="Montserrat" w:cstheme="minorHAnsi"/>
                <w:i/>
                <w:iCs/>
                <w:sz w:val="18"/>
                <w:szCs w:val="18"/>
              </w:rPr>
              <w:t>Care (Quality and Satisfaction)</w:t>
            </w:r>
          </w:p>
          <w:p w14:paraId="6E84D183" w14:textId="77777777" w:rsidR="001368E0" w:rsidRPr="00A6024D" w:rsidRDefault="001368E0" w:rsidP="00422549">
            <w:pPr>
              <w:spacing w:after="0"/>
              <w:rPr>
                <w:rFonts w:ascii="Montserrat" w:hAnsi="Montserrat" w:cstheme="minorHAnsi"/>
                <w:i/>
                <w:iCs/>
                <w:sz w:val="18"/>
                <w:szCs w:val="18"/>
              </w:rPr>
            </w:pPr>
            <w:r w:rsidRPr="00A6024D">
              <w:rPr>
                <w:rFonts w:ascii="Montserrat" w:hAnsi="Montserrat" w:cstheme="minorHAnsi"/>
                <w:i/>
                <w:iCs/>
                <w:sz w:val="18"/>
                <w:szCs w:val="18"/>
              </w:rPr>
              <w:t>Goal 3, Provider Experience – Satisfaction</w:t>
            </w:r>
          </w:p>
        </w:tc>
      </w:tr>
      <w:tr w:rsidR="001368E0" w:rsidRPr="00A6024D" w14:paraId="163E6936" w14:textId="77777777" w:rsidTr="00422549">
        <w:tc>
          <w:tcPr>
            <w:tcW w:w="8635" w:type="dxa"/>
            <w:shd w:val="clear" w:color="auto" w:fill="F2F2F2"/>
          </w:tcPr>
          <w:p w14:paraId="1180D37F" w14:textId="77777777" w:rsidR="001368E0" w:rsidRPr="00A6024D" w:rsidRDefault="001368E0" w:rsidP="00422549">
            <w:pPr>
              <w:spacing w:after="0"/>
              <w:rPr>
                <w:rFonts w:ascii="Montserrat" w:hAnsi="Montserrat" w:cstheme="minorHAnsi"/>
                <w:i/>
                <w:iCs/>
                <w:sz w:val="18"/>
                <w:szCs w:val="18"/>
              </w:rPr>
            </w:pPr>
            <w:r w:rsidRPr="00A6024D">
              <w:rPr>
                <w:rFonts w:ascii="Montserrat" w:hAnsi="Montserrat" w:cstheme="minorHAnsi"/>
                <w:i/>
                <w:iCs/>
                <w:sz w:val="18"/>
                <w:szCs w:val="18"/>
              </w:rPr>
              <w:t>Goal 4, Per Capita Costs – Lower Costs</w:t>
            </w:r>
          </w:p>
        </w:tc>
      </w:tr>
      <w:tr w:rsidR="001368E0" w:rsidRPr="00A6024D" w14:paraId="67F54985" w14:textId="77777777" w:rsidTr="00422549">
        <w:tc>
          <w:tcPr>
            <w:tcW w:w="8635" w:type="dxa"/>
            <w:shd w:val="clear" w:color="auto" w:fill="auto"/>
          </w:tcPr>
          <w:p w14:paraId="7356E753" w14:textId="77777777" w:rsidR="001368E0" w:rsidRPr="00A6024D" w:rsidRDefault="001368E0" w:rsidP="00422549">
            <w:pPr>
              <w:spacing w:after="0"/>
              <w:rPr>
                <w:rFonts w:ascii="Montserrat" w:hAnsi="Montserrat" w:cstheme="minorHAnsi"/>
                <w:i/>
                <w:iCs/>
                <w:sz w:val="18"/>
                <w:szCs w:val="18"/>
              </w:rPr>
            </w:pPr>
            <w:r w:rsidRPr="00A6024D">
              <w:rPr>
                <w:rFonts w:ascii="Montserrat" w:hAnsi="Montserrat" w:cstheme="minorHAnsi"/>
                <w:i/>
                <w:iCs/>
                <w:sz w:val="18"/>
                <w:szCs w:val="18"/>
              </w:rPr>
              <w:t>Performance Improvement Focus Area – Smoking and Other Tobacco Use</w:t>
            </w:r>
          </w:p>
        </w:tc>
      </w:tr>
      <w:tr w:rsidR="001368E0" w:rsidRPr="00A6024D" w14:paraId="045CE438" w14:textId="77777777" w:rsidTr="00422549">
        <w:tc>
          <w:tcPr>
            <w:tcW w:w="8635" w:type="dxa"/>
            <w:shd w:val="clear" w:color="auto" w:fill="F2F2F2"/>
          </w:tcPr>
          <w:p w14:paraId="48126296" w14:textId="77777777" w:rsidR="001368E0" w:rsidRPr="00A6024D" w:rsidRDefault="001368E0" w:rsidP="00422549">
            <w:pPr>
              <w:spacing w:after="0"/>
              <w:rPr>
                <w:rFonts w:ascii="Montserrat" w:hAnsi="Montserrat" w:cstheme="minorHAnsi"/>
                <w:i/>
                <w:iCs/>
                <w:sz w:val="18"/>
                <w:szCs w:val="18"/>
              </w:rPr>
            </w:pPr>
            <w:r w:rsidRPr="00A6024D">
              <w:rPr>
                <w:rFonts w:ascii="Montserrat" w:hAnsi="Montserrat" w:cstheme="minorHAnsi"/>
                <w:i/>
                <w:iCs/>
                <w:sz w:val="18"/>
                <w:szCs w:val="18"/>
              </w:rPr>
              <w:t>Stretch Break</w:t>
            </w:r>
          </w:p>
        </w:tc>
      </w:tr>
      <w:tr w:rsidR="001368E0" w:rsidRPr="00A6024D" w14:paraId="32099760" w14:textId="77777777" w:rsidTr="00422549">
        <w:tc>
          <w:tcPr>
            <w:tcW w:w="8635" w:type="dxa"/>
            <w:shd w:val="clear" w:color="auto" w:fill="auto"/>
          </w:tcPr>
          <w:p w14:paraId="7AABF602" w14:textId="77777777" w:rsidR="001368E0" w:rsidRPr="00A6024D" w:rsidRDefault="001368E0" w:rsidP="00422549">
            <w:pPr>
              <w:spacing w:after="0"/>
              <w:rPr>
                <w:rFonts w:ascii="Montserrat" w:hAnsi="Montserrat" w:cstheme="minorHAnsi"/>
                <w:i/>
                <w:iCs/>
                <w:sz w:val="18"/>
                <w:szCs w:val="18"/>
              </w:rPr>
            </w:pPr>
            <w:r w:rsidRPr="00A6024D">
              <w:rPr>
                <w:rFonts w:ascii="Montserrat" w:hAnsi="Montserrat" w:cstheme="minorHAnsi"/>
                <w:i/>
                <w:iCs/>
                <w:sz w:val="18"/>
                <w:szCs w:val="18"/>
              </w:rPr>
              <w:t>Performance Improvement Focus Area – Obesity</w:t>
            </w:r>
          </w:p>
        </w:tc>
      </w:tr>
      <w:tr w:rsidR="001368E0" w:rsidRPr="00A6024D" w14:paraId="026B4206" w14:textId="77777777" w:rsidTr="00422549">
        <w:tc>
          <w:tcPr>
            <w:tcW w:w="8635" w:type="dxa"/>
            <w:shd w:val="clear" w:color="auto" w:fill="F2F2F2"/>
          </w:tcPr>
          <w:p w14:paraId="3501000A" w14:textId="77777777" w:rsidR="001368E0" w:rsidRPr="00A6024D" w:rsidRDefault="001368E0" w:rsidP="00422549">
            <w:pPr>
              <w:spacing w:after="0"/>
              <w:rPr>
                <w:rFonts w:ascii="Montserrat" w:hAnsi="Montserrat" w:cstheme="minorHAnsi"/>
                <w:i/>
                <w:iCs/>
                <w:sz w:val="18"/>
                <w:szCs w:val="18"/>
              </w:rPr>
            </w:pPr>
            <w:r w:rsidRPr="00A6024D">
              <w:rPr>
                <w:rFonts w:ascii="Montserrat" w:hAnsi="Montserrat" w:cstheme="minorHAnsi"/>
                <w:i/>
                <w:iCs/>
                <w:sz w:val="18"/>
                <w:szCs w:val="18"/>
              </w:rPr>
              <w:t>Performance Improvement Focus Area – Teen Pregnancy</w:t>
            </w:r>
          </w:p>
        </w:tc>
      </w:tr>
      <w:tr w:rsidR="001368E0" w:rsidRPr="00A6024D" w14:paraId="475BAA1A" w14:textId="77777777" w:rsidTr="00422549">
        <w:tc>
          <w:tcPr>
            <w:tcW w:w="8635" w:type="dxa"/>
            <w:shd w:val="clear" w:color="auto" w:fill="auto"/>
          </w:tcPr>
          <w:p w14:paraId="67D0911B" w14:textId="77777777" w:rsidR="001368E0" w:rsidRPr="00A6024D" w:rsidRDefault="001368E0" w:rsidP="00422549">
            <w:pPr>
              <w:spacing w:after="0"/>
              <w:rPr>
                <w:rFonts w:ascii="Montserrat" w:hAnsi="Montserrat" w:cstheme="minorHAnsi"/>
                <w:i/>
                <w:iCs/>
                <w:sz w:val="18"/>
                <w:szCs w:val="18"/>
              </w:rPr>
            </w:pPr>
            <w:r w:rsidRPr="00A6024D">
              <w:rPr>
                <w:rFonts w:ascii="Montserrat" w:hAnsi="Montserrat" w:cstheme="minorHAnsi"/>
                <w:i/>
                <w:iCs/>
                <w:sz w:val="18"/>
                <w:szCs w:val="18"/>
              </w:rPr>
              <w:t>Performance Improvement Focus Area – Social Determinants of Health</w:t>
            </w:r>
          </w:p>
        </w:tc>
      </w:tr>
      <w:tr w:rsidR="001368E0" w:rsidRPr="00A6024D" w14:paraId="77632F48" w14:textId="77777777" w:rsidTr="00422549">
        <w:tc>
          <w:tcPr>
            <w:tcW w:w="8635" w:type="dxa"/>
            <w:shd w:val="clear" w:color="auto" w:fill="F2F2F2"/>
          </w:tcPr>
          <w:p w14:paraId="22998A81" w14:textId="77777777" w:rsidR="001368E0" w:rsidRPr="00A6024D" w:rsidRDefault="001368E0" w:rsidP="00422549">
            <w:pPr>
              <w:spacing w:after="0"/>
              <w:rPr>
                <w:rFonts w:ascii="Montserrat" w:hAnsi="Montserrat" w:cstheme="minorHAnsi"/>
                <w:i/>
                <w:iCs/>
                <w:sz w:val="18"/>
                <w:szCs w:val="18"/>
              </w:rPr>
            </w:pPr>
            <w:r w:rsidRPr="00A6024D">
              <w:rPr>
                <w:rFonts w:ascii="Montserrat" w:hAnsi="Montserrat" w:cstheme="minorHAnsi"/>
                <w:i/>
                <w:iCs/>
                <w:sz w:val="18"/>
                <w:szCs w:val="18"/>
              </w:rPr>
              <w:t>Wrap-up/Next Steps</w:t>
            </w:r>
          </w:p>
        </w:tc>
      </w:tr>
      <w:tr w:rsidR="001368E0" w:rsidRPr="00A6024D" w14:paraId="010352F8" w14:textId="77777777" w:rsidTr="00422549">
        <w:tc>
          <w:tcPr>
            <w:tcW w:w="8635" w:type="dxa"/>
            <w:shd w:val="clear" w:color="auto" w:fill="auto"/>
          </w:tcPr>
          <w:p w14:paraId="3319D4BE" w14:textId="77777777" w:rsidR="001368E0" w:rsidRPr="00A6024D" w:rsidRDefault="001368E0" w:rsidP="00422549">
            <w:pPr>
              <w:spacing w:after="0"/>
              <w:rPr>
                <w:rFonts w:ascii="Montserrat" w:hAnsi="Montserrat" w:cstheme="minorHAnsi"/>
                <w:i/>
                <w:iCs/>
                <w:sz w:val="18"/>
                <w:szCs w:val="18"/>
              </w:rPr>
            </w:pPr>
            <w:r w:rsidRPr="00A6024D">
              <w:rPr>
                <w:rFonts w:ascii="Montserrat" w:hAnsi="Montserrat" w:cstheme="minorHAnsi"/>
                <w:i/>
                <w:iCs/>
                <w:sz w:val="18"/>
                <w:szCs w:val="18"/>
              </w:rPr>
              <w:t>Adjourn</w:t>
            </w:r>
          </w:p>
        </w:tc>
      </w:tr>
    </w:tbl>
    <w:p w14:paraId="7792B4AE" w14:textId="77777777" w:rsidR="001368E0" w:rsidRPr="00A6024D" w:rsidRDefault="001368E0" w:rsidP="00A46E12">
      <w:pPr>
        <w:spacing w:after="0" w:line="240" w:lineRule="auto"/>
        <w:rPr>
          <w:rStyle w:val="HeaderChar"/>
          <w:rFonts w:eastAsiaTheme="minorHAnsi" w:cstheme="minorHAnsi"/>
          <w:b/>
          <w:bCs/>
          <w:i/>
          <w:iCs/>
          <w:sz w:val="20"/>
          <w:szCs w:val="20"/>
          <w:shd w:val="clear" w:color="auto" w:fill="FFFFFF"/>
        </w:rPr>
      </w:pPr>
    </w:p>
    <w:p w14:paraId="522A6714" w14:textId="199CF37A" w:rsidR="001368E0" w:rsidRPr="00A6024D" w:rsidRDefault="001368E0" w:rsidP="00A46E12">
      <w:pPr>
        <w:pStyle w:val="Basic"/>
        <w:rPr>
          <w:i/>
          <w:iCs/>
          <w:sz w:val="22"/>
          <w:shd w:val="clear" w:color="auto" w:fill="FFFFFF"/>
        </w:rPr>
      </w:pPr>
      <w:r w:rsidRPr="00A6024D">
        <w:rPr>
          <w:i/>
          <w:iCs/>
          <w:sz w:val="22"/>
        </w:rPr>
        <w:t>The structure of OHCA’s quality strategy will include a comprehensive set of measures categorized by four goals. The four goals are based upon the Institute for HealthCare Improvement Triple Aim (population health, member experience, healthcare costs) and the more recent fourth aim of provider satisfaction. The quality strategy will also include priority performance improvement focus areas which include add</w:t>
      </w:r>
      <w:r w:rsidR="00751E23" w:rsidRPr="00A6024D">
        <w:rPr>
          <w:i/>
          <w:iCs/>
          <w:sz w:val="22"/>
        </w:rPr>
        <w:t>ed</w:t>
      </w:r>
      <w:r w:rsidRPr="00A6024D">
        <w:rPr>
          <w:i/>
          <w:iCs/>
          <w:sz w:val="22"/>
        </w:rPr>
        <w:t xml:space="preserve"> process performance measures. </w:t>
      </w:r>
    </w:p>
    <w:p w14:paraId="3FC156FD" w14:textId="77777777" w:rsidR="001368E0" w:rsidRPr="00A6024D" w:rsidRDefault="001368E0" w:rsidP="00A46E12">
      <w:pPr>
        <w:pStyle w:val="Basic"/>
        <w:rPr>
          <w:i/>
          <w:iCs/>
          <w:sz w:val="22"/>
        </w:rPr>
      </w:pPr>
    </w:p>
    <w:p w14:paraId="7732F0E3" w14:textId="77777777" w:rsidR="001368E0" w:rsidRPr="00A6024D" w:rsidRDefault="001368E0" w:rsidP="00A46E12">
      <w:pPr>
        <w:pStyle w:val="Basic"/>
        <w:rPr>
          <w:i/>
          <w:iCs/>
          <w:sz w:val="22"/>
        </w:rPr>
      </w:pPr>
      <w:r w:rsidRPr="00A6024D">
        <w:rPr>
          <w:i/>
          <w:iCs/>
          <w:sz w:val="22"/>
        </w:rPr>
        <w:t xml:space="preserve">Below are the questions we plan to ask specific to the four goals and the priority focus areas. Please refer to the corresponding table when reviewing each question. Please review these questions so you are prepared to give feedback during the meeting. </w:t>
      </w:r>
    </w:p>
    <w:p w14:paraId="78503184" w14:textId="77777777" w:rsidR="001368E0" w:rsidRPr="00A6024D" w:rsidRDefault="001368E0" w:rsidP="00A46E12">
      <w:pPr>
        <w:pStyle w:val="Basic"/>
        <w:rPr>
          <w:i/>
          <w:iCs/>
          <w:szCs w:val="20"/>
        </w:rPr>
      </w:pPr>
    </w:p>
    <w:p w14:paraId="37889B4D" w14:textId="77777777" w:rsidR="001368E0" w:rsidRPr="00192574" w:rsidRDefault="001368E0" w:rsidP="00A46E12">
      <w:pPr>
        <w:pStyle w:val="Heading4"/>
        <w:rPr>
          <w:rFonts w:ascii="Montserrat Light" w:hAnsi="Montserrat Light"/>
          <w:i/>
          <w:iCs/>
        </w:rPr>
      </w:pPr>
      <w:r w:rsidRPr="00192574">
        <w:rPr>
          <w:rFonts w:ascii="Montserrat Light" w:hAnsi="Montserrat Light"/>
          <w:i/>
          <w:iCs/>
        </w:rPr>
        <w:t>Goal 1: Population Health – Better Outcomes</w:t>
      </w:r>
    </w:p>
    <w:p w14:paraId="0EBAA6AD" w14:textId="3A2221B3" w:rsidR="001368E0" w:rsidRPr="00733D46" w:rsidRDefault="001368E0" w:rsidP="00A46E12">
      <w:pPr>
        <w:pStyle w:val="OpenBox"/>
        <w:numPr>
          <w:ilvl w:val="0"/>
          <w:numId w:val="0"/>
        </w:numPr>
        <w:ind w:left="360" w:hanging="360"/>
        <w:rPr>
          <w:rFonts w:ascii="Montserrat Light" w:hAnsi="Montserrat Light" w:cstheme="minorBidi"/>
          <w:i/>
          <w:iCs/>
        </w:rPr>
      </w:pPr>
      <w:r w:rsidRPr="00733D46">
        <w:rPr>
          <w:rFonts w:ascii="Montserrat Light" w:hAnsi="Montserrat Light" w:cstheme="minorBidi"/>
          <w:i/>
          <w:iCs/>
        </w:rPr>
        <w:t>a</w:t>
      </w:r>
      <w:r w:rsidRPr="00733D46">
        <w:rPr>
          <w:rFonts w:ascii="Montserrat Light" w:hAnsi="Montserrat Light" w:cstheme="minorBidi"/>
          <w:i/>
          <w:iCs/>
          <w:sz w:val="20"/>
          <w:szCs w:val="20"/>
        </w:rPr>
        <w:t xml:space="preserve">. </w:t>
      </w:r>
      <w:r w:rsidRPr="00733D46">
        <w:rPr>
          <w:rFonts w:ascii="Montserrat Light" w:hAnsi="Montserrat Light" w:cstheme="minorBidi"/>
          <w:i/>
          <w:iCs/>
        </w:rPr>
        <w:t>Identify three measures you think are the most important to include in the comprehensive quality strategy.</w:t>
      </w:r>
      <w:r w:rsidR="005D2E37">
        <w:rPr>
          <w:rFonts w:ascii="Montserrat Light" w:hAnsi="Montserrat Light" w:cstheme="minorBidi"/>
          <w:i/>
          <w:iCs/>
        </w:rPr>
        <w:t xml:space="preserve"> </w:t>
      </w:r>
    </w:p>
    <w:p w14:paraId="2998FC30" w14:textId="77777777" w:rsidR="001368E0" w:rsidRPr="00733D46" w:rsidRDefault="001368E0" w:rsidP="00A46E12">
      <w:pPr>
        <w:pStyle w:val="OpenBox"/>
        <w:numPr>
          <w:ilvl w:val="0"/>
          <w:numId w:val="0"/>
        </w:numPr>
        <w:ind w:left="360" w:hanging="360"/>
        <w:rPr>
          <w:rFonts w:ascii="Montserrat Light" w:hAnsi="Montserrat Light" w:cstheme="minorBidi"/>
          <w:i/>
          <w:iCs/>
        </w:rPr>
      </w:pPr>
      <w:r w:rsidRPr="00733D46">
        <w:rPr>
          <w:rFonts w:ascii="Montserrat Light" w:hAnsi="Montserrat Light" w:cstheme="minorBidi"/>
          <w:i/>
          <w:iCs/>
        </w:rPr>
        <w:t>b. Identify additional population health measures not on the list that you think are important to add.</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160"/>
        <w:gridCol w:w="3330"/>
        <w:gridCol w:w="4140"/>
      </w:tblGrid>
      <w:tr w:rsidR="001368E0" w:rsidRPr="00733D46" w14:paraId="54E9B0E2" w14:textId="77777777" w:rsidTr="00422549">
        <w:trPr>
          <w:tblHeader/>
        </w:trPr>
        <w:tc>
          <w:tcPr>
            <w:tcW w:w="10165" w:type="dxa"/>
            <w:gridSpan w:val="4"/>
            <w:shd w:val="clear" w:color="auto" w:fill="004E9A"/>
          </w:tcPr>
          <w:p w14:paraId="06AA78D1" w14:textId="77777777" w:rsidR="001368E0" w:rsidRPr="00733D46" w:rsidRDefault="001368E0" w:rsidP="00422549">
            <w:pPr>
              <w:widowControl w:val="0"/>
              <w:spacing w:after="0"/>
              <w:contextualSpacing/>
              <w:rPr>
                <w:rFonts w:ascii="Montserrat Light" w:hAnsi="Montserrat Light" w:cstheme="minorHAnsi"/>
                <w:b/>
                <w:bCs/>
                <w:i/>
                <w:iCs/>
                <w:color w:val="FFFFFF" w:themeColor="background1"/>
                <w:sz w:val="20"/>
                <w:szCs w:val="20"/>
              </w:rPr>
            </w:pPr>
            <w:r w:rsidRPr="00733D46">
              <w:rPr>
                <w:rFonts w:ascii="Montserrat Light" w:hAnsi="Montserrat Light" w:cstheme="minorHAnsi"/>
                <w:b/>
                <w:bCs/>
                <w:i/>
                <w:iCs/>
                <w:color w:val="FFFFFF" w:themeColor="background1"/>
                <w:sz w:val="20"/>
                <w:szCs w:val="20"/>
              </w:rPr>
              <w:t>Goal 1: Improve the Health of the Overall Population – Better Outcomes</w:t>
            </w:r>
          </w:p>
        </w:tc>
      </w:tr>
      <w:tr w:rsidR="001368E0" w:rsidRPr="00733D46" w14:paraId="351CFCBA" w14:textId="77777777" w:rsidTr="00507203">
        <w:trPr>
          <w:tblHeader/>
        </w:trPr>
        <w:tc>
          <w:tcPr>
            <w:tcW w:w="535" w:type="dxa"/>
            <w:vMerge w:val="restart"/>
            <w:shd w:val="clear" w:color="auto" w:fill="72CFFE"/>
          </w:tcPr>
          <w:p w14:paraId="2433A878" w14:textId="77777777" w:rsidR="001368E0" w:rsidRPr="00507203" w:rsidRDefault="001368E0" w:rsidP="00422549">
            <w:pPr>
              <w:widowControl w:val="0"/>
              <w:spacing w:after="0"/>
              <w:contextualSpacing/>
              <w:rPr>
                <w:rFonts w:ascii="Montserrat Light" w:hAnsi="Montserrat Light" w:cstheme="minorHAnsi"/>
                <w:b/>
                <w:bCs/>
                <w:i/>
                <w:iCs/>
                <w:sz w:val="18"/>
                <w:szCs w:val="18"/>
              </w:rPr>
            </w:pPr>
          </w:p>
        </w:tc>
        <w:tc>
          <w:tcPr>
            <w:tcW w:w="2160" w:type="dxa"/>
            <w:vMerge w:val="restart"/>
            <w:shd w:val="clear" w:color="auto" w:fill="72CFFE"/>
          </w:tcPr>
          <w:p w14:paraId="6CD2B951" w14:textId="77777777" w:rsidR="001368E0" w:rsidRPr="00507203" w:rsidRDefault="001368E0" w:rsidP="00422549">
            <w:pPr>
              <w:widowControl w:val="0"/>
              <w:spacing w:after="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Indicator</w:t>
            </w:r>
          </w:p>
        </w:tc>
        <w:tc>
          <w:tcPr>
            <w:tcW w:w="7470" w:type="dxa"/>
            <w:gridSpan w:val="2"/>
            <w:shd w:val="clear" w:color="auto" w:fill="72CFFE"/>
          </w:tcPr>
          <w:p w14:paraId="6B1C3B54" w14:textId="77777777" w:rsidR="001368E0" w:rsidRPr="00507203" w:rsidRDefault="001368E0" w:rsidP="00422549">
            <w:pPr>
              <w:widowControl w:val="0"/>
              <w:spacing w:after="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Indicator Description</w:t>
            </w:r>
          </w:p>
        </w:tc>
      </w:tr>
      <w:tr w:rsidR="001368E0" w:rsidRPr="00733D46" w14:paraId="0B2EDAF3" w14:textId="77777777" w:rsidTr="00507203">
        <w:trPr>
          <w:tblHeader/>
        </w:trPr>
        <w:tc>
          <w:tcPr>
            <w:tcW w:w="535" w:type="dxa"/>
            <w:vMerge/>
            <w:shd w:val="clear" w:color="auto" w:fill="72CFFE"/>
          </w:tcPr>
          <w:p w14:paraId="3418451C" w14:textId="77777777" w:rsidR="001368E0" w:rsidRPr="00507203" w:rsidRDefault="001368E0" w:rsidP="00422549">
            <w:pPr>
              <w:widowControl w:val="0"/>
              <w:spacing w:after="0"/>
              <w:contextualSpacing/>
              <w:jc w:val="center"/>
              <w:rPr>
                <w:rFonts w:ascii="Montserrat ExtraBold" w:hAnsi="Montserrat ExtraBold" w:cstheme="minorHAnsi"/>
                <w:i/>
                <w:iCs/>
                <w:sz w:val="18"/>
                <w:szCs w:val="18"/>
              </w:rPr>
            </w:pPr>
          </w:p>
        </w:tc>
        <w:tc>
          <w:tcPr>
            <w:tcW w:w="2160" w:type="dxa"/>
            <w:vMerge/>
            <w:shd w:val="clear" w:color="auto" w:fill="72CFFE"/>
          </w:tcPr>
          <w:p w14:paraId="22201F56" w14:textId="77777777" w:rsidR="001368E0" w:rsidRPr="00507203" w:rsidRDefault="001368E0" w:rsidP="00422549">
            <w:pPr>
              <w:widowControl w:val="0"/>
              <w:spacing w:after="0"/>
              <w:contextualSpacing/>
              <w:jc w:val="center"/>
              <w:rPr>
                <w:rFonts w:ascii="Montserrat ExtraBold" w:hAnsi="Montserrat ExtraBold" w:cstheme="minorHAnsi"/>
                <w:i/>
                <w:iCs/>
                <w:sz w:val="18"/>
                <w:szCs w:val="18"/>
              </w:rPr>
            </w:pPr>
          </w:p>
        </w:tc>
        <w:tc>
          <w:tcPr>
            <w:tcW w:w="3330" w:type="dxa"/>
            <w:shd w:val="clear" w:color="auto" w:fill="72CFFE"/>
          </w:tcPr>
          <w:p w14:paraId="455EE9C1" w14:textId="77777777" w:rsidR="001368E0" w:rsidRPr="00507203" w:rsidRDefault="001368E0" w:rsidP="00422549">
            <w:pPr>
              <w:widowControl w:val="0"/>
              <w:spacing w:after="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Denominator</w:t>
            </w:r>
          </w:p>
        </w:tc>
        <w:tc>
          <w:tcPr>
            <w:tcW w:w="4140" w:type="dxa"/>
            <w:shd w:val="clear" w:color="auto" w:fill="72CFFE"/>
          </w:tcPr>
          <w:p w14:paraId="653A5DD7" w14:textId="77777777" w:rsidR="001368E0" w:rsidRPr="00507203" w:rsidRDefault="001368E0" w:rsidP="00422549">
            <w:pPr>
              <w:widowControl w:val="0"/>
              <w:spacing w:after="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Numerator</w:t>
            </w:r>
          </w:p>
        </w:tc>
      </w:tr>
      <w:tr w:rsidR="001368E0" w:rsidRPr="00733D46" w14:paraId="63025F1E" w14:textId="77777777" w:rsidTr="00422549">
        <w:tc>
          <w:tcPr>
            <w:tcW w:w="535" w:type="dxa"/>
          </w:tcPr>
          <w:p w14:paraId="1F924797"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1.</w:t>
            </w:r>
          </w:p>
        </w:tc>
        <w:tc>
          <w:tcPr>
            <w:tcW w:w="2160" w:type="dxa"/>
          </w:tcPr>
          <w:p w14:paraId="49D11EE2"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 xml:space="preserve">Childhood Obesity </w:t>
            </w:r>
          </w:p>
        </w:tc>
        <w:tc>
          <w:tcPr>
            <w:tcW w:w="3330" w:type="dxa"/>
          </w:tcPr>
          <w:p w14:paraId="769A9253"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 xml:space="preserve">Children, age 10-17 years </w:t>
            </w:r>
          </w:p>
        </w:tc>
        <w:tc>
          <w:tcPr>
            <w:tcW w:w="4140" w:type="dxa"/>
          </w:tcPr>
          <w:p w14:paraId="22EC6C45"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Children ages 10-17 years in the Body Mass Index (BMI) for age category of 95th percentile or above</w:t>
            </w:r>
          </w:p>
        </w:tc>
      </w:tr>
      <w:tr w:rsidR="001368E0" w:rsidRPr="00733D46" w14:paraId="50765EC2" w14:textId="77777777" w:rsidTr="00422549">
        <w:tc>
          <w:tcPr>
            <w:tcW w:w="535" w:type="dxa"/>
            <w:shd w:val="clear" w:color="auto" w:fill="F2F2F2" w:themeFill="background1" w:themeFillShade="F2"/>
          </w:tcPr>
          <w:p w14:paraId="6D07E9BF"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 xml:space="preserve">2. </w:t>
            </w:r>
          </w:p>
        </w:tc>
        <w:tc>
          <w:tcPr>
            <w:tcW w:w="2160" w:type="dxa"/>
            <w:shd w:val="clear" w:color="auto" w:fill="F2F2F2"/>
          </w:tcPr>
          <w:p w14:paraId="639F3B25"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 xml:space="preserve">Current Cigarette Smoking or Tobacco Use </w:t>
            </w:r>
          </w:p>
          <w:p w14:paraId="6EACF6E5" w14:textId="77777777" w:rsidR="001368E0" w:rsidRPr="00733D46" w:rsidRDefault="001368E0" w:rsidP="00422549">
            <w:pPr>
              <w:pStyle w:val="Basic"/>
              <w:rPr>
                <w:rFonts w:ascii="Montserrat" w:hAnsi="Montserrat"/>
                <w:i/>
                <w:iCs/>
                <w:sz w:val="18"/>
                <w:szCs w:val="18"/>
              </w:rPr>
            </w:pPr>
          </w:p>
        </w:tc>
        <w:tc>
          <w:tcPr>
            <w:tcW w:w="3330" w:type="dxa"/>
            <w:shd w:val="clear" w:color="auto" w:fill="F2F2F2" w:themeFill="background1" w:themeFillShade="F2"/>
          </w:tcPr>
          <w:p w14:paraId="7C88A413"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Adult members, 18 years and older (as of December 31 of the Measurement Year (MY) who had been continuously enrolled in the plan for at least five of the six months of the MY)</w:t>
            </w:r>
          </w:p>
        </w:tc>
        <w:tc>
          <w:tcPr>
            <w:tcW w:w="4140" w:type="dxa"/>
            <w:shd w:val="clear" w:color="auto" w:fill="F2F2F2" w:themeFill="background1" w:themeFillShade="F2"/>
          </w:tcPr>
          <w:p w14:paraId="210B7AE5"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Adult members who reported smoking cigarettes or using tobacco every day or some days</w:t>
            </w:r>
          </w:p>
        </w:tc>
      </w:tr>
      <w:tr w:rsidR="001368E0" w:rsidRPr="00733D46" w14:paraId="20EDFF36" w14:textId="77777777" w:rsidTr="00422549">
        <w:tc>
          <w:tcPr>
            <w:tcW w:w="535" w:type="dxa"/>
          </w:tcPr>
          <w:p w14:paraId="681E21D3"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3.</w:t>
            </w:r>
          </w:p>
        </w:tc>
        <w:tc>
          <w:tcPr>
            <w:tcW w:w="2160" w:type="dxa"/>
          </w:tcPr>
          <w:p w14:paraId="67048453"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 xml:space="preserve">Teen Deliveries </w:t>
            </w:r>
          </w:p>
        </w:tc>
        <w:tc>
          <w:tcPr>
            <w:tcW w:w="3330" w:type="dxa"/>
          </w:tcPr>
          <w:p w14:paraId="33555AD7"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Total deliveries among female SoonerCare members with paid delivery (birth) claims (in the SFY)</w:t>
            </w:r>
          </w:p>
        </w:tc>
        <w:tc>
          <w:tcPr>
            <w:tcW w:w="4140" w:type="dxa"/>
          </w:tcPr>
          <w:p w14:paraId="6C8AB927"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Deliveries among female SoonerCare members ages 19 years and younger with paid delivery (birth) claims (in the SFY)</w:t>
            </w:r>
          </w:p>
        </w:tc>
      </w:tr>
      <w:tr w:rsidR="001368E0" w:rsidRPr="00733D46" w14:paraId="26C52F25" w14:textId="77777777" w:rsidTr="00422549">
        <w:tc>
          <w:tcPr>
            <w:tcW w:w="535" w:type="dxa"/>
            <w:shd w:val="clear" w:color="auto" w:fill="F2F2F2" w:themeFill="background1" w:themeFillShade="F2"/>
          </w:tcPr>
          <w:p w14:paraId="65647FC6"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4.</w:t>
            </w:r>
          </w:p>
        </w:tc>
        <w:tc>
          <w:tcPr>
            <w:tcW w:w="2160" w:type="dxa"/>
            <w:shd w:val="clear" w:color="auto" w:fill="F2F2F2" w:themeFill="background1" w:themeFillShade="F2"/>
          </w:tcPr>
          <w:p w14:paraId="5BC853EA" w14:textId="4A73903E" w:rsidR="001368E0" w:rsidRPr="00733D46" w:rsidRDefault="001368E0" w:rsidP="005B52B2">
            <w:pPr>
              <w:pStyle w:val="Basic"/>
              <w:rPr>
                <w:rFonts w:ascii="Montserrat" w:hAnsi="Montserrat"/>
                <w:i/>
                <w:iCs/>
                <w:sz w:val="18"/>
                <w:szCs w:val="18"/>
              </w:rPr>
            </w:pPr>
            <w:r w:rsidRPr="00733D46">
              <w:rPr>
                <w:rFonts w:ascii="Montserrat" w:hAnsi="Montserrat"/>
                <w:i/>
                <w:iCs/>
                <w:sz w:val="18"/>
                <w:szCs w:val="18"/>
              </w:rPr>
              <w:t>Child and Adoles</w:t>
            </w:r>
            <w:r w:rsidR="005B52B2">
              <w:rPr>
                <w:rFonts w:ascii="Montserrat" w:hAnsi="Montserrat"/>
                <w:i/>
                <w:iCs/>
                <w:sz w:val="18"/>
                <w:szCs w:val="18"/>
              </w:rPr>
              <w:softHyphen/>
            </w:r>
            <w:r w:rsidRPr="00733D46">
              <w:rPr>
                <w:rFonts w:ascii="Montserrat" w:hAnsi="Montserrat"/>
                <w:i/>
                <w:iCs/>
                <w:sz w:val="18"/>
                <w:szCs w:val="18"/>
              </w:rPr>
              <w:t xml:space="preserve">cent Well Care Visits (WCV-CH). [CMS 2021 Updated] </w:t>
            </w:r>
          </w:p>
        </w:tc>
        <w:tc>
          <w:tcPr>
            <w:tcW w:w="3330" w:type="dxa"/>
            <w:shd w:val="clear" w:color="auto" w:fill="F2F2F2" w:themeFill="background1" w:themeFillShade="F2"/>
          </w:tcPr>
          <w:p w14:paraId="2F4811EC"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Members, age 3 to 21 years</w:t>
            </w:r>
          </w:p>
        </w:tc>
        <w:tc>
          <w:tcPr>
            <w:tcW w:w="4140" w:type="dxa"/>
            <w:shd w:val="clear" w:color="auto" w:fill="F2F2F2" w:themeFill="background1" w:themeFillShade="F2"/>
          </w:tcPr>
          <w:p w14:paraId="7AE4635F"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Members, 3 to 21 years, who had at least one comprehensive well-care visit with a PCP or an OB/ GYN practitioner during the measurement year</w:t>
            </w:r>
          </w:p>
        </w:tc>
      </w:tr>
      <w:tr w:rsidR="001368E0" w:rsidRPr="00733D46" w14:paraId="5AB9CACC" w14:textId="77777777" w:rsidTr="00422549">
        <w:trPr>
          <w:trHeight w:val="710"/>
        </w:trPr>
        <w:tc>
          <w:tcPr>
            <w:tcW w:w="535" w:type="dxa"/>
          </w:tcPr>
          <w:p w14:paraId="75AE6D30"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5.</w:t>
            </w:r>
          </w:p>
        </w:tc>
        <w:tc>
          <w:tcPr>
            <w:tcW w:w="2160" w:type="dxa"/>
          </w:tcPr>
          <w:p w14:paraId="3F9FC6F8"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Composite Preventive Visits</w:t>
            </w:r>
          </w:p>
        </w:tc>
        <w:tc>
          <w:tcPr>
            <w:tcW w:w="3330" w:type="dxa"/>
          </w:tcPr>
          <w:p w14:paraId="6FA0EDBC"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Planning in progress to finalize the measure definition and calculation method.</w:t>
            </w:r>
          </w:p>
        </w:tc>
        <w:tc>
          <w:tcPr>
            <w:tcW w:w="4140" w:type="dxa"/>
          </w:tcPr>
          <w:p w14:paraId="0BCD36BE"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E.g., Members who received all selected preventive services for which they were eligible within the specified time interval</w:t>
            </w:r>
          </w:p>
        </w:tc>
      </w:tr>
      <w:tr w:rsidR="001368E0" w:rsidRPr="00733D46" w14:paraId="1D52CF5E" w14:textId="77777777" w:rsidTr="00422549">
        <w:tc>
          <w:tcPr>
            <w:tcW w:w="535" w:type="dxa"/>
            <w:shd w:val="clear" w:color="auto" w:fill="F2F2F2" w:themeFill="background1" w:themeFillShade="F2"/>
          </w:tcPr>
          <w:p w14:paraId="24A5E1A8"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6.</w:t>
            </w:r>
          </w:p>
        </w:tc>
        <w:tc>
          <w:tcPr>
            <w:tcW w:w="2160" w:type="dxa"/>
            <w:shd w:val="clear" w:color="auto" w:fill="F2F2F2" w:themeFill="background1" w:themeFillShade="F2"/>
          </w:tcPr>
          <w:p w14:paraId="0ACEB2F1"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Preventive Dental Visit, 1 to 20 years</w:t>
            </w:r>
          </w:p>
          <w:p w14:paraId="36B370E9" w14:textId="77777777" w:rsidR="001368E0" w:rsidRPr="00733D46" w:rsidRDefault="001368E0" w:rsidP="00422549">
            <w:pPr>
              <w:pStyle w:val="Basic"/>
              <w:rPr>
                <w:rFonts w:ascii="Montserrat" w:hAnsi="Montserrat"/>
                <w:i/>
                <w:iCs/>
                <w:sz w:val="18"/>
                <w:szCs w:val="18"/>
              </w:rPr>
            </w:pPr>
          </w:p>
        </w:tc>
        <w:tc>
          <w:tcPr>
            <w:tcW w:w="3330" w:type="dxa"/>
            <w:shd w:val="clear" w:color="auto" w:fill="F2F2F2" w:themeFill="background1" w:themeFillShade="F2"/>
          </w:tcPr>
          <w:p w14:paraId="1CFF7EAD"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Members, ages 1 to 20 years</w:t>
            </w:r>
          </w:p>
        </w:tc>
        <w:tc>
          <w:tcPr>
            <w:tcW w:w="4140" w:type="dxa"/>
            <w:shd w:val="clear" w:color="auto" w:fill="F2F2F2" w:themeFill="background1" w:themeFillShade="F2"/>
          </w:tcPr>
          <w:p w14:paraId="10AB7922"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Members, ages 1 to 20 years, who had one or more dental visits with a dental practitioner during the measurement year</w:t>
            </w:r>
          </w:p>
        </w:tc>
      </w:tr>
      <w:tr w:rsidR="001368E0" w:rsidRPr="00733D46" w14:paraId="0A2ADD33" w14:textId="77777777" w:rsidTr="00422549">
        <w:tc>
          <w:tcPr>
            <w:tcW w:w="535" w:type="dxa"/>
          </w:tcPr>
          <w:p w14:paraId="0CE9FD9A"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7.</w:t>
            </w:r>
          </w:p>
        </w:tc>
        <w:tc>
          <w:tcPr>
            <w:tcW w:w="2160" w:type="dxa"/>
          </w:tcPr>
          <w:p w14:paraId="07B2B61F"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Sealant Receipt on Permanent First Molars (All Four)</w:t>
            </w:r>
          </w:p>
        </w:tc>
        <w:tc>
          <w:tcPr>
            <w:tcW w:w="3330" w:type="dxa"/>
          </w:tcPr>
          <w:p w14:paraId="6E016713"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Medicaid members who turn age 10 in the measurement year</w:t>
            </w:r>
          </w:p>
        </w:tc>
        <w:tc>
          <w:tcPr>
            <w:tcW w:w="4140" w:type="dxa"/>
          </w:tcPr>
          <w:p w14:paraId="46DC3D5C"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Enrolled children who have received a sealant on all four permanent first molar teeth in the 48 months prior to the 10th birthdate</w:t>
            </w:r>
          </w:p>
        </w:tc>
      </w:tr>
      <w:tr w:rsidR="001368E0" w:rsidRPr="00733D46" w14:paraId="77A4E1A0" w14:textId="77777777" w:rsidTr="00422549">
        <w:tc>
          <w:tcPr>
            <w:tcW w:w="535" w:type="dxa"/>
            <w:shd w:val="clear" w:color="auto" w:fill="F2F2F2" w:themeFill="background1" w:themeFillShade="F2"/>
          </w:tcPr>
          <w:p w14:paraId="29749AC9"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8.</w:t>
            </w:r>
          </w:p>
        </w:tc>
        <w:tc>
          <w:tcPr>
            <w:tcW w:w="2160" w:type="dxa"/>
            <w:shd w:val="clear" w:color="auto" w:fill="F2F2F2" w:themeFill="background1" w:themeFillShade="F2"/>
          </w:tcPr>
          <w:p w14:paraId="7962DFC4"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 xml:space="preserve">Concurrent Use of Opioids and Benzodiazepines (COB-AD) </w:t>
            </w:r>
          </w:p>
        </w:tc>
        <w:tc>
          <w:tcPr>
            <w:tcW w:w="3330" w:type="dxa"/>
            <w:shd w:val="clear" w:color="auto" w:fill="F2F2F2" w:themeFill="background1" w:themeFillShade="F2"/>
          </w:tcPr>
          <w:p w14:paraId="612F5EBB"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Number of members ages 18 years and older without cancer.</w:t>
            </w:r>
          </w:p>
          <w:p w14:paraId="715227F0"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Note: Excludes patients in hospice care and those with cancer</w:t>
            </w:r>
          </w:p>
        </w:tc>
        <w:tc>
          <w:tcPr>
            <w:tcW w:w="4140" w:type="dxa"/>
            <w:shd w:val="clear" w:color="auto" w:fill="F2F2F2" w:themeFill="background1" w:themeFillShade="F2"/>
          </w:tcPr>
          <w:p w14:paraId="77D313A0"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Number of members ages 18 years and older with concurrent use of prescription opioids and benzodiazepines for at least 30 days</w:t>
            </w:r>
          </w:p>
        </w:tc>
      </w:tr>
      <w:tr w:rsidR="001368E0" w:rsidRPr="00733D46" w14:paraId="5D1E32B5" w14:textId="77777777" w:rsidTr="00422549">
        <w:tc>
          <w:tcPr>
            <w:tcW w:w="535" w:type="dxa"/>
          </w:tcPr>
          <w:p w14:paraId="0B70A4C0"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9a.</w:t>
            </w:r>
          </w:p>
        </w:tc>
        <w:tc>
          <w:tcPr>
            <w:tcW w:w="2160" w:type="dxa"/>
          </w:tcPr>
          <w:p w14:paraId="7B6D0355"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Initiation and Engagement of Alcohol and Other Drug Abuse or Dependence Treatment (IET)</w:t>
            </w:r>
          </w:p>
        </w:tc>
        <w:tc>
          <w:tcPr>
            <w:tcW w:w="3330" w:type="dxa"/>
          </w:tcPr>
          <w:p w14:paraId="2025CCD1" w14:textId="77777777" w:rsidR="001368E0" w:rsidRPr="008410F6" w:rsidRDefault="001368E0" w:rsidP="00422549">
            <w:pPr>
              <w:pStyle w:val="Basic"/>
              <w:rPr>
                <w:rFonts w:ascii="Montserrat" w:hAnsi="Montserrat"/>
                <w:i/>
                <w:iCs/>
                <w:sz w:val="18"/>
                <w:szCs w:val="18"/>
              </w:rPr>
            </w:pPr>
            <w:r w:rsidRPr="008410F6">
              <w:rPr>
                <w:rFonts w:ascii="Montserrat" w:hAnsi="Montserrat"/>
                <w:i/>
                <w:iCs/>
                <w:sz w:val="18"/>
                <w:szCs w:val="18"/>
              </w:rPr>
              <w:t>Initiation: Members, 13 years and older who were diagnosed with a new episode of alcohol or drug dependency during the first 10½ months of the measurement year.</w:t>
            </w:r>
          </w:p>
        </w:tc>
        <w:tc>
          <w:tcPr>
            <w:tcW w:w="4140" w:type="dxa"/>
          </w:tcPr>
          <w:p w14:paraId="652F27FE" w14:textId="77777777" w:rsidR="001368E0" w:rsidRPr="008410F6" w:rsidRDefault="001368E0" w:rsidP="00422549">
            <w:pPr>
              <w:pStyle w:val="Basic"/>
              <w:rPr>
                <w:rFonts w:ascii="Montserrat" w:hAnsi="Montserrat"/>
                <w:i/>
                <w:iCs/>
                <w:sz w:val="18"/>
                <w:szCs w:val="18"/>
              </w:rPr>
            </w:pPr>
            <w:r w:rsidRPr="008410F6">
              <w:rPr>
                <w:rFonts w:ascii="Montserrat" w:hAnsi="Montserrat"/>
                <w:i/>
                <w:iCs/>
                <w:sz w:val="18"/>
                <w:szCs w:val="18"/>
              </w:rPr>
              <w:t>Initiation: Members who began initiation of treatment through an inpatient admission, residential, outpatient visits, intensive outpatient encounter, or partial hospitalization within 14 days of the index episode start date</w:t>
            </w:r>
          </w:p>
        </w:tc>
      </w:tr>
      <w:tr w:rsidR="001368E0" w:rsidRPr="00733D46" w14:paraId="32003C18" w14:textId="77777777" w:rsidTr="00422549">
        <w:tc>
          <w:tcPr>
            <w:tcW w:w="535" w:type="dxa"/>
            <w:shd w:val="clear" w:color="auto" w:fill="F2F2F2"/>
          </w:tcPr>
          <w:p w14:paraId="6A8C381F"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9b.</w:t>
            </w:r>
          </w:p>
        </w:tc>
        <w:tc>
          <w:tcPr>
            <w:tcW w:w="2160" w:type="dxa"/>
            <w:shd w:val="clear" w:color="auto" w:fill="F2F2F2"/>
          </w:tcPr>
          <w:p w14:paraId="2051EC75"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Initiation and Engagement of Alcohol and Other Drug Abuse or Dependence Treatment (IET)</w:t>
            </w:r>
          </w:p>
          <w:p w14:paraId="01E90D43" w14:textId="77777777" w:rsidR="001368E0" w:rsidRPr="00733D46" w:rsidRDefault="001368E0" w:rsidP="00422549">
            <w:pPr>
              <w:pStyle w:val="Basic"/>
              <w:rPr>
                <w:rFonts w:ascii="Montserrat" w:hAnsi="Montserrat"/>
                <w:i/>
                <w:iCs/>
                <w:sz w:val="18"/>
                <w:szCs w:val="18"/>
              </w:rPr>
            </w:pPr>
          </w:p>
        </w:tc>
        <w:tc>
          <w:tcPr>
            <w:tcW w:w="3330" w:type="dxa"/>
            <w:shd w:val="clear" w:color="auto" w:fill="F2F2F2"/>
          </w:tcPr>
          <w:p w14:paraId="64AE8520" w14:textId="77777777" w:rsidR="001368E0" w:rsidRPr="008410F6" w:rsidRDefault="001368E0" w:rsidP="00422549">
            <w:pPr>
              <w:pStyle w:val="Basic"/>
              <w:rPr>
                <w:rFonts w:ascii="Montserrat" w:hAnsi="Montserrat"/>
                <w:i/>
                <w:iCs/>
                <w:sz w:val="18"/>
                <w:szCs w:val="18"/>
              </w:rPr>
            </w:pPr>
            <w:r w:rsidRPr="008410F6">
              <w:rPr>
                <w:rFonts w:ascii="Montserrat" w:hAnsi="Montserrat"/>
                <w:i/>
                <w:iCs/>
                <w:sz w:val="18"/>
                <w:szCs w:val="18"/>
              </w:rPr>
              <w:t>Engagement: Members, 13 years and older, who were diagnosed with a new episode of alcohol or drug dependency during the first 10½ months of the measurement year.</w:t>
            </w:r>
          </w:p>
        </w:tc>
        <w:tc>
          <w:tcPr>
            <w:tcW w:w="4140" w:type="dxa"/>
            <w:shd w:val="clear" w:color="auto" w:fill="F2F2F2"/>
          </w:tcPr>
          <w:p w14:paraId="163608E7" w14:textId="77777777" w:rsidR="001368E0" w:rsidRPr="008410F6" w:rsidRDefault="001368E0" w:rsidP="00422549">
            <w:pPr>
              <w:pStyle w:val="Basic"/>
              <w:rPr>
                <w:rFonts w:ascii="Montserrat" w:hAnsi="Montserrat"/>
                <w:i/>
                <w:iCs/>
                <w:sz w:val="18"/>
                <w:szCs w:val="18"/>
              </w:rPr>
            </w:pPr>
            <w:r w:rsidRPr="008410F6">
              <w:rPr>
                <w:rFonts w:ascii="Montserrat" w:hAnsi="Montserrat"/>
                <w:i/>
                <w:iCs/>
                <w:sz w:val="18"/>
                <w:szCs w:val="18"/>
              </w:rPr>
              <w:t>Engagement: Initiation of treatment and two or more engagement events (inpatient admissions, residential, outpatient visits, intensive outpatient encounters or partial hospitalizations) with any alcohol or drug diagnosis within 34 days after the initiation visit.</w:t>
            </w:r>
          </w:p>
        </w:tc>
      </w:tr>
      <w:tr w:rsidR="001368E0" w:rsidRPr="00733D46" w14:paraId="27BEAC38" w14:textId="77777777" w:rsidTr="00422549">
        <w:tc>
          <w:tcPr>
            <w:tcW w:w="535" w:type="dxa"/>
            <w:shd w:val="clear" w:color="auto" w:fill="auto"/>
          </w:tcPr>
          <w:p w14:paraId="4E0E24B5"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10.</w:t>
            </w:r>
          </w:p>
        </w:tc>
        <w:tc>
          <w:tcPr>
            <w:tcW w:w="2160" w:type="dxa"/>
            <w:shd w:val="clear" w:color="auto" w:fill="auto"/>
          </w:tcPr>
          <w:p w14:paraId="0FA3123E"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Suicide Death Rate</w:t>
            </w:r>
          </w:p>
        </w:tc>
        <w:tc>
          <w:tcPr>
            <w:tcW w:w="3330" w:type="dxa"/>
            <w:shd w:val="clear" w:color="auto" w:fill="auto"/>
          </w:tcPr>
          <w:p w14:paraId="7DFF89DE"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Mid-interval Oklahoma State population</w:t>
            </w:r>
          </w:p>
        </w:tc>
        <w:tc>
          <w:tcPr>
            <w:tcW w:w="4140" w:type="dxa"/>
            <w:shd w:val="clear" w:color="auto" w:fill="auto"/>
          </w:tcPr>
          <w:p w14:paraId="4F591670"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Number of deaths that meet the definition of suicide as defined by the National Violent Death Reporting System (NVDRS)</w:t>
            </w:r>
          </w:p>
        </w:tc>
      </w:tr>
      <w:tr w:rsidR="001368E0" w:rsidRPr="00733D46" w14:paraId="6AA67D86" w14:textId="77777777" w:rsidTr="00422549">
        <w:tc>
          <w:tcPr>
            <w:tcW w:w="535" w:type="dxa"/>
            <w:shd w:val="clear" w:color="auto" w:fill="F2F2F2"/>
          </w:tcPr>
          <w:p w14:paraId="58E1988A"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11.</w:t>
            </w:r>
          </w:p>
        </w:tc>
        <w:tc>
          <w:tcPr>
            <w:tcW w:w="2160" w:type="dxa"/>
            <w:shd w:val="clear" w:color="auto" w:fill="F2F2F2"/>
          </w:tcPr>
          <w:p w14:paraId="61A5C8D0"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Opioid-related Drug Overdose Death Rate</w:t>
            </w:r>
          </w:p>
          <w:p w14:paraId="3015B5DF" w14:textId="77777777" w:rsidR="001368E0" w:rsidRPr="00733D46" w:rsidRDefault="001368E0" w:rsidP="00422549">
            <w:pPr>
              <w:pStyle w:val="Basic"/>
              <w:rPr>
                <w:rFonts w:ascii="Montserrat" w:hAnsi="Montserrat"/>
                <w:i/>
                <w:iCs/>
                <w:sz w:val="18"/>
                <w:szCs w:val="18"/>
              </w:rPr>
            </w:pPr>
          </w:p>
        </w:tc>
        <w:tc>
          <w:tcPr>
            <w:tcW w:w="3330" w:type="dxa"/>
            <w:shd w:val="clear" w:color="auto" w:fill="F2F2F2"/>
          </w:tcPr>
          <w:p w14:paraId="4BEEEB7A"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Mid-interval Oklahoma State population</w:t>
            </w:r>
          </w:p>
        </w:tc>
        <w:tc>
          <w:tcPr>
            <w:tcW w:w="4140" w:type="dxa"/>
            <w:shd w:val="clear" w:color="auto" w:fill="F2F2F2"/>
          </w:tcPr>
          <w:p w14:paraId="27CC7B64" w14:textId="77777777" w:rsidR="001368E0" w:rsidRPr="00733D46" w:rsidRDefault="001368E0" w:rsidP="00422549">
            <w:pPr>
              <w:pStyle w:val="Basic"/>
              <w:rPr>
                <w:rFonts w:ascii="Montserrat" w:hAnsi="Montserrat"/>
                <w:i/>
                <w:iCs/>
                <w:sz w:val="18"/>
                <w:szCs w:val="18"/>
              </w:rPr>
            </w:pPr>
            <w:r w:rsidRPr="00733D46">
              <w:rPr>
                <w:rFonts w:ascii="Montserrat" w:hAnsi="Montserrat"/>
                <w:i/>
                <w:iCs/>
                <w:sz w:val="18"/>
                <w:szCs w:val="18"/>
              </w:rPr>
              <w:t>Number of Opioid-related drug overdose deaths including unintentional and undetermined manner involving at least one opioid, either isolated or in combination of other substances, as a cause of death as determined by the medical examiner and reported by Oklahoma State Department of Health.</w:t>
            </w:r>
          </w:p>
        </w:tc>
      </w:tr>
    </w:tbl>
    <w:p w14:paraId="798078C1" w14:textId="43583F7F" w:rsidR="001368E0" w:rsidRPr="00192574" w:rsidRDefault="001368E0" w:rsidP="00A46E12">
      <w:pPr>
        <w:pStyle w:val="Heading4"/>
        <w:rPr>
          <w:rFonts w:ascii="Montserrat Light" w:hAnsi="Montserrat Light"/>
          <w:i/>
          <w:iCs/>
        </w:rPr>
      </w:pPr>
      <w:r w:rsidRPr="00192574">
        <w:rPr>
          <w:rFonts w:ascii="Montserrat Light" w:hAnsi="Montserrat Light"/>
          <w:i/>
          <w:iCs/>
        </w:rPr>
        <w:t>Goal 2: Improve the Member Experience of Care – Better Care (Quality and Satisfaction)</w:t>
      </w:r>
    </w:p>
    <w:p w14:paraId="50A5842A" w14:textId="77777777" w:rsidR="001368E0" w:rsidRPr="00733D46" w:rsidRDefault="001368E0" w:rsidP="00A46E12">
      <w:pPr>
        <w:pStyle w:val="Basic"/>
        <w:rPr>
          <w:i/>
          <w:iCs/>
          <w:sz w:val="22"/>
        </w:rPr>
      </w:pPr>
      <w:r w:rsidRPr="00733D46">
        <w:rPr>
          <w:i/>
          <w:iCs/>
          <w:sz w:val="22"/>
        </w:rPr>
        <w:t xml:space="preserve">Standardized surveys, ratings and composite measures will be used. No specific questions will be asked during the feedback meeting. </w:t>
      </w:r>
    </w:p>
    <w:p w14:paraId="78CC296E" w14:textId="77777777" w:rsidR="001368E0" w:rsidRPr="00733D46" w:rsidRDefault="001368E0" w:rsidP="00A46E12">
      <w:pPr>
        <w:spacing w:after="0" w:line="240" w:lineRule="auto"/>
        <w:rPr>
          <w:i/>
          <w:iCs/>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9630"/>
      </w:tblGrid>
      <w:tr w:rsidR="001368E0" w:rsidRPr="00733D46" w14:paraId="7B38E2AA" w14:textId="77777777" w:rsidTr="00422549">
        <w:tc>
          <w:tcPr>
            <w:tcW w:w="10165" w:type="dxa"/>
            <w:gridSpan w:val="2"/>
            <w:shd w:val="clear" w:color="auto" w:fill="004E9A"/>
          </w:tcPr>
          <w:p w14:paraId="4B5E498F" w14:textId="77777777" w:rsidR="001368E0" w:rsidRPr="00733D46" w:rsidRDefault="001368E0" w:rsidP="00A46E12">
            <w:pPr>
              <w:widowControl w:val="0"/>
              <w:contextualSpacing/>
              <w:rPr>
                <w:rFonts w:ascii="Montserrat Light" w:hAnsi="Montserrat Light" w:cstheme="minorHAnsi"/>
                <w:b/>
                <w:bCs/>
                <w:i/>
                <w:iCs/>
                <w:color w:val="FFFFFF" w:themeColor="background1"/>
                <w:sz w:val="20"/>
                <w:szCs w:val="20"/>
              </w:rPr>
            </w:pPr>
            <w:r w:rsidRPr="00733D46">
              <w:rPr>
                <w:rFonts w:ascii="Montserrat Light" w:hAnsi="Montserrat Light" w:cstheme="minorHAnsi"/>
                <w:b/>
                <w:bCs/>
                <w:i/>
                <w:iCs/>
                <w:color w:val="FFFFFF" w:themeColor="background1"/>
                <w:sz w:val="20"/>
                <w:szCs w:val="20"/>
              </w:rPr>
              <w:t>Goal 2: Improve the Patient Experience of Care – Better Care (Quality and Satisfaction)</w:t>
            </w:r>
          </w:p>
        </w:tc>
      </w:tr>
      <w:tr w:rsidR="00507203" w:rsidRPr="00733D46" w14:paraId="23D6467F" w14:textId="77777777" w:rsidTr="002A47FD">
        <w:tc>
          <w:tcPr>
            <w:tcW w:w="10165" w:type="dxa"/>
            <w:gridSpan w:val="2"/>
            <w:shd w:val="clear" w:color="auto" w:fill="72CFFE"/>
          </w:tcPr>
          <w:p w14:paraId="09A541B4" w14:textId="77777777" w:rsidR="00507203" w:rsidRPr="00507203" w:rsidRDefault="00507203" w:rsidP="00A46E12">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Survey</w:t>
            </w:r>
          </w:p>
        </w:tc>
      </w:tr>
      <w:tr w:rsidR="001368E0" w:rsidRPr="00733D46" w14:paraId="28A203D0" w14:textId="77777777" w:rsidTr="00422549">
        <w:tc>
          <w:tcPr>
            <w:tcW w:w="535" w:type="dxa"/>
          </w:tcPr>
          <w:p w14:paraId="6E5B4123" w14:textId="77777777" w:rsidR="001368E0" w:rsidRPr="00733D46" w:rsidRDefault="001368E0" w:rsidP="00A46E12">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1.</w:t>
            </w:r>
          </w:p>
        </w:tc>
        <w:tc>
          <w:tcPr>
            <w:tcW w:w="9630" w:type="dxa"/>
          </w:tcPr>
          <w:p w14:paraId="3DDED519" w14:textId="77777777" w:rsidR="001368E0" w:rsidRPr="00733D46" w:rsidRDefault="001368E0" w:rsidP="00A46E12">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Consumer Assessment of Healthcare Providers and Systems (CAHPS) – Health Plan</w:t>
            </w:r>
          </w:p>
        </w:tc>
      </w:tr>
      <w:tr w:rsidR="001368E0" w:rsidRPr="00733D46" w14:paraId="6D74D7F9" w14:textId="77777777" w:rsidTr="00422549">
        <w:tc>
          <w:tcPr>
            <w:tcW w:w="535" w:type="dxa"/>
            <w:shd w:val="clear" w:color="auto" w:fill="F2F2F2" w:themeFill="background1" w:themeFillShade="F2"/>
          </w:tcPr>
          <w:p w14:paraId="6A791355" w14:textId="77777777" w:rsidR="001368E0" w:rsidRPr="00733D46" w:rsidRDefault="001368E0" w:rsidP="00A46E12">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2. </w:t>
            </w:r>
          </w:p>
        </w:tc>
        <w:tc>
          <w:tcPr>
            <w:tcW w:w="9630" w:type="dxa"/>
            <w:shd w:val="clear" w:color="auto" w:fill="F2F2F2" w:themeFill="background1" w:themeFillShade="F2"/>
          </w:tcPr>
          <w:p w14:paraId="41E79CBD" w14:textId="77777777" w:rsidR="001368E0" w:rsidRPr="00733D46" w:rsidRDefault="001368E0" w:rsidP="00A46E12">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CAHPS Dental Plan Survey</w:t>
            </w:r>
          </w:p>
        </w:tc>
      </w:tr>
      <w:tr w:rsidR="001368E0" w:rsidRPr="00733D46" w14:paraId="1D06248E" w14:textId="77777777" w:rsidTr="00967806">
        <w:tc>
          <w:tcPr>
            <w:tcW w:w="535" w:type="dxa"/>
            <w:tcBorders>
              <w:bottom w:val="single" w:sz="4" w:space="0" w:color="auto"/>
            </w:tcBorders>
          </w:tcPr>
          <w:p w14:paraId="368E5914" w14:textId="77777777" w:rsidR="001368E0" w:rsidRPr="00733D46" w:rsidRDefault="001368E0" w:rsidP="00A46E12">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3.</w:t>
            </w:r>
          </w:p>
        </w:tc>
        <w:tc>
          <w:tcPr>
            <w:tcW w:w="9630" w:type="dxa"/>
            <w:tcBorders>
              <w:bottom w:val="single" w:sz="4" w:space="0" w:color="auto"/>
            </w:tcBorders>
          </w:tcPr>
          <w:p w14:paraId="0DFC2438" w14:textId="77777777" w:rsidR="001368E0" w:rsidRPr="00733D46" w:rsidRDefault="001368E0" w:rsidP="00A46E12">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CAHPS Home &amp; Community Based Services (HCBS) Survey</w:t>
            </w:r>
          </w:p>
        </w:tc>
      </w:tr>
      <w:tr w:rsidR="001368E0" w:rsidRPr="00733D46" w14:paraId="6FB3C308" w14:textId="77777777" w:rsidTr="00967806">
        <w:trPr>
          <w:trHeight w:val="269"/>
        </w:trPr>
        <w:tc>
          <w:tcPr>
            <w:tcW w:w="535" w:type="dxa"/>
            <w:tcBorders>
              <w:bottom w:val="single" w:sz="4" w:space="0" w:color="auto"/>
            </w:tcBorders>
            <w:shd w:val="clear" w:color="auto" w:fill="F2F2F2" w:themeFill="background1" w:themeFillShade="F2"/>
          </w:tcPr>
          <w:p w14:paraId="0FB51582" w14:textId="77777777" w:rsidR="001368E0" w:rsidRPr="00733D46" w:rsidRDefault="001368E0" w:rsidP="00A46E12">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4.</w:t>
            </w:r>
          </w:p>
        </w:tc>
        <w:tc>
          <w:tcPr>
            <w:tcW w:w="9630" w:type="dxa"/>
            <w:tcBorders>
              <w:bottom w:val="single" w:sz="4" w:space="0" w:color="auto"/>
            </w:tcBorders>
            <w:shd w:val="clear" w:color="auto" w:fill="F2F2F2" w:themeFill="background1" w:themeFillShade="F2"/>
          </w:tcPr>
          <w:p w14:paraId="3106DF5D" w14:textId="77777777" w:rsidR="001368E0" w:rsidRPr="00733D46" w:rsidRDefault="001368E0" w:rsidP="00A46E12">
            <w:pPr>
              <w:widowControl w:val="0"/>
              <w:contextualSpacing/>
              <w:rPr>
                <w:rFonts w:ascii="Montserrat" w:hAnsi="Montserrat" w:cstheme="minorHAnsi"/>
                <w:i/>
                <w:iCs/>
                <w:color w:val="000000" w:themeColor="text1"/>
                <w:sz w:val="18"/>
                <w:szCs w:val="18"/>
              </w:rPr>
            </w:pPr>
            <w:r w:rsidRPr="00733D46">
              <w:rPr>
                <w:rFonts w:ascii="Montserrat" w:hAnsi="Montserrat" w:cs="Arial"/>
                <w:i/>
                <w:iCs/>
                <w:color w:val="000000" w:themeColor="text1"/>
                <w:sz w:val="18"/>
                <w:szCs w:val="18"/>
                <w:shd w:val="clear" w:color="auto" w:fill="F2F2F2" w:themeFill="background1" w:themeFillShade="F2"/>
              </w:rPr>
              <w:t>Experience of Care and Health Outcomes</w:t>
            </w:r>
            <w:r w:rsidRPr="00733D46">
              <w:rPr>
                <w:rFonts w:ascii="Montserrat" w:hAnsi="Montserrat" w:cs="Arial"/>
                <w:i/>
                <w:iCs/>
                <w:color w:val="000000" w:themeColor="text1"/>
                <w:sz w:val="21"/>
                <w:szCs w:val="21"/>
                <w:shd w:val="clear" w:color="auto" w:fill="FFFFFF"/>
              </w:rPr>
              <w:t xml:space="preserve"> </w:t>
            </w:r>
            <w:r w:rsidRPr="00733D46">
              <w:rPr>
                <w:rFonts w:ascii="Montserrat" w:hAnsi="Montserrat" w:cstheme="minorHAnsi"/>
                <w:i/>
                <w:iCs/>
                <w:color w:val="000000" w:themeColor="text1"/>
                <w:sz w:val="18"/>
                <w:szCs w:val="18"/>
              </w:rPr>
              <w:t>(ECHO) Behavioral Health Survey</w:t>
            </w:r>
          </w:p>
        </w:tc>
      </w:tr>
    </w:tbl>
    <w:p w14:paraId="5E4DF859" w14:textId="77777777" w:rsidR="001368E0" w:rsidRPr="00733D46" w:rsidRDefault="001368E0" w:rsidP="00A46E12">
      <w:pPr>
        <w:spacing w:after="0" w:line="240" w:lineRule="auto"/>
        <w:rPr>
          <w:rFonts w:cstheme="minorHAnsi"/>
          <w:i/>
          <w:iCs/>
          <w:color w:val="000000" w:themeColor="text1"/>
          <w:sz w:val="20"/>
          <w:szCs w:val="20"/>
        </w:rPr>
      </w:pPr>
    </w:p>
    <w:p w14:paraId="7E4AE082" w14:textId="77777777" w:rsidR="001368E0" w:rsidRPr="00192574" w:rsidRDefault="001368E0" w:rsidP="00A46E12">
      <w:pPr>
        <w:pStyle w:val="Heading4"/>
        <w:rPr>
          <w:rFonts w:ascii="Montserrat Light" w:hAnsi="Montserrat Light"/>
          <w:i/>
          <w:iCs/>
        </w:rPr>
      </w:pPr>
      <w:r w:rsidRPr="00192574">
        <w:rPr>
          <w:rFonts w:ascii="Montserrat Light" w:hAnsi="Montserrat Light"/>
          <w:i/>
          <w:iCs/>
        </w:rPr>
        <w:t>Goal 3: Improve the Provider Experience (Satisfaction)</w:t>
      </w:r>
    </w:p>
    <w:p w14:paraId="1993E206" w14:textId="77777777" w:rsidR="001368E0" w:rsidRPr="00733D46" w:rsidRDefault="001368E0" w:rsidP="00A46E12">
      <w:pPr>
        <w:pStyle w:val="Basic"/>
        <w:rPr>
          <w:i/>
          <w:iCs/>
          <w:sz w:val="22"/>
        </w:rPr>
      </w:pPr>
      <w:r w:rsidRPr="00733D46">
        <w:rPr>
          <w:i/>
          <w:iCs/>
          <w:sz w:val="22"/>
        </w:rPr>
        <w:t xml:space="preserve">An annual provider survey will be conducted, to include the survey items in the table below. Providers may be invited to complete smaller surveys throughout the year on specific focus areas. </w:t>
      </w:r>
      <w:r w:rsidRPr="00733D46">
        <w:rPr>
          <w:i/>
          <w:iCs/>
        </w:rPr>
        <w:br/>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
        <w:gridCol w:w="1620"/>
        <w:gridCol w:w="8190"/>
      </w:tblGrid>
      <w:tr w:rsidR="001368E0" w:rsidRPr="00733D46" w14:paraId="5935527D" w14:textId="77777777" w:rsidTr="00422549">
        <w:tc>
          <w:tcPr>
            <w:tcW w:w="10165" w:type="dxa"/>
            <w:gridSpan w:val="3"/>
            <w:shd w:val="clear" w:color="auto" w:fill="004E9A"/>
          </w:tcPr>
          <w:p w14:paraId="5952D153" w14:textId="77777777" w:rsidR="001368E0" w:rsidRPr="00733D46" w:rsidRDefault="001368E0" w:rsidP="00A46E12">
            <w:pPr>
              <w:widowControl w:val="0"/>
              <w:contextualSpacing/>
              <w:rPr>
                <w:rFonts w:ascii="Montserrat Light" w:hAnsi="Montserrat Light" w:cstheme="minorHAnsi"/>
                <w:b/>
                <w:bCs/>
                <w:i/>
                <w:iCs/>
                <w:color w:val="FFFFFF" w:themeColor="background1"/>
                <w:sz w:val="18"/>
                <w:szCs w:val="18"/>
              </w:rPr>
            </w:pPr>
            <w:bookmarkStart w:id="58" w:name="_Hlk87969049"/>
            <w:r w:rsidRPr="00733D46">
              <w:rPr>
                <w:rFonts w:ascii="Montserrat Light" w:hAnsi="Montserrat Light" w:cstheme="minorHAnsi"/>
                <w:b/>
                <w:bCs/>
                <w:i/>
                <w:iCs/>
                <w:color w:val="FFFFFF" w:themeColor="background1"/>
              </w:rPr>
              <w:t>Goal 3: Improve the Provider Experience (Satisfaction) – Selected Providers Statewide</w:t>
            </w:r>
          </w:p>
        </w:tc>
      </w:tr>
      <w:tr w:rsidR="001368E0" w:rsidRPr="00733D46" w14:paraId="0D3B267D" w14:textId="77777777" w:rsidTr="005B2B4D">
        <w:trPr>
          <w:trHeight w:val="179"/>
        </w:trPr>
        <w:tc>
          <w:tcPr>
            <w:tcW w:w="355" w:type="dxa"/>
            <w:shd w:val="clear" w:color="auto" w:fill="72CFFE"/>
          </w:tcPr>
          <w:p w14:paraId="6DAA707B" w14:textId="77777777" w:rsidR="001368E0" w:rsidRPr="00507203" w:rsidRDefault="001368E0" w:rsidP="00A46E12">
            <w:pPr>
              <w:widowControl w:val="0"/>
              <w:contextualSpacing/>
              <w:rPr>
                <w:rFonts w:ascii="Montserrat ExtraBold" w:hAnsi="Montserrat ExtraBold" w:cstheme="minorHAnsi"/>
                <w:b/>
                <w:bCs/>
                <w:i/>
                <w:iCs/>
                <w:sz w:val="18"/>
                <w:szCs w:val="18"/>
              </w:rPr>
            </w:pPr>
          </w:p>
        </w:tc>
        <w:tc>
          <w:tcPr>
            <w:tcW w:w="1620" w:type="dxa"/>
            <w:shd w:val="clear" w:color="auto" w:fill="72CFFE"/>
          </w:tcPr>
          <w:p w14:paraId="3EAA0E2D" w14:textId="77777777" w:rsidR="001368E0" w:rsidRPr="00507203" w:rsidRDefault="001368E0" w:rsidP="00A46E12">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Survey Items</w:t>
            </w:r>
          </w:p>
        </w:tc>
        <w:tc>
          <w:tcPr>
            <w:tcW w:w="8190" w:type="dxa"/>
            <w:shd w:val="clear" w:color="auto" w:fill="72CFFE"/>
          </w:tcPr>
          <w:p w14:paraId="1CEEB8FB" w14:textId="77777777" w:rsidR="001368E0" w:rsidRPr="00507203" w:rsidRDefault="001368E0" w:rsidP="00A46E12">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Potential Questions</w:t>
            </w:r>
          </w:p>
        </w:tc>
      </w:tr>
      <w:tr w:rsidR="001368E0" w:rsidRPr="00733D46" w14:paraId="74064DF9" w14:textId="77777777" w:rsidTr="005B2B4D">
        <w:trPr>
          <w:trHeight w:val="260"/>
        </w:trPr>
        <w:tc>
          <w:tcPr>
            <w:tcW w:w="355" w:type="dxa"/>
          </w:tcPr>
          <w:p w14:paraId="314050D1" w14:textId="77777777" w:rsidR="001368E0" w:rsidRPr="00733D46" w:rsidRDefault="001368E0" w:rsidP="00A46E12">
            <w:pPr>
              <w:widowControl w:val="0"/>
              <w:contextualSpacing/>
              <w:jc w:val="center"/>
              <w:rPr>
                <w:rFonts w:ascii="Montserrat Light" w:hAnsi="Montserrat Light" w:cstheme="minorHAnsi"/>
                <w:i/>
                <w:iCs/>
                <w:color w:val="000000" w:themeColor="text1"/>
                <w:sz w:val="18"/>
                <w:szCs w:val="18"/>
              </w:rPr>
            </w:pPr>
            <w:r w:rsidRPr="00733D46">
              <w:rPr>
                <w:rFonts w:ascii="Montserrat Light" w:hAnsi="Montserrat Light" w:cstheme="minorHAnsi"/>
                <w:i/>
                <w:iCs/>
                <w:color w:val="000000" w:themeColor="text1"/>
                <w:sz w:val="18"/>
                <w:szCs w:val="18"/>
              </w:rPr>
              <w:t>1.</w:t>
            </w:r>
          </w:p>
        </w:tc>
        <w:tc>
          <w:tcPr>
            <w:tcW w:w="1620" w:type="dxa"/>
          </w:tcPr>
          <w:p w14:paraId="0B693FBD" w14:textId="77777777" w:rsidR="001368E0" w:rsidRPr="00733D46" w:rsidRDefault="001368E0" w:rsidP="00A46E12">
            <w:pPr>
              <w:widowControl w:val="0"/>
              <w:contextualSpacing/>
              <w:rPr>
                <w:rFonts w:ascii="Montserrat Light" w:hAnsi="Montserrat Light" w:cstheme="minorHAnsi"/>
                <w:i/>
                <w:iCs/>
                <w:color w:val="000000" w:themeColor="text1"/>
                <w:sz w:val="18"/>
                <w:szCs w:val="18"/>
              </w:rPr>
            </w:pPr>
            <w:r w:rsidRPr="00733D46">
              <w:rPr>
                <w:rFonts w:ascii="Montserrat Light" w:hAnsi="Montserrat Light" w:cstheme="minorHAnsi"/>
                <w:i/>
                <w:iCs/>
                <w:color w:val="000000" w:themeColor="text1"/>
                <w:sz w:val="18"/>
                <w:szCs w:val="18"/>
              </w:rPr>
              <w:t>Prior Authorizations</w:t>
            </w:r>
          </w:p>
        </w:tc>
        <w:tc>
          <w:tcPr>
            <w:tcW w:w="8190" w:type="dxa"/>
          </w:tcPr>
          <w:p w14:paraId="5FBEF905" w14:textId="4E71678D" w:rsidR="001368E0" w:rsidRPr="00733D46" w:rsidRDefault="001368E0" w:rsidP="00A46E12">
            <w:pPr>
              <w:widowControl w:val="0"/>
              <w:rPr>
                <w:rFonts w:ascii="Montserrat Light" w:hAnsi="Montserrat Light" w:cstheme="minorHAnsi"/>
                <w:b/>
                <w:bCs/>
                <w:i/>
                <w:iCs/>
                <w:color w:val="000000" w:themeColor="text1"/>
                <w:sz w:val="18"/>
                <w:szCs w:val="18"/>
              </w:rPr>
            </w:pPr>
            <w:r w:rsidRPr="00733D46">
              <w:rPr>
                <w:rFonts w:ascii="Montserrat Light" w:hAnsi="Montserrat Light" w:cstheme="minorHAnsi"/>
                <w:b/>
                <w:bCs/>
                <w:i/>
                <w:iCs/>
                <w:color w:val="000000" w:themeColor="text1"/>
                <w:sz w:val="18"/>
                <w:szCs w:val="18"/>
              </w:rPr>
              <w:t>Satisfaction with Prior Authorization process.</w:t>
            </w:r>
            <w:r w:rsidR="005D2E37">
              <w:rPr>
                <w:rFonts w:ascii="Montserrat Light" w:hAnsi="Montserrat Light" w:cstheme="minorHAnsi"/>
                <w:b/>
                <w:bCs/>
                <w:i/>
                <w:iCs/>
                <w:color w:val="000000" w:themeColor="text1"/>
                <w:sz w:val="18"/>
                <w:szCs w:val="18"/>
              </w:rPr>
              <w:t xml:space="preserve"> </w:t>
            </w:r>
          </w:p>
          <w:p w14:paraId="3C6419F8" w14:textId="77777777" w:rsidR="001368E0" w:rsidRPr="00733D46" w:rsidRDefault="001368E0" w:rsidP="00A46E12">
            <w:pPr>
              <w:widowControl w:val="0"/>
              <w:contextualSpacing/>
              <w:rPr>
                <w:rFonts w:ascii="Montserrat Light" w:hAnsi="Montserrat Light" w:cstheme="minorHAnsi"/>
                <w:i/>
                <w:iCs/>
                <w:color w:val="000000" w:themeColor="text1"/>
                <w:sz w:val="18"/>
                <w:szCs w:val="18"/>
              </w:rPr>
            </w:pPr>
            <w:r w:rsidRPr="00733D46">
              <w:rPr>
                <w:rFonts w:ascii="Montserrat Light" w:hAnsi="Montserrat Light" w:cstheme="minorHAnsi"/>
                <w:i/>
                <w:iCs/>
                <w:color w:val="000000" w:themeColor="text1"/>
                <w:sz w:val="18"/>
                <w:szCs w:val="18"/>
              </w:rPr>
              <w:t>Scale 1-5, Composite score</w:t>
            </w:r>
          </w:p>
          <w:p w14:paraId="6745212C" w14:textId="77777777" w:rsidR="001368E0" w:rsidRPr="00733D46" w:rsidRDefault="001368E0" w:rsidP="00A46E12">
            <w:pPr>
              <w:widowControl w:val="0"/>
              <w:contextualSpacing/>
              <w:rPr>
                <w:rFonts w:ascii="Montserrat Light" w:hAnsi="Montserrat Light" w:cstheme="minorHAnsi"/>
                <w:i/>
                <w:iCs/>
                <w:color w:val="000000" w:themeColor="text1"/>
                <w:sz w:val="18"/>
                <w:szCs w:val="18"/>
              </w:rPr>
            </w:pPr>
            <w:r w:rsidRPr="00733D46">
              <w:rPr>
                <w:rFonts w:ascii="Montserrat Light" w:hAnsi="Montserrat Light" w:cstheme="minorHAnsi"/>
                <w:i/>
                <w:iCs/>
                <w:color w:val="000000" w:themeColor="text1"/>
                <w:sz w:val="18"/>
                <w:szCs w:val="18"/>
              </w:rPr>
              <w:t>Was the application &amp; communication for a Prior Authorization easily understandable?</w:t>
            </w:r>
          </w:p>
          <w:p w14:paraId="62168C45" w14:textId="77777777" w:rsidR="001368E0" w:rsidRPr="00733D46" w:rsidRDefault="001368E0" w:rsidP="00A46E12">
            <w:pPr>
              <w:widowControl w:val="0"/>
              <w:contextualSpacing/>
              <w:rPr>
                <w:rFonts w:ascii="Montserrat Light" w:hAnsi="Montserrat Light" w:cstheme="minorHAnsi"/>
                <w:i/>
                <w:iCs/>
                <w:color w:val="000000" w:themeColor="text1"/>
                <w:sz w:val="18"/>
                <w:szCs w:val="18"/>
              </w:rPr>
            </w:pPr>
            <w:r w:rsidRPr="00733D46">
              <w:rPr>
                <w:rFonts w:ascii="Montserrat Light" w:hAnsi="Montserrat Light" w:cstheme="minorHAnsi"/>
                <w:i/>
                <w:iCs/>
                <w:color w:val="000000" w:themeColor="text1"/>
                <w:sz w:val="18"/>
                <w:szCs w:val="18"/>
              </w:rPr>
              <w:t>Was the authorization request responded to in a timely manner?</w:t>
            </w:r>
          </w:p>
          <w:p w14:paraId="16101381" w14:textId="77777777" w:rsidR="001368E0" w:rsidRPr="00733D46" w:rsidRDefault="001368E0" w:rsidP="00A46E12">
            <w:pPr>
              <w:widowControl w:val="0"/>
              <w:contextualSpacing/>
              <w:rPr>
                <w:rFonts w:ascii="Montserrat Light" w:hAnsi="Montserrat Light" w:cstheme="minorHAnsi"/>
                <w:i/>
                <w:iCs/>
                <w:color w:val="000000" w:themeColor="text1"/>
                <w:sz w:val="18"/>
                <w:szCs w:val="18"/>
              </w:rPr>
            </w:pPr>
            <w:r w:rsidRPr="00733D46">
              <w:rPr>
                <w:rFonts w:ascii="Montserrat Light" w:hAnsi="Montserrat Light" w:cstheme="minorHAnsi"/>
                <w:i/>
                <w:iCs/>
                <w:color w:val="000000" w:themeColor="text1"/>
                <w:sz w:val="18"/>
                <w:szCs w:val="18"/>
              </w:rPr>
              <w:t>Did the Prior Authorization process meet the expectations of the provider?</w:t>
            </w:r>
          </w:p>
          <w:p w14:paraId="01C8E694" w14:textId="77777777" w:rsidR="001368E0" w:rsidRPr="005B2B4D" w:rsidRDefault="001368E0" w:rsidP="00A46E12">
            <w:pPr>
              <w:widowControl w:val="0"/>
              <w:contextualSpacing/>
              <w:rPr>
                <w:rFonts w:ascii="Montserrat Light" w:hAnsi="Montserrat Light" w:cstheme="minorHAnsi"/>
                <w:i/>
                <w:iCs/>
                <w:color w:val="000000" w:themeColor="text1"/>
                <w:sz w:val="16"/>
                <w:szCs w:val="16"/>
              </w:rPr>
            </w:pPr>
          </w:p>
          <w:p w14:paraId="13425D69" w14:textId="77777777" w:rsidR="001368E0" w:rsidRPr="00733D46" w:rsidRDefault="001368E0" w:rsidP="00A46E12">
            <w:pPr>
              <w:widowControl w:val="0"/>
              <w:contextualSpacing/>
              <w:rPr>
                <w:rFonts w:ascii="Montserrat Light" w:hAnsi="Montserrat Light" w:cstheme="minorHAnsi"/>
                <w:i/>
                <w:iCs/>
                <w:color w:val="000000" w:themeColor="text1"/>
                <w:sz w:val="18"/>
                <w:szCs w:val="18"/>
              </w:rPr>
            </w:pPr>
            <w:r w:rsidRPr="00733D46">
              <w:rPr>
                <w:rFonts w:ascii="Montserrat Light" w:hAnsi="Montserrat Light" w:cstheme="minorHAnsi"/>
                <w:b/>
                <w:bCs/>
                <w:i/>
                <w:iCs/>
                <w:color w:val="000000" w:themeColor="text1"/>
                <w:sz w:val="18"/>
                <w:szCs w:val="18"/>
              </w:rPr>
              <w:t xml:space="preserve">How can the PA process be improved? </w:t>
            </w:r>
            <w:r w:rsidRPr="00733D46">
              <w:rPr>
                <w:rFonts w:ascii="Montserrat Light" w:hAnsi="Montserrat Light" w:cstheme="minorHAnsi"/>
                <w:i/>
                <w:iCs/>
                <w:color w:val="000000" w:themeColor="text1"/>
                <w:sz w:val="18"/>
                <w:szCs w:val="18"/>
              </w:rPr>
              <w:t>open ended question</w:t>
            </w:r>
          </w:p>
        </w:tc>
      </w:tr>
      <w:tr w:rsidR="001368E0" w:rsidRPr="00733D46" w14:paraId="467BDA6D" w14:textId="77777777" w:rsidTr="005B2B4D">
        <w:trPr>
          <w:trHeight w:val="260"/>
        </w:trPr>
        <w:tc>
          <w:tcPr>
            <w:tcW w:w="355" w:type="dxa"/>
            <w:shd w:val="clear" w:color="auto" w:fill="F2F2F2" w:themeFill="background1" w:themeFillShade="F2"/>
          </w:tcPr>
          <w:p w14:paraId="30EA4F94" w14:textId="77777777" w:rsidR="001368E0" w:rsidRPr="00733D46" w:rsidRDefault="001368E0" w:rsidP="00A46E12">
            <w:pPr>
              <w:widowControl w:val="0"/>
              <w:contextualSpacing/>
              <w:jc w:val="center"/>
              <w:rPr>
                <w:rFonts w:ascii="Montserrat Light" w:hAnsi="Montserrat Light" w:cstheme="minorHAnsi"/>
                <w:i/>
                <w:iCs/>
                <w:color w:val="000000" w:themeColor="text1"/>
                <w:sz w:val="18"/>
                <w:szCs w:val="18"/>
              </w:rPr>
            </w:pPr>
            <w:r w:rsidRPr="00733D46">
              <w:rPr>
                <w:rFonts w:ascii="Montserrat Light" w:hAnsi="Montserrat Light" w:cstheme="minorHAnsi"/>
                <w:i/>
                <w:iCs/>
                <w:color w:val="000000" w:themeColor="text1"/>
                <w:sz w:val="18"/>
                <w:szCs w:val="18"/>
              </w:rPr>
              <w:t xml:space="preserve">2. </w:t>
            </w:r>
          </w:p>
        </w:tc>
        <w:tc>
          <w:tcPr>
            <w:tcW w:w="1620" w:type="dxa"/>
            <w:shd w:val="clear" w:color="auto" w:fill="F2F2F2" w:themeFill="background1" w:themeFillShade="F2"/>
          </w:tcPr>
          <w:p w14:paraId="27FBC000" w14:textId="7E839E1B" w:rsidR="001368E0" w:rsidRPr="00733D46" w:rsidRDefault="001368E0" w:rsidP="00A46E12">
            <w:pPr>
              <w:rPr>
                <w:rFonts w:ascii="Montserrat Light" w:hAnsi="Montserrat Light" w:cstheme="minorHAnsi"/>
                <w:i/>
                <w:iCs/>
                <w:color w:val="000000" w:themeColor="text1"/>
                <w:sz w:val="18"/>
                <w:szCs w:val="18"/>
              </w:rPr>
            </w:pPr>
            <w:r w:rsidRPr="00733D46">
              <w:rPr>
                <w:rFonts w:ascii="Montserrat Light" w:hAnsi="Montserrat Light"/>
                <w:i/>
                <w:iCs/>
                <w:color w:val="000000" w:themeColor="text1"/>
                <w:sz w:val="18"/>
                <w:szCs w:val="18"/>
              </w:rPr>
              <w:t>Care Management/</w:t>
            </w:r>
            <w:r w:rsidR="005B2B4D">
              <w:rPr>
                <w:rFonts w:ascii="Montserrat Light" w:hAnsi="Montserrat Light"/>
                <w:i/>
                <w:iCs/>
                <w:color w:val="000000" w:themeColor="text1"/>
                <w:sz w:val="18"/>
                <w:szCs w:val="18"/>
              </w:rPr>
              <w:t xml:space="preserve"> </w:t>
            </w:r>
            <w:r w:rsidRPr="00733D46">
              <w:rPr>
                <w:rFonts w:ascii="Montserrat Light" w:hAnsi="Montserrat Light"/>
                <w:i/>
                <w:iCs/>
                <w:color w:val="000000" w:themeColor="text1"/>
                <w:sz w:val="18"/>
                <w:szCs w:val="18"/>
              </w:rPr>
              <w:t>Care Coordination</w:t>
            </w:r>
          </w:p>
        </w:tc>
        <w:tc>
          <w:tcPr>
            <w:tcW w:w="8190" w:type="dxa"/>
            <w:shd w:val="clear" w:color="auto" w:fill="F2F2F2" w:themeFill="background1" w:themeFillShade="F2"/>
          </w:tcPr>
          <w:p w14:paraId="000194AC" w14:textId="77777777" w:rsidR="001368E0" w:rsidRPr="00733D46" w:rsidRDefault="001368E0" w:rsidP="00A46E12">
            <w:pPr>
              <w:widowControl w:val="0"/>
              <w:rPr>
                <w:rFonts w:ascii="Montserrat Light" w:hAnsi="Montserrat Light" w:cstheme="minorHAnsi"/>
                <w:b/>
                <w:bCs/>
                <w:i/>
                <w:iCs/>
                <w:color w:val="000000" w:themeColor="text1"/>
                <w:sz w:val="18"/>
                <w:szCs w:val="18"/>
              </w:rPr>
            </w:pPr>
            <w:r w:rsidRPr="00733D46">
              <w:rPr>
                <w:rFonts w:ascii="Montserrat Light" w:hAnsi="Montserrat Light"/>
                <w:b/>
                <w:bCs/>
                <w:i/>
                <w:iCs/>
                <w:color w:val="000000" w:themeColor="text1"/>
                <w:sz w:val="18"/>
                <w:szCs w:val="18"/>
              </w:rPr>
              <w:t>Satisfaction with Care Coordination.</w:t>
            </w:r>
            <w:r w:rsidRPr="00733D46">
              <w:rPr>
                <w:rFonts w:ascii="Montserrat Light" w:hAnsi="Montserrat Light" w:cstheme="minorHAnsi"/>
                <w:b/>
                <w:bCs/>
                <w:i/>
                <w:iCs/>
                <w:color w:val="000000" w:themeColor="text1"/>
                <w:sz w:val="18"/>
                <w:szCs w:val="18"/>
              </w:rPr>
              <w:t xml:space="preserve"> </w:t>
            </w:r>
          </w:p>
          <w:p w14:paraId="57B147B3" w14:textId="77777777" w:rsidR="001368E0" w:rsidRPr="00733D46" w:rsidRDefault="001368E0" w:rsidP="00A46E12">
            <w:pPr>
              <w:widowControl w:val="0"/>
              <w:contextualSpacing/>
              <w:rPr>
                <w:rFonts w:ascii="Montserrat Light" w:hAnsi="Montserrat Light" w:cstheme="minorHAnsi"/>
                <w:i/>
                <w:iCs/>
                <w:color w:val="000000" w:themeColor="text1"/>
                <w:sz w:val="18"/>
                <w:szCs w:val="18"/>
              </w:rPr>
            </w:pPr>
            <w:r w:rsidRPr="00733D46">
              <w:rPr>
                <w:rFonts w:ascii="Montserrat Light" w:hAnsi="Montserrat Light" w:cstheme="minorHAnsi"/>
                <w:i/>
                <w:iCs/>
                <w:color w:val="000000" w:themeColor="text1"/>
                <w:sz w:val="18"/>
                <w:szCs w:val="18"/>
              </w:rPr>
              <w:t>Scale 1-5, Composite score</w:t>
            </w:r>
          </w:p>
          <w:p w14:paraId="4718873A" w14:textId="77777777" w:rsidR="001368E0" w:rsidRPr="00733D46" w:rsidRDefault="001368E0" w:rsidP="00A46E12">
            <w:pPr>
              <w:widowControl w:val="0"/>
              <w:contextualSpacing/>
              <w:rPr>
                <w:rFonts w:ascii="Montserrat Light" w:hAnsi="Montserrat Light"/>
                <w:i/>
                <w:iCs/>
                <w:color w:val="000000" w:themeColor="text1"/>
                <w:sz w:val="18"/>
                <w:szCs w:val="18"/>
              </w:rPr>
            </w:pPr>
            <w:r w:rsidRPr="00733D46">
              <w:rPr>
                <w:rFonts w:ascii="Montserrat Light" w:hAnsi="Montserrat Light"/>
                <w:i/>
                <w:iCs/>
                <w:color w:val="000000" w:themeColor="text1"/>
                <w:sz w:val="18"/>
                <w:szCs w:val="18"/>
              </w:rPr>
              <w:t>Has the provider referred a patient to SoonerCare Case Management?</w:t>
            </w:r>
          </w:p>
          <w:p w14:paraId="1308A4AC" w14:textId="77777777" w:rsidR="001368E0" w:rsidRPr="00733D46" w:rsidRDefault="001368E0" w:rsidP="00A46E12">
            <w:pPr>
              <w:widowControl w:val="0"/>
              <w:contextualSpacing/>
              <w:rPr>
                <w:rFonts w:ascii="Montserrat Light" w:hAnsi="Montserrat Light"/>
                <w:i/>
                <w:iCs/>
                <w:color w:val="000000" w:themeColor="text1"/>
                <w:sz w:val="18"/>
                <w:szCs w:val="18"/>
              </w:rPr>
            </w:pPr>
            <w:r w:rsidRPr="00733D46">
              <w:rPr>
                <w:rFonts w:ascii="Montserrat Light" w:hAnsi="Montserrat Light"/>
                <w:i/>
                <w:iCs/>
                <w:color w:val="000000" w:themeColor="text1"/>
                <w:sz w:val="18"/>
                <w:szCs w:val="18"/>
              </w:rPr>
              <w:t>Was the CM referral process accessible?</w:t>
            </w:r>
          </w:p>
          <w:p w14:paraId="4DA223D7" w14:textId="77777777" w:rsidR="001368E0" w:rsidRPr="00733D46" w:rsidRDefault="001368E0" w:rsidP="00A46E12">
            <w:pPr>
              <w:widowControl w:val="0"/>
              <w:contextualSpacing/>
              <w:rPr>
                <w:rFonts w:ascii="Montserrat Light" w:hAnsi="Montserrat Light"/>
                <w:i/>
                <w:iCs/>
                <w:color w:val="000000" w:themeColor="text1"/>
                <w:sz w:val="18"/>
                <w:szCs w:val="18"/>
              </w:rPr>
            </w:pPr>
            <w:r w:rsidRPr="00733D46">
              <w:rPr>
                <w:rFonts w:ascii="Montserrat Light" w:hAnsi="Montserrat Light"/>
                <w:i/>
                <w:iCs/>
                <w:color w:val="000000" w:themeColor="text1"/>
                <w:sz w:val="18"/>
                <w:szCs w:val="18"/>
              </w:rPr>
              <w:t>Did the Case Manager communicate with the provider and or clinic staff in a timely manner?</w:t>
            </w:r>
          </w:p>
          <w:p w14:paraId="6045C246" w14:textId="77777777" w:rsidR="001368E0" w:rsidRPr="00733D46" w:rsidRDefault="001368E0" w:rsidP="00A46E12">
            <w:pPr>
              <w:widowControl w:val="0"/>
              <w:contextualSpacing/>
              <w:rPr>
                <w:rFonts w:ascii="Montserrat Light" w:hAnsi="Montserrat Light"/>
                <w:i/>
                <w:iCs/>
                <w:color w:val="000000" w:themeColor="text1"/>
                <w:sz w:val="18"/>
                <w:szCs w:val="18"/>
              </w:rPr>
            </w:pPr>
            <w:r w:rsidRPr="00733D46">
              <w:rPr>
                <w:rFonts w:ascii="Montserrat Light" w:hAnsi="Montserrat Light"/>
                <w:i/>
                <w:iCs/>
                <w:color w:val="000000" w:themeColor="text1"/>
                <w:sz w:val="18"/>
                <w:szCs w:val="18"/>
              </w:rPr>
              <w:t>Did a referral to Case Management improve access to care?</w:t>
            </w:r>
          </w:p>
          <w:p w14:paraId="6F3AE918" w14:textId="77777777" w:rsidR="001368E0" w:rsidRPr="00733D46" w:rsidRDefault="001368E0" w:rsidP="00A46E12">
            <w:pPr>
              <w:widowControl w:val="0"/>
              <w:contextualSpacing/>
              <w:rPr>
                <w:rFonts w:ascii="Montserrat Light" w:hAnsi="Montserrat Light"/>
                <w:i/>
                <w:iCs/>
                <w:color w:val="000000" w:themeColor="text1"/>
                <w:sz w:val="18"/>
                <w:szCs w:val="18"/>
              </w:rPr>
            </w:pPr>
            <w:r w:rsidRPr="00733D46">
              <w:rPr>
                <w:rFonts w:ascii="Montserrat Light" w:hAnsi="Montserrat Light"/>
                <w:i/>
                <w:iCs/>
                <w:color w:val="000000" w:themeColor="text1"/>
                <w:sz w:val="18"/>
                <w:szCs w:val="18"/>
              </w:rPr>
              <w:t xml:space="preserve">Was the referral to Case Management beneficial? </w:t>
            </w:r>
          </w:p>
          <w:p w14:paraId="420D2C9D" w14:textId="77777777" w:rsidR="001368E0" w:rsidRPr="005B2B4D" w:rsidRDefault="001368E0" w:rsidP="00A46E12">
            <w:pPr>
              <w:widowControl w:val="0"/>
              <w:contextualSpacing/>
              <w:rPr>
                <w:rFonts w:ascii="Montserrat Light" w:hAnsi="Montserrat Light"/>
                <w:i/>
                <w:iCs/>
                <w:color w:val="000000" w:themeColor="text1"/>
                <w:sz w:val="16"/>
                <w:szCs w:val="16"/>
              </w:rPr>
            </w:pPr>
          </w:p>
          <w:p w14:paraId="0E755649" w14:textId="77777777" w:rsidR="001368E0" w:rsidRPr="00733D46" w:rsidRDefault="001368E0" w:rsidP="00A46E12">
            <w:pPr>
              <w:widowControl w:val="0"/>
              <w:contextualSpacing/>
              <w:rPr>
                <w:rFonts w:ascii="Montserrat Light" w:hAnsi="Montserrat Light" w:cstheme="minorHAnsi"/>
                <w:i/>
                <w:iCs/>
                <w:color w:val="000000" w:themeColor="text1"/>
                <w:sz w:val="18"/>
                <w:szCs w:val="18"/>
              </w:rPr>
            </w:pPr>
            <w:r w:rsidRPr="00733D46">
              <w:rPr>
                <w:rFonts w:ascii="Montserrat Light" w:hAnsi="Montserrat Light"/>
                <w:b/>
                <w:bCs/>
                <w:i/>
                <w:iCs/>
                <w:color w:val="000000" w:themeColor="text1"/>
                <w:sz w:val="18"/>
                <w:szCs w:val="18"/>
              </w:rPr>
              <w:t xml:space="preserve">How can Case Management and Care Coordination be improved? </w:t>
            </w:r>
            <w:r w:rsidRPr="00733D46">
              <w:rPr>
                <w:rFonts w:ascii="Montserrat Light" w:hAnsi="Montserrat Light" w:cstheme="minorHAnsi"/>
                <w:i/>
                <w:iCs/>
                <w:color w:val="000000" w:themeColor="text1"/>
                <w:sz w:val="18"/>
                <w:szCs w:val="18"/>
              </w:rPr>
              <w:t>open ended question</w:t>
            </w:r>
          </w:p>
        </w:tc>
      </w:tr>
      <w:tr w:rsidR="001368E0" w:rsidRPr="00733D46" w14:paraId="0A8A18EA" w14:textId="77777777" w:rsidTr="005B2B4D">
        <w:trPr>
          <w:trHeight w:val="260"/>
        </w:trPr>
        <w:tc>
          <w:tcPr>
            <w:tcW w:w="355" w:type="dxa"/>
            <w:shd w:val="clear" w:color="auto" w:fill="auto"/>
          </w:tcPr>
          <w:p w14:paraId="18777260" w14:textId="77777777" w:rsidR="001368E0" w:rsidRPr="00733D46" w:rsidRDefault="001368E0" w:rsidP="00A46E12">
            <w:pPr>
              <w:widowControl w:val="0"/>
              <w:contextualSpacing/>
              <w:jc w:val="center"/>
              <w:rPr>
                <w:rFonts w:ascii="Montserrat Light" w:hAnsi="Montserrat Light" w:cstheme="minorHAnsi"/>
                <w:i/>
                <w:iCs/>
                <w:color w:val="000000" w:themeColor="text1"/>
                <w:sz w:val="18"/>
                <w:szCs w:val="18"/>
              </w:rPr>
            </w:pPr>
            <w:r w:rsidRPr="00733D46">
              <w:rPr>
                <w:rFonts w:ascii="Montserrat Light" w:hAnsi="Montserrat Light" w:cstheme="minorHAnsi"/>
                <w:i/>
                <w:iCs/>
                <w:color w:val="000000" w:themeColor="text1"/>
                <w:sz w:val="18"/>
                <w:szCs w:val="18"/>
              </w:rPr>
              <w:t>3.</w:t>
            </w:r>
          </w:p>
        </w:tc>
        <w:tc>
          <w:tcPr>
            <w:tcW w:w="1620" w:type="dxa"/>
            <w:shd w:val="clear" w:color="auto" w:fill="auto"/>
          </w:tcPr>
          <w:p w14:paraId="396B7A22" w14:textId="77777777" w:rsidR="001368E0" w:rsidRPr="00733D46" w:rsidRDefault="001368E0" w:rsidP="00A46E12">
            <w:pPr>
              <w:widowControl w:val="0"/>
              <w:contextualSpacing/>
              <w:rPr>
                <w:rFonts w:ascii="Montserrat Light" w:hAnsi="Montserrat Light" w:cstheme="minorHAnsi"/>
                <w:i/>
                <w:iCs/>
                <w:color w:val="000000" w:themeColor="text1"/>
                <w:sz w:val="18"/>
                <w:szCs w:val="18"/>
              </w:rPr>
            </w:pPr>
            <w:r w:rsidRPr="00733D46">
              <w:rPr>
                <w:rFonts w:ascii="Montserrat Light" w:hAnsi="Montserrat Light"/>
                <w:i/>
                <w:iCs/>
                <w:color w:val="000000" w:themeColor="text1"/>
                <w:sz w:val="18"/>
                <w:szCs w:val="18"/>
              </w:rPr>
              <w:t xml:space="preserve">Appeals process </w:t>
            </w:r>
          </w:p>
        </w:tc>
        <w:tc>
          <w:tcPr>
            <w:tcW w:w="8190" w:type="dxa"/>
            <w:shd w:val="clear" w:color="auto" w:fill="auto"/>
          </w:tcPr>
          <w:p w14:paraId="6B393919" w14:textId="6F9E5B92" w:rsidR="001368E0" w:rsidRPr="00733D46" w:rsidRDefault="001368E0" w:rsidP="00A46E12">
            <w:pPr>
              <w:widowControl w:val="0"/>
              <w:rPr>
                <w:rFonts w:ascii="Montserrat Light" w:hAnsi="Montserrat Light" w:cstheme="minorHAnsi"/>
                <w:b/>
                <w:bCs/>
                <w:i/>
                <w:iCs/>
                <w:color w:val="000000" w:themeColor="text1"/>
                <w:sz w:val="18"/>
                <w:szCs w:val="18"/>
              </w:rPr>
            </w:pPr>
            <w:r w:rsidRPr="00733D46">
              <w:rPr>
                <w:rFonts w:ascii="Montserrat Light" w:hAnsi="Montserrat Light"/>
                <w:b/>
                <w:bCs/>
                <w:i/>
                <w:iCs/>
                <w:color w:val="000000" w:themeColor="text1"/>
                <w:sz w:val="18"/>
                <w:szCs w:val="18"/>
              </w:rPr>
              <w:t>Satisfaction with the Appeals process</w:t>
            </w:r>
            <w:r w:rsidRPr="00733D46">
              <w:rPr>
                <w:rFonts w:ascii="Montserrat Light" w:hAnsi="Montserrat Light" w:cstheme="minorHAnsi"/>
                <w:b/>
                <w:bCs/>
                <w:i/>
                <w:iCs/>
                <w:color w:val="000000" w:themeColor="text1"/>
                <w:sz w:val="18"/>
                <w:szCs w:val="18"/>
              </w:rPr>
              <w:t>.</w:t>
            </w:r>
            <w:r w:rsidR="005D2E37">
              <w:rPr>
                <w:rFonts w:ascii="Montserrat Light" w:hAnsi="Montserrat Light" w:cstheme="minorHAnsi"/>
                <w:b/>
                <w:bCs/>
                <w:i/>
                <w:iCs/>
                <w:color w:val="000000" w:themeColor="text1"/>
                <w:sz w:val="18"/>
                <w:szCs w:val="18"/>
              </w:rPr>
              <w:t xml:space="preserve"> </w:t>
            </w:r>
          </w:p>
          <w:p w14:paraId="0D50709E" w14:textId="77777777" w:rsidR="001368E0" w:rsidRPr="00733D46" w:rsidRDefault="001368E0" w:rsidP="00A46E12">
            <w:pPr>
              <w:widowControl w:val="0"/>
              <w:contextualSpacing/>
              <w:rPr>
                <w:rFonts w:ascii="Montserrat Light" w:hAnsi="Montserrat Light" w:cstheme="minorHAnsi"/>
                <w:i/>
                <w:iCs/>
                <w:color w:val="000000" w:themeColor="text1"/>
                <w:sz w:val="18"/>
                <w:szCs w:val="18"/>
              </w:rPr>
            </w:pPr>
            <w:r w:rsidRPr="00733D46">
              <w:rPr>
                <w:rFonts w:ascii="Montserrat Light" w:hAnsi="Montserrat Light" w:cstheme="minorHAnsi"/>
                <w:i/>
                <w:iCs/>
                <w:color w:val="000000" w:themeColor="text1"/>
                <w:sz w:val="18"/>
                <w:szCs w:val="18"/>
              </w:rPr>
              <w:t>Scale 1-5, Composite score</w:t>
            </w:r>
          </w:p>
          <w:p w14:paraId="61FD0CAD" w14:textId="77777777" w:rsidR="001368E0" w:rsidRPr="00733D46" w:rsidRDefault="001368E0" w:rsidP="00A46E12">
            <w:pPr>
              <w:widowControl w:val="0"/>
              <w:contextualSpacing/>
              <w:rPr>
                <w:rFonts w:ascii="Montserrat Light" w:hAnsi="Montserrat Light"/>
                <w:i/>
                <w:iCs/>
                <w:color w:val="000000" w:themeColor="text1"/>
                <w:sz w:val="18"/>
                <w:szCs w:val="18"/>
              </w:rPr>
            </w:pPr>
            <w:r w:rsidRPr="00733D46">
              <w:rPr>
                <w:rFonts w:ascii="Montserrat Light" w:hAnsi="Montserrat Light"/>
                <w:i/>
                <w:iCs/>
                <w:color w:val="000000" w:themeColor="text1"/>
                <w:sz w:val="18"/>
                <w:szCs w:val="18"/>
              </w:rPr>
              <w:t>Was the Appeals submission accessible?</w:t>
            </w:r>
          </w:p>
          <w:p w14:paraId="43DC3A4A" w14:textId="77777777" w:rsidR="001368E0" w:rsidRPr="00733D46" w:rsidRDefault="001368E0" w:rsidP="00A46E12">
            <w:pPr>
              <w:widowControl w:val="0"/>
              <w:contextualSpacing/>
              <w:rPr>
                <w:rFonts w:ascii="Montserrat Light" w:hAnsi="Montserrat Light"/>
                <w:i/>
                <w:iCs/>
                <w:color w:val="000000" w:themeColor="text1"/>
                <w:sz w:val="18"/>
                <w:szCs w:val="18"/>
              </w:rPr>
            </w:pPr>
            <w:r w:rsidRPr="00733D46">
              <w:rPr>
                <w:rFonts w:ascii="Montserrat Light" w:hAnsi="Montserrat Light"/>
                <w:i/>
                <w:iCs/>
                <w:color w:val="000000" w:themeColor="text1"/>
                <w:sz w:val="18"/>
                <w:szCs w:val="18"/>
              </w:rPr>
              <w:t>Was communication regarding the appeal helpful and timely?</w:t>
            </w:r>
          </w:p>
          <w:p w14:paraId="72B502DE" w14:textId="77777777" w:rsidR="001368E0" w:rsidRPr="005B2B4D" w:rsidRDefault="001368E0" w:rsidP="00A46E12">
            <w:pPr>
              <w:widowControl w:val="0"/>
              <w:contextualSpacing/>
              <w:rPr>
                <w:rFonts w:ascii="Montserrat Light" w:hAnsi="Montserrat Light"/>
                <w:i/>
                <w:iCs/>
                <w:color w:val="000000" w:themeColor="text1"/>
                <w:sz w:val="16"/>
                <w:szCs w:val="16"/>
              </w:rPr>
            </w:pPr>
          </w:p>
          <w:p w14:paraId="253C049F" w14:textId="77777777" w:rsidR="001368E0" w:rsidRPr="00733D46" w:rsidRDefault="001368E0" w:rsidP="00A46E12">
            <w:pPr>
              <w:widowControl w:val="0"/>
              <w:contextualSpacing/>
              <w:rPr>
                <w:rFonts w:ascii="Montserrat Light" w:hAnsi="Montserrat Light" w:cstheme="minorHAnsi"/>
                <w:i/>
                <w:iCs/>
                <w:color w:val="000000" w:themeColor="text1"/>
                <w:sz w:val="18"/>
                <w:szCs w:val="18"/>
              </w:rPr>
            </w:pPr>
            <w:r w:rsidRPr="00733D46">
              <w:rPr>
                <w:rFonts w:ascii="Montserrat Light" w:hAnsi="Montserrat Light"/>
                <w:b/>
                <w:bCs/>
                <w:i/>
                <w:iCs/>
                <w:color w:val="000000" w:themeColor="text1"/>
                <w:sz w:val="18"/>
                <w:szCs w:val="18"/>
              </w:rPr>
              <w:t xml:space="preserve">What was the providers expectations of the appeals process? </w:t>
            </w:r>
            <w:r w:rsidRPr="00733D46">
              <w:rPr>
                <w:rFonts w:ascii="Montserrat Light" w:hAnsi="Montserrat Light" w:cstheme="minorHAnsi"/>
                <w:i/>
                <w:iCs/>
                <w:color w:val="000000" w:themeColor="text1"/>
                <w:sz w:val="18"/>
                <w:szCs w:val="18"/>
              </w:rPr>
              <w:t>open ended question</w:t>
            </w:r>
          </w:p>
        </w:tc>
      </w:tr>
      <w:bookmarkEnd w:id="58"/>
    </w:tbl>
    <w:p w14:paraId="6EEA719E" w14:textId="77777777" w:rsidR="001368E0" w:rsidRPr="005A6984" w:rsidRDefault="001368E0" w:rsidP="00A46E12">
      <w:pPr>
        <w:spacing w:after="0" w:line="240" w:lineRule="auto"/>
        <w:rPr>
          <w:rFonts w:cstheme="minorHAnsi"/>
          <w:i/>
          <w:iCs/>
          <w:color w:val="000000" w:themeColor="text1"/>
          <w:sz w:val="6"/>
          <w:szCs w:val="6"/>
        </w:rPr>
      </w:pPr>
    </w:p>
    <w:p w14:paraId="6079DC29" w14:textId="77777777" w:rsidR="001368E0" w:rsidRPr="008F2A8C" w:rsidRDefault="001368E0" w:rsidP="00A46E12">
      <w:pPr>
        <w:pStyle w:val="Heading5"/>
        <w:rPr>
          <w:rFonts w:ascii="Montserrat Light" w:hAnsi="Montserrat Light"/>
          <w:b w:val="0"/>
          <w:bCs w:val="0"/>
          <w:i/>
          <w:iCs/>
          <w:color w:val="000000" w:themeColor="text1"/>
        </w:rPr>
      </w:pPr>
      <w:r w:rsidRPr="008F2A8C">
        <w:rPr>
          <w:rFonts w:ascii="Montserrat Light" w:hAnsi="Montserrat Light"/>
          <w:b w:val="0"/>
          <w:bCs w:val="0"/>
          <w:i/>
          <w:iCs/>
          <w:color w:val="000000" w:themeColor="text1"/>
        </w:rPr>
        <w:t>Following are additional survey items for consideration. Please identify:</w:t>
      </w:r>
    </w:p>
    <w:p w14:paraId="3DFFFC7E" w14:textId="77777777" w:rsidR="001368E0" w:rsidRPr="00733D46" w:rsidRDefault="001368E0" w:rsidP="00A46E12">
      <w:pPr>
        <w:pStyle w:val="OpenBox"/>
        <w:numPr>
          <w:ilvl w:val="0"/>
          <w:numId w:val="0"/>
        </w:numPr>
        <w:ind w:left="360" w:hanging="360"/>
        <w:rPr>
          <w:rFonts w:ascii="Montserrat Light" w:hAnsi="Montserrat Light" w:cstheme="minorBidi"/>
          <w:i/>
          <w:iCs/>
        </w:rPr>
      </w:pPr>
      <w:r w:rsidRPr="00733D46">
        <w:rPr>
          <w:rFonts w:ascii="Montserrat Light" w:hAnsi="Montserrat Light" w:cstheme="minorBidi"/>
          <w:i/>
          <w:iCs/>
        </w:rPr>
        <w:t>a. The top three areas to include for evaluation of provider satisfaction.</w:t>
      </w:r>
    </w:p>
    <w:p w14:paraId="20864152" w14:textId="49449A8E" w:rsidR="001368E0" w:rsidRDefault="001368E0" w:rsidP="00A46E12">
      <w:pPr>
        <w:pStyle w:val="OpenBox"/>
        <w:numPr>
          <w:ilvl w:val="0"/>
          <w:numId w:val="0"/>
        </w:numPr>
        <w:ind w:left="360" w:hanging="360"/>
        <w:rPr>
          <w:rFonts w:ascii="Montserrat Light" w:hAnsi="Montserrat Light" w:cstheme="minorBidi"/>
          <w:i/>
          <w:iCs/>
        </w:rPr>
      </w:pPr>
      <w:r w:rsidRPr="00733D46">
        <w:rPr>
          <w:rFonts w:ascii="Montserrat Light" w:hAnsi="Montserrat Light" w:cstheme="minorBidi"/>
          <w:i/>
          <w:iCs/>
        </w:rPr>
        <w:t xml:space="preserve">b. Identify additional topics not on the list you think are important to ask providers. </w:t>
      </w:r>
    </w:p>
    <w:p w14:paraId="67EA1DFD" w14:textId="77777777" w:rsidR="005A6984" w:rsidRPr="00733D46" w:rsidRDefault="005A6984" w:rsidP="00A46E12">
      <w:pPr>
        <w:pStyle w:val="OpenBox"/>
        <w:numPr>
          <w:ilvl w:val="0"/>
          <w:numId w:val="0"/>
        </w:numPr>
        <w:ind w:left="360" w:hanging="360"/>
        <w:rPr>
          <w:rFonts w:ascii="Montserrat Light" w:hAnsi="Montserrat Light" w:cstheme="minorBidi"/>
          <w:i/>
          <w:iCs/>
        </w:rPr>
      </w:pPr>
    </w:p>
    <w:tbl>
      <w:tblPr>
        <w:tblW w:w="6295"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5665"/>
      </w:tblGrid>
      <w:tr w:rsidR="001368E0" w:rsidRPr="00733D46" w14:paraId="021E45E2" w14:textId="77777777" w:rsidTr="00422549">
        <w:trPr>
          <w:trHeight w:val="179"/>
        </w:trPr>
        <w:tc>
          <w:tcPr>
            <w:tcW w:w="630" w:type="dxa"/>
            <w:shd w:val="clear" w:color="auto" w:fill="004E9A"/>
          </w:tcPr>
          <w:p w14:paraId="5229F154" w14:textId="77777777" w:rsidR="001368E0" w:rsidRPr="00733D46" w:rsidRDefault="001368E0" w:rsidP="00E43CCC">
            <w:pPr>
              <w:keepNext/>
              <w:widowControl w:val="0"/>
              <w:contextualSpacing/>
              <w:rPr>
                <w:rFonts w:ascii="Montserrat ExtraBold" w:hAnsi="Montserrat ExtraBold" w:cstheme="minorHAnsi"/>
                <w:b/>
                <w:bCs/>
                <w:i/>
                <w:iCs/>
                <w:color w:val="FFFFFF" w:themeColor="background1"/>
                <w:sz w:val="18"/>
                <w:szCs w:val="18"/>
              </w:rPr>
            </w:pPr>
          </w:p>
        </w:tc>
        <w:tc>
          <w:tcPr>
            <w:tcW w:w="5665" w:type="dxa"/>
            <w:shd w:val="clear" w:color="auto" w:fill="004E9A"/>
          </w:tcPr>
          <w:p w14:paraId="2E1BF8A3" w14:textId="77777777" w:rsidR="001368E0" w:rsidRPr="00733D46" w:rsidRDefault="001368E0" w:rsidP="00E43CCC">
            <w:pPr>
              <w:keepNext/>
              <w:widowControl w:val="0"/>
              <w:contextualSpacing/>
              <w:jc w:val="center"/>
              <w:rPr>
                <w:rFonts w:ascii="Montserrat Light" w:hAnsi="Montserrat Light" w:cstheme="minorHAnsi"/>
                <w:b/>
                <w:bCs/>
                <w:i/>
                <w:iCs/>
                <w:color w:val="FFFFFF" w:themeColor="background1"/>
                <w:sz w:val="20"/>
                <w:szCs w:val="20"/>
              </w:rPr>
            </w:pPr>
            <w:r w:rsidRPr="00733D46">
              <w:rPr>
                <w:rFonts w:ascii="Montserrat Light" w:hAnsi="Montserrat Light" w:cstheme="minorHAnsi"/>
                <w:b/>
                <w:bCs/>
                <w:i/>
                <w:iCs/>
                <w:color w:val="FFFFFF" w:themeColor="background1"/>
                <w:sz w:val="20"/>
                <w:szCs w:val="20"/>
              </w:rPr>
              <w:t xml:space="preserve">Potential Provider Survey Items </w:t>
            </w:r>
          </w:p>
        </w:tc>
      </w:tr>
      <w:tr w:rsidR="001368E0" w:rsidRPr="00733D46" w14:paraId="4768D9BF" w14:textId="77777777" w:rsidTr="00422549">
        <w:trPr>
          <w:trHeight w:val="260"/>
        </w:trPr>
        <w:tc>
          <w:tcPr>
            <w:tcW w:w="630" w:type="dxa"/>
          </w:tcPr>
          <w:p w14:paraId="5E6B9936" w14:textId="77777777" w:rsidR="001368E0" w:rsidRPr="00733D46" w:rsidRDefault="001368E0" w:rsidP="00E43CCC">
            <w:pPr>
              <w:keepNext/>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1.</w:t>
            </w:r>
          </w:p>
        </w:tc>
        <w:tc>
          <w:tcPr>
            <w:tcW w:w="5665" w:type="dxa"/>
          </w:tcPr>
          <w:p w14:paraId="60E1899B" w14:textId="77777777" w:rsidR="001368E0" w:rsidRPr="00733D46" w:rsidRDefault="001368E0" w:rsidP="00E43CCC">
            <w:pPr>
              <w:keepNext/>
              <w:widowControl w:val="0"/>
              <w:contextualSpacing/>
              <w:rPr>
                <w:rFonts w:ascii="Montserrat" w:hAnsi="Montserrat" w:cstheme="minorHAnsi"/>
                <w:i/>
                <w:iCs/>
                <w:color w:val="000000" w:themeColor="text1"/>
                <w:sz w:val="18"/>
                <w:szCs w:val="18"/>
              </w:rPr>
            </w:pPr>
            <w:r w:rsidRPr="00733D46">
              <w:rPr>
                <w:rFonts w:ascii="Montserrat" w:hAnsi="Montserrat"/>
                <w:i/>
                <w:iCs/>
                <w:color w:val="000000" w:themeColor="text1"/>
                <w:sz w:val="18"/>
                <w:szCs w:val="18"/>
              </w:rPr>
              <w:t>Provider Services (Provider Relations)</w:t>
            </w:r>
          </w:p>
        </w:tc>
      </w:tr>
      <w:tr w:rsidR="001368E0" w:rsidRPr="00733D46" w14:paraId="0193AAF8" w14:textId="77777777" w:rsidTr="00231ECA">
        <w:trPr>
          <w:trHeight w:val="251"/>
        </w:trPr>
        <w:tc>
          <w:tcPr>
            <w:tcW w:w="630" w:type="dxa"/>
            <w:shd w:val="clear" w:color="auto" w:fill="F2F2F2" w:themeFill="background1" w:themeFillShade="F2"/>
          </w:tcPr>
          <w:p w14:paraId="1C765772" w14:textId="77777777" w:rsidR="001368E0" w:rsidRPr="00733D46" w:rsidRDefault="001368E0" w:rsidP="00E43CCC">
            <w:pPr>
              <w:keepNext/>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2. </w:t>
            </w:r>
          </w:p>
        </w:tc>
        <w:tc>
          <w:tcPr>
            <w:tcW w:w="5665" w:type="dxa"/>
            <w:shd w:val="clear" w:color="auto" w:fill="F2F2F2" w:themeFill="background1" w:themeFillShade="F2"/>
          </w:tcPr>
          <w:p w14:paraId="030568D7" w14:textId="77777777" w:rsidR="001368E0" w:rsidRPr="00733D46" w:rsidRDefault="001368E0" w:rsidP="00E43CCC">
            <w:pPr>
              <w:keepNext/>
              <w:rPr>
                <w:rFonts w:ascii="Montserrat" w:hAnsi="Montserrat" w:cstheme="minorHAnsi"/>
                <w:i/>
                <w:iCs/>
                <w:color w:val="000000" w:themeColor="text1"/>
                <w:sz w:val="18"/>
                <w:szCs w:val="18"/>
              </w:rPr>
            </w:pPr>
            <w:r w:rsidRPr="00733D46">
              <w:rPr>
                <w:rFonts w:ascii="Montserrat" w:hAnsi="Montserrat"/>
                <w:i/>
                <w:iCs/>
                <w:color w:val="000000" w:themeColor="text1"/>
                <w:sz w:val="18"/>
                <w:szCs w:val="18"/>
              </w:rPr>
              <w:t>Claims Processing</w:t>
            </w:r>
          </w:p>
        </w:tc>
      </w:tr>
      <w:tr w:rsidR="001368E0" w:rsidRPr="00733D46" w14:paraId="4A555D00" w14:textId="77777777" w:rsidTr="00422549">
        <w:trPr>
          <w:trHeight w:val="260"/>
        </w:trPr>
        <w:tc>
          <w:tcPr>
            <w:tcW w:w="630" w:type="dxa"/>
            <w:shd w:val="clear" w:color="auto" w:fill="auto"/>
          </w:tcPr>
          <w:p w14:paraId="19129BAE" w14:textId="77777777" w:rsidR="001368E0" w:rsidRPr="00733D46" w:rsidRDefault="001368E0" w:rsidP="00E43CCC">
            <w:pPr>
              <w:keepNext/>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3.</w:t>
            </w:r>
          </w:p>
        </w:tc>
        <w:tc>
          <w:tcPr>
            <w:tcW w:w="5665" w:type="dxa"/>
            <w:shd w:val="clear" w:color="auto" w:fill="auto"/>
          </w:tcPr>
          <w:p w14:paraId="79EB136E" w14:textId="77777777" w:rsidR="001368E0" w:rsidRPr="00733D46" w:rsidRDefault="001368E0" w:rsidP="00E43CCC">
            <w:pPr>
              <w:keepNext/>
              <w:widowControl w:val="0"/>
              <w:contextualSpacing/>
              <w:rPr>
                <w:rFonts w:ascii="Montserrat" w:hAnsi="Montserrat" w:cstheme="minorHAnsi"/>
                <w:i/>
                <w:iCs/>
                <w:color w:val="000000" w:themeColor="text1"/>
                <w:sz w:val="18"/>
                <w:szCs w:val="18"/>
              </w:rPr>
            </w:pPr>
            <w:r w:rsidRPr="00733D46">
              <w:rPr>
                <w:rFonts w:ascii="Montserrat" w:hAnsi="Montserrat"/>
                <w:i/>
                <w:iCs/>
                <w:color w:val="000000" w:themeColor="text1"/>
                <w:sz w:val="18"/>
                <w:szCs w:val="18"/>
              </w:rPr>
              <w:t>Provider Network</w:t>
            </w:r>
          </w:p>
        </w:tc>
      </w:tr>
      <w:tr w:rsidR="001368E0" w:rsidRPr="00733D46" w14:paraId="1F3BD138" w14:textId="77777777" w:rsidTr="00422549">
        <w:trPr>
          <w:trHeight w:val="260"/>
        </w:trPr>
        <w:tc>
          <w:tcPr>
            <w:tcW w:w="630" w:type="dxa"/>
            <w:shd w:val="clear" w:color="auto" w:fill="F2F2F2" w:themeFill="background1" w:themeFillShade="F2"/>
          </w:tcPr>
          <w:p w14:paraId="47DDA696" w14:textId="77777777" w:rsidR="001368E0" w:rsidRPr="00733D46" w:rsidRDefault="001368E0" w:rsidP="00E43CCC">
            <w:pPr>
              <w:keepNext/>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4. </w:t>
            </w:r>
          </w:p>
        </w:tc>
        <w:tc>
          <w:tcPr>
            <w:tcW w:w="5665" w:type="dxa"/>
            <w:shd w:val="clear" w:color="auto" w:fill="F2F2F2" w:themeFill="background1" w:themeFillShade="F2"/>
          </w:tcPr>
          <w:p w14:paraId="1D4C9D50" w14:textId="77777777" w:rsidR="001368E0" w:rsidRPr="00733D46" w:rsidRDefault="001368E0" w:rsidP="00E43CCC">
            <w:pPr>
              <w:keepNext/>
              <w:widowControl w:val="0"/>
              <w:contextualSpacing/>
              <w:rPr>
                <w:rFonts w:ascii="Montserrat" w:hAnsi="Montserrat"/>
                <w:i/>
                <w:iCs/>
                <w:color w:val="000000" w:themeColor="text1"/>
                <w:sz w:val="18"/>
                <w:szCs w:val="18"/>
              </w:rPr>
            </w:pPr>
            <w:r w:rsidRPr="00733D46">
              <w:rPr>
                <w:rFonts w:ascii="Montserrat" w:hAnsi="Montserrat"/>
                <w:i/>
                <w:iCs/>
                <w:color w:val="000000" w:themeColor="text1"/>
                <w:sz w:val="18"/>
                <w:szCs w:val="18"/>
              </w:rPr>
              <w:t>Communication Preferences</w:t>
            </w:r>
          </w:p>
        </w:tc>
      </w:tr>
      <w:tr w:rsidR="001368E0" w:rsidRPr="00733D46" w14:paraId="123CAB5F" w14:textId="77777777" w:rsidTr="00422549">
        <w:trPr>
          <w:trHeight w:val="260"/>
        </w:trPr>
        <w:tc>
          <w:tcPr>
            <w:tcW w:w="630" w:type="dxa"/>
            <w:shd w:val="clear" w:color="auto" w:fill="auto"/>
          </w:tcPr>
          <w:p w14:paraId="54D60BF0" w14:textId="77777777" w:rsidR="001368E0" w:rsidRPr="00733D46" w:rsidRDefault="001368E0" w:rsidP="00E43CCC">
            <w:pPr>
              <w:keepNext/>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5. </w:t>
            </w:r>
          </w:p>
        </w:tc>
        <w:tc>
          <w:tcPr>
            <w:tcW w:w="5665" w:type="dxa"/>
            <w:shd w:val="clear" w:color="auto" w:fill="auto"/>
          </w:tcPr>
          <w:p w14:paraId="3294D1AD" w14:textId="77777777" w:rsidR="001368E0" w:rsidRPr="00733D46" w:rsidRDefault="001368E0" w:rsidP="00E43CCC">
            <w:pPr>
              <w:keepNext/>
              <w:widowControl w:val="0"/>
              <w:contextualSpacing/>
              <w:rPr>
                <w:rFonts w:ascii="Montserrat" w:hAnsi="Montserrat"/>
                <w:i/>
                <w:iCs/>
                <w:color w:val="000000" w:themeColor="text1"/>
                <w:sz w:val="18"/>
                <w:szCs w:val="18"/>
              </w:rPr>
            </w:pPr>
            <w:r w:rsidRPr="00733D46">
              <w:rPr>
                <w:rFonts w:ascii="Montserrat" w:hAnsi="Montserrat"/>
                <w:i/>
                <w:iCs/>
                <w:color w:val="000000" w:themeColor="text1"/>
                <w:sz w:val="18"/>
                <w:szCs w:val="18"/>
              </w:rPr>
              <w:t>Website &amp; Portal access</w:t>
            </w:r>
          </w:p>
        </w:tc>
      </w:tr>
    </w:tbl>
    <w:p w14:paraId="3C8726F7" w14:textId="77777777" w:rsidR="001368E0" w:rsidRPr="00733D46" w:rsidRDefault="001368E0" w:rsidP="00A46E12">
      <w:pPr>
        <w:spacing w:after="0" w:line="240" w:lineRule="auto"/>
        <w:rPr>
          <w:rFonts w:ascii="Montserrat ExtraBold" w:hAnsi="Montserrat ExtraBold" w:cstheme="minorHAnsi"/>
          <w:b/>
          <w:bCs/>
          <w:i/>
          <w:iCs/>
          <w:color w:val="000000" w:themeColor="text1"/>
        </w:rPr>
      </w:pPr>
    </w:p>
    <w:p w14:paraId="27EEA833" w14:textId="77777777" w:rsidR="001368E0" w:rsidRPr="00192574" w:rsidRDefault="001368E0" w:rsidP="00A46E12">
      <w:pPr>
        <w:pStyle w:val="Heading4"/>
        <w:rPr>
          <w:rFonts w:ascii="Montserrat Light" w:hAnsi="Montserrat Light"/>
          <w:b w:val="0"/>
          <w:bCs w:val="0"/>
          <w:i/>
          <w:iCs/>
        </w:rPr>
      </w:pPr>
      <w:r w:rsidRPr="00192574">
        <w:rPr>
          <w:rFonts w:ascii="Montserrat Light" w:hAnsi="Montserrat Light"/>
          <w:b w:val="0"/>
          <w:bCs w:val="0"/>
          <w:i/>
          <w:iCs/>
        </w:rPr>
        <w:t>Goal 4: Reduce the Per Capita Cost of Care – Lower Costs</w:t>
      </w:r>
    </w:p>
    <w:p w14:paraId="09B77789" w14:textId="77777777" w:rsidR="001368E0" w:rsidRPr="00733D46" w:rsidRDefault="001368E0" w:rsidP="00A46E12">
      <w:pPr>
        <w:pStyle w:val="OpenBox"/>
        <w:numPr>
          <w:ilvl w:val="0"/>
          <w:numId w:val="0"/>
        </w:numPr>
        <w:ind w:left="360" w:hanging="360"/>
        <w:rPr>
          <w:rFonts w:ascii="Montserrat Light" w:hAnsi="Montserrat Light" w:cstheme="minorBidi"/>
          <w:i/>
          <w:iCs/>
          <w:color w:val="000000" w:themeColor="text1"/>
        </w:rPr>
      </w:pPr>
      <w:r w:rsidRPr="00733D46">
        <w:rPr>
          <w:rFonts w:ascii="Montserrat Light" w:hAnsi="Montserrat Light" w:cstheme="minorBidi"/>
          <w:i/>
          <w:iCs/>
          <w:color w:val="000000" w:themeColor="text1"/>
        </w:rPr>
        <w:t xml:space="preserve">a. Identify the top three important measures for reducing costs. </w:t>
      </w:r>
    </w:p>
    <w:p w14:paraId="5E716F6D" w14:textId="77777777" w:rsidR="001368E0" w:rsidRPr="00733D46" w:rsidRDefault="001368E0" w:rsidP="00A46E12">
      <w:pPr>
        <w:pStyle w:val="OpenBox"/>
        <w:numPr>
          <w:ilvl w:val="0"/>
          <w:numId w:val="0"/>
        </w:numPr>
        <w:ind w:left="360" w:hanging="360"/>
        <w:rPr>
          <w:rFonts w:ascii="Montserrat Light" w:hAnsi="Montserrat Light" w:cstheme="minorBidi"/>
          <w:i/>
          <w:iCs/>
          <w:color w:val="000000" w:themeColor="text1"/>
        </w:rPr>
      </w:pPr>
      <w:r w:rsidRPr="00733D46">
        <w:rPr>
          <w:rFonts w:ascii="Montserrat Light" w:hAnsi="Montserrat Light" w:cstheme="minorBidi"/>
          <w:i/>
          <w:iCs/>
          <w:color w:val="000000" w:themeColor="text1"/>
        </w:rPr>
        <w:t>b. Are there additional cost measures, not on the list, that are important to add?</w:t>
      </w:r>
    </w:p>
    <w:p w14:paraId="40CC8C54" w14:textId="77777777" w:rsidR="001368E0" w:rsidRPr="00733D46" w:rsidRDefault="001368E0" w:rsidP="00A46E12">
      <w:pPr>
        <w:pStyle w:val="OpenBox"/>
        <w:numPr>
          <w:ilvl w:val="0"/>
          <w:numId w:val="0"/>
        </w:numPr>
        <w:ind w:left="360" w:hanging="360"/>
        <w:rPr>
          <w:rFonts w:ascii="Montserrat Light" w:hAnsi="Montserrat Light" w:cstheme="minorHAnsi"/>
          <w:bCs/>
          <w:i/>
          <w:iCs/>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970"/>
        <w:gridCol w:w="1980"/>
        <w:gridCol w:w="4680"/>
      </w:tblGrid>
      <w:tr w:rsidR="001368E0" w:rsidRPr="00733D46" w14:paraId="10924062" w14:textId="77777777" w:rsidTr="00422549">
        <w:tc>
          <w:tcPr>
            <w:tcW w:w="10165" w:type="dxa"/>
            <w:gridSpan w:val="4"/>
            <w:shd w:val="clear" w:color="auto" w:fill="004E9A"/>
          </w:tcPr>
          <w:p w14:paraId="0230434B" w14:textId="77777777" w:rsidR="001368E0" w:rsidRPr="00733D46" w:rsidRDefault="001368E0" w:rsidP="00A46E12">
            <w:pPr>
              <w:widowControl w:val="0"/>
              <w:contextualSpacing/>
              <w:rPr>
                <w:rFonts w:ascii="Montserrat Light" w:hAnsi="Montserrat Light" w:cstheme="minorHAnsi"/>
                <w:b/>
                <w:bCs/>
                <w:i/>
                <w:iCs/>
                <w:color w:val="FFFFFF" w:themeColor="background1"/>
                <w:sz w:val="20"/>
                <w:szCs w:val="20"/>
              </w:rPr>
            </w:pPr>
            <w:r w:rsidRPr="00733D46">
              <w:rPr>
                <w:rFonts w:ascii="Montserrat Light" w:hAnsi="Montserrat Light" w:cstheme="minorHAnsi"/>
                <w:b/>
                <w:bCs/>
                <w:i/>
                <w:iCs/>
                <w:color w:val="FFFFFF" w:themeColor="background1"/>
                <w:sz w:val="20"/>
                <w:szCs w:val="20"/>
              </w:rPr>
              <w:t>Goal 4: Reduce the Per Capita Cost of Care – Lower Costs</w:t>
            </w:r>
          </w:p>
        </w:tc>
      </w:tr>
      <w:tr w:rsidR="001368E0" w:rsidRPr="00733D46" w14:paraId="631AD601" w14:textId="77777777" w:rsidTr="00507203">
        <w:tc>
          <w:tcPr>
            <w:tcW w:w="535" w:type="dxa"/>
            <w:vMerge w:val="restart"/>
            <w:shd w:val="clear" w:color="auto" w:fill="72CFFE"/>
          </w:tcPr>
          <w:p w14:paraId="55BCA28E" w14:textId="77777777" w:rsidR="001368E0" w:rsidRPr="00507203" w:rsidRDefault="001368E0" w:rsidP="00A46E12">
            <w:pPr>
              <w:widowControl w:val="0"/>
              <w:contextualSpacing/>
              <w:rPr>
                <w:rFonts w:ascii="Montserrat ExtraBold" w:hAnsi="Montserrat ExtraBold" w:cstheme="minorHAnsi"/>
                <w:b/>
                <w:bCs/>
                <w:i/>
                <w:iCs/>
                <w:sz w:val="18"/>
                <w:szCs w:val="18"/>
              </w:rPr>
            </w:pPr>
          </w:p>
        </w:tc>
        <w:tc>
          <w:tcPr>
            <w:tcW w:w="2970" w:type="dxa"/>
            <w:vMerge w:val="restart"/>
            <w:shd w:val="clear" w:color="auto" w:fill="72CFFE"/>
          </w:tcPr>
          <w:p w14:paraId="40B4FFD9" w14:textId="77777777" w:rsidR="001368E0" w:rsidRPr="00507203" w:rsidRDefault="001368E0" w:rsidP="00A46E12">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Indicator</w:t>
            </w:r>
          </w:p>
        </w:tc>
        <w:tc>
          <w:tcPr>
            <w:tcW w:w="6660" w:type="dxa"/>
            <w:gridSpan w:val="2"/>
            <w:shd w:val="clear" w:color="auto" w:fill="72CFFE"/>
          </w:tcPr>
          <w:p w14:paraId="7AC7EEA3" w14:textId="77777777" w:rsidR="001368E0" w:rsidRPr="00507203" w:rsidRDefault="001368E0" w:rsidP="00A46E12">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Indicator Description</w:t>
            </w:r>
          </w:p>
        </w:tc>
      </w:tr>
      <w:tr w:rsidR="001368E0" w:rsidRPr="00733D46" w14:paraId="7A7C4ACF" w14:textId="77777777" w:rsidTr="00507203">
        <w:tc>
          <w:tcPr>
            <w:tcW w:w="535" w:type="dxa"/>
            <w:vMerge/>
            <w:shd w:val="clear" w:color="auto" w:fill="72CFFE"/>
          </w:tcPr>
          <w:p w14:paraId="1790C8B2" w14:textId="77777777" w:rsidR="001368E0" w:rsidRPr="00507203" w:rsidRDefault="001368E0" w:rsidP="00A46E12">
            <w:pPr>
              <w:widowControl w:val="0"/>
              <w:contextualSpacing/>
              <w:jc w:val="center"/>
              <w:rPr>
                <w:rFonts w:ascii="Montserrat ExtraBold" w:hAnsi="Montserrat ExtraBold" w:cstheme="minorHAnsi"/>
                <w:i/>
                <w:iCs/>
                <w:sz w:val="18"/>
                <w:szCs w:val="18"/>
              </w:rPr>
            </w:pPr>
          </w:p>
        </w:tc>
        <w:tc>
          <w:tcPr>
            <w:tcW w:w="2970" w:type="dxa"/>
            <w:vMerge/>
            <w:shd w:val="clear" w:color="auto" w:fill="72CFFE"/>
          </w:tcPr>
          <w:p w14:paraId="28701075" w14:textId="77777777" w:rsidR="001368E0" w:rsidRPr="00507203" w:rsidRDefault="001368E0" w:rsidP="00A46E12">
            <w:pPr>
              <w:widowControl w:val="0"/>
              <w:contextualSpacing/>
              <w:jc w:val="center"/>
              <w:rPr>
                <w:rFonts w:ascii="Montserrat ExtraBold" w:hAnsi="Montserrat ExtraBold" w:cstheme="minorHAnsi"/>
                <w:i/>
                <w:iCs/>
                <w:sz w:val="18"/>
                <w:szCs w:val="18"/>
              </w:rPr>
            </w:pPr>
          </w:p>
        </w:tc>
        <w:tc>
          <w:tcPr>
            <w:tcW w:w="1980" w:type="dxa"/>
            <w:shd w:val="clear" w:color="auto" w:fill="72CFFE"/>
          </w:tcPr>
          <w:p w14:paraId="6E343064" w14:textId="77777777" w:rsidR="001368E0" w:rsidRPr="00507203" w:rsidRDefault="001368E0" w:rsidP="00A46E12">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Denominator</w:t>
            </w:r>
          </w:p>
        </w:tc>
        <w:tc>
          <w:tcPr>
            <w:tcW w:w="4680" w:type="dxa"/>
            <w:shd w:val="clear" w:color="auto" w:fill="72CFFE"/>
          </w:tcPr>
          <w:p w14:paraId="63316F00" w14:textId="77777777" w:rsidR="001368E0" w:rsidRPr="00507203" w:rsidRDefault="001368E0" w:rsidP="00A46E12">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Numerator</w:t>
            </w:r>
          </w:p>
        </w:tc>
      </w:tr>
      <w:tr w:rsidR="001368E0" w:rsidRPr="00733D46" w14:paraId="2AC2871B" w14:textId="77777777" w:rsidTr="00422549">
        <w:tc>
          <w:tcPr>
            <w:tcW w:w="535" w:type="dxa"/>
          </w:tcPr>
          <w:p w14:paraId="0D4ED20D" w14:textId="77777777" w:rsidR="001368E0" w:rsidRPr="00733D46" w:rsidRDefault="001368E0" w:rsidP="00A46E12">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1.</w:t>
            </w:r>
          </w:p>
        </w:tc>
        <w:tc>
          <w:tcPr>
            <w:tcW w:w="2970" w:type="dxa"/>
          </w:tcPr>
          <w:p w14:paraId="23DCF119" w14:textId="77777777" w:rsidR="001368E0" w:rsidRPr="00733D46" w:rsidRDefault="001368E0" w:rsidP="00A46E12">
            <w:pPr>
              <w:widowControl w:val="0"/>
              <w:contextualSpacing/>
              <w:rPr>
                <w:rFonts w:ascii="Montserrat" w:hAnsi="Montserrat" w:cstheme="minorHAnsi"/>
                <w:i/>
                <w:iCs/>
                <w:sz w:val="18"/>
                <w:szCs w:val="18"/>
              </w:rPr>
            </w:pPr>
            <w:r w:rsidRPr="00733D46">
              <w:rPr>
                <w:rFonts w:ascii="Montserrat" w:hAnsi="Montserrat" w:cstheme="minorHAnsi"/>
                <w:i/>
                <w:iCs/>
                <w:sz w:val="18"/>
                <w:szCs w:val="18"/>
              </w:rPr>
              <w:t xml:space="preserve">Preventable Hospital Admissions – [Prevention Quality Indicator (PQI)]: Heart Failure Admission Rate (PQI08-AD) </w:t>
            </w:r>
          </w:p>
        </w:tc>
        <w:tc>
          <w:tcPr>
            <w:tcW w:w="1980" w:type="dxa"/>
          </w:tcPr>
          <w:p w14:paraId="6E1A24A5" w14:textId="77777777" w:rsidR="001368E0" w:rsidRPr="00733D46" w:rsidRDefault="001368E0" w:rsidP="00A46E12">
            <w:pPr>
              <w:widowControl w:val="0"/>
              <w:contextualSpacing/>
              <w:rPr>
                <w:rFonts w:ascii="Montserrat" w:hAnsi="Montserrat"/>
                <w:i/>
                <w:iCs/>
                <w:sz w:val="18"/>
              </w:rPr>
            </w:pPr>
            <w:r w:rsidRPr="00733D46">
              <w:rPr>
                <w:rFonts w:ascii="Montserrat" w:hAnsi="Montserrat" w:cstheme="minorHAnsi"/>
                <w:i/>
                <w:iCs/>
                <w:sz w:val="18"/>
                <w:szCs w:val="18"/>
              </w:rPr>
              <w:t>Members, age 18 years and older</w:t>
            </w:r>
          </w:p>
        </w:tc>
        <w:tc>
          <w:tcPr>
            <w:tcW w:w="4680" w:type="dxa"/>
          </w:tcPr>
          <w:p w14:paraId="7BFCC29A" w14:textId="77777777" w:rsidR="001368E0" w:rsidRPr="00733D46" w:rsidRDefault="001368E0" w:rsidP="00A46E12">
            <w:pPr>
              <w:widowControl w:val="0"/>
              <w:contextualSpacing/>
              <w:rPr>
                <w:rFonts w:ascii="Montserrat" w:hAnsi="Montserrat" w:cstheme="minorHAnsi"/>
                <w:i/>
                <w:iCs/>
                <w:sz w:val="18"/>
                <w:szCs w:val="18"/>
              </w:rPr>
            </w:pPr>
            <w:r w:rsidRPr="00733D46">
              <w:rPr>
                <w:rFonts w:ascii="Montserrat" w:hAnsi="Montserrat"/>
                <w:i/>
                <w:iCs/>
                <w:sz w:val="18"/>
                <w:szCs w:val="18"/>
              </w:rPr>
              <w:t>Members 18 years and older admitted with a primary diagnosis of heart failure, excluding admissions where certain cardiac procedures were performed</w:t>
            </w:r>
            <w:r w:rsidRPr="00733D46" w:rsidDel="00E17A23">
              <w:rPr>
                <w:rFonts w:ascii="Montserrat" w:hAnsi="Montserrat" w:cstheme="minorHAnsi"/>
                <w:i/>
                <w:iCs/>
                <w:sz w:val="18"/>
                <w:szCs w:val="18"/>
              </w:rPr>
              <w:t xml:space="preserve"> </w:t>
            </w:r>
            <w:r w:rsidRPr="00733D46">
              <w:rPr>
                <w:rFonts w:ascii="Montserrat" w:hAnsi="Montserrat" w:cstheme="minorHAnsi"/>
                <w:i/>
                <w:iCs/>
                <w:sz w:val="18"/>
                <w:szCs w:val="18"/>
              </w:rPr>
              <w:t>(excluding transfers and obstetric discharges).</w:t>
            </w:r>
          </w:p>
        </w:tc>
      </w:tr>
      <w:tr w:rsidR="001368E0" w:rsidRPr="00733D46" w14:paraId="24D77E59" w14:textId="77777777" w:rsidTr="00422549">
        <w:tc>
          <w:tcPr>
            <w:tcW w:w="535" w:type="dxa"/>
            <w:shd w:val="clear" w:color="auto" w:fill="auto"/>
          </w:tcPr>
          <w:p w14:paraId="03C5E5B6" w14:textId="77777777" w:rsidR="001368E0" w:rsidRPr="00733D46" w:rsidRDefault="001368E0" w:rsidP="00A46E12">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2. </w:t>
            </w:r>
          </w:p>
        </w:tc>
        <w:tc>
          <w:tcPr>
            <w:tcW w:w="2970" w:type="dxa"/>
            <w:shd w:val="clear" w:color="auto" w:fill="auto"/>
          </w:tcPr>
          <w:p w14:paraId="5A0A34DB" w14:textId="77777777" w:rsidR="001368E0" w:rsidRPr="00733D46" w:rsidRDefault="001368E0" w:rsidP="00A46E12">
            <w:pPr>
              <w:widowControl w:val="0"/>
              <w:contextualSpacing/>
              <w:rPr>
                <w:rFonts w:ascii="Montserrat" w:hAnsi="Montserrat" w:cstheme="minorHAnsi"/>
                <w:i/>
                <w:iCs/>
                <w:sz w:val="18"/>
                <w:szCs w:val="18"/>
              </w:rPr>
            </w:pPr>
            <w:r w:rsidRPr="00733D46">
              <w:rPr>
                <w:rFonts w:ascii="Montserrat" w:hAnsi="Montserrat" w:cstheme="minorHAnsi"/>
                <w:i/>
                <w:iCs/>
                <w:sz w:val="18"/>
                <w:szCs w:val="18"/>
              </w:rPr>
              <w:t>Preventable Hospital Admissions – PQI: Asthma in Younger Adults Admission Rate (PQI15-AD).</w:t>
            </w:r>
          </w:p>
          <w:p w14:paraId="549AA92C" w14:textId="77777777" w:rsidR="001368E0" w:rsidRPr="00733D46" w:rsidRDefault="001368E0" w:rsidP="00A46E12">
            <w:pPr>
              <w:widowControl w:val="0"/>
              <w:contextualSpacing/>
              <w:rPr>
                <w:rFonts w:ascii="Montserrat" w:hAnsi="Montserrat" w:cstheme="minorHAnsi"/>
                <w:i/>
                <w:iCs/>
                <w:sz w:val="18"/>
                <w:szCs w:val="18"/>
              </w:rPr>
            </w:pPr>
          </w:p>
        </w:tc>
        <w:tc>
          <w:tcPr>
            <w:tcW w:w="1980" w:type="dxa"/>
            <w:shd w:val="clear" w:color="auto" w:fill="auto"/>
          </w:tcPr>
          <w:p w14:paraId="4C58E13D" w14:textId="77777777" w:rsidR="001368E0" w:rsidRPr="00733D46" w:rsidRDefault="001368E0" w:rsidP="00A46E12">
            <w:pPr>
              <w:widowControl w:val="0"/>
              <w:contextualSpacing/>
              <w:rPr>
                <w:rFonts w:ascii="Montserrat" w:hAnsi="Montserrat"/>
                <w:i/>
                <w:iCs/>
                <w:sz w:val="18"/>
              </w:rPr>
            </w:pPr>
            <w:r w:rsidRPr="00733D46">
              <w:rPr>
                <w:rFonts w:ascii="Montserrat" w:hAnsi="Montserrat" w:cstheme="minorHAnsi"/>
                <w:i/>
                <w:iCs/>
                <w:sz w:val="18"/>
                <w:szCs w:val="18"/>
              </w:rPr>
              <w:t>Members, age 18 years and older</w:t>
            </w:r>
          </w:p>
        </w:tc>
        <w:tc>
          <w:tcPr>
            <w:tcW w:w="4680" w:type="dxa"/>
            <w:shd w:val="clear" w:color="auto" w:fill="auto"/>
          </w:tcPr>
          <w:p w14:paraId="08C5BC5A" w14:textId="77777777" w:rsidR="001368E0" w:rsidRPr="00733D46" w:rsidRDefault="001368E0" w:rsidP="00A46E12">
            <w:pPr>
              <w:widowControl w:val="0"/>
              <w:contextualSpacing/>
              <w:rPr>
                <w:rFonts w:ascii="Montserrat" w:hAnsi="Montserrat"/>
                <w:i/>
                <w:iCs/>
                <w:sz w:val="18"/>
                <w:szCs w:val="18"/>
              </w:rPr>
            </w:pPr>
            <w:r w:rsidRPr="00733D46">
              <w:rPr>
                <w:rFonts w:ascii="Montserrat" w:hAnsi="Montserrat"/>
                <w:i/>
                <w:iCs/>
                <w:sz w:val="18"/>
                <w:szCs w:val="18"/>
              </w:rPr>
              <w:t>Members 18 years and older admitted with a primary diagnosis of asthma, excluding admissions with diagnoses of cystic fibrosis or other respiratory anomalies (excluding transfers and obstetric discharges).</w:t>
            </w:r>
          </w:p>
        </w:tc>
      </w:tr>
      <w:tr w:rsidR="001368E0" w:rsidRPr="00733D46" w14:paraId="5A14A1CE" w14:textId="77777777" w:rsidTr="00422549">
        <w:tc>
          <w:tcPr>
            <w:tcW w:w="535" w:type="dxa"/>
            <w:shd w:val="clear" w:color="auto" w:fill="auto"/>
          </w:tcPr>
          <w:p w14:paraId="7A16D1E7" w14:textId="77777777" w:rsidR="001368E0" w:rsidRPr="00733D46" w:rsidRDefault="001368E0" w:rsidP="00A46E12">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3.</w:t>
            </w:r>
          </w:p>
        </w:tc>
        <w:tc>
          <w:tcPr>
            <w:tcW w:w="2970" w:type="dxa"/>
            <w:shd w:val="clear" w:color="auto" w:fill="auto"/>
          </w:tcPr>
          <w:p w14:paraId="587F8640" w14:textId="77777777" w:rsidR="001368E0" w:rsidRPr="00733D46" w:rsidRDefault="001368E0" w:rsidP="00A46E12">
            <w:pPr>
              <w:widowControl w:val="0"/>
              <w:contextualSpacing/>
              <w:rPr>
                <w:rFonts w:ascii="Montserrat" w:hAnsi="Montserrat" w:cstheme="minorHAnsi"/>
                <w:i/>
                <w:iCs/>
                <w:sz w:val="18"/>
                <w:szCs w:val="18"/>
              </w:rPr>
            </w:pPr>
            <w:r w:rsidRPr="00733D46">
              <w:rPr>
                <w:rFonts w:ascii="Montserrat" w:hAnsi="Montserrat" w:cstheme="minorHAnsi"/>
                <w:i/>
                <w:iCs/>
                <w:sz w:val="18"/>
                <w:szCs w:val="18"/>
              </w:rPr>
              <w:t xml:space="preserve">Preventable Hospital Admissions – PQI: Diabetes </w:t>
            </w:r>
            <w:r w:rsidRPr="00733D46">
              <w:rPr>
                <w:rFonts w:ascii="Montserrat" w:hAnsi="Montserrat"/>
                <w:i/>
                <w:iCs/>
                <w:sz w:val="18"/>
                <w:szCs w:val="18"/>
              </w:rPr>
              <w:t>Short-Term Complications Admission Rate (PQI01-AD)</w:t>
            </w:r>
            <w:r w:rsidRPr="00733D46">
              <w:rPr>
                <w:rFonts w:ascii="Montserrat" w:hAnsi="Montserrat" w:cstheme="minorHAnsi"/>
                <w:i/>
                <w:iCs/>
                <w:sz w:val="18"/>
                <w:szCs w:val="18"/>
              </w:rPr>
              <w:t xml:space="preserve">. </w:t>
            </w:r>
          </w:p>
        </w:tc>
        <w:tc>
          <w:tcPr>
            <w:tcW w:w="1980" w:type="dxa"/>
            <w:shd w:val="clear" w:color="auto" w:fill="auto"/>
          </w:tcPr>
          <w:p w14:paraId="2F4E1E7E" w14:textId="77777777" w:rsidR="001368E0" w:rsidRPr="00733D46" w:rsidRDefault="001368E0" w:rsidP="00A46E12">
            <w:pPr>
              <w:widowControl w:val="0"/>
              <w:contextualSpacing/>
              <w:rPr>
                <w:rFonts w:ascii="Montserrat" w:hAnsi="Montserrat"/>
                <w:i/>
                <w:iCs/>
                <w:sz w:val="18"/>
              </w:rPr>
            </w:pPr>
            <w:r w:rsidRPr="00733D46">
              <w:rPr>
                <w:rFonts w:ascii="Montserrat" w:hAnsi="Montserrat" w:cstheme="minorHAnsi"/>
                <w:i/>
                <w:iCs/>
                <w:sz w:val="18"/>
                <w:szCs w:val="18"/>
              </w:rPr>
              <w:t>Members, age 18 years and older</w:t>
            </w:r>
          </w:p>
        </w:tc>
        <w:tc>
          <w:tcPr>
            <w:tcW w:w="4680" w:type="dxa"/>
            <w:shd w:val="clear" w:color="auto" w:fill="auto"/>
          </w:tcPr>
          <w:p w14:paraId="62F4880F" w14:textId="77777777" w:rsidR="001368E0" w:rsidRPr="00733D46" w:rsidRDefault="001368E0" w:rsidP="00A46E12">
            <w:pPr>
              <w:widowControl w:val="0"/>
              <w:contextualSpacing/>
              <w:rPr>
                <w:rFonts w:ascii="Montserrat" w:hAnsi="Montserrat" w:cstheme="minorHAnsi"/>
                <w:i/>
                <w:iCs/>
                <w:sz w:val="18"/>
                <w:szCs w:val="18"/>
              </w:rPr>
            </w:pPr>
            <w:r w:rsidRPr="00733D46">
              <w:rPr>
                <w:rFonts w:ascii="Montserrat" w:hAnsi="Montserrat"/>
                <w:i/>
                <w:iCs/>
                <w:sz w:val="18"/>
                <w:szCs w:val="18"/>
              </w:rPr>
              <w:t xml:space="preserve">Members 18 years and older admitted with a primary diagnosis of diabetes </w:t>
            </w:r>
            <w:r w:rsidRPr="00733D46">
              <w:rPr>
                <w:rFonts w:ascii="Montserrat" w:hAnsi="Montserrat" w:cstheme="minorHAnsi"/>
                <w:i/>
                <w:iCs/>
                <w:sz w:val="18"/>
                <w:szCs w:val="18"/>
              </w:rPr>
              <w:t>(excluding transfers and obstetric discharges)</w:t>
            </w:r>
            <w:r w:rsidRPr="00733D46">
              <w:rPr>
                <w:rFonts w:ascii="Montserrat" w:hAnsi="Montserrat"/>
                <w:i/>
                <w:iCs/>
                <w:sz w:val="18"/>
                <w:szCs w:val="18"/>
              </w:rPr>
              <w:t>.</w:t>
            </w:r>
          </w:p>
        </w:tc>
      </w:tr>
      <w:tr w:rsidR="001368E0" w:rsidRPr="00733D46" w14:paraId="38F36BE9" w14:textId="77777777" w:rsidTr="00422549">
        <w:tc>
          <w:tcPr>
            <w:tcW w:w="535" w:type="dxa"/>
            <w:shd w:val="clear" w:color="auto" w:fill="auto"/>
          </w:tcPr>
          <w:p w14:paraId="64904D6D" w14:textId="77777777" w:rsidR="001368E0" w:rsidRPr="00733D46" w:rsidRDefault="001368E0" w:rsidP="00A46E12">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4.</w:t>
            </w:r>
          </w:p>
        </w:tc>
        <w:tc>
          <w:tcPr>
            <w:tcW w:w="2970" w:type="dxa"/>
            <w:shd w:val="clear" w:color="auto" w:fill="auto"/>
          </w:tcPr>
          <w:p w14:paraId="0EF73687" w14:textId="77777777" w:rsidR="001368E0" w:rsidRPr="00733D46" w:rsidRDefault="001368E0" w:rsidP="00A46E12">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Preventable Hospital Admissions – PQI: Chronic Obstructive Pulmonary disease (COPD) or Asthma in Older Adults Admission Rate (PQI05-AD).</w:t>
            </w:r>
          </w:p>
        </w:tc>
        <w:tc>
          <w:tcPr>
            <w:tcW w:w="1980" w:type="dxa"/>
            <w:shd w:val="clear" w:color="auto" w:fill="auto"/>
          </w:tcPr>
          <w:p w14:paraId="3CF38A0C" w14:textId="77777777" w:rsidR="001368E0" w:rsidRPr="00733D46" w:rsidRDefault="001368E0" w:rsidP="00A46E12">
            <w:pPr>
              <w:widowControl w:val="0"/>
              <w:contextualSpacing/>
              <w:rPr>
                <w:rFonts w:ascii="Montserrat" w:hAnsi="Montserrat"/>
                <w:i/>
                <w:iCs/>
                <w:color w:val="000000" w:themeColor="text1"/>
                <w:sz w:val="18"/>
              </w:rPr>
            </w:pPr>
            <w:r w:rsidRPr="00733D46">
              <w:rPr>
                <w:rFonts w:ascii="Montserrat" w:hAnsi="Montserrat" w:cstheme="minorHAnsi"/>
                <w:i/>
                <w:iCs/>
                <w:color w:val="000000" w:themeColor="text1"/>
                <w:sz w:val="18"/>
                <w:szCs w:val="18"/>
              </w:rPr>
              <w:t>Members, age 18 years and older</w:t>
            </w:r>
          </w:p>
        </w:tc>
        <w:tc>
          <w:tcPr>
            <w:tcW w:w="4680" w:type="dxa"/>
            <w:shd w:val="clear" w:color="auto" w:fill="auto"/>
          </w:tcPr>
          <w:p w14:paraId="6603C041" w14:textId="77777777" w:rsidR="001368E0" w:rsidRPr="00733D46" w:rsidRDefault="001368E0" w:rsidP="00A46E12">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Members, age 18 years and older admitted with a primary diagnosis of COPD (including secondary diagnoses), asthma, or acute bronchitis. Admissions are excluded that include diagnosis codes for cystic fibrosis and other respiratory anomalies (excluding transfers and obstetric discharges)</w:t>
            </w:r>
            <w:r w:rsidRPr="00733D46">
              <w:rPr>
                <w:rFonts w:ascii="Montserrat" w:hAnsi="Montserrat"/>
                <w:i/>
                <w:iCs/>
                <w:color w:val="000000" w:themeColor="text1"/>
                <w:sz w:val="18"/>
                <w:szCs w:val="18"/>
              </w:rPr>
              <w:t>.</w:t>
            </w:r>
          </w:p>
        </w:tc>
      </w:tr>
      <w:tr w:rsidR="001368E0" w:rsidRPr="00733D46" w14:paraId="414F48A3" w14:textId="77777777" w:rsidTr="00422549">
        <w:trPr>
          <w:trHeight w:val="260"/>
        </w:trPr>
        <w:tc>
          <w:tcPr>
            <w:tcW w:w="535" w:type="dxa"/>
            <w:shd w:val="clear" w:color="auto" w:fill="auto"/>
          </w:tcPr>
          <w:p w14:paraId="6D7F8B81" w14:textId="77777777" w:rsidR="001368E0" w:rsidRPr="00733D46" w:rsidRDefault="001368E0" w:rsidP="00A46E12">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5.</w:t>
            </w:r>
          </w:p>
        </w:tc>
        <w:tc>
          <w:tcPr>
            <w:tcW w:w="2970" w:type="dxa"/>
            <w:shd w:val="clear" w:color="auto" w:fill="auto"/>
          </w:tcPr>
          <w:p w14:paraId="5117C71A" w14:textId="77777777" w:rsidR="001368E0" w:rsidRPr="00733D46" w:rsidRDefault="001368E0" w:rsidP="00A46E12">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All-Cause Hospital Admissions</w:t>
            </w:r>
          </w:p>
        </w:tc>
        <w:tc>
          <w:tcPr>
            <w:tcW w:w="1980" w:type="dxa"/>
            <w:shd w:val="clear" w:color="auto" w:fill="auto"/>
          </w:tcPr>
          <w:p w14:paraId="183E1860" w14:textId="77777777" w:rsidR="001368E0" w:rsidRPr="00733D46" w:rsidRDefault="001368E0" w:rsidP="00A46E12">
            <w:pPr>
              <w:widowControl w:val="0"/>
              <w:contextualSpacing/>
              <w:rPr>
                <w:rFonts w:ascii="Montserrat" w:hAnsi="Montserrat"/>
                <w:i/>
                <w:iCs/>
                <w:color w:val="000000" w:themeColor="text1"/>
                <w:sz w:val="18"/>
              </w:rPr>
            </w:pPr>
            <w:r w:rsidRPr="00733D46">
              <w:rPr>
                <w:rFonts w:ascii="Montserrat" w:hAnsi="Montserrat"/>
                <w:i/>
                <w:iCs/>
                <w:color w:val="000000" w:themeColor="text1"/>
                <w:sz w:val="18"/>
              </w:rPr>
              <w:t>To be determined</w:t>
            </w:r>
          </w:p>
        </w:tc>
        <w:tc>
          <w:tcPr>
            <w:tcW w:w="4680" w:type="dxa"/>
            <w:shd w:val="clear" w:color="auto" w:fill="auto"/>
          </w:tcPr>
          <w:p w14:paraId="2139CBE1" w14:textId="77777777" w:rsidR="001368E0" w:rsidRPr="00733D46" w:rsidRDefault="001368E0" w:rsidP="00A46E12">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To be determined</w:t>
            </w:r>
          </w:p>
        </w:tc>
      </w:tr>
      <w:tr w:rsidR="001368E0" w:rsidRPr="00733D46" w14:paraId="54569653" w14:textId="77777777" w:rsidTr="00422549">
        <w:trPr>
          <w:trHeight w:val="503"/>
        </w:trPr>
        <w:tc>
          <w:tcPr>
            <w:tcW w:w="535" w:type="dxa"/>
            <w:shd w:val="clear" w:color="auto" w:fill="auto"/>
          </w:tcPr>
          <w:p w14:paraId="19A25D26" w14:textId="77777777" w:rsidR="001368E0" w:rsidRPr="00733D46" w:rsidRDefault="001368E0" w:rsidP="00A46E12">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6.</w:t>
            </w:r>
          </w:p>
        </w:tc>
        <w:tc>
          <w:tcPr>
            <w:tcW w:w="2970" w:type="dxa"/>
            <w:shd w:val="clear" w:color="auto" w:fill="auto"/>
          </w:tcPr>
          <w:p w14:paraId="04DC3CAC" w14:textId="77777777" w:rsidR="001368E0" w:rsidRPr="00733D46" w:rsidRDefault="001368E0" w:rsidP="00A46E12">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Emergency Department (ED) Visits (AMB-CH)</w:t>
            </w:r>
          </w:p>
          <w:p w14:paraId="10103900" w14:textId="77777777" w:rsidR="001368E0" w:rsidRPr="00733D46" w:rsidRDefault="001368E0" w:rsidP="00A46E12">
            <w:pPr>
              <w:widowControl w:val="0"/>
              <w:contextualSpacing/>
              <w:rPr>
                <w:rFonts w:ascii="Montserrat" w:hAnsi="Montserrat" w:cstheme="minorHAnsi"/>
                <w:i/>
                <w:iCs/>
                <w:color w:val="000000" w:themeColor="text1"/>
                <w:sz w:val="18"/>
                <w:szCs w:val="18"/>
              </w:rPr>
            </w:pPr>
          </w:p>
        </w:tc>
        <w:tc>
          <w:tcPr>
            <w:tcW w:w="1980" w:type="dxa"/>
            <w:shd w:val="clear" w:color="auto" w:fill="auto"/>
          </w:tcPr>
          <w:p w14:paraId="59677669" w14:textId="77777777" w:rsidR="001368E0" w:rsidRPr="00733D46" w:rsidRDefault="001368E0" w:rsidP="00A46E12">
            <w:pPr>
              <w:widowControl w:val="0"/>
              <w:contextualSpacing/>
              <w:rPr>
                <w:rFonts w:ascii="Montserrat" w:hAnsi="Montserrat"/>
                <w:i/>
                <w:iCs/>
                <w:color w:val="000000" w:themeColor="text1"/>
                <w:sz w:val="18"/>
              </w:rPr>
            </w:pPr>
            <w:r w:rsidRPr="00733D46">
              <w:rPr>
                <w:rFonts w:ascii="Montserrat" w:hAnsi="Montserrat"/>
                <w:i/>
                <w:iCs/>
                <w:color w:val="000000" w:themeColor="text1"/>
                <w:sz w:val="18"/>
                <w:szCs w:val="18"/>
              </w:rPr>
              <w:t>Members, 0 to 19 years measurement period</w:t>
            </w:r>
          </w:p>
        </w:tc>
        <w:tc>
          <w:tcPr>
            <w:tcW w:w="4680" w:type="dxa"/>
            <w:shd w:val="clear" w:color="auto" w:fill="auto"/>
          </w:tcPr>
          <w:p w14:paraId="713689EF" w14:textId="77777777" w:rsidR="001368E0" w:rsidRPr="00733D46" w:rsidRDefault="001368E0" w:rsidP="00A46E12">
            <w:pPr>
              <w:widowControl w:val="0"/>
              <w:contextualSpacing/>
              <w:rPr>
                <w:rFonts w:ascii="Montserrat" w:hAnsi="Montserrat" w:cstheme="minorHAnsi"/>
                <w:i/>
                <w:iCs/>
                <w:color w:val="000000" w:themeColor="text1"/>
                <w:sz w:val="18"/>
                <w:szCs w:val="18"/>
              </w:rPr>
            </w:pPr>
            <w:r w:rsidRPr="00733D46">
              <w:rPr>
                <w:rFonts w:ascii="Montserrat" w:hAnsi="Montserrat"/>
                <w:i/>
                <w:iCs/>
                <w:color w:val="000000" w:themeColor="text1"/>
                <w:sz w:val="18"/>
                <w:szCs w:val="18"/>
              </w:rPr>
              <w:t>Number of ED visits among members 0 to 19 years during the measurement period.</w:t>
            </w:r>
          </w:p>
        </w:tc>
      </w:tr>
      <w:tr w:rsidR="001368E0" w:rsidRPr="00733D46" w14:paraId="7C89A273" w14:textId="77777777" w:rsidTr="00422549">
        <w:tc>
          <w:tcPr>
            <w:tcW w:w="535" w:type="dxa"/>
            <w:shd w:val="clear" w:color="auto" w:fill="auto"/>
          </w:tcPr>
          <w:p w14:paraId="18D1DBC6" w14:textId="77777777" w:rsidR="001368E0" w:rsidRPr="00733D46" w:rsidRDefault="001368E0" w:rsidP="00A46E12">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7.</w:t>
            </w:r>
          </w:p>
        </w:tc>
        <w:tc>
          <w:tcPr>
            <w:tcW w:w="2970" w:type="dxa"/>
            <w:shd w:val="clear" w:color="auto" w:fill="auto"/>
          </w:tcPr>
          <w:p w14:paraId="45E90ACE" w14:textId="77777777" w:rsidR="001368E0" w:rsidRPr="00733D46" w:rsidRDefault="001368E0" w:rsidP="00A46E12">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Plan All-Cause Hospital Readmissions</w:t>
            </w:r>
          </w:p>
          <w:p w14:paraId="18504C71" w14:textId="77777777" w:rsidR="001368E0" w:rsidRPr="00733D46" w:rsidRDefault="001368E0" w:rsidP="00A46E12">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(P</w:t>
            </w:r>
            <w:r w:rsidRPr="00733D46">
              <w:rPr>
                <w:rFonts w:ascii="Montserrat" w:hAnsi="Montserrat"/>
                <w:i/>
                <w:iCs/>
                <w:color w:val="000000" w:themeColor="text1"/>
                <w:sz w:val="18"/>
                <w:szCs w:val="18"/>
              </w:rPr>
              <w:t>redicted probability of an acute readmission)</w:t>
            </w:r>
          </w:p>
        </w:tc>
        <w:tc>
          <w:tcPr>
            <w:tcW w:w="1980" w:type="dxa"/>
            <w:shd w:val="clear" w:color="auto" w:fill="auto"/>
          </w:tcPr>
          <w:p w14:paraId="5B914917" w14:textId="7396CE33" w:rsidR="001368E0" w:rsidRPr="00733D46" w:rsidRDefault="001368E0" w:rsidP="00A46E12">
            <w:pPr>
              <w:widowControl w:val="0"/>
              <w:contextualSpacing/>
              <w:rPr>
                <w:rFonts w:ascii="Montserrat" w:hAnsi="Montserrat"/>
                <w:i/>
                <w:iCs/>
                <w:color w:val="000000" w:themeColor="text1"/>
                <w:sz w:val="18"/>
              </w:rPr>
            </w:pPr>
            <w:r w:rsidRPr="00733D46">
              <w:rPr>
                <w:rFonts w:ascii="Montserrat" w:hAnsi="Montserrat" w:cstheme="minorHAnsi"/>
                <w:i/>
                <w:iCs/>
                <w:color w:val="000000" w:themeColor="text1"/>
                <w:sz w:val="18"/>
                <w:szCs w:val="18"/>
              </w:rPr>
              <w:t>Members, age 18 to 64 years</w:t>
            </w:r>
            <w:r w:rsidR="005D2E37">
              <w:rPr>
                <w:rFonts w:ascii="Montserrat" w:hAnsi="Montserrat" w:cstheme="minorHAnsi"/>
                <w:i/>
                <w:iCs/>
                <w:color w:val="000000" w:themeColor="text1"/>
                <w:sz w:val="18"/>
                <w:szCs w:val="18"/>
              </w:rPr>
              <w:t xml:space="preserve"> </w:t>
            </w:r>
          </w:p>
        </w:tc>
        <w:tc>
          <w:tcPr>
            <w:tcW w:w="4680" w:type="dxa"/>
            <w:shd w:val="clear" w:color="auto" w:fill="auto"/>
          </w:tcPr>
          <w:p w14:paraId="6FADE07A" w14:textId="77777777" w:rsidR="001368E0" w:rsidRPr="00733D46" w:rsidRDefault="001368E0" w:rsidP="00A46E12">
            <w:pPr>
              <w:widowControl w:val="0"/>
              <w:contextualSpacing/>
              <w:rPr>
                <w:rFonts w:ascii="Montserrat" w:hAnsi="Montserrat" w:cstheme="minorHAnsi"/>
                <w:i/>
                <w:iCs/>
                <w:color w:val="000000" w:themeColor="text1"/>
                <w:sz w:val="18"/>
                <w:szCs w:val="18"/>
              </w:rPr>
            </w:pPr>
            <w:r w:rsidRPr="00733D46">
              <w:rPr>
                <w:rFonts w:ascii="Montserrat" w:hAnsi="Montserrat"/>
                <w:i/>
                <w:iCs/>
                <w:color w:val="000000" w:themeColor="text1"/>
                <w:sz w:val="18"/>
                <w:szCs w:val="18"/>
              </w:rPr>
              <w:t>Members ages 18 to 64 with an acute inpatient or observation stay during the measurement year that was followed by an unplanned acute readmission for any diagnosis with 30 days.</w:t>
            </w:r>
          </w:p>
        </w:tc>
      </w:tr>
      <w:tr w:rsidR="001368E0" w:rsidRPr="00733D46" w14:paraId="79D63493" w14:textId="77777777" w:rsidTr="00422549">
        <w:tc>
          <w:tcPr>
            <w:tcW w:w="535" w:type="dxa"/>
            <w:shd w:val="clear" w:color="auto" w:fill="auto"/>
          </w:tcPr>
          <w:p w14:paraId="472A18FA" w14:textId="77777777" w:rsidR="001368E0" w:rsidRPr="00733D46" w:rsidRDefault="001368E0" w:rsidP="00A46E12">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8.</w:t>
            </w:r>
          </w:p>
        </w:tc>
        <w:tc>
          <w:tcPr>
            <w:tcW w:w="2970" w:type="dxa"/>
            <w:shd w:val="clear" w:color="auto" w:fill="auto"/>
          </w:tcPr>
          <w:p w14:paraId="350D0AC2" w14:textId="77777777" w:rsidR="001368E0" w:rsidRPr="00733D46" w:rsidRDefault="001368E0" w:rsidP="00A46E12">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Total Per Capita Cost</w:t>
            </w:r>
          </w:p>
        </w:tc>
        <w:tc>
          <w:tcPr>
            <w:tcW w:w="1980" w:type="dxa"/>
            <w:shd w:val="clear" w:color="auto" w:fill="auto"/>
          </w:tcPr>
          <w:p w14:paraId="50628972" w14:textId="77777777" w:rsidR="001368E0" w:rsidRPr="00733D46" w:rsidRDefault="001368E0" w:rsidP="00A46E12">
            <w:pPr>
              <w:widowControl w:val="0"/>
              <w:contextualSpacing/>
              <w:rPr>
                <w:rFonts w:ascii="Montserrat" w:hAnsi="Montserrat"/>
                <w:i/>
                <w:iCs/>
                <w:color w:val="000000" w:themeColor="text1"/>
                <w:sz w:val="18"/>
              </w:rPr>
            </w:pPr>
            <w:r w:rsidRPr="00733D46">
              <w:rPr>
                <w:rFonts w:ascii="Montserrat" w:hAnsi="Montserrat"/>
                <w:i/>
                <w:iCs/>
                <w:color w:val="000000" w:themeColor="text1"/>
                <w:sz w:val="18"/>
              </w:rPr>
              <w:t>To be determined</w:t>
            </w:r>
          </w:p>
        </w:tc>
        <w:tc>
          <w:tcPr>
            <w:tcW w:w="4680" w:type="dxa"/>
            <w:shd w:val="clear" w:color="auto" w:fill="auto"/>
          </w:tcPr>
          <w:p w14:paraId="6F3FB380" w14:textId="77777777" w:rsidR="001368E0" w:rsidRPr="00733D46" w:rsidRDefault="001368E0" w:rsidP="00A46E12">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To be determined</w:t>
            </w:r>
          </w:p>
        </w:tc>
      </w:tr>
    </w:tbl>
    <w:p w14:paraId="29ABEE01" w14:textId="77777777" w:rsidR="001368E0" w:rsidRPr="00733D46" w:rsidRDefault="001368E0" w:rsidP="00A46E12">
      <w:pPr>
        <w:spacing w:after="0" w:line="240" w:lineRule="auto"/>
        <w:rPr>
          <w:rFonts w:cstheme="minorHAnsi"/>
          <w:i/>
          <w:iCs/>
          <w:color w:val="000000" w:themeColor="text1"/>
          <w:sz w:val="20"/>
          <w:szCs w:val="20"/>
        </w:rPr>
      </w:pPr>
    </w:p>
    <w:p w14:paraId="133714F3" w14:textId="38D41A45" w:rsidR="001368E0" w:rsidRPr="002F6559" w:rsidRDefault="001368E0" w:rsidP="00A46E12">
      <w:pPr>
        <w:pStyle w:val="Heading4"/>
        <w:rPr>
          <w:rFonts w:ascii="Montserrat Light" w:hAnsi="Montserrat Light"/>
          <w:i/>
          <w:iCs/>
        </w:rPr>
      </w:pPr>
      <w:r w:rsidRPr="002F6559">
        <w:rPr>
          <w:rFonts w:ascii="Montserrat Light" w:hAnsi="Montserrat Light"/>
          <w:i/>
          <w:iCs/>
        </w:rPr>
        <w:t>Performance Improvement Focus Area: Smoking and Other Tobacco Use</w:t>
      </w:r>
    </w:p>
    <w:p w14:paraId="432B5E02" w14:textId="77777777" w:rsidR="001368E0" w:rsidRPr="002F6559" w:rsidRDefault="001368E0" w:rsidP="00A46E12">
      <w:pPr>
        <w:pStyle w:val="Heading5"/>
        <w:rPr>
          <w:rFonts w:ascii="Montserrat Light" w:hAnsi="Montserrat Light"/>
          <w:i/>
          <w:iCs/>
        </w:rPr>
      </w:pPr>
      <w:r w:rsidRPr="002F6559">
        <w:rPr>
          <w:rFonts w:ascii="Montserrat Light" w:hAnsi="Montserrat Light"/>
          <w:i/>
          <w:iCs/>
        </w:rPr>
        <w:t>Tribal</w:t>
      </w:r>
    </w:p>
    <w:p w14:paraId="71C24140" w14:textId="71CE3D39" w:rsidR="001368E0" w:rsidRPr="00733D46" w:rsidRDefault="001368E0" w:rsidP="001953F9">
      <w:pPr>
        <w:pStyle w:val="OpenBox"/>
        <w:numPr>
          <w:ilvl w:val="0"/>
          <w:numId w:val="85"/>
        </w:numPr>
        <w:ind w:left="360" w:hanging="270"/>
        <w:rPr>
          <w:rFonts w:ascii="Montserrat Light" w:hAnsi="Montserrat Light" w:cstheme="minorBidi"/>
          <w:i/>
          <w:iCs/>
        </w:rPr>
      </w:pPr>
      <w:r w:rsidRPr="00733D46">
        <w:rPr>
          <w:rFonts w:ascii="Montserrat Light" w:hAnsi="Montserrat Light" w:cstheme="minorBidi"/>
          <w:i/>
          <w:iCs/>
        </w:rPr>
        <w:t>Are there Tribal initiatives occurring to decrease smoking and other tobacco use? If yes, please describe.</w:t>
      </w:r>
    </w:p>
    <w:p w14:paraId="0390424F" w14:textId="77777777" w:rsidR="001368E0" w:rsidRPr="002F6559" w:rsidRDefault="001368E0" w:rsidP="00A46E12">
      <w:pPr>
        <w:pStyle w:val="Heading5"/>
        <w:rPr>
          <w:rFonts w:ascii="Montserrat Light" w:hAnsi="Montserrat Light"/>
          <w:i/>
          <w:iCs/>
        </w:rPr>
      </w:pPr>
      <w:r w:rsidRPr="002F6559">
        <w:rPr>
          <w:rFonts w:ascii="Montserrat Light" w:hAnsi="Montserrat Light"/>
          <w:i/>
          <w:iCs/>
        </w:rPr>
        <w:t>Provider</w:t>
      </w:r>
    </w:p>
    <w:p w14:paraId="504C93AF" w14:textId="302426EB" w:rsidR="001368E0" w:rsidRPr="00733D46" w:rsidRDefault="001368E0" w:rsidP="001953F9">
      <w:pPr>
        <w:pStyle w:val="OpenBox"/>
        <w:numPr>
          <w:ilvl w:val="0"/>
          <w:numId w:val="85"/>
        </w:numPr>
        <w:ind w:left="360" w:hanging="270"/>
        <w:rPr>
          <w:rFonts w:ascii="Montserrat Light" w:hAnsi="Montserrat Light" w:cstheme="minorBidi"/>
          <w:i/>
          <w:iCs/>
          <w:color w:val="000000" w:themeColor="text1"/>
        </w:rPr>
      </w:pPr>
      <w:r w:rsidRPr="00733D46">
        <w:rPr>
          <w:rFonts w:ascii="Montserrat Light" w:hAnsi="Montserrat Light" w:cstheme="minorBidi"/>
          <w:i/>
          <w:iCs/>
        </w:rPr>
        <w:t>Describe</w:t>
      </w:r>
      <w:r w:rsidRPr="00733D46">
        <w:rPr>
          <w:rFonts w:ascii="Montserrat Light" w:hAnsi="Montserrat Light" w:cstheme="minorBidi"/>
          <w:i/>
          <w:iCs/>
          <w:color w:val="000000" w:themeColor="text1"/>
        </w:rPr>
        <w:t xml:space="preserve"> any efforts you are involved with to decrease smoking and other tobacco use.</w:t>
      </w:r>
    </w:p>
    <w:p w14:paraId="09002C94" w14:textId="77777777" w:rsidR="001368E0" w:rsidRPr="002F6559" w:rsidRDefault="001368E0" w:rsidP="00A46E12">
      <w:pPr>
        <w:pStyle w:val="Heading5"/>
        <w:rPr>
          <w:rFonts w:ascii="Montserrat Light" w:hAnsi="Montserrat Light"/>
          <w:i/>
          <w:iCs/>
        </w:rPr>
      </w:pPr>
      <w:r w:rsidRPr="002F6559">
        <w:rPr>
          <w:rFonts w:ascii="Montserrat Light" w:hAnsi="Montserrat Light"/>
          <w:i/>
          <w:iCs/>
        </w:rPr>
        <w:t>Other State Agency</w:t>
      </w:r>
    </w:p>
    <w:p w14:paraId="66BAD273" w14:textId="274FA059" w:rsidR="001368E0" w:rsidRPr="00733D46" w:rsidRDefault="001368E0" w:rsidP="001953F9">
      <w:pPr>
        <w:pStyle w:val="Basic"/>
        <w:numPr>
          <w:ilvl w:val="0"/>
          <w:numId w:val="85"/>
        </w:numPr>
        <w:ind w:left="360" w:hanging="270"/>
        <w:rPr>
          <w:i/>
          <w:iCs/>
          <w:color w:val="000000" w:themeColor="text1"/>
          <w:sz w:val="22"/>
        </w:rPr>
      </w:pPr>
      <w:r w:rsidRPr="00733D46">
        <w:rPr>
          <w:i/>
          <w:iCs/>
          <w:color w:val="000000" w:themeColor="text1"/>
          <w:sz w:val="22"/>
        </w:rPr>
        <w:t>Does your agency have current initiatives to decrease smoking and other tobacco use? If yes, please describe.</w:t>
      </w:r>
    </w:p>
    <w:p w14:paraId="3389784D" w14:textId="77777777" w:rsidR="001368E0" w:rsidRPr="001102F5" w:rsidRDefault="001368E0" w:rsidP="00A46E12">
      <w:pPr>
        <w:pStyle w:val="Heading5"/>
        <w:rPr>
          <w:b w:val="0"/>
          <w:bCs w:val="0"/>
          <w:i/>
          <w:iCs/>
        </w:rPr>
      </w:pPr>
      <w:r w:rsidRPr="001102F5">
        <w:rPr>
          <w:b w:val="0"/>
          <w:bCs w:val="0"/>
          <w:i/>
          <w:iCs/>
        </w:rPr>
        <w:t>All</w:t>
      </w:r>
    </w:p>
    <w:p w14:paraId="0A2DBB2F" w14:textId="3D50B92B" w:rsidR="001368E0" w:rsidRPr="00733D46" w:rsidRDefault="001368E0" w:rsidP="001953F9">
      <w:pPr>
        <w:pStyle w:val="OpenBox"/>
        <w:numPr>
          <w:ilvl w:val="0"/>
          <w:numId w:val="85"/>
        </w:numPr>
        <w:ind w:left="360" w:hanging="270"/>
        <w:rPr>
          <w:rFonts w:cstheme="minorHAnsi"/>
          <w:i/>
          <w:iCs/>
          <w:sz w:val="20"/>
          <w:szCs w:val="20"/>
        </w:rPr>
      </w:pPr>
      <w:r w:rsidRPr="00733D46">
        <w:rPr>
          <w:rFonts w:ascii="Montserrat Light" w:hAnsi="Montserrat Light" w:cstheme="minorBidi"/>
          <w:i/>
          <w:iCs/>
        </w:rPr>
        <w:t>What does OHCA need to know as we work to decrease smoking and other tobacco use?</w:t>
      </w:r>
    </w:p>
    <w:p w14:paraId="1772ACE1" w14:textId="77777777" w:rsidR="001368E0" w:rsidRPr="00733D46" w:rsidRDefault="001368E0" w:rsidP="00A46E12">
      <w:pPr>
        <w:spacing w:after="0" w:line="240" w:lineRule="auto"/>
        <w:rPr>
          <w:rFonts w:cstheme="minorHAnsi"/>
          <w:i/>
          <w:iCs/>
          <w:sz w:val="20"/>
          <w:szCs w:val="20"/>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420"/>
        <w:gridCol w:w="2340"/>
        <w:gridCol w:w="3870"/>
      </w:tblGrid>
      <w:tr w:rsidR="001368E0" w:rsidRPr="00733D46" w14:paraId="45B93091" w14:textId="77777777" w:rsidTr="00422549">
        <w:tc>
          <w:tcPr>
            <w:tcW w:w="10165" w:type="dxa"/>
            <w:gridSpan w:val="4"/>
            <w:shd w:val="clear" w:color="auto" w:fill="004E9A"/>
          </w:tcPr>
          <w:p w14:paraId="255EED0F" w14:textId="77777777" w:rsidR="001368E0" w:rsidRPr="00733D46" w:rsidRDefault="001368E0" w:rsidP="00A46E12">
            <w:pPr>
              <w:widowControl w:val="0"/>
              <w:contextualSpacing/>
              <w:rPr>
                <w:rFonts w:ascii="Montserrat Light" w:hAnsi="Montserrat Light" w:cstheme="minorHAnsi"/>
                <w:b/>
                <w:bCs/>
                <w:i/>
                <w:iCs/>
                <w:color w:val="FFFFFF" w:themeColor="background1"/>
                <w:sz w:val="20"/>
                <w:szCs w:val="20"/>
              </w:rPr>
            </w:pPr>
            <w:r w:rsidRPr="00733D46">
              <w:rPr>
                <w:rFonts w:ascii="Montserrat Light" w:hAnsi="Montserrat Light" w:cstheme="minorHAnsi"/>
                <w:b/>
                <w:bCs/>
                <w:i/>
                <w:iCs/>
                <w:color w:val="FFFFFF" w:themeColor="background1"/>
                <w:sz w:val="20"/>
                <w:szCs w:val="20"/>
              </w:rPr>
              <w:t>Performance Improvement Goal: Reduce Smoking and Other Tobacco Use</w:t>
            </w:r>
          </w:p>
        </w:tc>
      </w:tr>
      <w:tr w:rsidR="001368E0" w:rsidRPr="00733D46" w14:paraId="5594895E" w14:textId="77777777" w:rsidTr="00507203">
        <w:tc>
          <w:tcPr>
            <w:tcW w:w="535" w:type="dxa"/>
            <w:vMerge w:val="restart"/>
            <w:shd w:val="clear" w:color="auto" w:fill="72CFFE"/>
          </w:tcPr>
          <w:p w14:paraId="6C88F587" w14:textId="77777777" w:rsidR="001368E0" w:rsidRPr="00507203" w:rsidRDefault="001368E0" w:rsidP="00A46E12">
            <w:pPr>
              <w:widowControl w:val="0"/>
              <w:contextualSpacing/>
              <w:rPr>
                <w:rFonts w:ascii="Montserrat ExtraBold" w:hAnsi="Montserrat ExtraBold" w:cstheme="minorHAnsi"/>
                <w:b/>
                <w:bCs/>
                <w:i/>
                <w:iCs/>
                <w:sz w:val="18"/>
                <w:szCs w:val="18"/>
              </w:rPr>
            </w:pPr>
          </w:p>
        </w:tc>
        <w:tc>
          <w:tcPr>
            <w:tcW w:w="3420" w:type="dxa"/>
            <w:vMerge w:val="restart"/>
            <w:shd w:val="clear" w:color="auto" w:fill="72CFFE"/>
          </w:tcPr>
          <w:p w14:paraId="5D40277D" w14:textId="77777777" w:rsidR="001368E0" w:rsidRPr="00507203" w:rsidRDefault="001368E0" w:rsidP="00A46E12">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Indicator</w:t>
            </w:r>
          </w:p>
        </w:tc>
        <w:tc>
          <w:tcPr>
            <w:tcW w:w="6210" w:type="dxa"/>
            <w:gridSpan w:val="2"/>
            <w:shd w:val="clear" w:color="auto" w:fill="72CFFE"/>
          </w:tcPr>
          <w:p w14:paraId="0137D289" w14:textId="77777777" w:rsidR="001368E0" w:rsidRPr="00507203" w:rsidRDefault="001368E0" w:rsidP="00A46E12">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Indicator Description</w:t>
            </w:r>
          </w:p>
        </w:tc>
      </w:tr>
      <w:tr w:rsidR="001368E0" w:rsidRPr="00733D46" w14:paraId="401BE335" w14:textId="77777777" w:rsidTr="00507203">
        <w:tc>
          <w:tcPr>
            <w:tcW w:w="535" w:type="dxa"/>
            <w:vMerge/>
            <w:shd w:val="clear" w:color="auto" w:fill="72CFFE"/>
          </w:tcPr>
          <w:p w14:paraId="3E66AC72" w14:textId="77777777" w:rsidR="001368E0" w:rsidRPr="00507203" w:rsidRDefault="001368E0" w:rsidP="00A46E12">
            <w:pPr>
              <w:widowControl w:val="0"/>
              <w:contextualSpacing/>
              <w:jc w:val="center"/>
              <w:rPr>
                <w:rFonts w:ascii="Montserrat ExtraBold" w:hAnsi="Montserrat ExtraBold" w:cstheme="minorHAnsi"/>
                <w:i/>
                <w:iCs/>
                <w:sz w:val="18"/>
                <w:szCs w:val="18"/>
              </w:rPr>
            </w:pPr>
          </w:p>
        </w:tc>
        <w:tc>
          <w:tcPr>
            <w:tcW w:w="3420" w:type="dxa"/>
            <w:vMerge/>
            <w:shd w:val="clear" w:color="auto" w:fill="72CFFE"/>
          </w:tcPr>
          <w:p w14:paraId="03F279CB" w14:textId="77777777" w:rsidR="001368E0" w:rsidRPr="00507203" w:rsidRDefault="001368E0" w:rsidP="00A46E12">
            <w:pPr>
              <w:widowControl w:val="0"/>
              <w:contextualSpacing/>
              <w:jc w:val="center"/>
              <w:rPr>
                <w:rFonts w:ascii="Montserrat Light" w:hAnsi="Montserrat Light" w:cstheme="minorHAnsi"/>
                <w:i/>
                <w:iCs/>
                <w:sz w:val="18"/>
                <w:szCs w:val="18"/>
              </w:rPr>
            </w:pPr>
          </w:p>
        </w:tc>
        <w:tc>
          <w:tcPr>
            <w:tcW w:w="2340" w:type="dxa"/>
            <w:shd w:val="clear" w:color="auto" w:fill="72CFFE"/>
          </w:tcPr>
          <w:p w14:paraId="08371533" w14:textId="77777777" w:rsidR="001368E0" w:rsidRPr="00507203" w:rsidRDefault="001368E0" w:rsidP="00A46E12">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Denominator</w:t>
            </w:r>
          </w:p>
        </w:tc>
        <w:tc>
          <w:tcPr>
            <w:tcW w:w="3870" w:type="dxa"/>
            <w:shd w:val="clear" w:color="auto" w:fill="72CFFE"/>
          </w:tcPr>
          <w:p w14:paraId="4434FEB3" w14:textId="77777777" w:rsidR="001368E0" w:rsidRPr="00507203" w:rsidRDefault="001368E0" w:rsidP="00A46E12">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Numerator</w:t>
            </w:r>
          </w:p>
        </w:tc>
      </w:tr>
      <w:tr w:rsidR="001368E0" w:rsidRPr="00733D46" w14:paraId="3D473FA5" w14:textId="77777777" w:rsidTr="004943A7">
        <w:tc>
          <w:tcPr>
            <w:tcW w:w="535" w:type="dxa"/>
          </w:tcPr>
          <w:p w14:paraId="08E83B5A" w14:textId="77777777" w:rsidR="001368E0" w:rsidRPr="00733D46" w:rsidRDefault="001368E0" w:rsidP="00A46E12">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1.</w:t>
            </w:r>
          </w:p>
        </w:tc>
        <w:tc>
          <w:tcPr>
            <w:tcW w:w="3420" w:type="dxa"/>
          </w:tcPr>
          <w:p w14:paraId="5022EF8F" w14:textId="7B716945" w:rsidR="001368E0" w:rsidRPr="00733D46" w:rsidRDefault="001368E0" w:rsidP="00952CD2">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Medical Assistance with Smoking and Tobacco Use Cessation among 18 years and older – </w:t>
            </w:r>
            <w:r w:rsidRPr="00733D46">
              <w:rPr>
                <w:rFonts w:ascii="Montserrat" w:hAnsi="Montserrat" w:cstheme="minorHAnsi"/>
                <w:bCs/>
                <w:i/>
                <w:iCs/>
                <w:color w:val="000000" w:themeColor="text1"/>
                <w:sz w:val="18"/>
                <w:szCs w:val="18"/>
              </w:rPr>
              <w:t>Advice to quit smoking or using tobacco by a doctor or other health provider</w:t>
            </w:r>
          </w:p>
        </w:tc>
        <w:tc>
          <w:tcPr>
            <w:tcW w:w="2340" w:type="dxa"/>
          </w:tcPr>
          <w:p w14:paraId="674D13D1" w14:textId="77777777" w:rsidR="001368E0" w:rsidRPr="00733D46" w:rsidRDefault="001368E0" w:rsidP="00A46E12">
            <w:pPr>
              <w:widowControl w:val="0"/>
              <w:contextualSpacing/>
              <w:rPr>
                <w:rFonts w:ascii="Montserrat" w:hAnsi="Montserrat"/>
                <w:i/>
                <w:iCs/>
                <w:color w:val="000000" w:themeColor="text1"/>
                <w:sz w:val="18"/>
              </w:rPr>
            </w:pPr>
            <w:r w:rsidRPr="00733D46">
              <w:rPr>
                <w:rFonts w:ascii="Montserrat" w:hAnsi="Montserrat" w:cstheme="minorHAnsi"/>
                <w:i/>
                <w:iCs/>
                <w:color w:val="000000" w:themeColor="text1"/>
                <w:sz w:val="18"/>
                <w:szCs w:val="18"/>
              </w:rPr>
              <w:t>SoonerCare Members’ CAHPS Survey Respondents who currently smoke cigarettes or use tobacco every day or some days.</w:t>
            </w:r>
          </w:p>
        </w:tc>
        <w:tc>
          <w:tcPr>
            <w:tcW w:w="3870" w:type="dxa"/>
          </w:tcPr>
          <w:p w14:paraId="12FE3516" w14:textId="77777777" w:rsidR="001368E0" w:rsidRPr="00481A05" w:rsidRDefault="001368E0" w:rsidP="00A46E12">
            <w:pPr>
              <w:widowControl w:val="0"/>
              <w:contextualSpacing/>
              <w:rPr>
                <w:rFonts w:ascii="Montserrat" w:hAnsi="Montserrat" w:cstheme="minorHAnsi"/>
                <w:i/>
                <w:iCs/>
                <w:color w:val="000000" w:themeColor="text1"/>
                <w:sz w:val="18"/>
                <w:szCs w:val="18"/>
              </w:rPr>
            </w:pPr>
            <w:r w:rsidRPr="006940B6">
              <w:rPr>
                <w:rFonts w:ascii="Montserrat" w:hAnsi="Montserrat" w:cstheme="minorHAnsi"/>
                <w:i/>
                <w:iCs/>
                <w:color w:val="000000" w:themeColor="text1"/>
                <w:sz w:val="18"/>
                <w:szCs w:val="18"/>
              </w:rPr>
              <w:t xml:space="preserve">Current </w:t>
            </w:r>
            <w:r w:rsidRPr="006940B6">
              <w:rPr>
                <w:rFonts w:ascii="Montserrat" w:hAnsi="Montserrat" w:cstheme="minorHAnsi"/>
                <w:i/>
                <w:color w:val="000000" w:themeColor="text1"/>
                <w:sz w:val="18"/>
                <w:szCs w:val="18"/>
              </w:rPr>
              <w:t>smokers</w:t>
            </w:r>
            <w:r w:rsidRPr="00481A05">
              <w:rPr>
                <w:rFonts w:ascii="Montserrat" w:hAnsi="Montserrat" w:cstheme="minorHAnsi"/>
                <w:i/>
                <w:color w:val="000000" w:themeColor="text1"/>
                <w:sz w:val="18"/>
                <w:szCs w:val="18"/>
              </w:rPr>
              <w:t xml:space="preserve"> or tobacco</w:t>
            </w:r>
            <w:r w:rsidRPr="00481A05">
              <w:rPr>
                <w:rFonts w:ascii="Montserrat" w:hAnsi="Montserrat" w:cstheme="minorHAnsi"/>
                <w:i/>
                <w:iCs/>
                <w:color w:val="000000" w:themeColor="text1"/>
                <w:sz w:val="18"/>
                <w:szCs w:val="18"/>
              </w:rPr>
              <w:t xml:space="preserve"> users who always/ usually/sometimes receive the advice to quit smoking or using tobacco by a doctor or health provider in member’s plan.</w:t>
            </w:r>
          </w:p>
        </w:tc>
      </w:tr>
      <w:tr w:rsidR="001368E0" w:rsidRPr="00733D46" w14:paraId="7562B7E8" w14:textId="77777777" w:rsidTr="004943A7">
        <w:tc>
          <w:tcPr>
            <w:tcW w:w="535" w:type="dxa"/>
            <w:shd w:val="clear" w:color="auto" w:fill="F2F2F2" w:themeFill="background1" w:themeFillShade="F2"/>
          </w:tcPr>
          <w:p w14:paraId="71616EAF" w14:textId="77777777" w:rsidR="001368E0" w:rsidRPr="00733D46" w:rsidRDefault="001368E0" w:rsidP="00A46E12">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2. </w:t>
            </w:r>
          </w:p>
        </w:tc>
        <w:tc>
          <w:tcPr>
            <w:tcW w:w="3420" w:type="dxa"/>
            <w:shd w:val="clear" w:color="auto" w:fill="F2F2F2" w:themeFill="background1" w:themeFillShade="F2"/>
          </w:tcPr>
          <w:p w14:paraId="41E0364C" w14:textId="77777777" w:rsidR="001368E0" w:rsidRPr="00733D46" w:rsidRDefault="001368E0" w:rsidP="00A46E12">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Medical Assistance with Smoking and Tobacco Use Cessation among 18 years and older – </w:t>
            </w:r>
            <w:r w:rsidRPr="00733D46">
              <w:rPr>
                <w:rFonts w:ascii="Montserrat" w:hAnsi="Montserrat" w:cstheme="minorHAnsi"/>
                <w:bCs/>
                <w:i/>
                <w:iCs/>
                <w:color w:val="000000" w:themeColor="text1"/>
                <w:sz w:val="18"/>
                <w:szCs w:val="18"/>
              </w:rPr>
              <w:t>Cessation Medications recommended or discussed by a doctor or other health provider to assist with quitting smoking or using tobacco</w:t>
            </w:r>
          </w:p>
        </w:tc>
        <w:tc>
          <w:tcPr>
            <w:tcW w:w="2340" w:type="dxa"/>
            <w:shd w:val="clear" w:color="auto" w:fill="F2F2F2" w:themeFill="background1" w:themeFillShade="F2"/>
          </w:tcPr>
          <w:p w14:paraId="518FCBDD" w14:textId="77777777" w:rsidR="001368E0" w:rsidRPr="00733D46" w:rsidRDefault="001368E0" w:rsidP="00A46E12">
            <w:pPr>
              <w:widowControl w:val="0"/>
              <w:contextualSpacing/>
              <w:rPr>
                <w:rFonts w:ascii="Montserrat" w:hAnsi="Montserrat"/>
                <w:i/>
                <w:iCs/>
                <w:color w:val="000000" w:themeColor="text1"/>
                <w:sz w:val="18"/>
              </w:rPr>
            </w:pPr>
            <w:r w:rsidRPr="00733D46">
              <w:rPr>
                <w:rFonts w:ascii="Montserrat" w:hAnsi="Montserrat" w:cstheme="minorHAnsi"/>
                <w:i/>
                <w:iCs/>
                <w:color w:val="000000" w:themeColor="text1"/>
                <w:sz w:val="18"/>
                <w:szCs w:val="18"/>
              </w:rPr>
              <w:t>SoonerCare Members’ CAHPS Survey Respondents who currently smoke cigarettes or use tobacco every day or some days.</w:t>
            </w:r>
          </w:p>
        </w:tc>
        <w:tc>
          <w:tcPr>
            <w:tcW w:w="3870" w:type="dxa"/>
            <w:shd w:val="clear" w:color="auto" w:fill="F2F2F2" w:themeFill="background1" w:themeFillShade="F2"/>
          </w:tcPr>
          <w:p w14:paraId="148CB75A" w14:textId="77777777" w:rsidR="001368E0" w:rsidRPr="00481A05" w:rsidRDefault="001368E0" w:rsidP="00A46E12">
            <w:pPr>
              <w:widowControl w:val="0"/>
              <w:contextualSpacing/>
              <w:rPr>
                <w:rFonts w:ascii="Montserrat" w:hAnsi="Montserrat" w:cstheme="minorHAnsi"/>
                <w:i/>
                <w:iCs/>
                <w:color w:val="000000" w:themeColor="text1"/>
                <w:sz w:val="18"/>
                <w:szCs w:val="18"/>
              </w:rPr>
            </w:pPr>
            <w:r w:rsidRPr="006940B6">
              <w:rPr>
                <w:rFonts w:ascii="Montserrat" w:hAnsi="Montserrat" w:cstheme="minorHAnsi"/>
                <w:i/>
                <w:color w:val="000000" w:themeColor="text1"/>
                <w:sz w:val="18"/>
                <w:szCs w:val="18"/>
              </w:rPr>
              <w:t>Current smokers or tobacco users</w:t>
            </w:r>
            <w:r w:rsidRPr="006940B6">
              <w:rPr>
                <w:rFonts w:ascii="Montserrat" w:hAnsi="Montserrat" w:cstheme="minorHAnsi"/>
                <w:i/>
                <w:iCs/>
                <w:color w:val="000000" w:themeColor="text1"/>
                <w:sz w:val="18"/>
                <w:szCs w:val="18"/>
              </w:rPr>
              <w:t xml:space="preserve"> with whom a doctor or other health provider always/usually/ sometimes recommended or discussed cessation medication to </w:t>
            </w:r>
            <w:r w:rsidRPr="00481A05">
              <w:rPr>
                <w:rFonts w:ascii="Montserrat" w:hAnsi="Montserrat" w:cstheme="minorHAnsi"/>
                <w:bCs/>
                <w:i/>
                <w:iCs/>
                <w:color w:val="000000" w:themeColor="text1"/>
                <w:sz w:val="18"/>
                <w:szCs w:val="18"/>
              </w:rPr>
              <w:t>assist with quitting smoking or using tobacco</w:t>
            </w:r>
          </w:p>
        </w:tc>
      </w:tr>
      <w:tr w:rsidR="001368E0" w:rsidRPr="00733D46" w14:paraId="17392AD6" w14:textId="77777777" w:rsidTr="004943A7">
        <w:tc>
          <w:tcPr>
            <w:tcW w:w="535" w:type="dxa"/>
            <w:shd w:val="clear" w:color="auto" w:fill="FFFFFF" w:themeFill="background1"/>
          </w:tcPr>
          <w:p w14:paraId="673632AB" w14:textId="77777777" w:rsidR="001368E0" w:rsidRPr="00733D46" w:rsidRDefault="001368E0" w:rsidP="00A46E12">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3.</w:t>
            </w:r>
          </w:p>
        </w:tc>
        <w:tc>
          <w:tcPr>
            <w:tcW w:w="3420" w:type="dxa"/>
            <w:shd w:val="clear" w:color="auto" w:fill="FFFFFF" w:themeFill="background1"/>
          </w:tcPr>
          <w:p w14:paraId="2542BFD6" w14:textId="77777777" w:rsidR="001368E0" w:rsidRPr="00733D46" w:rsidRDefault="001368E0" w:rsidP="00A46E12">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Medical Assistance with Smoking and Tobacco Use Cessation among 18 years and older – </w:t>
            </w:r>
            <w:r w:rsidRPr="00733D46">
              <w:rPr>
                <w:rFonts w:ascii="Montserrat" w:hAnsi="Montserrat" w:cstheme="minorHAnsi"/>
                <w:bCs/>
                <w:i/>
                <w:iCs/>
                <w:color w:val="000000" w:themeColor="text1"/>
                <w:sz w:val="18"/>
                <w:szCs w:val="18"/>
              </w:rPr>
              <w:t>Cessation Strategies Other than Medications provided or discussed by a doctor or other health provider to assist with quitting smoking or using tobacco</w:t>
            </w:r>
          </w:p>
        </w:tc>
        <w:tc>
          <w:tcPr>
            <w:tcW w:w="2340" w:type="dxa"/>
            <w:shd w:val="clear" w:color="auto" w:fill="FFFFFF" w:themeFill="background1"/>
          </w:tcPr>
          <w:p w14:paraId="0CC635EF" w14:textId="77777777" w:rsidR="001368E0" w:rsidRPr="00733D46" w:rsidRDefault="001368E0" w:rsidP="00A46E12">
            <w:pPr>
              <w:widowControl w:val="0"/>
              <w:contextualSpacing/>
              <w:rPr>
                <w:rFonts w:ascii="Montserrat" w:hAnsi="Montserrat"/>
                <w:i/>
                <w:iCs/>
                <w:color w:val="000000" w:themeColor="text1"/>
                <w:sz w:val="18"/>
              </w:rPr>
            </w:pPr>
            <w:r w:rsidRPr="00733D46">
              <w:rPr>
                <w:rFonts w:ascii="Montserrat" w:hAnsi="Montserrat" w:cstheme="minorHAnsi"/>
                <w:i/>
                <w:iCs/>
                <w:color w:val="000000" w:themeColor="text1"/>
                <w:sz w:val="18"/>
                <w:szCs w:val="18"/>
              </w:rPr>
              <w:t>SoonerCare Members’ CAHPS Survey Respondents who currently smoke cigarettes or use tobacco every day or some days.</w:t>
            </w:r>
          </w:p>
        </w:tc>
        <w:tc>
          <w:tcPr>
            <w:tcW w:w="3870" w:type="dxa"/>
            <w:shd w:val="clear" w:color="auto" w:fill="FFFFFF" w:themeFill="background1"/>
          </w:tcPr>
          <w:p w14:paraId="2B0FC65A" w14:textId="77777777" w:rsidR="001368E0" w:rsidRPr="00481A05" w:rsidRDefault="001368E0" w:rsidP="00A46E12">
            <w:pPr>
              <w:widowControl w:val="0"/>
              <w:contextualSpacing/>
              <w:rPr>
                <w:rFonts w:ascii="Montserrat" w:hAnsi="Montserrat" w:cstheme="minorHAnsi"/>
                <w:i/>
                <w:iCs/>
                <w:color w:val="000000" w:themeColor="text1"/>
                <w:sz w:val="18"/>
                <w:szCs w:val="18"/>
              </w:rPr>
            </w:pPr>
            <w:r w:rsidRPr="006940B6">
              <w:rPr>
                <w:rFonts w:ascii="Montserrat" w:hAnsi="Montserrat" w:cstheme="minorHAnsi"/>
                <w:i/>
                <w:color w:val="000000" w:themeColor="text1"/>
                <w:sz w:val="18"/>
                <w:szCs w:val="18"/>
              </w:rPr>
              <w:t>Current smokers or tobacco users</w:t>
            </w:r>
            <w:r w:rsidRPr="006940B6">
              <w:rPr>
                <w:rFonts w:ascii="Montserrat" w:hAnsi="Montserrat" w:cstheme="minorHAnsi"/>
                <w:i/>
                <w:iCs/>
                <w:color w:val="000000" w:themeColor="text1"/>
                <w:sz w:val="18"/>
                <w:szCs w:val="18"/>
              </w:rPr>
              <w:t xml:space="preserve"> with whom a doctor or other health provider always/usually/ sometimes provided or discussed cessation strategies other than medication to </w:t>
            </w:r>
            <w:r w:rsidRPr="00481A05">
              <w:rPr>
                <w:rFonts w:ascii="Montserrat" w:hAnsi="Montserrat" w:cstheme="minorHAnsi"/>
                <w:bCs/>
                <w:i/>
                <w:iCs/>
                <w:color w:val="000000" w:themeColor="text1"/>
                <w:sz w:val="18"/>
                <w:szCs w:val="18"/>
              </w:rPr>
              <w:t>assist with quitting smoking or using tobacco</w:t>
            </w:r>
          </w:p>
        </w:tc>
      </w:tr>
    </w:tbl>
    <w:p w14:paraId="072D19CE" w14:textId="77777777" w:rsidR="001368E0" w:rsidRPr="00733D46" w:rsidRDefault="001368E0" w:rsidP="00A46E12">
      <w:pPr>
        <w:spacing w:after="0" w:line="240" w:lineRule="auto"/>
        <w:rPr>
          <w:rFonts w:cstheme="minorHAnsi"/>
          <w:i/>
          <w:iCs/>
          <w:color w:val="000000" w:themeColor="text1"/>
          <w:sz w:val="20"/>
          <w:szCs w:val="20"/>
        </w:rPr>
      </w:pPr>
    </w:p>
    <w:p w14:paraId="058224BB" w14:textId="77777777" w:rsidR="001368E0" w:rsidRPr="001102F5" w:rsidRDefault="001368E0" w:rsidP="00A46E12">
      <w:pPr>
        <w:pStyle w:val="Heading4"/>
        <w:rPr>
          <w:b w:val="0"/>
          <w:bCs w:val="0"/>
          <w:i/>
          <w:iCs/>
        </w:rPr>
      </w:pPr>
      <w:r w:rsidRPr="001102F5">
        <w:rPr>
          <w:b w:val="0"/>
          <w:bCs w:val="0"/>
          <w:i/>
          <w:iCs/>
        </w:rPr>
        <w:t>Performance Improvement Focus Area: Obesity</w:t>
      </w:r>
    </w:p>
    <w:p w14:paraId="6CC7D1FA" w14:textId="77777777" w:rsidR="001368E0" w:rsidRPr="001102F5" w:rsidRDefault="001368E0" w:rsidP="00A46E12">
      <w:pPr>
        <w:pStyle w:val="Heading5"/>
        <w:rPr>
          <w:b w:val="0"/>
          <w:bCs w:val="0"/>
          <w:i/>
          <w:iCs/>
        </w:rPr>
      </w:pPr>
      <w:r w:rsidRPr="001102F5">
        <w:rPr>
          <w:b w:val="0"/>
          <w:bCs w:val="0"/>
          <w:i/>
          <w:iCs/>
        </w:rPr>
        <w:t>Tribal</w:t>
      </w:r>
    </w:p>
    <w:p w14:paraId="48CF5EED" w14:textId="1E73FE2E" w:rsidR="001368E0" w:rsidRPr="001102F5" w:rsidRDefault="001368E0" w:rsidP="001953F9">
      <w:pPr>
        <w:pStyle w:val="OpenBox"/>
        <w:numPr>
          <w:ilvl w:val="0"/>
          <w:numId w:val="85"/>
        </w:numPr>
        <w:ind w:left="360" w:hanging="270"/>
        <w:rPr>
          <w:rFonts w:ascii="Montserrat Light" w:hAnsi="Montserrat Light" w:cstheme="minorBidi"/>
          <w:i/>
          <w:iCs/>
        </w:rPr>
      </w:pPr>
      <w:r w:rsidRPr="001102F5">
        <w:rPr>
          <w:rFonts w:ascii="Montserrat Light" w:hAnsi="Montserrat Light" w:cstheme="minorBidi"/>
          <w:i/>
          <w:iCs/>
        </w:rPr>
        <w:t>Are there Tribal initiatives occurring to decrease obesity? If yes, please describe.</w:t>
      </w:r>
    </w:p>
    <w:p w14:paraId="114B42E5" w14:textId="77777777" w:rsidR="001368E0" w:rsidRPr="001102F5" w:rsidRDefault="001368E0" w:rsidP="00A46E12">
      <w:pPr>
        <w:pStyle w:val="Heading5"/>
        <w:rPr>
          <w:b w:val="0"/>
          <w:bCs w:val="0"/>
          <w:i/>
          <w:iCs/>
        </w:rPr>
      </w:pPr>
      <w:r w:rsidRPr="001102F5">
        <w:rPr>
          <w:b w:val="0"/>
          <w:bCs w:val="0"/>
          <w:i/>
          <w:iCs/>
        </w:rPr>
        <w:t>Provider</w:t>
      </w:r>
    </w:p>
    <w:p w14:paraId="0F51FBD3" w14:textId="5A118A94" w:rsidR="001368E0" w:rsidRPr="001102F5" w:rsidRDefault="001368E0" w:rsidP="001953F9">
      <w:pPr>
        <w:pStyle w:val="OpenBox"/>
        <w:numPr>
          <w:ilvl w:val="0"/>
          <w:numId w:val="85"/>
        </w:numPr>
        <w:ind w:left="360" w:hanging="270"/>
        <w:rPr>
          <w:rFonts w:ascii="Montserrat Light" w:hAnsi="Montserrat Light" w:cstheme="minorBidi"/>
          <w:i/>
          <w:iCs/>
          <w:color w:val="000000" w:themeColor="text1"/>
        </w:rPr>
      </w:pPr>
      <w:r w:rsidRPr="001102F5">
        <w:rPr>
          <w:rFonts w:ascii="Montserrat Light" w:hAnsi="Montserrat Light" w:cstheme="minorBidi"/>
          <w:i/>
          <w:iCs/>
          <w:color w:val="000000" w:themeColor="text1"/>
        </w:rPr>
        <w:t>Describe any efforts you are involved with to decrease obesity.</w:t>
      </w:r>
    </w:p>
    <w:p w14:paraId="605B084A" w14:textId="77777777" w:rsidR="001368E0" w:rsidRPr="001102F5" w:rsidRDefault="001368E0" w:rsidP="00A46E12">
      <w:pPr>
        <w:pStyle w:val="Heading5"/>
        <w:rPr>
          <w:b w:val="0"/>
          <w:bCs w:val="0"/>
          <w:i/>
          <w:iCs/>
        </w:rPr>
      </w:pPr>
      <w:r w:rsidRPr="001102F5">
        <w:rPr>
          <w:b w:val="0"/>
          <w:bCs w:val="0"/>
          <w:i/>
          <w:iCs/>
        </w:rPr>
        <w:t>Other State Agency</w:t>
      </w:r>
    </w:p>
    <w:p w14:paraId="1F59E53D" w14:textId="14C978ED" w:rsidR="001368E0" w:rsidRPr="001102F5" w:rsidRDefault="001368E0" w:rsidP="001953F9">
      <w:pPr>
        <w:pStyle w:val="OpenBox"/>
        <w:numPr>
          <w:ilvl w:val="0"/>
          <w:numId w:val="85"/>
        </w:numPr>
        <w:ind w:left="360" w:hanging="270"/>
        <w:rPr>
          <w:rFonts w:ascii="Montserrat Light" w:hAnsi="Montserrat Light" w:cstheme="minorBidi"/>
          <w:i/>
          <w:iCs/>
          <w:color w:val="000000" w:themeColor="text1"/>
          <w:sz w:val="20"/>
          <w:szCs w:val="20"/>
        </w:rPr>
      </w:pPr>
      <w:r w:rsidRPr="001102F5">
        <w:rPr>
          <w:rFonts w:ascii="Montserrat Light" w:hAnsi="Montserrat Light" w:cstheme="minorBidi"/>
          <w:i/>
          <w:iCs/>
          <w:color w:val="000000" w:themeColor="text1"/>
        </w:rPr>
        <w:t>Does your agency have current initiatives to decrease obesity? If yes, please describe.</w:t>
      </w:r>
    </w:p>
    <w:p w14:paraId="07565EDF" w14:textId="77777777" w:rsidR="001368E0" w:rsidRPr="001102F5" w:rsidRDefault="001368E0" w:rsidP="00A46E12">
      <w:pPr>
        <w:pStyle w:val="Heading5"/>
        <w:rPr>
          <w:b w:val="0"/>
          <w:bCs w:val="0"/>
          <w:i/>
          <w:iCs/>
        </w:rPr>
      </w:pPr>
      <w:r w:rsidRPr="001102F5">
        <w:rPr>
          <w:b w:val="0"/>
          <w:bCs w:val="0"/>
          <w:i/>
          <w:iCs/>
        </w:rPr>
        <w:t>All</w:t>
      </w:r>
    </w:p>
    <w:p w14:paraId="17825114" w14:textId="5006F55C" w:rsidR="001368E0" w:rsidRPr="00733D46" w:rsidRDefault="001368E0" w:rsidP="001953F9">
      <w:pPr>
        <w:pStyle w:val="OpenBox"/>
        <w:numPr>
          <w:ilvl w:val="0"/>
          <w:numId w:val="85"/>
        </w:numPr>
        <w:ind w:left="360" w:hanging="270"/>
        <w:rPr>
          <w:rFonts w:ascii="Montserrat Light" w:hAnsi="Montserrat Light" w:cstheme="minorBidi"/>
          <w:i/>
          <w:iCs/>
        </w:rPr>
      </w:pPr>
      <w:r w:rsidRPr="00733D46">
        <w:rPr>
          <w:rFonts w:ascii="Montserrat Light" w:hAnsi="Montserrat Light" w:cstheme="minorBidi"/>
          <w:i/>
          <w:iCs/>
        </w:rPr>
        <w:t>What does OHCA need to know as we work to decrease obesity?</w:t>
      </w:r>
    </w:p>
    <w:p w14:paraId="7D6D2B5A" w14:textId="77777777" w:rsidR="001368E0" w:rsidRPr="00733D46" w:rsidRDefault="001368E0" w:rsidP="00A46E12">
      <w:pPr>
        <w:spacing w:after="0" w:line="240" w:lineRule="auto"/>
        <w:rPr>
          <w:rFonts w:cstheme="minorHAnsi"/>
          <w:i/>
          <w:iCs/>
          <w:sz w:val="20"/>
          <w:szCs w:val="20"/>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3150"/>
        <w:gridCol w:w="2340"/>
        <w:gridCol w:w="3960"/>
      </w:tblGrid>
      <w:tr w:rsidR="001368E0" w:rsidRPr="00733D46" w14:paraId="0A55DC2F" w14:textId="77777777" w:rsidTr="34463459">
        <w:trPr>
          <w:tblHeader/>
        </w:trPr>
        <w:tc>
          <w:tcPr>
            <w:tcW w:w="10165" w:type="dxa"/>
            <w:gridSpan w:val="4"/>
            <w:shd w:val="clear" w:color="auto" w:fill="004E9A"/>
          </w:tcPr>
          <w:p w14:paraId="602519A6" w14:textId="77777777" w:rsidR="001368E0" w:rsidRPr="00733D46" w:rsidRDefault="001368E0" w:rsidP="00A46E12">
            <w:pPr>
              <w:widowControl w:val="0"/>
              <w:contextualSpacing/>
              <w:rPr>
                <w:rFonts w:ascii="Montserrat Light" w:hAnsi="Montserrat Light" w:cstheme="minorHAnsi"/>
                <w:b/>
                <w:bCs/>
                <w:i/>
                <w:iCs/>
                <w:color w:val="FFFFFF" w:themeColor="background1"/>
                <w:sz w:val="20"/>
                <w:szCs w:val="20"/>
              </w:rPr>
            </w:pPr>
            <w:r w:rsidRPr="00733D46">
              <w:rPr>
                <w:rFonts w:ascii="Montserrat Light" w:hAnsi="Montserrat Light" w:cstheme="minorHAnsi"/>
                <w:b/>
                <w:bCs/>
                <w:i/>
                <w:iCs/>
                <w:color w:val="FFFFFF" w:themeColor="background1"/>
                <w:sz w:val="20"/>
                <w:szCs w:val="20"/>
              </w:rPr>
              <w:t>Performance Improvement Goal: Reduce Obesity</w:t>
            </w:r>
          </w:p>
        </w:tc>
      </w:tr>
      <w:tr w:rsidR="001368E0" w:rsidRPr="00733D46" w14:paraId="072CB11D" w14:textId="77777777" w:rsidTr="00507203">
        <w:trPr>
          <w:tblHeader/>
        </w:trPr>
        <w:tc>
          <w:tcPr>
            <w:tcW w:w="715" w:type="dxa"/>
            <w:vMerge w:val="restart"/>
            <w:shd w:val="clear" w:color="auto" w:fill="72CFFE"/>
          </w:tcPr>
          <w:p w14:paraId="1AECB99D" w14:textId="77777777" w:rsidR="001368E0" w:rsidRPr="00507203" w:rsidRDefault="001368E0" w:rsidP="00A46E12">
            <w:pPr>
              <w:widowControl w:val="0"/>
              <w:contextualSpacing/>
              <w:rPr>
                <w:rFonts w:ascii="Montserrat ExtraBold" w:hAnsi="Montserrat ExtraBold" w:cstheme="minorHAnsi"/>
                <w:b/>
                <w:bCs/>
                <w:i/>
                <w:iCs/>
                <w:sz w:val="18"/>
                <w:szCs w:val="18"/>
              </w:rPr>
            </w:pPr>
          </w:p>
        </w:tc>
        <w:tc>
          <w:tcPr>
            <w:tcW w:w="3150" w:type="dxa"/>
            <w:vMerge w:val="restart"/>
            <w:shd w:val="clear" w:color="auto" w:fill="72CFFE"/>
          </w:tcPr>
          <w:p w14:paraId="06997AE7" w14:textId="77777777" w:rsidR="001368E0" w:rsidRPr="00507203" w:rsidRDefault="001368E0" w:rsidP="00A46E12">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Indicator</w:t>
            </w:r>
          </w:p>
        </w:tc>
        <w:tc>
          <w:tcPr>
            <w:tcW w:w="6300" w:type="dxa"/>
            <w:gridSpan w:val="2"/>
            <w:shd w:val="clear" w:color="auto" w:fill="72CFFE"/>
          </w:tcPr>
          <w:p w14:paraId="490CB29B" w14:textId="77777777" w:rsidR="001368E0" w:rsidRPr="00507203" w:rsidRDefault="001368E0" w:rsidP="00A46E12">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Indicator Description</w:t>
            </w:r>
          </w:p>
        </w:tc>
      </w:tr>
      <w:tr w:rsidR="001368E0" w:rsidRPr="00733D46" w14:paraId="0BBE6C78" w14:textId="77777777" w:rsidTr="00507203">
        <w:trPr>
          <w:tblHeader/>
        </w:trPr>
        <w:tc>
          <w:tcPr>
            <w:tcW w:w="715" w:type="dxa"/>
            <w:vMerge/>
            <w:shd w:val="clear" w:color="auto" w:fill="72CFFE"/>
          </w:tcPr>
          <w:p w14:paraId="58935FFA" w14:textId="77777777" w:rsidR="001368E0" w:rsidRPr="00507203" w:rsidRDefault="001368E0" w:rsidP="00A46E12">
            <w:pPr>
              <w:widowControl w:val="0"/>
              <w:contextualSpacing/>
              <w:jc w:val="center"/>
              <w:rPr>
                <w:rFonts w:ascii="Montserrat ExtraBold" w:hAnsi="Montserrat ExtraBold" w:cstheme="minorHAnsi"/>
                <w:i/>
                <w:iCs/>
                <w:sz w:val="18"/>
                <w:szCs w:val="18"/>
              </w:rPr>
            </w:pPr>
          </w:p>
        </w:tc>
        <w:tc>
          <w:tcPr>
            <w:tcW w:w="3150" w:type="dxa"/>
            <w:vMerge/>
            <w:shd w:val="clear" w:color="auto" w:fill="72CFFE"/>
          </w:tcPr>
          <w:p w14:paraId="28D5EDBC" w14:textId="77777777" w:rsidR="001368E0" w:rsidRPr="00507203" w:rsidRDefault="001368E0" w:rsidP="00A46E12">
            <w:pPr>
              <w:widowControl w:val="0"/>
              <w:contextualSpacing/>
              <w:jc w:val="center"/>
              <w:rPr>
                <w:rFonts w:ascii="Montserrat Light" w:hAnsi="Montserrat Light" w:cstheme="minorHAnsi"/>
                <w:i/>
                <w:iCs/>
                <w:sz w:val="18"/>
                <w:szCs w:val="18"/>
              </w:rPr>
            </w:pPr>
          </w:p>
        </w:tc>
        <w:tc>
          <w:tcPr>
            <w:tcW w:w="2340" w:type="dxa"/>
            <w:shd w:val="clear" w:color="auto" w:fill="72CFFE"/>
          </w:tcPr>
          <w:p w14:paraId="320E1F10" w14:textId="77777777" w:rsidR="001368E0" w:rsidRPr="00507203" w:rsidRDefault="001368E0" w:rsidP="00A46E12">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Denominator</w:t>
            </w:r>
          </w:p>
        </w:tc>
        <w:tc>
          <w:tcPr>
            <w:tcW w:w="3960" w:type="dxa"/>
            <w:shd w:val="clear" w:color="auto" w:fill="72CFFE"/>
          </w:tcPr>
          <w:p w14:paraId="62CA7384" w14:textId="77777777" w:rsidR="001368E0" w:rsidRPr="00507203" w:rsidRDefault="001368E0" w:rsidP="00A46E12">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Numerator</w:t>
            </w:r>
          </w:p>
        </w:tc>
      </w:tr>
      <w:tr w:rsidR="001368E0" w:rsidRPr="00733D46" w14:paraId="3224DB5B" w14:textId="77777777" w:rsidTr="34463459">
        <w:tc>
          <w:tcPr>
            <w:tcW w:w="715" w:type="dxa"/>
          </w:tcPr>
          <w:p w14:paraId="2353DF15" w14:textId="77777777" w:rsidR="001368E0" w:rsidRPr="00733D46" w:rsidRDefault="001368E0" w:rsidP="00A46E12">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1.</w:t>
            </w:r>
          </w:p>
        </w:tc>
        <w:tc>
          <w:tcPr>
            <w:tcW w:w="3150" w:type="dxa"/>
          </w:tcPr>
          <w:p w14:paraId="63A1F7E7" w14:textId="77777777" w:rsidR="001368E0" w:rsidRPr="00733D46" w:rsidRDefault="001368E0" w:rsidP="00A46E12">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Weight Assessment and Counseling for Nutrition and Physical Activity for Children and Adolescents 3 to 17 years (WCC) – Body Mass Index (BMI) Percentile Assessment. </w:t>
            </w:r>
          </w:p>
        </w:tc>
        <w:tc>
          <w:tcPr>
            <w:tcW w:w="2340" w:type="dxa"/>
          </w:tcPr>
          <w:p w14:paraId="57B03980" w14:textId="77777777" w:rsidR="001368E0" w:rsidRPr="00733D46" w:rsidRDefault="001368E0" w:rsidP="00A46E12">
            <w:pPr>
              <w:widowControl w:val="0"/>
              <w:contextualSpacing/>
              <w:rPr>
                <w:rFonts w:ascii="Montserrat" w:hAnsi="Montserrat"/>
                <w:i/>
                <w:iCs/>
                <w:color w:val="000000" w:themeColor="text1"/>
                <w:sz w:val="18"/>
              </w:rPr>
            </w:pPr>
            <w:r w:rsidRPr="00733D46">
              <w:rPr>
                <w:rFonts w:ascii="Montserrat" w:hAnsi="Montserrat"/>
                <w:i/>
                <w:iCs/>
                <w:color w:val="000000" w:themeColor="text1"/>
                <w:sz w:val="18"/>
              </w:rPr>
              <w:t>Members, age 3 to 17 years</w:t>
            </w:r>
          </w:p>
        </w:tc>
        <w:tc>
          <w:tcPr>
            <w:tcW w:w="3960" w:type="dxa"/>
          </w:tcPr>
          <w:p w14:paraId="1E9AC283" w14:textId="4DFF9C48" w:rsidR="001368E0" w:rsidRPr="00733D46" w:rsidRDefault="001368E0" w:rsidP="34463459">
            <w:pPr>
              <w:widowControl w:val="0"/>
              <w:contextualSpacing/>
              <w:rPr>
                <w:rFonts w:ascii="Montserrat" w:hAnsi="Montserrat"/>
                <w:i/>
                <w:iCs/>
                <w:color w:val="000000" w:themeColor="text1"/>
                <w:sz w:val="18"/>
                <w:szCs w:val="18"/>
              </w:rPr>
            </w:pPr>
            <w:r w:rsidRPr="00733D46">
              <w:rPr>
                <w:rFonts w:ascii="Montserrat" w:hAnsi="Montserrat"/>
                <w:i/>
                <w:iCs/>
                <w:color w:val="000000" w:themeColor="text1"/>
                <w:sz w:val="18"/>
                <w:szCs w:val="18"/>
              </w:rPr>
              <w:t>Members aged 3 to 17 years who had an outpatient visit with a primary care provider or obstetrician/gynecologist and who had evidence of the BMI percentile documentation during the Measurement Year (MY)</w:t>
            </w:r>
          </w:p>
        </w:tc>
      </w:tr>
      <w:tr w:rsidR="001368E0" w:rsidRPr="00733D46" w14:paraId="72C92A3C" w14:textId="77777777" w:rsidTr="34463459">
        <w:tc>
          <w:tcPr>
            <w:tcW w:w="715" w:type="dxa"/>
            <w:shd w:val="clear" w:color="auto" w:fill="F2F2F2" w:themeFill="background1" w:themeFillShade="F2"/>
          </w:tcPr>
          <w:p w14:paraId="4AFFFBA3" w14:textId="77777777" w:rsidR="001368E0" w:rsidRPr="00733D46" w:rsidRDefault="001368E0" w:rsidP="00A46E12">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2. </w:t>
            </w:r>
          </w:p>
        </w:tc>
        <w:tc>
          <w:tcPr>
            <w:tcW w:w="3150" w:type="dxa"/>
            <w:shd w:val="clear" w:color="auto" w:fill="F2F2F2" w:themeFill="background1" w:themeFillShade="F2"/>
          </w:tcPr>
          <w:p w14:paraId="5965844A" w14:textId="77777777" w:rsidR="001368E0" w:rsidRPr="00733D46" w:rsidRDefault="001368E0" w:rsidP="00A46E12">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Weight Assessment and Counseling for Nutrition and Physical Activity for Children and Adolescents 3 to 17 years (WCC) – Counseling for Nutrition. </w:t>
            </w:r>
          </w:p>
        </w:tc>
        <w:tc>
          <w:tcPr>
            <w:tcW w:w="2340" w:type="dxa"/>
            <w:shd w:val="clear" w:color="auto" w:fill="F2F2F2" w:themeFill="background1" w:themeFillShade="F2"/>
          </w:tcPr>
          <w:p w14:paraId="2690F030" w14:textId="77777777" w:rsidR="001368E0" w:rsidRPr="00733D46" w:rsidRDefault="001368E0" w:rsidP="00A46E12">
            <w:pPr>
              <w:widowControl w:val="0"/>
              <w:contextualSpacing/>
              <w:rPr>
                <w:rFonts w:ascii="Montserrat" w:hAnsi="Montserrat"/>
                <w:i/>
                <w:iCs/>
                <w:color w:val="000000" w:themeColor="text1"/>
                <w:sz w:val="18"/>
              </w:rPr>
            </w:pPr>
            <w:r w:rsidRPr="00733D46">
              <w:rPr>
                <w:rFonts w:ascii="Montserrat" w:hAnsi="Montserrat"/>
                <w:i/>
                <w:iCs/>
                <w:color w:val="000000" w:themeColor="text1"/>
                <w:sz w:val="18"/>
              </w:rPr>
              <w:t>Members, age 3 to 17 years</w:t>
            </w:r>
          </w:p>
        </w:tc>
        <w:tc>
          <w:tcPr>
            <w:tcW w:w="3960" w:type="dxa"/>
            <w:shd w:val="clear" w:color="auto" w:fill="F2F2F2" w:themeFill="background1" w:themeFillShade="F2"/>
          </w:tcPr>
          <w:p w14:paraId="215B2B18" w14:textId="7F455644" w:rsidR="001368E0" w:rsidRPr="00733D46" w:rsidRDefault="001368E0" w:rsidP="00A46E12">
            <w:pPr>
              <w:widowControl w:val="0"/>
              <w:contextualSpacing/>
              <w:rPr>
                <w:rFonts w:ascii="Montserrat" w:hAnsi="Montserrat"/>
                <w:i/>
                <w:iCs/>
                <w:color w:val="000000" w:themeColor="text1"/>
                <w:sz w:val="18"/>
                <w:szCs w:val="18"/>
              </w:rPr>
            </w:pPr>
            <w:r w:rsidRPr="00733D46">
              <w:rPr>
                <w:rFonts w:ascii="Montserrat" w:hAnsi="Montserrat"/>
                <w:i/>
                <w:iCs/>
                <w:color w:val="000000" w:themeColor="text1"/>
                <w:sz w:val="18"/>
                <w:szCs w:val="18"/>
              </w:rPr>
              <w:t>Members aged 3 to 17 years who had an outpatient visit with a primary care provider or obstetrician/gynecologist and who had evidence of the nutrition counseling during the MY</w:t>
            </w:r>
          </w:p>
          <w:p w14:paraId="41910066" w14:textId="77777777" w:rsidR="001368E0" w:rsidRPr="00733D46" w:rsidRDefault="001368E0" w:rsidP="00A46E12">
            <w:pPr>
              <w:widowControl w:val="0"/>
              <w:contextualSpacing/>
              <w:rPr>
                <w:rFonts w:ascii="Montserrat" w:hAnsi="Montserrat" w:cstheme="minorHAnsi"/>
                <w:i/>
                <w:iCs/>
                <w:color w:val="000000" w:themeColor="text1"/>
                <w:sz w:val="18"/>
                <w:szCs w:val="18"/>
              </w:rPr>
            </w:pPr>
          </w:p>
        </w:tc>
      </w:tr>
      <w:tr w:rsidR="001368E0" w:rsidRPr="00733D46" w14:paraId="6AFD0BEA" w14:textId="77777777" w:rsidTr="34463459">
        <w:tc>
          <w:tcPr>
            <w:tcW w:w="715" w:type="dxa"/>
            <w:shd w:val="clear" w:color="auto" w:fill="FFFFFF" w:themeFill="background1"/>
          </w:tcPr>
          <w:p w14:paraId="2A663031" w14:textId="77777777" w:rsidR="001368E0" w:rsidRPr="00733D46" w:rsidRDefault="001368E0" w:rsidP="00A46E12">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3.</w:t>
            </w:r>
          </w:p>
        </w:tc>
        <w:tc>
          <w:tcPr>
            <w:tcW w:w="3150" w:type="dxa"/>
            <w:shd w:val="clear" w:color="auto" w:fill="FFFFFF" w:themeFill="background1"/>
          </w:tcPr>
          <w:p w14:paraId="2D538CF6" w14:textId="77777777" w:rsidR="001368E0" w:rsidRPr="00733D46" w:rsidRDefault="001368E0" w:rsidP="00A46E12">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Weight Assessment and Counseling for Nutrition and Physical Activity for Children and Adolescents 3 to 17 years (WCC) – Counseling for Physical Activity. </w:t>
            </w:r>
          </w:p>
        </w:tc>
        <w:tc>
          <w:tcPr>
            <w:tcW w:w="2340" w:type="dxa"/>
            <w:shd w:val="clear" w:color="auto" w:fill="FFFFFF" w:themeFill="background1"/>
          </w:tcPr>
          <w:p w14:paraId="795385F1" w14:textId="77777777" w:rsidR="001368E0" w:rsidRPr="00733D46" w:rsidRDefault="001368E0" w:rsidP="00A46E12">
            <w:pPr>
              <w:widowControl w:val="0"/>
              <w:contextualSpacing/>
              <w:rPr>
                <w:rFonts w:ascii="Montserrat" w:hAnsi="Montserrat"/>
                <w:i/>
                <w:iCs/>
                <w:color w:val="000000" w:themeColor="text1"/>
                <w:sz w:val="18"/>
              </w:rPr>
            </w:pPr>
            <w:r w:rsidRPr="00733D46">
              <w:rPr>
                <w:rFonts w:ascii="Montserrat" w:hAnsi="Montserrat"/>
                <w:i/>
                <w:iCs/>
                <w:color w:val="000000" w:themeColor="text1"/>
                <w:sz w:val="18"/>
              </w:rPr>
              <w:t>Members, age 3 to 17 years</w:t>
            </w:r>
          </w:p>
        </w:tc>
        <w:tc>
          <w:tcPr>
            <w:tcW w:w="3960" w:type="dxa"/>
            <w:shd w:val="clear" w:color="auto" w:fill="FFFFFF" w:themeFill="background1"/>
          </w:tcPr>
          <w:p w14:paraId="144660D2" w14:textId="791425C1" w:rsidR="001368E0" w:rsidRPr="00733D46" w:rsidRDefault="001368E0" w:rsidP="00A46E12">
            <w:pPr>
              <w:widowControl w:val="0"/>
              <w:contextualSpacing/>
              <w:rPr>
                <w:rFonts w:ascii="Montserrat" w:hAnsi="Montserrat"/>
                <w:i/>
                <w:iCs/>
                <w:color w:val="000000" w:themeColor="text1"/>
                <w:sz w:val="18"/>
                <w:szCs w:val="18"/>
              </w:rPr>
            </w:pPr>
            <w:r w:rsidRPr="00733D46">
              <w:rPr>
                <w:rFonts w:ascii="Montserrat" w:hAnsi="Montserrat"/>
                <w:i/>
                <w:iCs/>
                <w:color w:val="000000" w:themeColor="text1"/>
                <w:sz w:val="18"/>
                <w:szCs w:val="18"/>
              </w:rPr>
              <w:t>Members aged 3 to 17 years who had an outpatient visit with a primary care provider or obstetrician/gynecologist and who had evidence of the physical activity counseling during the MY</w:t>
            </w:r>
          </w:p>
        </w:tc>
      </w:tr>
    </w:tbl>
    <w:p w14:paraId="08BEEF9F" w14:textId="77777777" w:rsidR="001368E0" w:rsidRPr="00733D46" w:rsidRDefault="001368E0" w:rsidP="00A46E12">
      <w:pPr>
        <w:spacing w:after="0" w:line="240" w:lineRule="auto"/>
        <w:rPr>
          <w:rFonts w:ascii="Montserrat ExtraBold" w:hAnsi="Montserrat ExtraBold" w:cstheme="minorHAnsi"/>
          <w:i/>
          <w:iCs/>
          <w:color w:val="000000" w:themeColor="text1"/>
          <w:sz w:val="20"/>
          <w:szCs w:val="20"/>
        </w:rPr>
      </w:pPr>
    </w:p>
    <w:p w14:paraId="12484F46" w14:textId="77777777" w:rsidR="001368E0" w:rsidRPr="001102F5" w:rsidRDefault="001368E0" w:rsidP="00A46E12">
      <w:pPr>
        <w:pStyle w:val="Heading4"/>
        <w:rPr>
          <w:b w:val="0"/>
          <w:bCs w:val="0"/>
          <w:i/>
          <w:iCs/>
        </w:rPr>
      </w:pPr>
      <w:r w:rsidRPr="001102F5">
        <w:rPr>
          <w:b w:val="0"/>
          <w:bCs w:val="0"/>
          <w:i/>
          <w:iCs/>
        </w:rPr>
        <w:t>Performance Improvement Focus Area: Teen Pregnancy</w:t>
      </w:r>
    </w:p>
    <w:p w14:paraId="7B15EEB1" w14:textId="77777777" w:rsidR="001368E0" w:rsidRPr="001102F5" w:rsidRDefault="001368E0" w:rsidP="00A46E12">
      <w:pPr>
        <w:pStyle w:val="Heading5"/>
        <w:rPr>
          <w:b w:val="0"/>
          <w:bCs w:val="0"/>
          <w:i/>
          <w:iCs/>
        </w:rPr>
      </w:pPr>
      <w:r w:rsidRPr="001102F5">
        <w:rPr>
          <w:b w:val="0"/>
          <w:bCs w:val="0"/>
          <w:i/>
          <w:iCs/>
        </w:rPr>
        <w:t>Tribal</w:t>
      </w:r>
    </w:p>
    <w:p w14:paraId="1372FA55" w14:textId="0F1FB469" w:rsidR="001368E0" w:rsidRPr="001102F5" w:rsidRDefault="001368E0" w:rsidP="001953F9">
      <w:pPr>
        <w:pStyle w:val="OpenBox"/>
        <w:numPr>
          <w:ilvl w:val="0"/>
          <w:numId w:val="85"/>
        </w:numPr>
        <w:ind w:left="360" w:hanging="270"/>
        <w:rPr>
          <w:rFonts w:ascii="Montserrat Light" w:hAnsi="Montserrat Light" w:cstheme="minorBidi"/>
          <w:i/>
          <w:iCs/>
          <w:sz w:val="20"/>
          <w:szCs w:val="20"/>
        </w:rPr>
      </w:pPr>
      <w:r w:rsidRPr="001102F5">
        <w:rPr>
          <w:rFonts w:ascii="Montserrat Light" w:hAnsi="Montserrat Light" w:cstheme="minorBidi"/>
          <w:i/>
          <w:iCs/>
        </w:rPr>
        <w:t>Are there Tribal initiatives occurring to address issues related to teen pregnancy? If yes, please descri</w:t>
      </w:r>
      <w:r w:rsidRPr="001102F5">
        <w:rPr>
          <w:rFonts w:ascii="Montserrat Light" w:hAnsi="Montserrat Light" w:cstheme="minorBidi"/>
          <w:i/>
          <w:iCs/>
          <w:sz w:val="20"/>
          <w:szCs w:val="20"/>
        </w:rPr>
        <w:t>be.</w:t>
      </w:r>
    </w:p>
    <w:p w14:paraId="6AD2CC12" w14:textId="77777777" w:rsidR="001368E0" w:rsidRPr="001102F5" w:rsidRDefault="001368E0" w:rsidP="00A46E12">
      <w:pPr>
        <w:pStyle w:val="Heading5"/>
        <w:rPr>
          <w:b w:val="0"/>
          <w:bCs w:val="0"/>
          <w:i/>
          <w:iCs/>
        </w:rPr>
      </w:pPr>
      <w:r w:rsidRPr="001102F5">
        <w:rPr>
          <w:b w:val="0"/>
          <w:bCs w:val="0"/>
          <w:i/>
          <w:iCs/>
        </w:rPr>
        <w:t>Provider</w:t>
      </w:r>
    </w:p>
    <w:p w14:paraId="33EBB006" w14:textId="25EFE15B" w:rsidR="001368E0" w:rsidRPr="00404B78" w:rsidRDefault="001368E0" w:rsidP="001953F9">
      <w:pPr>
        <w:pStyle w:val="OpenBox"/>
        <w:numPr>
          <w:ilvl w:val="0"/>
          <w:numId w:val="85"/>
        </w:numPr>
        <w:ind w:left="360" w:hanging="270"/>
        <w:rPr>
          <w:rFonts w:ascii="Montserrat Light" w:hAnsi="Montserrat Light" w:cstheme="minorHAnsi"/>
          <w:i/>
          <w:iCs/>
          <w:color w:val="000000" w:themeColor="text1"/>
        </w:rPr>
      </w:pPr>
      <w:r w:rsidRPr="00404B78">
        <w:rPr>
          <w:rFonts w:ascii="Montserrat Light" w:hAnsi="Montserrat Light" w:cstheme="minorHAnsi"/>
          <w:i/>
          <w:iCs/>
          <w:color w:val="000000" w:themeColor="text1"/>
        </w:rPr>
        <w:t>Describe any efforts you are involved with to address issues related to teen pregnancy.</w:t>
      </w:r>
    </w:p>
    <w:p w14:paraId="0A9B6EC2" w14:textId="77777777" w:rsidR="001368E0" w:rsidRPr="001102F5" w:rsidRDefault="001368E0" w:rsidP="00A46E12">
      <w:pPr>
        <w:pStyle w:val="Heading5"/>
        <w:rPr>
          <w:b w:val="0"/>
          <w:bCs w:val="0"/>
          <w:i/>
          <w:iCs/>
        </w:rPr>
      </w:pPr>
      <w:r w:rsidRPr="001102F5">
        <w:rPr>
          <w:b w:val="0"/>
          <w:bCs w:val="0"/>
          <w:i/>
          <w:iCs/>
        </w:rPr>
        <w:t>Other State Agency</w:t>
      </w:r>
    </w:p>
    <w:p w14:paraId="07F4AC12" w14:textId="18EA9E70" w:rsidR="001368E0" w:rsidRPr="001102F5" w:rsidRDefault="001368E0" w:rsidP="001953F9">
      <w:pPr>
        <w:pStyle w:val="OpenBox"/>
        <w:numPr>
          <w:ilvl w:val="0"/>
          <w:numId w:val="86"/>
        </w:numPr>
        <w:ind w:left="450"/>
        <w:rPr>
          <w:rFonts w:ascii="Montserrat Light" w:hAnsi="Montserrat Light" w:cstheme="minorBidi"/>
          <w:i/>
          <w:iCs/>
          <w:color w:val="000000" w:themeColor="text1"/>
        </w:rPr>
      </w:pPr>
      <w:r w:rsidRPr="001102F5">
        <w:rPr>
          <w:rFonts w:ascii="Montserrat Light" w:hAnsi="Montserrat Light" w:cstheme="minorBidi"/>
          <w:i/>
          <w:iCs/>
          <w:color w:val="000000" w:themeColor="text1"/>
        </w:rPr>
        <w:t>Does your agency have current initiatives to address the issues related to teen pregnancy? If yes, please describe.</w:t>
      </w:r>
    </w:p>
    <w:p w14:paraId="707B92A1" w14:textId="77777777" w:rsidR="001368E0" w:rsidRPr="001102F5" w:rsidRDefault="001368E0" w:rsidP="00A46E12">
      <w:pPr>
        <w:pStyle w:val="Heading5"/>
        <w:rPr>
          <w:b w:val="0"/>
          <w:bCs w:val="0"/>
          <w:i/>
          <w:iCs/>
        </w:rPr>
      </w:pPr>
      <w:r w:rsidRPr="001102F5">
        <w:rPr>
          <w:b w:val="0"/>
          <w:bCs w:val="0"/>
          <w:i/>
          <w:iCs/>
        </w:rPr>
        <w:t>All</w:t>
      </w:r>
    </w:p>
    <w:p w14:paraId="720E92AC" w14:textId="0D15F5B9" w:rsidR="001368E0" w:rsidRPr="00733D46" w:rsidRDefault="001368E0" w:rsidP="001953F9">
      <w:pPr>
        <w:pStyle w:val="OpenBox"/>
        <w:numPr>
          <w:ilvl w:val="0"/>
          <w:numId w:val="86"/>
        </w:numPr>
        <w:ind w:left="360" w:hanging="270"/>
        <w:rPr>
          <w:rFonts w:ascii="Montserrat Light" w:hAnsi="Montserrat Light" w:cstheme="minorHAnsi"/>
          <w:bCs/>
          <w:i/>
          <w:iCs/>
          <w:sz w:val="20"/>
          <w:szCs w:val="20"/>
        </w:rPr>
      </w:pPr>
      <w:r w:rsidRPr="00733D46">
        <w:rPr>
          <w:rFonts w:ascii="Montserrat Light" w:hAnsi="Montserrat Light" w:cstheme="minorBidi"/>
          <w:i/>
          <w:iCs/>
        </w:rPr>
        <w:t>What does OHCA need to know as we work to address issues related to teen pregnancy?</w:t>
      </w:r>
    </w:p>
    <w:p w14:paraId="341DBDBB" w14:textId="77777777" w:rsidR="001368E0" w:rsidRPr="00733D46" w:rsidRDefault="001368E0" w:rsidP="00A46E12">
      <w:pPr>
        <w:spacing w:after="0" w:line="240" w:lineRule="auto"/>
        <w:rPr>
          <w:rFonts w:cstheme="minorHAnsi"/>
          <w:i/>
          <w:iCs/>
          <w:color w:val="FFFFFF" w:themeColor="background1"/>
          <w:sz w:val="20"/>
          <w:szCs w:val="20"/>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2880"/>
        <w:gridCol w:w="3060"/>
        <w:gridCol w:w="3420"/>
      </w:tblGrid>
      <w:tr w:rsidR="001368E0" w:rsidRPr="00733D46" w14:paraId="6C0E7076" w14:textId="77777777" w:rsidTr="005A6984">
        <w:trPr>
          <w:tblHeader/>
        </w:trPr>
        <w:tc>
          <w:tcPr>
            <w:tcW w:w="10165" w:type="dxa"/>
            <w:gridSpan w:val="4"/>
            <w:shd w:val="clear" w:color="auto" w:fill="004E9A"/>
          </w:tcPr>
          <w:p w14:paraId="7404827A" w14:textId="77777777" w:rsidR="001368E0" w:rsidRPr="00733D46" w:rsidRDefault="001368E0" w:rsidP="00A46E12">
            <w:pPr>
              <w:widowControl w:val="0"/>
              <w:contextualSpacing/>
              <w:rPr>
                <w:rFonts w:ascii="Montserrat Light" w:hAnsi="Montserrat Light" w:cstheme="minorHAnsi"/>
                <w:b/>
                <w:bCs/>
                <w:i/>
                <w:iCs/>
                <w:color w:val="FFFFFF" w:themeColor="background1"/>
                <w:sz w:val="20"/>
                <w:szCs w:val="20"/>
              </w:rPr>
            </w:pPr>
            <w:r w:rsidRPr="00733D46">
              <w:rPr>
                <w:rFonts w:ascii="Montserrat Light" w:hAnsi="Montserrat Light" w:cstheme="minorHAnsi"/>
                <w:b/>
                <w:bCs/>
                <w:i/>
                <w:iCs/>
                <w:color w:val="FFFFFF" w:themeColor="background1"/>
                <w:sz w:val="20"/>
                <w:szCs w:val="20"/>
              </w:rPr>
              <w:t>Performance Improvement Goal: Address Issues related to Teen Pregnancy</w:t>
            </w:r>
          </w:p>
        </w:tc>
      </w:tr>
      <w:tr w:rsidR="001368E0" w:rsidRPr="00733D46" w14:paraId="09E51DF8" w14:textId="77777777" w:rsidTr="005A6984">
        <w:trPr>
          <w:tblHeader/>
        </w:trPr>
        <w:tc>
          <w:tcPr>
            <w:tcW w:w="805" w:type="dxa"/>
            <w:vMerge w:val="restart"/>
            <w:shd w:val="clear" w:color="auto" w:fill="72CFFE"/>
          </w:tcPr>
          <w:p w14:paraId="00FD5FAC" w14:textId="77777777" w:rsidR="001368E0" w:rsidRPr="00507203" w:rsidRDefault="001368E0" w:rsidP="00A46E12">
            <w:pPr>
              <w:widowControl w:val="0"/>
              <w:contextualSpacing/>
              <w:rPr>
                <w:rFonts w:ascii="Montserrat ExtraBold" w:hAnsi="Montserrat ExtraBold" w:cstheme="minorHAnsi"/>
                <w:b/>
                <w:bCs/>
                <w:i/>
                <w:iCs/>
                <w:sz w:val="18"/>
                <w:szCs w:val="18"/>
              </w:rPr>
            </w:pPr>
          </w:p>
        </w:tc>
        <w:tc>
          <w:tcPr>
            <w:tcW w:w="2880" w:type="dxa"/>
            <w:vMerge w:val="restart"/>
            <w:shd w:val="clear" w:color="auto" w:fill="72CFFE"/>
          </w:tcPr>
          <w:p w14:paraId="134C0641" w14:textId="77777777" w:rsidR="001368E0" w:rsidRPr="00507203" w:rsidRDefault="001368E0" w:rsidP="00A46E12">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Indicator</w:t>
            </w:r>
          </w:p>
        </w:tc>
        <w:tc>
          <w:tcPr>
            <w:tcW w:w="6480" w:type="dxa"/>
            <w:gridSpan w:val="2"/>
            <w:shd w:val="clear" w:color="auto" w:fill="72CFFE"/>
          </w:tcPr>
          <w:p w14:paraId="6698AB00" w14:textId="77777777" w:rsidR="001368E0" w:rsidRPr="00507203" w:rsidRDefault="001368E0" w:rsidP="00A46E12">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Indicator Description</w:t>
            </w:r>
          </w:p>
        </w:tc>
      </w:tr>
      <w:tr w:rsidR="001368E0" w:rsidRPr="00733D46" w14:paraId="0B7AE3B1" w14:textId="77777777" w:rsidTr="005A6984">
        <w:trPr>
          <w:tblHeader/>
        </w:trPr>
        <w:tc>
          <w:tcPr>
            <w:tcW w:w="805" w:type="dxa"/>
            <w:vMerge/>
            <w:shd w:val="clear" w:color="auto" w:fill="72CFFE"/>
          </w:tcPr>
          <w:p w14:paraId="35BB71BC" w14:textId="77777777" w:rsidR="001368E0" w:rsidRPr="00507203" w:rsidRDefault="001368E0" w:rsidP="00A46E12">
            <w:pPr>
              <w:widowControl w:val="0"/>
              <w:contextualSpacing/>
              <w:jc w:val="center"/>
              <w:rPr>
                <w:rFonts w:ascii="Montserrat ExtraBold" w:hAnsi="Montserrat ExtraBold" w:cstheme="minorHAnsi"/>
                <w:i/>
                <w:iCs/>
                <w:sz w:val="18"/>
                <w:szCs w:val="18"/>
              </w:rPr>
            </w:pPr>
          </w:p>
        </w:tc>
        <w:tc>
          <w:tcPr>
            <w:tcW w:w="2880" w:type="dxa"/>
            <w:vMerge/>
            <w:shd w:val="clear" w:color="auto" w:fill="72CFFE"/>
          </w:tcPr>
          <w:p w14:paraId="73070D70" w14:textId="77777777" w:rsidR="001368E0" w:rsidRPr="00507203" w:rsidRDefault="001368E0" w:rsidP="00A46E12">
            <w:pPr>
              <w:widowControl w:val="0"/>
              <w:contextualSpacing/>
              <w:jc w:val="center"/>
              <w:rPr>
                <w:rFonts w:ascii="Montserrat Light" w:hAnsi="Montserrat Light" w:cstheme="minorHAnsi"/>
                <w:i/>
                <w:iCs/>
                <w:sz w:val="18"/>
                <w:szCs w:val="18"/>
              </w:rPr>
            </w:pPr>
          </w:p>
        </w:tc>
        <w:tc>
          <w:tcPr>
            <w:tcW w:w="3060" w:type="dxa"/>
            <w:shd w:val="clear" w:color="auto" w:fill="72CFFE"/>
          </w:tcPr>
          <w:p w14:paraId="709B8136" w14:textId="77777777" w:rsidR="001368E0" w:rsidRPr="00507203" w:rsidRDefault="001368E0" w:rsidP="00A46E12">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Denominator</w:t>
            </w:r>
          </w:p>
        </w:tc>
        <w:tc>
          <w:tcPr>
            <w:tcW w:w="3420" w:type="dxa"/>
            <w:shd w:val="clear" w:color="auto" w:fill="72CFFE"/>
          </w:tcPr>
          <w:p w14:paraId="18B8FAD1" w14:textId="77777777" w:rsidR="001368E0" w:rsidRPr="00507203" w:rsidRDefault="001368E0" w:rsidP="00A46E12">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Numerator</w:t>
            </w:r>
          </w:p>
        </w:tc>
      </w:tr>
      <w:tr w:rsidR="001368E0" w:rsidRPr="00733D46" w14:paraId="6FA3F1B6" w14:textId="77777777" w:rsidTr="00F476BD">
        <w:tc>
          <w:tcPr>
            <w:tcW w:w="805" w:type="dxa"/>
          </w:tcPr>
          <w:p w14:paraId="047DC6E2" w14:textId="77777777" w:rsidR="001368E0" w:rsidRPr="00733D46" w:rsidRDefault="001368E0" w:rsidP="00A46E12">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1a.</w:t>
            </w:r>
          </w:p>
        </w:tc>
        <w:tc>
          <w:tcPr>
            <w:tcW w:w="2880" w:type="dxa"/>
          </w:tcPr>
          <w:p w14:paraId="68438DD0" w14:textId="77777777" w:rsidR="001368E0" w:rsidRPr="00733D46" w:rsidRDefault="001368E0" w:rsidP="00A46E12">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Contraceptive Care - All women 15 to 20 years (CCW-CH)</w:t>
            </w:r>
          </w:p>
          <w:p w14:paraId="02A449DF" w14:textId="78688883" w:rsidR="001368E0" w:rsidRPr="00733D46" w:rsidRDefault="001368E0" w:rsidP="34463459">
            <w:pPr>
              <w:widowControl w:val="0"/>
              <w:contextualSpacing/>
              <w:rPr>
                <w:rFonts w:ascii="Montserrat" w:hAnsi="Montserrat"/>
                <w:i/>
                <w:iCs/>
                <w:color w:val="000000" w:themeColor="text1"/>
                <w:sz w:val="18"/>
                <w:szCs w:val="18"/>
              </w:rPr>
            </w:pPr>
            <w:r w:rsidRPr="00733D46">
              <w:rPr>
                <w:rFonts w:ascii="Montserrat" w:hAnsi="Montserrat"/>
                <w:i/>
                <w:iCs/>
                <w:color w:val="000000" w:themeColor="text1"/>
                <w:sz w:val="18"/>
                <w:szCs w:val="18"/>
              </w:rPr>
              <w:t>(Most effective or moderately effective FDA Approved method of contraception).</w:t>
            </w:r>
          </w:p>
        </w:tc>
        <w:tc>
          <w:tcPr>
            <w:tcW w:w="3060" w:type="dxa"/>
          </w:tcPr>
          <w:p w14:paraId="73B2934D" w14:textId="77777777" w:rsidR="001368E0" w:rsidRPr="00733D46" w:rsidRDefault="001368E0" w:rsidP="00A46E12">
            <w:pPr>
              <w:widowControl w:val="0"/>
              <w:contextualSpacing/>
              <w:rPr>
                <w:rFonts w:ascii="Montserrat" w:hAnsi="Montserrat"/>
                <w:i/>
                <w:iCs/>
                <w:color w:val="000000" w:themeColor="text1"/>
                <w:sz w:val="18"/>
                <w:szCs w:val="18"/>
              </w:rPr>
            </w:pPr>
            <w:r w:rsidRPr="00733D46">
              <w:rPr>
                <w:rFonts w:ascii="Montserrat" w:hAnsi="Montserrat" w:cstheme="minorHAnsi"/>
                <w:i/>
                <w:iCs/>
                <w:color w:val="000000" w:themeColor="text1"/>
                <w:sz w:val="18"/>
                <w:szCs w:val="18"/>
              </w:rPr>
              <w:t>Women ages 15 to 20 at risk of unintended pregnancy (defined as those that have ever had sex, are not pregnant or seeking pregnancy, and are fecund)</w:t>
            </w:r>
          </w:p>
        </w:tc>
        <w:tc>
          <w:tcPr>
            <w:tcW w:w="3420" w:type="dxa"/>
          </w:tcPr>
          <w:p w14:paraId="24C9E005" w14:textId="77777777" w:rsidR="001368E0" w:rsidRPr="00733D46" w:rsidRDefault="001368E0" w:rsidP="00A46E12">
            <w:pPr>
              <w:widowControl w:val="0"/>
              <w:contextualSpacing/>
              <w:rPr>
                <w:rFonts w:ascii="Montserrat" w:hAnsi="Montserrat" w:cstheme="minorHAnsi"/>
                <w:i/>
                <w:iCs/>
                <w:color w:val="000000" w:themeColor="text1"/>
                <w:sz w:val="18"/>
                <w:szCs w:val="18"/>
              </w:rPr>
            </w:pPr>
            <w:r w:rsidRPr="00733D46">
              <w:rPr>
                <w:rFonts w:ascii="Montserrat" w:hAnsi="Montserrat"/>
                <w:i/>
                <w:iCs/>
                <w:color w:val="000000" w:themeColor="text1"/>
                <w:sz w:val="18"/>
                <w:szCs w:val="18"/>
              </w:rPr>
              <w:t>Women ages 15 to 20 at risk of unintended pregnancy who were provided a most effective or moderately effective method of contraception.</w:t>
            </w:r>
          </w:p>
        </w:tc>
      </w:tr>
      <w:tr w:rsidR="001368E0" w:rsidRPr="00733D46" w14:paraId="5CF2135F" w14:textId="77777777" w:rsidTr="00F476BD">
        <w:tc>
          <w:tcPr>
            <w:tcW w:w="805" w:type="dxa"/>
            <w:shd w:val="clear" w:color="auto" w:fill="F2F2F2" w:themeFill="background1" w:themeFillShade="F2"/>
          </w:tcPr>
          <w:p w14:paraId="7F7CC168" w14:textId="77777777" w:rsidR="001368E0" w:rsidRPr="00733D46" w:rsidRDefault="001368E0" w:rsidP="00A46E12">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1b. </w:t>
            </w:r>
          </w:p>
        </w:tc>
        <w:tc>
          <w:tcPr>
            <w:tcW w:w="2880" w:type="dxa"/>
            <w:shd w:val="clear" w:color="auto" w:fill="F2F2F2" w:themeFill="background1" w:themeFillShade="F2"/>
          </w:tcPr>
          <w:p w14:paraId="7014C15E" w14:textId="77777777" w:rsidR="001368E0" w:rsidRPr="00733D46" w:rsidRDefault="001368E0" w:rsidP="00A46E12">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Contraceptive Care - All women 15 to 20 years (CCW-CH)</w:t>
            </w:r>
          </w:p>
          <w:p w14:paraId="674B2676" w14:textId="3AB8DF75" w:rsidR="001368E0" w:rsidRPr="00733D46" w:rsidRDefault="001368E0" w:rsidP="34463459">
            <w:pPr>
              <w:widowControl w:val="0"/>
              <w:contextualSpacing/>
              <w:rPr>
                <w:rFonts w:ascii="Montserrat" w:hAnsi="Montserrat"/>
                <w:i/>
                <w:iCs/>
                <w:color w:val="000000" w:themeColor="text1"/>
                <w:sz w:val="18"/>
                <w:szCs w:val="18"/>
              </w:rPr>
            </w:pPr>
            <w:r w:rsidRPr="00733D46">
              <w:rPr>
                <w:rFonts w:ascii="Montserrat" w:hAnsi="Montserrat"/>
                <w:i/>
                <w:iCs/>
                <w:color w:val="000000" w:themeColor="text1"/>
                <w:sz w:val="18"/>
                <w:szCs w:val="18"/>
              </w:rPr>
              <w:t>(Long-acting reversible method of contraception (LARC)).</w:t>
            </w:r>
          </w:p>
        </w:tc>
        <w:tc>
          <w:tcPr>
            <w:tcW w:w="3060" w:type="dxa"/>
            <w:shd w:val="clear" w:color="auto" w:fill="F2F2F2" w:themeFill="background1" w:themeFillShade="F2"/>
          </w:tcPr>
          <w:p w14:paraId="490F6BB0" w14:textId="77777777" w:rsidR="001368E0" w:rsidRPr="00733D46" w:rsidRDefault="001368E0" w:rsidP="00A46E12">
            <w:pPr>
              <w:widowControl w:val="0"/>
              <w:contextualSpacing/>
              <w:rPr>
                <w:rFonts w:ascii="Montserrat" w:hAnsi="Montserrat"/>
                <w:i/>
                <w:iCs/>
                <w:color w:val="000000" w:themeColor="text1"/>
                <w:sz w:val="18"/>
                <w:szCs w:val="18"/>
              </w:rPr>
            </w:pPr>
            <w:r w:rsidRPr="00733D46">
              <w:rPr>
                <w:rFonts w:ascii="Montserrat" w:hAnsi="Montserrat" w:cstheme="minorHAnsi"/>
                <w:i/>
                <w:iCs/>
                <w:color w:val="000000" w:themeColor="text1"/>
                <w:sz w:val="18"/>
                <w:szCs w:val="18"/>
              </w:rPr>
              <w:t>Women ages 15 to 20 at risk of unintended pregnancy (defined as those that have ever had sex, are not pregnant or seeking pregnancy, and are fecund)</w:t>
            </w:r>
          </w:p>
        </w:tc>
        <w:tc>
          <w:tcPr>
            <w:tcW w:w="3420" w:type="dxa"/>
            <w:shd w:val="clear" w:color="auto" w:fill="F2F2F2" w:themeFill="background1" w:themeFillShade="F2"/>
          </w:tcPr>
          <w:p w14:paraId="6FA30B36" w14:textId="77777777" w:rsidR="001368E0" w:rsidRPr="00733D46" w:rsidRDefault="001368E0" w:rsidP="00A46E12">
            <w:pPr>
              <w:widowControl w:val="0"/>
              <w:contextualSpacing/>
              <w:rPr>
                <w:rFonts w:ascii="Montserrat" w:hAnsi="Montserrat" w:cstheme="minorHAnsi"/>
                <w:i/>
                <w:iCs/>
                <w:color w:val="000000" w:themeColor="text1"/>
                <w:sz w:val="18"/>
                <w:szCs w:val="18"/>
              </w:rPr>
            </w:pPr>
            <w:r w:rsidRPr="00733D46">
              <w:rPr>
                <w:rFonts w:ascii="Montserrat" w:hAnsi="Montserrat"/>
                <w:i/>
                <w:iCs/>
                <w:color w:val="000000" w:themeColor="text1"/>
                <w:sz w:val="18"/>
                <w:szCs w:val="18"/>
              </w:rPr>
              <w:t>Women ages 15 to 20 at risk of unintended pregnancy who were provided a long-acting reversible method of contraception (LARC)</w:t>
            </w:r>
          </w:p>
        </w:tc>
      </w:tr>
      <w:tr w:rsidR="001368E0" w:rsidRPr="00733D46" w14:paraId="0B3A1F18" w14:textId="77777777" w:rsidTr="00F476BD">
        <w:tc>
          <w:tcPr>
            <w:tcW w:w="805" w:type="dxa"/>
            <w:shd w:val="clear" w:color="auto" w:fill="FFFFFF" w:themeFill="background1"/>
          </w:tcPr>
          <w:p w14:paraId="4DDE0DFC" w14:textId="77777777" w:rsidR="001368E0" w:rsidRPr="00733D46" w:rsidRDefault="001368E0" w:rsidP="00A46E12">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2a.</w:t>
            </w:r>
          </w:p>
        </w:tc>
        <w:tc>
          <w:tcPr>
            <w:tcW w:w="2880" w:type="dxa"/>
            <w:shd w:val="clear" w:color="auto" w:fill="FFFFFF" w:themeFill="background1"/>
          </w:tcPr>
          <w:p w14:paraId="5ACB5AA8" w14:textId="77777777" w:rsidR="001368E0" w:rsidRPr="00733D46" w:rsidRDefault="001368E0" w:rsidP="00A46E12">
            <w:pPr>
              <w:widowControl w:val="0"/>
              <w:contextualSpacing/>
              <w:rPr>
                <w:rFonts w:ascii="Montserrat" w:hAnsi="Montserrat" w:cstheme="minorHAnsi"/>
                <w:i/>
                <w:iCs/>
                <w:color w:val="000000" w:themeColor="text1"/>
                <w:sz w:val="18"/>
                <w:szCs w:val="18"/>
              </w:rPr>
            </w:pPr>
            <w:r w:rsidRPr="00733D46">
              <w:rPr>
                <w:rFonts w:ascii="Montserrat" w:hAnsi="Montserrat"/>
                <w:i/>
                <w:iCs/>
                <w:color w:val="000000" w:themeColor="text1"/>
                <w:sz w:val="18"/>
                <w:szCs w:val="18"/>
              </w:rPr>
              <w:t xml:space="preserve">Contraceptive Care – Postpartum Women Ages 15 to 20 (CCP-CH) </w:t>
            </w:r>
            <w:r w:rsidRPr="00733D46">
              <w:rPr>
                <w:rStyle w:val="FooterChar"/>
                <w:rFonts w:ascii="Montserrat" w:eastAsiaTheme="minorHAnsi" w:hAnsi="Montserrat"/>
                <w:i/>
                <w:iCs/>
                <w:color w:val="000000" w:themeColor="text1"/>
                <w:sz w:val="18"/>
                <w:szCs w:val="18"/>
              </w:rPr>
              <w:t>(</w:t>
            </w:r>
            <w:r w:rsidRPr="00733D46">
              <w:rPr>
                <w:rFonts w:ascii="Montserrat" w:hAnsi="Montserrat"/>
                <w:i/>
                <w:iCs/>
                <w:color w:val="000000" w:themeColor="text1"/>
                <w:sz w:val="18"/>
                <w:szCs w:val="18"/>
              </w:rPr>
              <w:t xml:space="preserve">most effective or moderately effective FDA Approved method of contraception). </w:t>
            </w:r>
          </w:p>
        </w:tc>
        <w:tc>
          <w:tcPr>
            <w:tcW w:w="3060" w:type="dxa"/>
            <w:shd w:val="clear" w:color="auto" w:fill="FFFFFF" w:themeFill="background1"/>
          </w:tcPr>
          <w:p w14:paraId="4661BE44" w14:textId="77777777" w:rsidR="001368E0" w:rsidRPr="00733D46" w:rsidRDefault="001368E0" w:rsidP="00A46E12">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Women ages 15 to 20 who had a live birth</w:t>
            </w:r>
          </w:p>
        </w:tc>
        <w:tc>
          <w:tcPr>
            <w:tcW w:w="3420" w:type="dxa"/>
            <w:shd w:val="clear" w:color="auto" w:fill="FFFFFF" w:themeFill="background1"/>
          </w:tcPr>
          <w:p w14:paraId="2ECD0B60" w14:textId="77777777" w:rsidR="001368E0" w:rsidRPr="00733D46" w:rsidRDefault="001368E0" w:rsidP="00A46E12">
            <w:pPr>
              <w:widowControl w:val="0"/>
              <w:contextualSpacing/>
              <w:rPr>
                <w:rFonts w:ascii="Montserrat" w:hAnsi="Montserrat"/>
                <w:i/>
                <w:iCs/>
                <w:color w:val="000000" w:themeColor="text1"/>
                <w:sz w:val="18"/>
                <w:szCs w:val="18"/>
              </w:rPr>
            </w:pPr>
            <w:r w:rsidRPr="00733D46">
              <w:rPr>
                <w:rFonts w:ascii="Montserrat" w:hAnsi="Montserrat"/>
                <w:i/>
                <w:iCs/>
                <w:color w:val="000000" w:themeColor="text1"/>
                <w:sz w:val="18"/>
                <w:szCs w:val="18"/>
              </w:rPr>
              <w:t>Women ages 15 to 20 who had a live birth who were provided within 3 and 60 days of delivery a most effective or moderately effective method of contraception.</w:t>
            </w:r>
          </w:p>
        </w:tc>
      </w:tr>
      <w:tr w:rsidR="001368E0" w:rsidRPr="00733D46" w14:paraId="4626B1FC" w14:textId="77777777" w:rsidTr="00F476BD">
        <w:tc>
          <w:tcPr>
            <w:tcW w:w="805" w:type="dxa"/>
            <w:shd w:val="clear" w:color="auto" w:fill="F2F2F2" w:themeFill="background1" w:themeFillShade="F2"/>
          </w:tcPr>
          <w:p w14:paraId="4FC79E8E" w14:textId="77777777" w:rsidR="001368E0" w:rsidRPr="00733D46" w:rsidRDefault="001368E0" w:rsidP="00A46E12">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2b.</w:t>
            </w:r>
          </w:p>
        </w:tc>
        <w:tc>
          <w:tcPr>
            <w:tcW w:w="2880" w:type="dxa"/>
            <w:shd w:val="clear" w:color="auto" w:fill="F2F2F2" w:themeFill="background1" w:themeFillShade="F2"/>
          </w:tcPr>
          <w:p w14:paraId="381A8853" w14:textId="77777777" w:rsidR="001368E0" w:rsidRPr="00733D46" w:rsidRDefault="001368E0" w:rsidP="00A46E12">
            <w:pPr>
              <w:widowControl w:val="0"/>
              <w:contextualSpacing/>
              <w:rPr>
                <w:rStyle w:val="FooterChar"/>
                <w:rFonts w:ascii="Montserrat" w:eastAsiaTheme="minorHAnsi" w:hAnsi="Montserrat"/>
                <w:i/>
                <w:iCs/>
                <w:color w:val="000000" w:themeColor="text1"/>
                <w:sz w:val="18"/>
                <w:szCs w:val="18"/>
              </w:rPr>
            </w:pPr>
            <w:r w:rsidRPr="00733D46">
              <w:rPr>
                <w:rFonts w:ascii="Montserrat" w:hAnsi="Montserrat"/>
                <w:i/>
                <w:iCs/>
                <w:color w:val="000000" w:themeColor="text1"/>
                <w:sz w:val="18"/>
                <w:szCs w:val="18"/>
              </w:rPr>
              <w:t>Contraceptive Care – Postpartum Women Ages 15 to 20 (CCP-CH)</w:t>
            </w:r>
          </w:p>
          <w:p w14:paraId="6CECB0B7" w14:textId="53490C6A" w:rsidR="001368E0" w:rsidRPr="00733D46" w:rsidRDefault="001368E0" w:rsidP="34463459">
            <w:pPr>
              <w:widowControl w:val="0"/>
              <w:contextualSpacing/>
              <w:rPr>
                <w:rFonts w:ascii="Montserrat" w:hAnsi="Montserrat"/>
                <w:i/>
                <w:iCs/>
                <w:color w:val="000000" w:themeColor="text1"/>
                <w:sz w:val="18"/>
                <w:szCs w:val="18"/>
              </w:rPr>
            </w:pPr>
            <w:r w:rsidRPr="00733D46">
              <w:rPr>
                <w:rFonts w:ascii="Montserrat" w:hAnsi="Montserrat"/>
                <w:i/>
                <w:iCs/>
                <w:color w:val="000000" w:themeColor="text1"/>
                <w:sz w:val="18"/>
                <w:szCs w:val="18"/>
              </w:rPr>
              <w:t>(Long-acting reversible method of contraception [LARC]).</w:t>
            </w:r>
          </w:p>
        </w:tc>
        <w:tc>
          <w:tcPr>
            <w:tcW w:w="3060" w:type="dxa"/>
            <w:shd w:val="clear" w:color="auto" w:fill="F2F2F2" w:themeFill="background1" w:themeFillShade="F2"/>
          </w:tcPr>
          <w:p w14:paraId="4F445125" w14:textId="77777777" w:rsidR="001368E0" w:rsidRPr="00733D46" w:rsidRDefault="001368E0" w:rsidP="00A46E12">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Women ages 15 to 20 who had a live birth</w:t>
            </w:r>
          </w:p>
        </w:tc>
        <w:tc>
          <w:tcPr>
            <w:tcW w:w="3420" w:type="dxa"/>
            <w:shd w:val="clear" w:color="auto" w:fill="F2F2F2" w:themeFill="background1" w:themeFillShade="F2"/>
          </w:tcPr>
          <w:p w14:paraId="0AE9CB3E" w14:textId="77777777" w:rsidR="001368E0" w:rsidRPr="00733D46" w:rsidRDefault="001368E0" w:rsidP="00A46E12">
            <w:pPr>
              <w:widowControl w:val="0"/>
              <w:contextualSpacing/>
              <w:rPr>
                <w:rFonts w:ascii="Montserrat" w:hAnsi="Montserrat"/>
                <w:i/>
                <w:iCs/>
                <w:color w:val="000000" w:themeColor="text1"/>
                <w:sz w:val="18"/>
                <w:szCs w:val="18"/>
              </w:rPr>
            </w:pPr>
            <w:r w:rsidRPr="00733D46">
              <w:rPr>
                <w:rFonts w:ascii="Montserrat" w:hAnsi="Montserrat"/>
                <w:i/>
                <w:iCs/>
                <w:color w:val="000000" w:themeColor="text1"/>
                <w:sz w:val="18"/>
                <w:szCs w:val="18"/>
              </w:rPr>
              <w:t>Women ages 15 to 20 who had a live birth who were provided within 3 and 60 days of delivery a long-acting reversible method of contraception (LARC).</w:t>
            </w:r>
          </w:p>
        </w:tc>
      </w:tr>
    </w:tbl>
    <w:p w14:paraId="5586EDAF" w14:textId="77777777" w:rsidR="001368E0" w:rsidRPr="00733D46" w:rsidRDefault="001368E0" w:rsidP="00A46E12">
      <w:pPr>
        <w:spacing w:after="0" w:line="240" w:lineRule="auto"/>
        <w:rPr>
          <w:rFonts w:ascii="Montserrat ExtraBold" w:hAnsi="Montserrat ExtraBold" w:cstheme="minorHAnsi"/>
          <w:b/>
          <w:bCs/>
          <w:i/>
          <w:iCs/>
          <w:color w:val="000000" w:themeColor="text1"/>
        </w:rPr>
      </w:pPr>
    </w:p>
    <w:p w14:paraId="5AC4DECB" w14:textId="77777777" w:rsidR="001368E0" w:rsidRPr="001102F5" w:rsidRDefault="001368E0" w:rsidP="00A46E12">
      <w:pPr>
        <w:pStyle w:val="Heading4"/>
        <w:rPr>
          <w:b w:val="0"/>
          <w:bCs w:val="0"/>
          <w:i/>
          <w:iCs/>
        </w:rPr>
      </w:pPr>
      <w:r w:rsidRPr="001102F5">
        <w:rPr>
          <w:b w:val="0"/>
          <w:bCs w:val="0"/>
          <w:i/>
          <w:iCs/>
        </w:rPr>
        <w:t>Performance Improvement Focus Area: Social Determinants of Health</w:t>
      </w:r>
    </w:p>
    <w:p w14:paraId="4DA3F074" w14:textId="77777777" w:rsidR="001368E0" w:rsidRPr="001102F5" w:rsidRDefault="001368E0" w:rsidP="00A46E12">
      <w:pPr>
        <w:pStyle w:val="Heading5"/>
        <w:rPr>
          <w:b w:val="0"/>
          <w:bCs w:val="0"/>
          <w:i/>
          <w:iCs/>
        </w:rPr>
      </w:pPr>
      <w:r w:rsidRPr="001102F5">
        <w:rPr>
          <w:b w:val="0"/>
          <w:bCs w:val="0"/>
          <w:i/>
          <w:iCs/>
        </w:rPr>
        <w:t>Tribal</w:t>
      </w:r>
    </w:p>
    <w:p w14:paraId="254C82C3" w14:textId="77777777" w:rsidR="001368E0" w:rsidRPr="00DD3EC6" w:rsidRDefault="001368E0" w:rsidP="001953F9">
      <w:pPr>
        <w:pStyle w:val="ListParagraph"/>
        <w:numPr>
          <w:ilvl w:val="0"/>
          <w:numId w:val="87"/>
        </w:numPr>
        <w:spacing w:after="0" w:line="240" w:lineRule="auto"/>
        <w:ind w:left="360" w:hanging="270"/>
        <w:rPr>
          <w:i/>
          <w:iCs/>
          <w:color w:val="000000" w:themeColor="text1"/>
        </w:rPr>
      </w:pPr>
      <w:r w:rsidRPr="00DD3EC6">
        <w:rPr>
          <w:i/>
          <w:iCs/>
          <w:color w:val="000000" w:themeColor="text1"/>
        </w:rPr>
        <w:t>Identify the top three Tribal needs that are unmet or cause stress.</w:t>
      </w:r>
    </w:p>
    <w:p w14:paraId="0341268B" w14:textId="77777777" w:rsidR="001368E0" w:rsidRPr="00DD3EC6" w:rsidRDefault="001368E0" w:rsidP="001953F9">
      <w:pPr>
        <w:pStyle w:val="ListParagraph"/>
        <w:numPr>
          <w:ilvl w:val="0"/>
          <w:numId w:val="87"/>
        </w:numPr>
        <w:spacing w:after="0" w:line="240" w:lineRule="auto"/>
        <w:ind w:left="360" w:hanging="270"/>
        <w:rPr>
          <w:i/>
          <w:iCs/>
          <w:color w:val="000000" w:themeColor="text1"/>
        </w:rPr>
      </w:pPr>
      <w:r w:rsidRPr="00DD3EC6">
        <w:rPr>
          <w:i/>
          <w:iCs/>
          <w:color w:val="000000" w:themeColor="text1"/>
        </w:rPr>
        <w:t xml:space="preserve">Are there Tribal initiatives occurring to address Social Determinants of Health? If yes, please describe. </w:t>
      </w:r>
    </w:p>
    <w:p w14:paraId="7387AD25" w14:textId="77777777" w:rsidR="001368E0" w:rsidRPr="001102F5" w:rsidRDefault="001368E0" w:rsidP="00A46E12">
      <w:pPr>
        <w:pStyle w:val="Heading5"/>
        <w:rPr>
          <w:b w:val="0"/>
          <w:bCs w:val="0"/>
          <w:i/>
          <w:iCs/>
        </w:rPr>
      </w:pPr>
      <w:r w:rsidRPr="001102F5">
        <w:rPr>
          <w:b w:val="0"/>
          <w:bCs w:val="0"/>
          <w:i/>
          <w:iCs/>
        </w:rPr>
        <w:t>Provider</w:t>
      </w:r>
    </w:p>
    <w:p w14:paraId="370A4ADF" w14:textId="77777777" w:rsidR="001368E0" w:rsidRPr="00DD3EC6" w:rsidRDefault="001368E0" w:rsidP="001953F9">
      <w:pPr>
        <w:pStyle w:val="ListParagraph"/>
        <w:numPr>
          <w:ilvl w:val="0"/>
          <w:numId w:val="88"/>
        </w:numPr>
        <w:spacing w:after="0" w:line="240" w:lineRule="auto"/>
        <w:ind w:left="360" w:hanging="270"/>
        <w:rPr>
          <w:i/>
          <w:iCs/>
          <w:color w:val="000000" w:themeColor="text1"/>
        </w:rPr>
      </w:pPr>
      <w:r w:rsidRPr="00DD3EC6">
        <w:rPr>
          <w:i/>
          <w:iCs/>
          <w:color w:val="000000" w:themeColor="text1"/>
        </w:rPr>
        <w:t>Identify the top three patient/client areas of stress or unmet needs that impact their health and healthcare.</w:t>
      </w:r>
    </w:p>
    <w:p w14:paraId="20E70C2E" w14:textId="77777777" w:rsidR="001368E0" w:rsidRPr="00DD3EC6" w:rsidRDefault="001368E0" w:rsidP="001953F9">
      <w:pPr>
        <w:pStyle w:val="ListParagraph"/>
        <w:numPr>
          <w:ilvl w:val="0"/>
          <w:numId w:val="88"/>
        </w:numPr>
        <w:spacing w:after="0" w:line="240" w:lineRule="auto"/>
        <w:ind w:left="360" w:hanging="270"/>
        <w:rPr>
          <w:i/>
          <w:iCs/>
          <w:color w:val="000000" w:themeColor="text1"/>
          <w:sz w:val="20"/>
          <w:szCs w:val="20"/>
        </w:rPr>
      </w:pPr>
      <w:r w:rsidRPr="00DD3EC6">
        <w:rPr>
          <w:i/>
          <w:iCs/>
          <w:color w:val="000000" w:themeColor="text1"/>
        </w:rPr>
        <w:t>Describe any efforts you are involved with to address your patients’/clients’ areas of stress or unmet needs (i.e., Social Determinants of Health)</w:t>
      </w:r>
      <w:r w:rsidRPr="00DD3EC6">
        <w:rPr>
          <w:i/>
          <w:iCs/>
          <w:color w:val="000000" w:themeColor="text1"/>
          <w:sz w:val="20"/>
          <w:szCs w:val="20"/>
        </w:rPr>
        <w:t xml:space="preserve">. </w:t>
      </w:r>
    </w:p>
    <w:p w14:paraId="37BBBEF6" w14:textId="77777777" w:rsidR="001368E0" w:rsidRPr="001102F5" w:rsidRDefault="001368E0" w:rsidP="00A46E12">
      <w:pPr>
        <w:pStyle w:val="Heading5"/>
        <w:rPr>
          <w:b w:val="0"/>
          <w:bCs w:val="0"/>
          <w:i/>
          <w:iCs/>
        </w:rPr>
      </w:pPr>
      <w:r w:rsidRPr="001102F5">
        <w:rPr>
          <w:b w:val="0"/>
          <w:bCs w:val="0"/>
          <w:i/>
          <w:iCs/>
        </w:rPr>
        <w:t>Other State Agency</w:t>
      </w:r>
    </w:p>
    <w:p w14:paraId="3899C5AD" w14:textId="77777777" w:rsidR="001368E0" w:rsidRPr="00634D5D" w:rsidRDefault="001368E0" w:rsidP="001953F9">
      <w:pPr>
        <w:pStyle w:val="ListParagraph"/>
        <w:numPr>
          <w:ilvl w:val="0"/>
          <w:numId w:val="89"/>
        </w:numPr>
        <w:spacing w:after="0" w:line="240" w:lineRule="auto"/>
        <w:ind w:left="360" w:hanging="270"/>
        <w:rPr>
          <w:i/>
          <w:iCs/>
        </w:rPr>
      </w:pPr>
      <w:r w:rsidRPr="00634D5D">
        <w:rPr>
          <w:i/>
          <w:iCs/>
          <w:color w:val="000000" w:themeColor="text1"/>
        </w:rPr>
        <w:t xml:space="preserve">Identify the top three needs of the Oklahomans your agency serves that are unmet or </w:t>
      </w:r>
      <w:r w:rsidRPr="00634D5D">
        <w:rPr>
          <w:i/>
          <w:iCs/>
        </w:rPr>
        <w:t>cause stress.</w:t>
      </w:r>
    </w:p>
    <w:p w14:paraId="7E413D4F" w14:textId="77777777" w:rsidR="001368E0" w:rsidRPr="00634D5D" w:rsidRDefault="001368E0" w:rsidP="001953F9">
      <w:pPr>
        <w:pStyle w:val="ListParagraph"/>
        <w:numPr>
          <w:ilvl w:val="0"/>
          <w:numId w:val="89"/>
        </w:numPr>
        <w:spacing w:after="0" w:line="240" w:lineRule="auto"/>
        <w:ind w:left="360" w:hanging="270"/>
        <w:rPr>
          <w:i/>
          <w:iCs/>
        </w:rPr>
      </w:pPr>
      <w:r w:rsidRPr="00634D5D">
        <w:rPr>
          <w:i/>
          <w:iCs/>
        </w:rPr>
        <w:t xml:space="preserve">Does your agency have any initiatives occurring to address social determinants of health? If yes, please describe. </w:t>
      </w:r>
    </w:p>
    <w:p w14:paraId="571CEA67" w14:textId="77777777" w:rsidR="001368E0" w:rsidRPr="00733D46" w:rsidRDefault="001368E0" w:rsidP="00A46E12">
      <w:pPr>
        <w:spacing w:after="0" w:line="240" w:lineRule="auto"/>
        <w:rPr>
          <w:rFonts w:cstheme="minorHAnsi"/>
          <w:i/>
          <w:iCs/>
          <w:sz w:val="20"/>
          <w:szCs w:val="20"/>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7650"/>
      </w:tblGrid>
      <w:tr w:rsidR="001368E0" w:rsidRPr="00733D46" w14:paraId="1329E496" w14:textId="77777777" w:rsidTr="005A6984">
        <w:trPr>
          <w:tblHeader/>
        </w:trPr>
        <w:tc>
          <w:tcPr>
            <w:tcW w:w="2520" w:type="dxa"/>
            <w:shd w:val="clear" w:color="auto" w:fill="004E9A"/>
            <w:vAlign w:val="center"/>
          </w:tcPr>
          <w:p w14:paraId="0B59676F" w14:textId="77777777" w:rsidR="001368E0" w:rsidRPr="00733D46" w:rsidRDefault="001368E0" w:rsidP="00422549">
            <w:pPr>
              <w:spacing w:after="0"/>
              <w:rPr>
                <w:rFonts w:ascii="Montserrat Light" w:hAnsi="Montserrat Light" w:cstheme="minorHAnsi"/>
                <w:b/>
                <w:bCs/>
                <w:i/>
                <w:iCs/>
                <w:color w:val="FFFFFF" w:themeColor="background1"/>
                <w:sz w:val="20"/>
                <w:szCs w:val="20"/>
              </w:rPr>
            </w:pPr>
            <w:r w:rsidRPr="00733D46">
              <w:rPr>
                <w:rFonts w:ascii="Montserrat Light" w:hAnsi="Montserrat Light" w:cstheme="minorHAnsi"/>
                <w:b/>
                <w:bCs/>
                <w:i/>
                <w:iCs/>
                <w:color w:val="FFFFFF" w:themeColor="background1"/>
                <w:sz w:val="20"/>
                <w:szCs w:val="20"/>
              </w:rPr>
              <w:t>Areas of stress or unmet needs</w:t>
            </w:r>
          </w:p>
        </w:tc>
        <w:tc>
          <w:tcPr>
            <w:tcW w:w="7650" w:type="dxa"/>
            <w:shd w:val="clear" w:color="auto" w:fill="004E9A"/>
            <w:vAlign w:val="center"/>
          </w:tcPr>
          <w:p w14:paraId="7FE1C405" w14:textId="77777777" w:rsidR="001368E0" w:rsidRPr="00733D46" w:rsidRDefault="001368E0" w:rsidP="00422549">
            <w:pPr>
              <w:spacing w:after="0"/>
              <w:rPr>
                <w:rFonts w:ascii="Montserrat Light" w:hAnsi="Montserrat Light" w:cstheme="minorHAnsi"/>
                <w:b/>
                <w:bCs/>
                <w:i/>
                <w:iCs/>
                <w:color w:val="FFFFFF" w:themeColor="background1"/>
                <w:sz w:val="20"/>
                <w:szCs w:val="20"/>
              </w:rPr>
            </w:pPr>
            <w:r w:rsidRPr="00733D46">
              <w:rPr>
                <w:rFonts w:ascii="Montserrat Light" w:hAnsi="Montserrat Light" w:cstheme="minorHAnsi"/>
                <w:b/>
                <w:bCs/>
                <w:i/>
                <w:iCs/>
                <w:color w:val="FFFFFF" w:themeColor="background1"/>
                <w:sz w:val="20"/>
                <w:szCs w:val="20"/>
              </w:rPr>
              <w:t>Examples</w:t>
            </w:r>
          </w:p>
        </w:tc>
      </w:tr>
      <w:tr w:rsidR="001368E0" w:rsidRPr="00733D46" w14:paraId="1F9FC7D2" w14:textId="77777777" w:rsidTr="00422549">
        <w:tc>
          <w:tcPr>
            <w:tcW w:w="2520" w:type="dxa"/>
          </w:tcPr>
          <w:p w14:paraId="49331034" w14:textId="77777777" w:rsidR="001368E0" w:rsidRPr="00733D46" w:rsidRDefault="001368E0" w:rsidP="00422549">
            <w:pPr>
              <w:spacing w:after="0"/>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Food </w:t>
            </w:r>
          </w:p>
        </w:tc>
        <w:tc>
          <w:tcPr>
            <w:tcW w:w="7650" w:type="dxa"/>
          </w:tcPr>
          <w:p w14:paraId="47018032" w14:textId="77777777" w:rsidR="001368E0" w:rsidRPr="00733D46" w:rsidRDefault="001368E0" w:rsidP="00422549">
            <w:pPr>
              <w:spacing w:after="0"/>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Limited or uncertain access to enough food, unable to get or pay for fresh foods (such as fruits and vegetables)</w:t>
            </w:r>
          </w:p>
        </w:tc>
      </w:tr>
      <w:tr w:rsidR="001368E0" w:rsidRPr="00733D46" w14:paraId="217C8FD3" w14:textId="77777777" w:rsidTr="00422549">
        <w:tc>
          <w:tcPr>
            <w:tcW w:w="2520" w:type="dxa"/>
            <w:shd w:val="clear" w:color="auto" w:fill="F2F2F2" w:themeFill="background1" w:themeFillShade="F2"/>
          </w:tcPr>
          <w:p w14:paraId="4FC18BF8" w14:textId="77777777" w:rsidR="001368E0" w:rsidRPr="00733D46" w:rsidRDefault="001368E0" w:rsidP="00422549">
            <w:pPr>
              <w:spacing w:after="0"/>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Housing </w:t>
            </w:r>
          </w:p>
        </w:tc>
        <w:tc>
          <w:tcPr>
            <w:tcW w:w="7650" w:type="dxa"/>
            <w:shd w:val="clear" w:color="auto" w:fill="F2F2F2" w:themeFill="background1" w:themeFillShade="F2"/>
          </w:tcPr>
          <w:p w14:paraId="4F238A46" w14:textId="77777777" w:rsidR="001368E0" w:rsidRPr="00733D46" w:rsidRDefault="001368E0" w:rsidP="00422549">
            <w:pPr>
              <w:spacing w:after="0"/>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Homelessness, unsafe or unhealthy housing conditions, inability to pay mortgage/rent, frequent housing changes, eviction</w:t>
            </w:r>
          </w:p>
        </w:tc>
      </w:tr>
      <w:tr w:rsidR="001368E0" w:rsidRPr="00733D46" w14:paraId="4CF2CEFB" w14:textId="77777777" w:rsidTr="00422549">
        <w:tc>
          <w:tcPr>
            <w:tcW w:w="2520" w:type="dxa"/>
          </w:tcPr>
          <w:p w14:paraId="42A656D0" w14:textId="77777777" w:rsidR="001368E0" w:rsidRPr="00733D46" w:rsidRDefault="001368E0" w:rsidP="00422549">
            <w:pPr>
              <w:spacing w:after="0"/>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Utilities</w:t>
            </w:r>
          </w:p>
        </w:tc>
        <w:tc>
          <w:tcPr>
            <w:tcW w:w="7650" w:type="dxa"/>
          </w:tcPr>
          <w:p w14:paraId="025D3625" w14:textId="77777777" w:rsidR="001368E0" w:rsidRPr="00733D46" w:rsidRDefault="001368E0" w:rsidP="00422549">
            <w:pPr>
              <w:spacing w:after="0"/>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Difficulty paying utility bills, getting shut off notices, phone access issues </w:t>
            </w:r>
          </w:p>
        </w:tc>
      </w:tr>
      <w:tr w:rsidR="001368E0" w:rsidRPr="00733D46" w14:paraId="4B3456C6" w14:textId="77777777" w:rsidTr="00422549">
        <w:tc>
          <w:tcPr>
            <w:tcW w:w="2520" w:type="dxa"/>
            <w:shd w:val="clear" w:color="auto" w:fill="F2F2F2" w:themeFill="background1" w:themeFillShade="F2"/>
          </w:tcPr>
          <w:p w14:paraId="19FB4D1A" w14:textId="77777777" w:rsidR="001368E0" w:rsidRPr="00733D46" w:rsidRDefault="001368E0" w:rsidP="00422549">
            <w:pPr>
              <w:spacing w:after="0"/>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Finances</w:t>
            </w:r>
          </w:p>
        </w:tc>
        <w:tc>
          <w:tcPr>
            <w:tcW w:w="7650" w:type="dxa"/>
            <w:shd w:val="clear" w:color="auto" w:fill="F2F2F2" w:themeFill="background1" w:themeFillShade="F2"/>
          </w:tcPr>
          <w:p w14:paraId="58C9A7B9" w14:textId="77777777" w:rsidR="001368E0" w:rsidRPr="00733D46" w:rsidRDefault="001368E0" w:rsidP="00422549">
            <w:pPr>
              <w:spacing w:after="0"/>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Inability to pay for essential needs, medication underused due to cost, benefits denial, need to understand finances</w:t>
            </w:r>
          </w:p>
        </w:tc>
      </w:tr>
      <w:tr w:rsidR="001368E0" w:rsidRPr="00733D46" w14:paraId="12EF34C0" w14:textId="77777777" w:rsidTr="00422549">
        <w:tc>
          <w:tcPr>
            <w:tcW w:w="2520" w:type="dxa"/>
          </w:tcPr>
          <w:p w14:paraId="31F1B95B" w14:textId="77777777" w:rsidR="001368E0" w:rsidRPr="00733D46" w:rsidRDefault="001368E0" w:rsidP="00422549">
            <w:pPr>
              <w:spacing w:after="0"/>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Transportation </w:t>
            </w:r>
          </w:p>
        </w:tc>
        <w:tc>
          <w:tcPr>
            <w:tcW w:w="7650" w:type="dxa"/>
          </w:tcPr>
          <w:p w14:paraId="2160A037" w14:textId="77777777" w:rsidR="001368E0" w:rsidRPr="00733D46" w:rsidRDefault="001368E0" w:rsidP="00422549">
            <w:pPr>
              <w:spacing w:after="0"/>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Difficulty getting or paying for transportation (medical or public)</w:t>
            </w:r>
          </w:p>
        </w:tc>
      </w:tr>
      <w:tr w:rsidR="001368E0" w:rsidRPr="00733D46" w14:paraId="6B528A63" w14:textId="77777777" w:rsidTr="00422549">
        <w:tc>
          <w:tcPr>
            <w:tcW w:w="2520" w:type="dxa"/>
            <w:shd w:val="clear" w:color="auto" w:fill="F2F2F2" w:themeFill="background1" w:themeFillShade="F2"/>
          </w:tcPr>
          <w:p w14:paraId="7DC76A43" w14:textId="77777777" w:rsidR="001368E0" w:rsidRPr="00733D46" w:rsidRDefault="001368E0" w:rsidP="00422549">
            <w:pPr>
              <w:spacing w:after="0"/>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Interpersonal Safety</w:t>
            </w:r>
          </w:p>
        </w:tc>
        <w:tc>
          <w:tcPr>
            <w:tcW w:w="7650" w:type="dxa"/>
            <w:shd w:val="clear" w:color="auto" w:fill="F2F2F2" w:themeFill="background1" w:themeFillShade="F2"/>
          </w:tcPr>
          <w:p w14:paraId="6644753D" w14:textId="77777777" w:rsidR="001368E0" w:rsidRPr="00733D46" w:rsidRDefault="001368E0" w:rsidP="00422549">
            <w:pPr>
              <w:spacing w:after="0"/>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Partner violence, elder abuse, community violence</w:t>
            </w:r>
          </w:p>
        </w:tc>
      </w:tr>
      <w:tr w:rsidR="001368E0" w:rsidRPr="00733D46" w14:paraId="0457152A" w14:textId="77777777" w:rsidTr="00422549">
        <w:tc>
          <w:tcPr>
            <w:tcW w:w="2520" w:type="dxa"/>
          </w:tcPr>
          <w:p w14:paraId="5893E103" w14:textId="77777777" w:rsidR="001368E0" w:rsidRPr="00733D46" w:rsidRDefault="001368E0" w:rsidP="00422549">
            <w:pPr>
              <w:spacing w:after="0"/>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Socio-Demographic </w:t>
            </w:r>
          </w:p>
        </w:tc>
        <w:tc>
          <w:tcPr>
            <w:tcW w:w="7650" w:type="dxa"/>
          </w:tcPr>
          <w:p w14:paraId="3C2C2368" w14:textId="77777777" w:rsidR="001368E0" w:rsidRPr="00733D46" w:rsidRDefault="001368E0" w:rsidP="00422549">
            <w:pPr>
              <w:spacing w:after="0"/>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Race and ethnicity, education level, family income level, languages spoken</w:t>
            </w:r>
          </w:p>
        </w:tc>
      </w:tr>
      <w:tr w:rsidR="001368E0" w:rsidRPr="00733D46" w14:paraId="4AA53576" w14:textId="77777777" w:rsidTr="00422549">
        <w:tc>
          <w:tcPr>
            <w:tcW w:w="2520" w:type="dxa"/>
            <w:shd w:val="clear" w:color="auto" w:fill="F2F2F2" w:themeFill="background1" w:themeFillShade="F2"/>
          </w:tcPr>
          <w:p w14:paraId="1BD3B192" w14:textId="77777777" w:rsidR="001368E0" w:rsidRPr="00733D46" w:rsidRDefault="001368E0" w:rsidP="00422549">
            <w:pPr>
              <w:spacing w:after="0"/>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Childcare</w:t>
            </w:r>
          </w:p>
        </w:tc>
        <w:tc>
          <w:tcPr>
            <w:tcW w:w="7650" w:type="dxa"/>
            <w:shd w:val="clear" w:color="auto" w:fill="F2F2F2" w:themeFill="background1" w:themeFillShade="F2"/>
          </w:tcPr>
          <w:p w14:paraId="234FE231" w14:textId="77777777" w:rsidR="001368E0" w:rsidRPr="00733D46" w:rsidRDefault="001368E0" w:rsidP="00422549">
            <w:pPr>
              <w:spacing w:after="0"/>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Childcare, preschool, after-school programs, prenatal support services, kids clothing and supplies, summer programs</w:t>
            </w:r>
          </w:p>
        </w:tc>
      </w:tr>
      <w:tr w:rsidR="001368E0" w:rsidRPr="00733D46" w14:paraId="266F19C9" w14:textId="77777777" w:rsidTr="00422549">
        <w:tc>
          <w:tcPr>
            <w:tcW w:w="2520" w:type="dxa"/>
          </w:tcPr>
          <w:p w14:paraId="3F00CA88" w14:textId="77777777" w:rsidR="001368E0" w:rsidRPr="00733D46" w:rsidRDefault="001368E0" w:rsidP="00422549">
            <w:pPr>
              <w:spacing w:after="0"/>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Education</w:t>
            </w:r>
          </w:p>
        </w:tc>
        <w:tc>
          <w:tcPr>
            <w:tcW w:w="7650" w:type="dxa"/>
          </w:tcPr>
          <w:p w14:paraId="1C669501" w14:textId="77777777" w:rsidR="001368E0" w:rsidRPr="00733D46" w:rsidRDefault="001368E0" w:rsidP="00422549">
            <w:pPr>
              <w:spacing w:after="0"/>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English as a Second Language (ESL/ESOL), high school equivalency (GED), college training programs, need help understanding health care providers or paperwork</w:t>
            </w:r>
          </w:p>
        </w:tc>
      </w:tr>
      <w:tr w:rsidR="001368E0" w:rsidRPr="00733D46" w14:paraId="6FA27D8A" w14:textId="77777777" w:rsidTr="00422549">
        <w:tc>
          <w:tcPr>
            <w:tcW w:w="2520" w:type="dxa"/>
            <w:shd w:val="clear" w:color="auto" w:fill="F2F2F2" w:themeFill="background1" w:themeFillShade="F2"/>
          </w:tcPr>
          <w:p w14:paraId="0F3D065E" w14:textId="77777777" w:rsidR="001368E0" w:rsidRPr="00733D46" w:rsidRDefault="001368E0" w:rsidP="00422549">
            <w:pPr>
              <w:spacing w:after="0"/>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Employment</w:t>
            </w:r>
          </w:p>
        </w:tc>
        <w:tc>
          <w:tcPr>
            <w:tcW w:w="7650" w:type="dxa"/>
            <w:shd w:val="clear" w:color="auto" w:fill="F2F2F2" w:themeFill="background1" w:themeFillShade="F2"/>
          </w:tcPr>
          <w:p w14:paraId="332A0F87" w14:textId="48E067E3" w:rsidR="001368E0" w:rsidRPr="00733D46" w:rsidRDefault="001368E0" w:rsidP="00422549">
            <w:pPr>
              <w:spacing w:after="0"/>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Underemployment, unemployment, job training</w:t>
            </w:r>
          </w:p>
        </w:tc>
      </w:tr>
      <w:tr w:rsidR="001368E0" w:rsidRPr="00733D46" w14:paraId="4EA53708" w14:textId="77777777" w:rsidTr="00422549">
        <w:tc>
          <w:tcPr>
            <w:tcW w:w="2520" w:type="dxa"/>
          </w:tcPr>
          <w:p w14:paraId="47B70C9F" w14:textId="77777777" w:rsidR="001368E0" w:rsidRPr="00733D46" w:rsidRDefault="001368E0" w:rsidP="00422549">
            <w:pPr>
              <w:spacing w:after="0"/>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Health Behaviors</w:t>
            </w:r>
          </w:p>
        </w:tc>
        <w:tc>
          <w:tcPr>
            <w:tcW w:w="7650" w:type="dxa"/>
          </w:tcPr>
          <w:p w14:paraId="546C0268" w14:textId="77777777" w:rsidR="001368E0" w:rsidRPr="00733D46" w:rsidRDefault="001368E0" w:rsidP="00422549">
            <w:pPr>
              <w:spacing w:after="0"/>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Smoking or other tobacco use, alcohol or other substance use, physical activity, diet, don’t get health check-ups, don’t use a primary care doctor </w:t>
            </w:r>
          </w:p>
        </w:tc>
      </w:tr>
      <w:tr w:rsidR="001368E0" w:rsidRPr="00733D46" w14:paraId="785457FF" w14:textId="77777777" w:rsidTr="00422549">
        <w:tc>
          <w:tcPr>
            <w:tcW w:w="2520" w:type="dxa"/>
            <w:shd w:val="clear" w:color="auto" w:fill="F2F2F2" w:themeFill="background1" w:themeFillShade="F2"/>
          </w:tcPr>
          <w:p w14:paraId="333D1349" w14:textId="77777777" w:rsidR="001368E0" w:rsidRPr="00733D46" w:rsidRDefault="001368E0" w:rsidP="00422549">
            <w:pPr>
              <w:spacing w:after="0"/>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Health Care Access/Support</w:t>
            </w:r>
          </w:p>
        </w:tc>
        <w:tc>
          <w:tcPr>
            <w:tcW w:w="7650" w:type="dxa"/>
            <w:shd w:val="clear" w:color="auto" w:fill="F2F2F2" w:themeFill="background1" w:themeFillShade="F2"/>
          </w:tcPr>
          <w:p w14:paraId="4919A824" w14:textId="460C18E0" w:rsidR="001368E0" w:rsidRPr="00733D46" w:rsidRDefault="001368E0" w:rsidP="00422549">
            <w:pPr>
              <w:spacing w:after="0"/>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Can’t find or get into a primary care doctor, can’t find</w:t>
            </w:r>
            <w:r w:rsidR="0003236E">
              <w:rPr>
                <w:rFonts w:ascii="Montserrat" w:hAnsi="Montserrat" w:cstheme="minorHAnsi"/>
                <w:i/>
                <w:iCs/>
                <w:color w:val="000000" w:themeColor="text1"/>
                <w:sz w:val="18"/>
                <w:szCs w:val="18"/>
              </w:rPr>
              <w:t>,</w:t>
            </w:r>
            <w:r w:rsidRPr="00733D46">
              <w:rPr>
                <w:rFonts w:ascii="Montserrat" w:hAnsi="Montserrat" w:cstheme="minorHAnsi"/>
                <w:i/>
                <w:iCs/>
                <w:color w:val="000000" w:themeColor="text1"/>
                <w:sz w:val="18"/>
                <w:szCs w:val="18"/>
              </w:rPr>
              <w:t xml:space="preserve"> or get into a specialist, need help managing multiple health conditions and services</w:t>
            </w:r>
          </w:p>
        </w:tc>
      </w:tr>
      <w:tr w:rsidR="001368E0" w:rsidRPr="00733D46" w14:paraId="6EE86429" w14:textId="77777777" w:rsidTr="00422549">
        <w:tc>
          <w:tcPr>
            <w:tcW w:w="2520" w:type="dxa"/>
          </w:tcPr>
          <w:p w14:paraId="56C0D98E" w14:textId="77777777" w:rsidR="001368E0" w:rsidRPr="00733D46" w:rsidRDefault="001368E0" w:rsidP="00422549">
            <w:pPr>
              <w:spacing w:after="0"/>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Social Isolation and Supports</w:t>
            </w:r>
          </w:p>
        </w:tc>
        <w:tc>
          <w:tcPr>
            <w:tcW w:w="7650" w:type="dxa"/>
          </w:tcPr>
          <w:p w14:paraId="3F67099B" w14:textId="77777777" w:rsidR="001368E0" w:rsidRPr="00733D46" w:rsidRDefault="001368E0" w:rsidP="00422549">
            <w:pPr>
              <w:spacing w:after="0"/>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Lack of family and/or friend networks(s), minimal community contacts, lack of other social interactions</w:t>
            </w:r>
          </w:p>
        </w:tc>
      </w:tr>
      <w:tr w:rsidR="001368E0" w:rsidRPr="00733D46" w14:paraId="2D839705" w14:textId="77777777" w:rsidTr="00422549">
        <w:tc>
          <w:tcPr>
            <w:tcW w:w="2520" w:type="dxa"/>
            <w:shd w:val="clear" w:color="auto" w:fill="F2F2F2" w:themeFill="background1" w:themeFillShade="F2"/>
          </w:tcPr>
          <w:p w14:paraId="64576577" w14:textId="77777777" w:rsidR="001368E0" w:rsidRPr="00733D46" w:rsidRDefault="001368E0" w:rsidP="00422549">
            <w:pPr>
              <w:spacing w:after="0"/>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Behavioral/Mental Health</w:t>
            </w:r>
          </w:p>
        </w:tc>
        <w:tc>
          <w:tcPr>
            <w:tcW w:w="7650" w:type="dxa"/>
            <w:shd w:val="clear" w:color="auto" w:fill="F2F2F2" w:themeFill="background1" w:themeFillShade="F2"/>
          </w:tcPr>
          <w:p w14:paraId="07DC67B7" w14:textId="77777777" w:rsidR="001368E0" w:rsidRPr="00733D46" w:rsidRDefault="001368E0" w:rsidP="00422549">
            <w:pPr>
              <w:spacing w:after="0"/>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Stress, anxiety, depression, trauma, lack of help for behavioral/mental health needs</w:t>
            </w:r>
          </w:p>
        </w:tc>
      </w:tr>
    </w:tbl>
    <w:p w14:paraId="2C4575DB" w14:textId="77777777" w:rsidR="001368E0" w:rsidRPr="00733D46" w:rsidRDefault="001368E0" w:rsidP="00A46E12">
      <w:pPr>
        <w:pStyle w:val="OpenBox"/>
        <w:numPr>
          <w:ilvl w:val="0"/>
          <w:numId w:val="0"/>
        </w:numPr>
        <w:rPr>
          <w:rFonts w:asciiTheme="minorHAnsi" w:hAnsiTheme="minorHAnsi" w:cstheme="minorHAnsi"/>
          <w:bCs/>
          <w:i/>
          <w:iCs/>
          <w:color w:val="000000" w:themeColor="text1"/>
        </w:rPr>
      </w:pPr>
    </w:p>
    <w:p w14:paraId="7FC720A1" w14:textId="77777777" w:rsidR="001368E0" w:rsidRPr="00733D46" w:rsidRDefault="001368E0" w:rsidP="00A46E12">
      <w:pPr>
        <w:pStyle w:val="Basic"/>
        <w:rPr>
          <w:i/>
          <w:iCs/>
          <w:sz w:val="22"/>
        </w:rPr>
      </w:pPr>
      <w:r w:rsidRPr="00733D46">
        <w:rPr>
          <w:i/>
          <w:iCs/>
          <w:sz w:val="22"/>
        </w:rPr>
        <w:t xml:space="preserve">Thank you for your willingness to participate in the [stakeholder group] feedback meeting. We will use your input and information we obtain from other groups to develop our quality plan. </w:t>
      </w:r>
    </w:p>
    <w:p w14:paraId="153BCB09" w14:textId="77777777" w:rsidR="001368E0" w:rsidRDefault="001368E0" w:rsidP="00A46E12">
      <w:pPr>
        <w:spacing w:after="0" w:line="240" w:lineRule="auto"/>
        <w:rPr>
          <w:rFonts w:ascii="Montserrat Light" w:hAnsi="Montserrat Light"/>
          <w:b/>
          <w:color w:val="004E9A"/>
          <w:u w:val="single"/>
        </w:rPr>
      </w:pPr>
    </w:p>
    <w:p w14:paraId="31E8C634" w14:textId="77777777" w:rsidR="001368E0" w:rsidRPr="00736D79" w:rsidRDefault="001368E0" w:rsidP="00A46E12">
      <w:pPr>
        <w:pStyle w:val="Heading3"/>
        <w:rPr>
          <w:u w:val="none"/>
        </w:rPr>
      </w:pPr>
      <w:r w:rsidRPr="00736D79">
        <w:rPr>
          <w:u w:val="none"/>
        </w:rPr>
        <w:t>Tribal Consultation Feedback Summary</w:t>
      </w:r>
    </w:p>
    <w:p w14:paraId="422EECEE" w14:textId="77777777" w:rsidR="001368E0" w:rsidRPr="001E21C5" w:rsidRDefault="001368E0" w:rsidP="00A46E12">
      <w:pPr>
        <w:spacing w:after="0"/>
      </w:pPr>
    </w:p>
    <w:p w14:paraId="1D443F54" w14:textId="77777777" w:rsidR="001368E0" w:rsidRPr="00F476BD" w:rsidRDefault="001368E0" w:rsidP="00A46E12">
      <w:pPr>
        <w:pStyle w:val="Heading4"/>
        <w:rPr>
          <w:rFonts w:ascii="Montserrat Light" w:hAnsi="Montserrat Light"/>
          <w:b w:val="0"/>
          <w:bCs w:val="0"/>
          <w:color w:val="004E9A"/>
          <w:u w:val="single"/>
        </w:rPr>
      </w:pPr>
      <w:r w:rsidRPr="00F476BD">
        <w:rPr>
          <w:rFonts w:ascii="Montserrat Light" w:hAnsi="Montserrat Light"/>
          <w:b w:val="0"/>
          <w:bCs w:val="0"/>
          <w:color w:val="004E9A"/>
          <w:u w:val="single"/>
        </w:rPr>
        <w:t>Goal 1: Population Health-Better Outcomes</w:t>
      </w:r>
    </w:p>
    <w:p w14:paraId="5E3E3D53" w14:textId="77777777" w:rsidR="001368E0" w:rsidRPr="00D41F28" w:rsidRDefault="001368E0" w:rsidP="001953F9">
      <w:pPr>
        <w:widowControl w:val="0"/>
        <w:numPr>
          <w:ilvl w:val="0"/>
          <w:numId w:val="43"/>
        </w:numPr>
        <w:spacing w:after="0" w:line="240" w:lineRule="auto"/>
        <w:ind w:hanging="270"/>
        <w:rPr>
          <w:rFonts w:ascii="Montserrat Light" w:hAnsi="Montserrat Light"/>
          <w:b/>
        </w:rPr>
      </w:pPr>
      <w:r w:rsidRPr="00457882">
        <w:rPr>
          <w:rFonts w:ascii="Montserrat Light" w:hAnsi="Montserrat Light"/>
        </w:rPr>
        <w:t>Top Measures per Menti Poll:</w:t>
      </w:r>
      <w:r w:rsidRPr="00457882">
        <w:rPr>
          <w:rFonts w:ascii="Montserrat Light" w:hAnsi="Montserrat Light"/>
          <w:b/>
        </w:rPr>
        <w:t xml:space="preserve"> </w:t>
      </w:r>
    </w:p>
    <w:p w14:paraId="14C381C1" w14:textId="77777777" w:rsidR="001368E0" w:rsidRPr="00D41F28"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Preventive visits (6)</w:t>
      </w:r>
    </w:p>
    <w:p w14:paraId="2B559278" w14:textId="77777777" w:rsidR="001368E0" w:rsidRPr="00D41F28"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Substance abuse treatment (5)</w:t>
      </w:r>
    </w:p>
    <w:p w14:paraId="0CE0D8C5" w14:textId="77777777" w:rsidR="001368E0" w:rsidRPr="00D41F28"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Preventive dental visits (4)</w:t>
      </w:r>
    </w:p>
    <w:p w14:paraId="28E8A282" w14:textId="77777777" w:rsidR="001368E0" w:rsidRPr="00D41F28"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Childhood obesity (4)</w:t>
      </w:r>
    </w:p>
    <w:p w14:paraId="7FAF1DC1" w14:textId="77777777" w:rsidR="001368E0" w:rsidRPr="00D41F28"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Well child visits (2)</w:t>
      </w:r>
    </w:p>
    <w:p w14:paraId="7C156EB8" w14:textId="77777777" w:rsidR="001368E0" w:rsidRPr="00D41F28"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Tobacco use (1)</w:t>
      </w:r>
    </w:p>
    <w:p w14:paraId="5D45818D" w14:textId="77777777" w:rsidR="001368E0" w:rsidRPr="00D41F28"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Dental sealants (1)</w:t>
      </w:r>
    </w:p>
    <w:p w14:paraId="4E87F00A" w14:textId="77777777" w:rsidR="001368E0" w:rsidRPr="00D41F28"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Suicide death rate (1)</w:t>
      </w:r>
    </w:p>
    <w:p w14:paraId="50108619" w14:textId="77777777" w:rsidR="001368E0" w:rsidRPr="00D41F28" w:rsidRDefault="001368E0" w:rsidP="001953F9">
      <w:pPr>
        <w:widowControl w:val="0"/>
        <w:numPr>
          <w:ilvl w:val="0"/>
          <w:numId w:val="43"/>
        </w:numPr>
        <w:spacing w:after="0" w:line="240" w:lineRule="auto"/>
        <w:ind w:hanging="270"/>
        <w:rPr>
          <w:rFonts w:ascii="Montserrat Light" w:hAnsi="Montserrat Light"/>
        </w:rPr>
      </w:pPr>
      <w:r w:rsidRPr="00457882">
        <w:rPr>
          <w:rFonts w:ascii="Montserrat Light" w:hAnsi="Montserrat Light"/>
        </w:rPr>
        <w:t>Other items to include:</w:t>
      </w:r>
    </w:p>
    <w:p w14:paraId="24F55E73" w14:textId="77777777" w:rsidR="001368E0" w:rsidRPr="00D41F28"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Adult/lifespan obesity (4)</w:t>
      </w:r>
    </w:p>
    <w:p w14:paraId="743534CC" w14:textId="77777777" w:rsidR="001368E0" w:rsidRPr="00D41F28"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Diabetes (3)</w:t>
      </w:r>
    </w:p>
    <w:p w14:paraId="383759D7" w14:textId="77777777" w:rsidR="001368E0" w:rsidRPr="00D41F28"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BH services (3)</w:t>
      </w:r>
    </w:p>
    <w:p w14:paraId="3E7E5DF4" w14:textId="77777777" w:rsidR="001368E0" w:rsidRPr="00D41F28"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HTN (1)</w:t>
      </w:r>
    </w:p>
    <w:p w14:paraId="10E7331C" w14:textId="77777777" w:rsidR="001368E0" w:rsidRPr="00D41F28"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Family planning (1)</w:t>
      </w:r>
    </w:p>
    <w:p w14:paraId="10A06801" w14:textId="77777777" w:rsidR="001368E0" w:rsidRPr="00D41F28"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Chronic health management (1)</w:t>
      </w:r>
    </w:p>
    <w:p w14:paraId="74C2B5FE" w14:textId="77777777" w:rsidR="001368E0" w:rsidRPr="00D41F28"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Medication Assisted Treatment (MAT) for Substance Abuse</w:t>
      </w:r>
    </w:p>
    <w:p w14:paraId="6CCCC3FC" w14:textId="77777777" w:rsidR="001368E0" w:rsidRPr="00D41F28" w:rsidRDefault="001368E0" w:rsidP="001953F9">
      <w:pPr>
        <w:widowControl w:val="0"/>
        <w:numPr>
          <w:ilvl w:val="0"/>
          <w:numId w:val="43"/>
        </w:numPr>
        <w:spacing w:after="0" w:line="240" w:lineRule="auto"/>
        <w:ind w:hanging="270"/>
        <w:rPr>
          <w:rFonts w:ascii="Montserrat Light" w:hAnsi="Montserrat Light"/>
        </w:rPr>
      </w:pPr>
      <w:r w:rsidRPr="00457882">
        <w:rPr>
          <w:rFonts w:ascii="Montserrat Light" w:hAnsi="Montserrat Light"/>
        </w:rPr>
        <w:t>Questions/other comments from attendees:</w:t>
      </w:r>
    </w:p>
    <w:p w14:paraId="06879E59" w14:textId="77777777" w:rsidR="001368E0" w:rsidRPr="00D41F28"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How were these measures selected?</w:t>
      </w:r>
    </w:p>
    <w:p w14:paraId="1BD2834B" w14:textId="77777777" w:rsidR="001368E0" w:rsidRPr="00D41F28"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Obesity is often not considered a disease and treatment is inadequately funded/covered.</w:t>
      </w:r>
    </w:p>
    <w:p w14:paraId="5F8B4B33" w14:textId="77777777" w:rsidR="007D4A1C" w:rsidRDefault="001368E0" w:rsidP="001953F9">
      <w:pPr>
        <w:widowControl w:val="0"/>
        <w:numPr>
          <w:ilvl w:val="1"/>
          <w:numId w:val="43"/>
        </w:numPr>
        <w:spacing w:after="0" w:line="240" w:lineRule="auto"/>
        <w:rPr>
          <w:rFonts w:ascii="Montserrat Light" w:hAnsi="Montserrat Light"/>
        </w:rPr>
      </w:pPr>
      <w:r w:rsidRPr="007D4A1C">
        <w:rPr>
          <w:rFonts w:ascii="Montserrat Light" w:hAnsi="Montserrat Light"/>
        </w:rPr>
        <w:t>“Prior to the Medicaid expansion, we had a very small window for adult eligibility, so that's the reason why you don't have a lot of national standards. Because if people did not expand Medicaid, your population, that adult population that would have had eligibility would have been limited like family planning, which was the limited scope of services under those things.”</w:t>
      </w:r>
    </w:p>
    <w:p w14:paraId="008EB4FA" w14:textId="2321B78C" w:rsidR="001368E0" w:rsidRPr="007D4A1C" w:rsidRDefault="001368E0" w:rsidP="001953F9">
      <w:pPr>
        <w:widowControl w:val="0"/>
        <w:numPr>
          <w:ilvl w:val="1"/>
          <w:numId w:val="43"/>
        </w:numPr>
        <w:spacing w:after="0" w:line="240" w:lineRule="auto"/>
        <w:rPr>
          <w:rFonts w:ascii="Montserrat Light" w:hAnsi="Montserrat Light"/>
        </w:rPr>
      </w:pPr>
      <w:r w:rsidRPr="007D4A1C">
        <w:rPr>
          <w:rFonts w:ascii="Montserrat Light" w:hAnsi="Montserrat Light"/>
        </w:rPr>
        <w:t>Change tobacco cessation to substance abuse, which would encompass tobacco, alcohol, opioids</w:t>
      </w:r>
      <w:r w:rsidR="00421ABC" w:rsidRPr="007D4A1C">
        <w:rPr>
          <w:rFonts w:ascii="Montserrat Light" w:hAnsi="Montserrat Light"/>
        </w:rPr>
        <w:t>,</w:t>
      </w:r>
      <w:r w:rsidRPr="007D4A1C">
        <w:rPr>
          <w:rFonts w:ascii="Montserrat Light" w:hAnsi="Montserrat Light"/>
        </w:rPr>
        <w:t xml:space="preserve"> and benzos.</w:t>
      </w:r>
    </w:p>
    <w:p w14:paraId="7DC1976F" w14:textId="1B8D5C09" w:rsidR="001368E0" w:rsidRDefault="001368E0" w:rsidP="00421ABC">
      <w:pPr>
        <w:widowControl w:val="0"/>
        <w:spacing w:after="0" w:line="240" w:lineRule="auto"/>
        <w:ind w:left="720"/>
        <w:rPr>
          <w:rFonts w:ascii="Montserrat" w:hAnsi="Montserrat"/>
          <w:sz w:val="20"/>
          <w:szCs w:val="20"/>
        </w:rPr>
      </w:pPr>
    </w:p>
    <w:p w14:paraId="535062AF" w14:textId="72C39599" w:rsidR="00E02799" w:rsidRPr="00CB3A9D" w:rsidRDefault="00E02799" w:rsidP="00A46E12">
      <w:pPr>
        <w:pStyle w:val="Heading4"/>
        <w:rPr>
          <w:rFonts w:ascii="Montserrat Light" w:hAnsi="Montserrat Light"/>
          <w:b w:val="0"/>
          <w:bCs w:val="0"/>
          <w:color w:val="004E9A"/>
          <w:u w:val="single"/>
        </w:rPr>
      </w:pPr>
      <w:r w:rsidRPr="00CB3A9D">
        <w:rPr>
          <w:rFonts w:ascii="Montserrat Light" w:hAnsi="Montserrat Light"/>
          <w:b w:val="0"/>
          <w:bCs w:val="0"/>
          <w:color w:val="004E9A"/>
          <w:u w:val="single"/>
        </w:rPr>
        <w:t>Goal 2: Improve the Member Experience of Care – Better Care</w:t>
      </w:r>
    </w:p>
    <w:p w14:paraId="27BF745A" w14:textId="64239D96" w:rsidR="00E02799" w:rsidRDefault="00B12748" w:rsidP="001953F9">
      <w:pPr>
        <w:pStyle w:val="Heading4"/>
        <w:numPr>
          <w:ilvl w:val="0"/>
          <w:numId w:val="80"/>
        </w:numPr>
        <w:ind w:left="360" w:hanging="270"/>
        <w:rPr>
          <w:rFonts w:ascii="Montserrat Light" w:hAnsi="Montserrat Light"/>
          <w:b w:val="0"/>
          <w:bCs w:val="0"/>
          <w:color w:val="auto"/>
        </w:rPr>
      </w:pPr>
      <w:r w:rsidRPr="00B12748">
        <w:rPr>
          <w:rFonts w:ascii="Montserrat Light" w:hAnsi="Montserrat Light"/>
          <w:b w:val="0"/>
          <w:bCs w:val="0"/>
          <w:color w:val="auto"/>
        </w:rPr>
        <w:t>OHCA using standardized satisfaction surveys. No feedback needed at this time.</w:t>
      </w:r>
    </w:p>
    <w:p w14:paraId="529C869C" w14:textId="77777777" w:rsidR="00B12748" w:rsidRPr="005A6984" w:rsidRDefault="00B12748" w:rsidP="00211192">
      <w:pPr>
        <w:spacing w:after="0" w:line="240" w:lineRule="auto"/>
      </w:pPr>
    </w:p>
    <w:p w14:paraId="06DB7B82" w14:textId="4DE6BBCD" w:rsidR="001368E0" w:rsidRPr="00CB3A9D" w:rsidRDefault="001368E0" w:rsidP="00211192">
      <w:pPr>
        <w:pStyle w:val="Heading4"/>
        <w:rPr>
          <w:rFonts w:ascii="Montserrat Light" w:hAnsi="Montserrat Light"/>
          <w:b w:val="0"/>
          <w:bCs w:val="0"/>
          <w:color w:val="004E9A"/>
          <w:u w:val="single"/>
        </w:rPr>
      </w:pPr>
      <w:r w:rsidRPr="00CB3A9D">
        <w:rPr>
          <w:rFonts w:ascii="Montserrat Light" w:hAnsi="Montserrat Light"/>
          <w:b w:val="0"/>
          <w:bCs w:val="0"/>
          <w:color w:val="004E9A"/>
          <w:u w:val="single"/>
        </w:rPr>
        <w:t>Goal 3: Provider Experience-Satisfaction</w:t>
      </w:r>
    </w:p>
    <w:p w14:paraId="2D1DE4BF" w14:textId="77777777" w:rsidR="001368E0" w:rsidRPr="00D41F28" w:rsidRDefault="001368E0" w:rsidP="001953F9">
      <w:pPr>
        <w:widowControl w:val="0"/>
        <w:numPr>
          <w:ilvl w:val="0"/>
          <w:numId w:val="44"/>
        </w:numPr>
        <w:spacing w:after="0" w:line="240" w:lineRule="auto"/>
        <w:ind w:hanging="270"/>
        <w:rPr>
          <w:rFonts w:ascii="Montserrat Light" w:hAnsi="Montserrat Light"/>
        </w:rPr>
      </w:pPr>
      <w:r w:rsidRPr="00457882">
        <w:rPr>
          <w:rFonts w:ascii="Montserrat Light" w:hAnsi="Montserrat Light"/>
        </w:rPr>
        <w:t>Most important to include in the provider survey per Menti poll:</w:t>
      </w:r>
    </w:p>
    <w:p w14:paraId="6EDD47E7" w14:textId="77777777" w:rsidR="001368E0" w:rsidRPr="00D41F28" w:rsidRDefault="001368E0" w:rsidP="001953F9">
      <w:pPr>
        <w:widowControl w:val="0"/>
        <w:numPr>
          <w:ilvl w:val="1"/>
          <w:numId w:val="44"/>
        </w:numPr>
        <w:spacing w:after="0" w:line="240" w:lineRule="auto"/>
        <w:rPr>
          <w:rFonts w:ascii="Montserrat Light" w:hAnsi="Montserrat Light"/>
        </w:rPr>
      </w:pPr>
      <w:r w:rsidRPr="00457882">
        <w:rPr>
          <w:rFonts w:ascii="Montserrat Light" w:hAnsi="Montserrat Light"/>
        </w:rPr>
        <w:t>Provider Services (Provider Relations) (9)</w:t>
      </w:r>
    </w:p>
    <w:p w14:paraId="3A1C64ED" w14:textId="77777777" w:rsidR="001368E0" w:rsidRPr="00D41F28" w:rsidRDefault="001368E0" w:rsidP="001953F9">
      <w:pPr>
        <w:widowControl w:val="0"/>
        <w:numPr>
          <w:ilvl w:val="1"/>
          <w:numId w:val="44"/>
        </w:numPr>
        <w:spacing w:after="0" w:line="240" w:lineRule="auto"/>
        <w:rPr>
          <w:rFonts w:ascii="Montserrat Light" w:hAnsi="Montserrat Light"/>
        </w:rPr>
      </w:pPr>
      <w:r w:rsidRPr="00457882">
        <w:rPr>
          <w:rFonts w:ascii="Montserrat Light" w:hAnsi="Montserrat Light"/>
        </w:rPr>
        <w:t>Claims processing (7)</w:t>
      </w:r>
    </w:p>
    <w:p w14:paraId="6E58A340" w14:textId="77777777" w:rsidR="001368E0" w:rsidRPr="00D41F28" w:rsidRDefault="001368E0" w:rsidP="001953F9">
      <w:pPr>
        <w:widowControl w:val="0"/>
        <w:numPr>
          <w:ilvl w:val="1"/>
          <w:numId w:val="44"/>
        </w:numPr>
        <w:spacing w:after="0" w:line="240" w:lineRule="auto"/>
        <w:rPr>
          <w:rFonts w:ascii="Montserrat Light" w:hAnsi="Montserrat Light"/>
        </w:rPr>
      </w:pPr>
      <w:r w:rsidRPr="00457882">
        <w:rPr>
          <w:rFonts w:ascii="Montserrat Light" w:hAnsi="Montserrat Light"/>
        </w:rPr>
        <w:t>Website and portal access (5)</w:t>
      </w:r>
    </w:p>
    <w:p w14:paraId="597BAF35" w14:textId="77777777" w:rsidR="001368E0" w:rsidRPr="00D41F28" w:rsidRDefault="001368E0" w:rsidP="001953F9">
      <w:pPr>
        <w:widowControl w:val="0"/>
        <w:numPr>
          <w:ilvl w:val="1"/>
          <w:numId w:val="44"/>
        </w:numPr>
        <w:spacing w:after="0" w:line="240" w:lineRule="auto"/>
        <w:rPr>
          <w:rFonts w:ascii="Montserrat Light" w:hAnsi="Montserrat Light"/>
        </w:rPr>
      </w:pPr>
      <w:r w:rsidRPr="00457882">
        <w:rPr>
          <w:rFonts w:ascii="Montserrat Light" w:hAnsi="Montserrat Light"/>
        </w:rPr>
        <w:t>Provider Network (3)</w:t>
      </w:r>
    </w:p>
    <w:p w14:paraId="78FD5FE3" w14:textId="77777777" w:rsidR="001368E0" w:rsidRPr="00D41F28" w:rsidRDefault="001368E0" w:rsidP="001953F9">
      <w:pPr>
        <w:widowControl w:val="0"/>
        <w:numPr>
          <w:ilvl w:val="1"/>
          <w:numId w:val="44"/>
        </w:numPr>
        <w:spacing w:after="0" w:line="240" w:lineRule="auto"/>
        <w:rPr>
          <w:rFonts w:ascii="Montserrat Light" w:hAnsi="Montserrat Light"/>
        </w:rPr>
      </w:pPr>
      <w:r w:rsidRPr="00457882">
        <w:rPr>
          <w:rFonts w:ascii="Montserrat Light" w:hAnsi="Montserrat Light"/>
        </w:rPr>
        <w:t>Communication preferences (3)</w:t>
      </w:r>
    </w:p>
    <w:p w14:paraId="2B548D4A" w14:textId="77777777" w:rsidR="001368E0" w:rsidRPr="00D41F28" w:rsidRDefault="001368E0" w:rsidP="001953F9">
      <w:pPr>
        <w:widowControl w:val="0"/>
        <w:numPr>
          <w:ilvl w:val="0"/>
          <w:numId w:val="44"/>
        </w:numPr>
        <w:spacing w:after="0" w:line="240" w:lineRule="auto"/>
        <w:ind w:hanging="270"/>
        <w:rPr>
          <w:rFonts w:ascii="Montserrat Light" w:hAnsi="Montserrat Light"/>
        </w:rPr>
      </w:pPr>
      <w:r w:rsidRPr="00457882">
        <w:rPr>
          <w:rFonts w:ascii="Montserrat Light" w:hAnsi="Montserrat Light"/>
        </w:rPr>
        <w:t>Other items to include:</w:t>
      </w:r>
    </w:p>
    <w:p w14:paraId="65BD133E" w14:textId="77777777" w:rsidR="001368E0" w:rsidRPr="00D41F28" w:rsidRDefault="001368E0" w:rsidP="001953F9">
      <w:pPr>
        <w:widowControl w:val="0"/>
        <w:numPr>
          <w:ilvl w:val="1"/>
          <w:numId w:val="44"/>
        </w:numPr>
        <w:spacing w:after="0" w:line="240" w:lineRule="auto"/>
        <w:rPr>
          <w:rFonts w:ascii="Montserrat Light" w:hAnsi="Montserrat Light"/>
        </w:rPr>
      </w:pPr>
      <w:r w:rsidRPr="00457882">
        <w:rPr>
          <w:rFonts w:ascii="Montserrat Light" w:hAnsi="Montserrat Light"/>
        </w:rPr>
        <w:t xml:space="preserve">“It is important for provider portal eligibility descriptions to align with the agency view eligibility descriptions.” Example: SoonerCare Adult versus Healthy Adult Population Expansion. Confusing for providers. Need continuity between what the individual, benefit staff and provider billing staff see. </w:t>
      </w:r>
    </w:p>
    <w:p w14:paraId="219816AE" w14:textId="77777777" w:rsidR="001368E0" w:rsidRPr="005A6984" w:rsidRDefault="001368E0" w:rsidP="00A46E12">
      <w:pPr>
        <w:widowControl w:val="0"/>
        <w:spacing w:after="0" w:line="240" w:lineRule="auto"/>
        <w:ind w:left="1440"/>
      </w:pPr>
    </w:p>
    <w:p w14:paraId="62AACCED" w14:textId="77777777" w:rsidR="001368E0" w:rsidRPr="00CB3A9D" w:rsidRDefault="001368E0" w:rsidP="00A46E12">
      <w:pPr>
        <w:pStyle w:val="Heading4"/>
        <w:rPr>
          <w:rFonts w:ascii="Montserrat Light" w:hAnsi="Montserrat Light"/>
          <w:b w:val="0"/>
          <w:bCs w:val="0"/>
          <w:color w:val="004E9A"/>
          <w:u w:val="single"/>
        </w:rPr>
      </w:pPr>
      <w:r w:rsidRPr="00CB3A9D">
        <w:rPr>
          <w:rFonts w:ascii="Montserrat Light" w:hAnsi="Montserrat Light"/>
          <w:b w:val="0"/>
          <w:bCs w:val="0"/>
          <w:color w:val="004E9A"/>
          <w:u w:val="single"/>
        </w:rPr>
        <w:t>Goal 4: Per Capita Costs-Lower Costs</w:t>
      </w:r>
    </w:p>
    <w:p w14:paraId="4D849762" w14:textId="3E7075C1" w:rsidR="001368E0" w:rsidRPr="00D41F28" w:rsidRDefault="001368E0" w:rsidP="001953F9">
      <w:pPr>
        <w:widowControl w:val="0"/>
        <w:numPr>
          <w:ilvl w:val="0"/>
          <w:numId w:val="45"/>
        </w:numPr>
        <w:spacing w:after="0" w:line="240" w:lineRule="auto"/>
        <w:ind w:hanging="270"/>
        <w:rPr>
          <w:rFonts w:ascii="Montserrat Light" w:hAnsi="Montserrat Light"/>
        </w:rPr>
      </w:pPr>
      <w:r w:rsidRPr="00457882">
        <w:rPr>
          <w:rFonts w:ascii="Montserrat Light" w:hAnsi="Montserrat Light"/>
        </w:rPr>
        <w:t xml:space="preserve">Top Measures per Menti </w:t>
      </w:r>
      <w:r w:rsidR="00FF168F">
        <w:rPr>
          <w:rFonts w:ascii="Montserrat Light" w:hAnsi="Montserrat Light"/>
        </w:rPr>
        <w:t>p</w:t>
      </w:r>
      <w:r w:rsidRPr="00457882">
        <w:rPr>
          <w:rFonts w:ascii="Montserrat Light" w:hAnsi="Montserrat Light"/>
        </w:rPr>
        <w:t>oll:</w:t>
      </w:r>
    </w:p>
    <w:p w14:paraId="72B06B08" w14:textId="77777777" w:rsidR="001368E0" w:rsidRPr="00D41F28" w:rsidRDefault="001368E0" w:rsidP="001953F9">
      <w:pPr>
        <w:widowControl w:val="0"/>
        <w:numPr>
          <w:ilvl w:val="1"/>
          <w:numId w:val="45"/>
        </w:numPr>
        <w:spacing w:after="0" w:line="240" w:lineRule="auto"/>
        <w:rPr>
          <w:rFonts w:ascii="Montserrat Light" w:hAnsi="Montserrat Light"/>
        </w:rPr>
      </w:pPr>
      <w:r w:rsidRPr="00457882">
        <w:rPr>
          <w:rFonts w:ascii="Montserrat Light" w:hAnsi="Montserrat Light"/>
        </w:rPr>
        <w:t>Diabetes Short-Term Complications Readmissions (5)</w:t>
      </w:r>
    </w:p>
    <w:p w14:paraId="75070957" w14:textId="77777777" w:rsidR="001368E0" w:rsidRPr="00D41F28" w:rsidRDefault="001368E0" w:rsidP="001953F9">
      <w:pPr>
        <w:widowControl w:val="0"/>
        <w:numPr>
          <w:ilvl w:val="1"/>
          <w:numId w:val="45"/>
        </w:numPr>
        <w:spacing w:after="0" w:line="240" w:lineRule="auto"/>
        <w:rPr>
          <w:rFonts w:ascii="Montserrat Light" w:hAnsi="Montserrat Light"/>
        </w:rPr>
      </w:pPr>
      <w:r w:rsidRPr="00457882">
        <w:rPr>
          <w:rFonts w:ascii="Montserrat Light" w:hAnsi="Montserrat Light"/>
        </w:rPr>
        <w:t>Emergency Department Visits (5)</w:t>
      </w:r>
    </w:p>
    <w:p w14:paraId="29FE3D20" w14:textId="77777777" w:rsidR="001368E0" w:rsidRPr="00D41F28" w:rsidRDefault="001368E0" w:rsidP="001953F9">
      <w:pPr>
        <w:widowControl w:val="0"/>
        <w:numPr>
          <w:ilvl w:val="1"/>
          <w:numId w:val="45"/>
        </w:numPr>
        <w:spacing w:after="0" w:line="240" w:lineRule="auto"/>
        <w:rPr>
          <w:rFonts w:ascii="Montserrat Light" w:hAnsi="Montserrat Light"/>
        </w:rPr>
      </w:pPr>
      <w:r w:rsidRPr="00457882">
        <w:rPr>
          <w:rFonts w:ascii="Montserrat Light" w:hAnsi="Montserrat Light"/>
        </w:rPr>
        <w:t>Total per Capita Cost (4)</w:t>
      </w:r>
    </w:p>
    <w:p w14:paraId="197BCB78" w14:textId="77777777" w:rsidR="001368E0" w:rsidRPr="00D41F28" w:rsidRDefault="001368E0" w:rsidP="001953F9">
      <w:pPr>
        <w:widowControl w:val="0"/>
        <w:numPr>
          <w:ilvl w:val="1"/>
          <w:numId w:val="45"/>
        </w:numPr>
        <w:spacing w:after="0" w:line="240" w:lineRule="auto"/>
        <w:rPr>
          <w:rFonts w:ascii="Montserrat Light" w:hAnsi="Montserrat Light"/>
        </w:rPr>
      </w:pPr>
      <w:r w:rsidRPr="00457882">
        <w:rPr>
          <w:rFonts w:ascii="Montserrat Light" w:hAnsi="Montserrat Light"/>
        </w:rPr>
        <w:t>Heart Failure Readmissions (3)</w:t>
      </w:r>
    </w:p>
    <w:p w14:paraId="3D398213" w14:textId="77777777" w:rsidR="001368E0" w:rsidRPr="00D41F28" w:rsidRDefault="001368E0" w:rsidP="001953F9">
      <w:pPr>
        <w:widowControl w:val="0"/>
        <w:numPr>
          <w:ilvl w:val="1"/>
          <w:numId w:val="45"/>
        </w:numPr>
        <w:spacing w:after="0" w:line="240" w:lineRule="auto"/>
        <w:rPr>
          <w:rFonts w:ascii="Montserrat Light" w:hAnsi="Montserrat Light"/>
        </w:rPr>
      </w:pPr>
      <w:r w:rsidRPr="00457882">
        <w:rPr>
          <w:rFonts w:ascii="Montserrat Light" w:hAnsi="Montserrat Light"/>
        </w:rPr>
        <w:t>COPD or Asthma in Older Adults Readmissions (2)</w:t>
      </w:r>
    </w:p>
    <w:p w14:paraId="623FF7AE" w14:textId="77777777" w:rsidR="001368E0" w:rsidRPr="00D41F28" w:rsidRDefault="001368E0" w:rsidP="001953F9">
      <w:pPr>
        <w:widowControl w:val="0"/>
        <w:numPr>
          <w:ilvl w:val="1"/>
          <w:numId w:val="45"/>
        </w:numPr>
        <w:spacing w:after="0" w:line="240" w:lineRule="auto"/>
        <w:rPr>
          <w:rFonts w:ascii="Montserrat Light" w:hAnsi="Montserrat Light"/>
          <w:i/>
        </w:rPr>
      </w:pPr>
      <w:r w:rsidRPr="00457882">
        <w:rPr>
          <w:rFonts w:ascii="Montserrat Light" w:hAnsi="Montserrat Light"/>
        </w:rPr>
        <w:t>All Cause Hospital Readmissions (2)-</w:t>
      </w:r>
      <w:r w:rsidRPr="00457882">
        <w:rPr>
          <w:rFonts w:ascii="Montserrat Light" w:hAnsi="Montserrat Light"/>
          <w:i/>
        </w:rPr>
        <w:t xml:space="preserve">Note that this was changed in future Menti polls to Inpatient Hospital Utilization </w:t>
      </w:r>
    </w:p>
    <w:p w14:paraId="4B0DB3D0" w14:textId="77777777" w:rsidR="001368E0" w:rsidRPr="00D41F28" w:rsidRDefault="001368E0" w:rsidP="001953F9">
      <w:pPr>
        <w:widowControl w:val="0"/>
        <w:numPr>
          <w:ilvl w:val="0"/>
          <w:numId w:val="45"/>
        </w:numPr>
        <w:spacing w:after="0" w:line="240" w:lineRule="auto"/>
        <w:ind w:hanging="270"/>
        <w:rPr>
          <w:rFonts w:ascii="Montserrat Light" w:hAnsi="Montserrat Light"/>
        </w:rPr>
      </w:pPr>
      <w:r w:rsidRPr="00457882">
        <w:rPr>
          <w:rFonts w:ascii="Montserrat Light" w:hAnsi="Montserrat Light"/>
        </w:rPr>
        <w:t>Other items to include:</w:t>
      </w:r>
    </w:p>
    <w:p w14:paraId="67B81817" w14:textId="77777777" w:rsidR="001368E0" w:rsidRPr="00D41F28" w:rsidRDefault="001368E0" w:rsidP="001953F9">
      <w:pPr>
        <w:widowControl w:val="0"/>
        <w:numPr>
          <w:ilvl w:val="1"/>
          <w:numId w:val="45"/>
        </w:numPr>
        <w:spacing w:after="0" w:line="240" w:lineRule="auto"/>
        <w:rPr>
          <w:rFonts w:ascii="Montserrat Light" w:hAnsi="Montserrat Light"/>
        </w:rPr>
      </w:pPr>
      <w:r w:rsidRPr="00457882">
        <w:rPr>
          <w:rFonts w:ascii="Montserrat Light" w:hAnsi="Montserrat Light"/>
        </w:rPr>
        <w:t>Behavioral Health/BH ER (2)</w:t>
      </w:r>
    </w:p>
    <w:p w14:paraId="1C8108EB" w14:textId="77777777" w:rsidR="001368E0" w:rsidRPr="00D41F28" w:rsidRDefault="001368E0" w:rsidP="001953F9">
      <w:pPr>
        <w:widowControl w:val="0"/>
        <w:numPr>
          <w:ilvl w:val="1"/>
          <w:numId w:val="45"/>
        </w:numPr>
        <w:spacing w:after="0" w:line="240" w:lineRule="auto"/>
        <w:rPr>
          <w:rFonts w:ascii="Montserrat Light" w:hAnsi="Montserrat Light"/>
        </w:rPr>
      </w:pPr>
      <w:r w:rsidRPr="00457882">
        <w:rPr>
          <w:rFonts w:ascii="Montserrat Light" w:hAnsi="Montserrat Light"/>
        </w:rPr>
        <w:t>Substance Abuse (2)</w:t>
      </w:r>
    </w:p>
    <w:p w14:paraId="1D3FDBB1" w14:textId="77777777" w:rsidR="001368E0" w:rsidRPr="00D41F28" w:rsidRDefault="001368E0" w:rsidP="001953F9">
      <w:pPr>
        <w:widowControl w:val="0"/>
        <w:numPr>
          <w:ilvl w:val="1"/>
          <w:numId w:val="45"/>
        </w:numPr>
        <w:spacing w:after="0" w:line="240" w:lineRule="auto"/>
        <w:rPr>
          <w:rFonts w:ascii="Montserrat Light" w:hAnsi="Montserrat Light"/>
        </w:rPr>
      </w:pPr>
      <w:r w:rsidRPr="00457882">
        <w:rPr>
          <w:rFonts w:ascii="Montserrat Light" w:hAnsi="Montserrat Light"/>
        </w:rPr>
        <w:t>Dialysis (1)</w:t>
      </w:r>
    </w:p>
    <w:p w14:paraId="35DBD13F" w14:textId="77777777" w:rsidR="001368E0" w:rsidRPr="00D41F28" w:rsidRDefault="001368E0" w:rsidP="001953F9">
      <w:pPr>
        <w:widowControl w:val="0"/>
        <w:numPr>
          <w:ilvl w:val="0"/>
          <w:numId w:val="45"/>
        </w:numPr>
        <w:spacing w:after="0" w:line="240" w:lineRule="auto"/>
        <w:ind w:hanging="270"/>
        <w:rPr>
          <w:rFonts w:ascii="Montserrat Light" w:hAnsi="Montserrat Light"/>
        </w:rPr>
      </w:pPr>
      <w:r w:rsidRPr="00457882">
        <w:rPr>
          <w:rFonts w:ascii="Montserrat Light" w:hAnsi="Montserrat Light"/>
        </w:rPr>
        <w:t>Questions/other comments from attendees:</w:t>
      </w:r>
    </w:p>
    <w:p w14:paraId="4CF71D5A" w14:textId="136A7349" w:rsidR="001368E0" w:rsidRPr="00D41F28" w:rsidRDefault="001368E0" w:rsidP="001953F9">
      <w:pPr>
        <w:widowControl w:val="0"/>
        <w:numPr>
          <w:ilvl w:val="1"/>
          <w:numId w:val="45"/>
        </w:numPr>
        <w:spacing w:after="0" w:line="240" w:lineRule="auto"/>
        <w:rPr>
          <w:rFonts w:ascii="Montserrat Light" w:hAnsi="Montserrat Light"/>
        </w:rPr>
      </w:pPr>
      <w:r w:rsidRPr="00457882">
        <w:rPr>
          <w:rFonts w:ascii="Montserrat Light" w:hAnsi="Montserrat Light"/>
        </w:rPr>
        <w:t>What is the difference between All-Cause hospital readmissions and planned all-cause readmission</w:t>
      </w:r>
      <w:r w:rsidR="008F0E66">
        <w:rPr>
          <w:rFonts w:ascii="Montserrat Light" w:hAnsi="Montserrat Light"/>
        </w:rPr>
        <w:t>?</w:t>
      </w:r>
      <w:r w:rsidRPr="00457882">
        <w:rPr>
          <w:rFonts w:ascii="Montserrat Light" w:hAnsi="Montserrat Light"/>
        </w:rPr>
        <w:t xml:space="preserve"> (</w:t>
      </w:r>
      <w:r w:rsidRPr="00457882">
        <w:rPr>
          <w:rFonts w:ascii="Montserrat Light" w:hAnsi="Montserrat Light"/>
          <w:i/>
        </w:rPr>
        <w:t>Note that this is a moot question since the All-Cause was replaced in the CQS and remaining meetings</w:t>
      </w:r>
      <w:r w:rsidR="008F0E66">
        <w:rPr>
          <w:rFonts w:ascii="Montserrat Light" w:hAnsi="Montserrat Light"/>
          <w:i/>
        </w:rPr>
        <w:t>.</w:t>
      </w:r>
      <w:r w:rsidRPr="00457882">
        <w:rPr>
          <w:rFonts w:ascii="Montserrat Light" w:hAnsi="Montserrat Light"/>
        </w:rPr>
        <w:t>)</w:t>
      </w:r>
    </w:p>
    <w:p w14:paraId="3F2DD9C4" w14:textId="6FBFB7B0" w:rsidR="001368E0" w:rsidRPr="00D41F28" w:rsidRDefault="001368E0" w:rsidP="001953F9">
      <w:pPr>
        <w:widowControl w:val="0"/>
        <w:numPr>
          <w:ilvl w:val="1"/>
          <w:numId w:val="45"/>
        </w:numPr>
        <w:spacing w:after="0" w:line="240" w:lineRule="auto"/>
        <w:rPr>
          <w:rFonts w:ascii="Montserrat Light" w:hAnsi="Montserrat Light"/>
        </w:rPr>
      </w:pPr>
      <w:r w:rsidRPr="00457882">
        <w:rPr>
          <w:rFonts w:ascii="Montserrat Light" w:hAnsi="Montserrat Light"/>
        </w:rPr>
        <w:t>Tribal services have 100% Federal Medical Assistance Percentage</w:t>
      </w:r>
      <w:r w:rsidR="00750B58">
        <w:rPr>
          <w:rFonts w:ascii="Montserrat Light" w:hAnsi="Montserrat Light"/>
        </w:rPr>
        <w:t>.</w:t>
      </w:r>
      <w:r w:rsidRPr="00457882">
        <w:rPr>
          <w:rFonts w:ascii="Montserrat Light" w:hAnsi="Montserrat Light"/>
        </w:rPr>
        <w:t xml:space="preserve"> </w:t>
      </w:r>
    </w:p>
    <w:p w14:paraId="5D080666" w14:textId="28F6D632" w:rsidR="001368E0" w:rsidRPr="00D41F28" w:rsidRDefault="001368E0" w:rsidP="001953F9">
      <w:pPr>
        <w:widowControl w:val="0"/>
        <w:numPr>
          <w:ilvl w:val="1"/>
          <w:numId w:val="45"/>
        </w:numPr>
        <w:spacing w:after="0" w:line="240" w:lineRule="auto"/>
        <w:rPr>
          <w:rFonts w:ascii="Montserrat Light" w:hAnsi="Montserrat Light"/>
        </w:rPr>
      </w:pPr>
      <w:r w:rsidRPr="00457882">
        <w:rPr>
          <w:rFonts w:ascii="Montserrat Light" w:hAnsi="Montserrat Light"/>
        </w:rPr>
        <w:t>Focusing on cost has not been a priority for this group</w:t>
      </w:r>
      <w:r w:rsidR="00750B58">
        <w:rPr>
          <w:rFonts w:ascii="Montserrat Light" w:hAnsi="Montserrat Light"/>
        </w:rPr>
        <w:t>.</w:t>
      </w:r>
    </w:p>
    <w:p w14:paraId="17EA5ADD" w14:textId="77777777" w:rsidR="001368E0" w:rsidRPr="005A6984" w:rsidRDefault="001368E0" w:rsidP="00A46E12">
      <w:pPr>
        <w:widowControl w:val="0"/>
        <w:spacing w:after="0" w:line="240" w:lineRule="auto"/>
        <w:rPr>
          <w:b/>
          <w:bCs/>
          <w:color w:val="0070C0"/>
        </w:rPr>
      </w:pPr>
    </w:p>
    <w:p w14:paraId="14AC81AA" w14:textId="63FE57FD" w:rsidR="001368E0" w:rsidRPr="00EA3C74" w:rsidRDefault="001368E0" w:rsidP="00A46E12">
      <w:pPr>
        <w:pStyle w:val="Heading4"/>
        <w:rPr>
          <w:rFonts w:ascii="Montserrat Light" w:hAnsi="Montserrat Light"/>
          <w:b w:val="0"/>
          <w:bCs w:val="0"/>
          <w:color w:val="004E9A"/>
          <w:u w:val="single"/>
        </w:rPr>
      </w:pPr>
      <w:r w:rsidRPr="00EA3C74">
        <w:rPr>
          <w:rFonts w:ascii="Montserrat Light" w:hAnsi="Montserrat Light"/>
          <w:b w:val="0"/>
          <w:bCs w:val="0"/>
          <w:color w:val="004E9A"/>
          <w:u w:val="single"/>
        </w:rPr>
        <w:t>Focus Area</w:t>
      </w:r>
      <w:r w:rsidR="005B52B2">
        <w:rPr>
          <w:rFonts w:ascii="Montserrat Light" w:hAnsi="Montserrat Light"/>
          <w:b w:val="0"/>
          <w:bCs w:val="0"/>
          <w:color w:val="004E9A"/>
          <w:u w:val="single"/>
        </w:rPr>
        <w:t xml:space="preserve">: </w:t>
      </w:r>
      <w:r w:rsidRPr="00EA3C74">
        <w:rPr>
          <w:rFonts w:ascii="Montserrat Light" w:hAnsi="Montserrat Light"/>
          <w:b w:val="0"/>
          <w:bCs w:val="0"/>
          <w:color w:val="004E9A"/>
          <w:u w:val="single"/>
        </w:rPr>
        <w:t>Smoking and Other Tobacco Use</w:t>
      </w:r>
    </w:p>
    <w:p w14:paraId="38F72522" w14:textId="77777777" w:rsidR="001368E0" w:rsidRPr="00E01361" w:rsidRDefault="001368E0" w:rsidP="001953F9">
      <w:pPr>
        <w:widowControl w:val="0"/>
        <w:numPr>
          <w:ilvl w:val="0"/>
          <w:numId w:val="46"/>
        </w:numPr>
        <w:spacing w:after="0" w:line="240" w:lineRule="auto"/>
        <w:ind w:hanging="270"/>
        <w:rPr>
          <w:rFonts w:ascii="Montserrat Light" w:hAnsi="Montserrat Light"/>
        </w:rPr>
      </w:pPr>
      <w:r w:rsidRPr="00457882">
        <w:rPr>
          <w:rFonts w:ascii="Montserrat Light" w:hAnsi="Montserrat Light"/>
        </w:rPr>
        <w:t>Are there Tribal initiatives occurring to decrease smoking and other tobacco use?</w:t>
      </w:r>
    </w:p>
    <w:p w14:paraId="7C58630A" w14:textId="77777777" w:rsidR="001368E0" w:rsidRPr="00E01361" w:rsidRDefault="001368E0" w:rsidP="001953F9">
      <w:pPr>
        <w:widowControl w:val="0"/>
        <w:numPr>
          <w:ilvl w:val="1"/>
          <w:numId w:val="46"/>
        </w:numPr>
        <w:spacing w:after="0" w:line="240" w:lineRule="auto"/>
        <w:rPr>
          <w:rFonts w:ascii="Montserrat Light" w:hAnsi="Montserrat Light"/>
        </w:rPr>
      </w:pPr>
      <w:r w:rsidRPr="00457882">
        <w:rPr>
          <w:rFonts w:ascii="Montserrat Light" w:hAnsi="Montserrat Light"/>
        </w:rPr>
        <w:t>Grants (2)</w:t>
      </w:r>
    </w:p>
    <w:p w14:paraId="65DC60BB" w14:textId="2F826DA9" w:rsidR="001368E0" w:rsidRPr="00E01361" w:rsidRDefault="00725325" w:rsidP="001953F9">
      <w:pPr>
        <w:widowControl w:val="0"/>
        <w:numPr>
          <w:ilvl w:val="1"/>
          <w:numId w:val="46"/>
        </w:numPr>
        <w:spacing w:after="0" w:line="240" w:lineRule="auto"/>
        <w:rPr>
          <w:rFonts w:ascii="Montserrat Light" w:hAnsi="Montserrat Light"/>
        </w:rPr>
      </w:pPr>
      <w:r>
        <w:rPr>
          <w:rFonts w:ascii="Montserrat Light" w:hAnsi="Montserrat Light"/>
        </w:rPr>
        <w:t>(T</w:t>
      </w:r>
      <w:r w:rsidR="001368E0" w:rsidRPr="00457882">
        <w:rPr>
          <w:rFonts w:ascii="Montserrat Light" w:hAnsi="Montserrat Light"/>
        </w:rPr>
        <w:t>SET</w:t>
      </w:r>
      <w:r>
        <w:rPr>
          <w:rFonts w:ascii="Montserrat Light" w:hAnsi="Montserrat Light"/>
        </w:rPr>
        <w:t>)</w:t>
      </w:r>
      <w:r w:rsidR="001368E0" w:rsidRPr="00457882">
        <w:rPr>
          <w:rFonts w:ascii="Montserrat Light" w:hAnsi="Montserrat Light"/>
        </w:rPr>
        <w:t xml:space="preserve"> awards (2)</w:t>
      </w:r>
    </w:p>
    <w:p w14:paraId="5277C790" w14:textId="77777777" w:rsidR="001368E0" w:rsidRPr="00E01361" w:rsidRDefault="001368E0" w:rsidP="001953F9">
      <w:pPr>
        <w:widowControl w:val="0"/>
        <w:numPr>
          <w:ilvl w:val="1"/>
          <w:numId w:val="46"/>
        </w:numPr>
        <w:spacing w:after="0" w:line="240" w:lineRule="auto"/>
        <w:rPr>
          <w:rFonts w:ascii="Montserrat Light" w:hAnsi="Montserrat Light"/>
        </w:rPr>
      </w:pPr>
      <w:r w:rsidRPr="00457882">
        <w:rPr>
          <w:rFonts w:ascii="Montserrat Light" w:hAnsi="Montserrat Light"/>
        </w:rPr>
        <w:t>No smoking on premises (2)</w:t>
      </w:r>
    </w:p>
    <w:p w14:paraId="582FD327" w14:textId="77777777" w:rsidR="001368E0" w:rsidRPr="00E01361" w:rsidRDefault="001368E0" w:rsidP="001953F9">
      <w:pPr>
        <w:widowControl w:val="0"/>
        <w:numPr>
          <w:ilvl w:val="1"/>
          <w:numId w:val="46"/>
        </w:numPr>
        <w:spacing w:after="0" w:line="240" w:lineRule="auto"/>
        <w:rPr>
          <w:rFonts w:ascii="Montserrat Light" w:hAnsi="Montserrat Light"/>
        </w:rPr>
      </w:pPr>
      <w:r w:rsidRPr="00457882">
        <w:rPr>
          <w:rFonts w:ascii="Montserrat Light" w:hAnsi="Montserrat Light"/>
        </w:rPr>
        <w:t>Smoking cessation products/programs (2)</w:t>
      </w:r>
    </w:p>
    <w:p w14:paraId="3DC451F7" w14:textId="222AE17B" w:rsidR="001368E0" w:rsidRPr="00E01361" w:rsidRDefault="001368E0" w:rsidP="001953F9">
      <w:pPr>
        <w:widowControl w:val="0"/>
        <w:numPr>
          <w:ilvl w:val="1"/>
          <w:numId w:val="46"/>
        </w:numPr>
        <w:spacing w:after="0" w:line="240" w:lineRule="auto"/>
        <w:rPr>
          <w:rFonts w:ascii="Montserrat Light" w:hAnsi="Montserrat Light"/>
        </w:rPr>
      </w:pPr>
      <w:r w:rsidRPr="34463459">
        <w:rPr>
          <w:rFonts w:ascii="Montserrat Light" w:hAnsi="Montserrat Light"/>
        </w:rPr>
        <w:t>Indian Health Services health education</w:t>
      </w:r>
    </w:p>
    <w:p w14:paraId="2F893F8E" w14:textId="77777777" w:rsidR="001368E0" w:rsidRPr="00E01361" w:rsidRDefault="001368E0" w:rsidP="001953F9">
      <w:pPr>
        <w:widowControl w:val="0"/>
        <w:numPr>
          <w:ilvl w:val="0"/>
          <w:numId w:val="46"/>
        </w:numPr>
        <w:spacing w:after="0" w:line="240" w:lineRule="auto"/>
        <w:ind w:hanging="270"/>
        <w:rPr>
          <w:rFonts w:ascii="Montserrat Light" w:hAnsi="Montserrat Light"/>
        </w:rPr>
      </w:pPr>
      <w:r w:rsidRPr="00457882">
        <w:rPr>
          <w:rFonts w:ascii="Montserrat Light" w:hAnsi="Montserrat Light"/>
        </w:rPr>
        <w:t>What else does OHCA need to know:</w:t>
      </w:r>
    </w:p>
    <w:p w14:paraId="3F5807B9" w14:textId="77777777" w:rsidR="001368E0" w:rsidRPr="003A26A3" w:rsidRDefault="001368E0" w:rsidP="001953F9">
      <w:pPr>
        <w:widowControl w:val="0"/>
        <w:numPr>
          <w:ilvl w:val="1"/>
          <w:numId w:val="46"/>
        </w:numPr>
        <w:spacing w:after="0" w:line="240" w:lineRule="auto"/>
        <w:rPr>
          <w:rFonts w:ascii="Montserrat Light" w:hAnsi="Montserrat Light"/>
          <w:bCs/>
          <w:i/>
        </w:rPr>
      </w:pPr>
      <w:r w:rsidRPr="003A26A3">
        <w:rPr>
          <w:rFonts w:ascii="Montserrat Light" w:hAnsi="Montserrat Light"/>
          <w:bCs/>
          <w:i/>
        </w:rPr>
        <w:t>Very important to make a distinction between ceremonial and commercial tobacco</w:t>
      </w:r>
    </w:p>
    <w:p w14:paraId="2F2D1595" w14:textId="77777777" w:rsidR="001368E0" w:rsidRPr="00E01361" w:rsidRDefault="001368E0" w:rsidP="00E43CCC">
      <w:pPr>
        <w:numPr>
          <w:ilvl w:val="0"/>
          <w:numId w:val="46"/>
        </w:numPr>
        <w:spacing w:after="0" w:line="240" w:lineRule="auto"/>
        <w:ind w:hanging="270"/>
        <w:rPr>
          <w:rFonts w:ascii="Montserrat Light" w:hAnsi="Montserrat Light"/>
        </w:rPr>
      </w:pPr>
      <w:r w:rsidRPr="00457882">
        <w:rPr>
          <w:rFonts w:ascii="Montserrat Light" w:hAnsi="Montserrat Light"/>
        </w:rPr>
        <w:t>Questions/other comments from attendees:</w:t>
      </w:r>
    </w:p>
    <w:p w14:paraId="6FA1B2A4" w14:textId="0527C33B" w:rsidR="001368E0" w:rsidRPr="00E01361" w:rsidRDefault="001368E0" w:rsidP="00E43CCC">
      <w:pPr>
        <w:numPr>
          <w:ilvl w:val="1"/>
          <w:numId w:val="46"/>
        </w:numPr>
        <w:spacing w:after="0" w:line="240" w:lineRule="auto"/>
        <w:rPr>
          <w:rFonts w:ascii="Montserrat Light" w:hAnsi="Montserrat Light"/>
        </w:rPr>
      </w:pPr>
      <w:r w:rsidRPr="00457882">
        <w:rPr>
          <w:rFonts w:ascii="Montserrat Light" w:hAnsi="Montserrat Light"/>
        </w:rPr>
        <w:t>Quitline is helpful for members</w:t>
      </w:r>
      <w:r w:rsidR="00750B58">
        <w:rPr>
          <w:rFonts w:ascii="Montserrat Light" w:hAnsi="Montserrat Light"/>
        </w:rPr>
        <w:t>.</w:t>
      </w:r>
      <w:r w:rsidRPr="00457882">
        <w:rPr>
          <w:rFonts w:ascii="Montserrat Light" w:hAnsi="Montserrat Light"/>
        </w:rPr>
        <w:t xml:space="preserve"> (2)</w:t>
      </w:r>
    </w:p>
    <w:p w14:paraId="294F42A7" w14:textId="77777777" w:rsidR="001368E0" w:rsidRPr="00E01361" w:rsidRDefault="001368E0" w:rsidP="00E43CCC">
      <w:pPr>
        <w:numPr>
          <w:ilvl w:val="1"/>
          <w:numId w:val="46"/>
        </w:numPr>
        <w:spacing w:after="0" w:line="240" w:lineRule="auto"/>
        <w:rPr>
          <w:rFonts w:ascii="Montserrat Light" w:hAnsi="Montserrat Light"/>
          <w:sz w:val="20"/>
          <w:szCs w:val="20"/>
        </w:rPr>
      </w:pPr>
      <w:r w:rsidRPr="00457882">
        <w:rPr>
          <w:rFonts w:ascii="Montserrat Light" w:hAnsi="Montserrat Light"/>
        </w:rPr>
        <w:t>Focus on tobacco use prevention efforts.</w:t>
      </w:r>
    </w:p>
    <w:p w14:paraId="60BCCAEC" w14:textId="77777777" w:rsidR="001368E0" w:rsidRPr="007423F9" w:rsidRDefault="001368E0" w:rsidP="00A46E12">
      <w:pPr>
        <w:widowControl w:val="0"/>
        <w:spacing w:after="0" w:line="240" w:lineRule="auto"/>
        <w:ind w:left="1440"/>
      </w:pPr>
    </w:p>
    <w:p w14:paraId="45C199CC" w14:textId="39B5C3B0" w:rsidR="001368E0" w:rsidRPr="00EA3C74" w:rsidRDefault="001368E0" w:rsidP="00E43CCC">
      <w:pPr>
        <w:pStyle w:val="Heading4"/>
        <w:keepNext/>
        <w:rPr>
          <w:rFonts w:ascii="Montserrat Light" w:hAnsi="Montserrat Light"/>
          <w:b w:val="0"/>
          <w:bCs w:val="0"/>
          <w:color w:val="004E9A"/>
          <w:u w:val="single"/>
        </w:rPr>
      </w:pPr>
      <w:r w:rsidRPr="00EA3C74">
        <w:rPr>
          <w:rFonts w:ascii="Montserrat Light" w:hAnsi="Montserrat Light"/>
          <w:b w:val="0"/>
          <w:bCs w:val="0"/>
          <w:color w:val="004E9A"/>
          <w:u w:val="single"/>
        </w:rPr>
        <w:t>Focus Area</w:t>
      </w:r>
      <w:r w:rsidR="005B52B2">
        <w:rPr>
          <w:rFonts w:ascii="Montserrat Light" w:hAnsi="Montserrat Light"/>
          <w:b w:val="0"/>
          <w:bCs w:val="0"/>
          <w:color w:val="004E9A"/>
          <w:u w:val="single"/>
        </w:rPr>
        <w:t xml:space="preserve">: </w:t>
      </w:r>
      <w:r w:rsidRPr="00EA3C74">
        <w:rPr>
          <w:rFonts w:ascii="Montserrat Light" w:hAnsi="Montserrat Light"/>
          <w:b w:val="0"/>
          <w:bCs w:val="0"/>
          <w:color w:val="004E9A"/>
          <w:u w:val="single"/>
        </w:rPr>
        <w:t>Obesity</w:t>
      </w:r>
    </w:p>
    <w:p w14:paraId="2F360DB0" w14:textId="77777777" w:rsidR="001368E0" w:rsidRPr="00E01361" w:rsidRDefault="001368E0" w:rsidP="001953F9">
      <w:pPr>
        <w:widowControl w:val="0"/>
        <w:numPr>
          <w:ilvl w:val="0"/>
          <w:numId w:val="46"/>
        </w:numPr>
        <w:spacing w:after="0" w:line="240" w:lineRule="auto"/>
        <w:ind w:hanging="270"/>
        <w:rPr>
          <w:rFonts w:ascii="Montserrat Light" w:hAnsi="Montserrat Light"/>
        </w:rPr>
      </w:pPr>
      <w:r w:rsidRPr="00457882">
        <w:rPr>
          <w:rFonts w:ascii="Montserrat Light" w:hAnsi="Montserrat Light"/>
        </w:rPr>
        <w:t>Are there Tribal initiatives occurring to decrease obesity?</w:t>
      </w:r>
    </w:p>
    <w:p w14:paraId="47B7E5F7" w14:textId="77777777" w:rsidR="001368E0" w:rsidRPr="00E01361" w:rsidRDefault="001368E0" w:rsidP="001953F9">
      <w:pPr>
        <w:widowControl w:val="0"/>
        <w:numPr>
          <w:ilvl w:val="0"/>
          <w:numId w:val="81"/>
        </w:numPr>
        <w:spacing w:after="0" w:line="240" w:lineRule="auto"/>
        <w:ind w:left="720"/>
        <w:rPr>
          <w:rFonts w:ascii="Montserrat Light" w:hAnsi="Montserrat Light"/>
        </w:rPr>
      </w:pPr>
      <w:r w:rsidRPr="00457882">
        <w:rPr>
          <w:rFonts w:ascii="Montserrat Light" w:hAnsi="Montserrat Light"/>
        </w:rPr>
        <w:t>Exercise classes/walking club/walking app/5Ks (4)</w:t>
      </w:r>
    </w:p>
    <w:p w14:paraId="74FE0414" w14:textId="77777777" w:rsidR="001368E0" w:rsidRPr="00E01361" w:rsidRDefault="001368E0" w:rsidP="001953F9">
      <w:pPr>
        <w:widowControl w:val="0"/>
        <w:numPr>
          <w:ilvl w:val="0"/>
          <w:numId w:val="81"/>
        </w:numPr>
        <w:spacing w:after="0" w:line="240" w:lineRule="auto"/>
        <w:ind w:left="720"/>
        <w:rPr>
          <w:rFonts w:ascii="Montserrat Light" w:hAnsi="Montserrat Light"/>
        </w:rPr>
      </w:pPr>
      <w:r w:rsidRPr="00457882">
        <w:rPr>
          <w:rFonts w:ascii="Montserrat Light" w:hAnsi="Montserrat Light"/>
        </w:rPr>
        <w:t>Wellness centers/resource centers (4)</w:t>
      </w:r>
    </w:p>
    <w:p w14:paraId="4FEF5AD1" w14:textId="77777777" w:rsidR="001368E0" w:rsidRPr="00E01361" w:rsidRDefault="001368E0" w:rsidP="001953F9">
      <w:pPr>
        <w:widowControl w:val="0"/>
        <w:numPr>
          <w:ilvl w:val="0"/>
          <w:numId w:val="81"/>
        </w:numPr>
        <w:spacing w:after="0" w:line="240" w:lineRule="auto"/>
        <w:ind w:left="720"/>
        <w:rPr>
          <w:rFonts w:ascii="Montserrat Light" w:hAnsi="Montserrat Light"/>
        </w:rPr>
      </w:pPr>
      <w:r w:rsidRPr="00457882">
        <w:rPr>
          <w:rFonts w:ascii="Montserrat Light" w:hAnsi="Montserrat Light"/>
        </w:rPr>
        <w:t>Healthy cooking classes/nutrition education (2)</w:t>
      </w:r>
    </w:p>
    <w:p w14:paraId="2C7BDEF7" w14:textId="77777777" w:rsidR="001368E0" w:rsidRPr="00E01361" w:rsidRDefault="001368E0" w:rsidP="001953F9">
      <w:pPr>
        <w:widowControl w:val="0"/>
        <w:numPr>
          <w:ilvl w:val="0"/>
          <w:numId w:val="81"/>
        </w:numPr>
        <w:spacing w:after="0" w:line="240" w:lineRule="auto"/>
        <w:ind w:left="720"/>
        <w:rPr>
          <w:rFonts w:ascii="Montserrat Light" w:hAnsi="Montserrat Light"/>
        </w:rPr>
      </w:pPr>
      <w:r w:rsidRPr="00457882">
        <w:rPr>
          <w:rFonts w:ascii="Montserrat Light" w:hAnsi="Montserrat Light"/>
        </w:rPr>
        <w:t>Employee incentives (2)</w:t>
      </w:r>
    </w:p>
    <w:p w14:paraId="272577CF" w14:textId="77777777" w:rsidR="001368E0" w:rsidRPr="00E01361" w:rsidRDefault="001368E0" w:rsidP="001953F9">
      <w:pPr>
        <w:widowControl w:val="0"/>
        <w:numPr>
          <w:ilvl w:val="0"/>
          <w:numId w:val="81"/>
        </w:numPr>
        <w:spacing w:after="0" w:line="240" w:lineRule="auto"/>
        <w:ind w:left="720"/>
        <w:rPr>
          <w:rFonts w:ascii="Montserrat Light" w:hAnsi="Montserrat Light"/>
        </w:rPr>
      </w:pPr>
      <w:r w:rsidRPr="00457882">
        <w:rPr>
          <w:rFonts w:ascii="Montserrat Light" w:hAnsi="Montserrat Light"/>
        </w:rPr>
        <w:t>Diabetes education</w:t>
      </w:r>
    </w:p>
    <w:p w14:paraId="6371FE03" w14:textId="77777777" w:rsidR="001368E0" w:rsidRPr="00E01361" w:rsidRDefault="001368E0" w:rsidP="001953F9">
      <w:pPr>
        <w:widowControl w:val="0"/>
        <w:numPr>
          <w:ilvl w:val="0"/>
          <w:numId w:val="81"/>
        </w:numPr>
        <w:spacing w:after="0" w:line="240" w:lineRule="auto"/>
        <w:ind w:left="720"/>
        <w:rPr>
          <w:rFonts w:ascii="Montserrat Light" w:hAnsi="Montserrat Light"/>
        </w:rPr>
      </w:pPr>
      <w:r w:rsidRPr="00457882">
        <w:rPr>
          <w:rFonts w:ascii="Montserrat Light" w:hAnsi="Montserrat Light"/>
        </w:rPr>
        <w:t>Provider counseling during office visits</w:t>
      </w:r>
    </w:p>
    <w:p w14:paraId="272AB3AD" w14:textId="77777777" w:rsidR="001368E0" w:rsidRPr="00E01361" w:rsidRDefault="001368E0" w:rsidP="001953F9">
      <w:pPr>
        <w:widowControl w:val="0"/>
        <w:numPr>
          <w:ilvl w:val="0"/>
          <w:numId w:val="81"/>
        </w:numPr>
        <w:spacing w:after="0" w:line="240" w:lineRule="auto"/>
        <w:ind w:left="720"/>
        <w:rPr>
          <w:rFonts w:ascii="Montserrat Light" w:hAnsi="Montserrat Light"/>
        </w:rPr>
      </w:pPr>
      <w:r w:rsidRPr="00457882">
        <w:rPr>
          <w:rFonts w:ascii="Montserrat Light" w:hAnsi="Montserrat Light"/>
        </w:rPr>
        <w:t>Good Health and Wellness grants</w:t>
      </w:r>
    </w:p>
    <w:p w14:paraId="2C3BAD9E" w14:textId="77777777" w:rsidR="001368E0" w:rsidRPr="00E01361" w:rsidRDefault="001368E0" w:rsidP="001953F9">
      <w:pPr>
        <w:widowControl w:val="0"/>
        <w:numPr>
          <w:ilvl w:val="0"/>
          <w:numId w:val="81"/>
        </w:numPr>
        <w:spacing w:after="0" w:line="240" w:lineRule="auto"/>
        <w:ind w:left="720"/>
        <w:rPr>
          <w:rFonts w:ascii="Montserrat Light" w:hAnsi="Montserrat Light"/>
        </w:rPr>
      </w:pPr>
      <w:r w:rsidRPr="00457882">
        <w:rPr>
          <w:rFonts w:ascii="Montserrat Light" w:hAnsi="Montserrat Light"/>
        </w:rPr>
        <w:t>Individual tribal initiatives</w:t>
      </w:r>
    </w:p>
    <w:p w14:paraId="088061F7" w14:textId="77777777" w:rsidR="001368E0" w:rsidRPr="00E01361" w:rsidRDefault="001368E0" w:rsidP="001953F9">
      <w:pPr>
        <w:widowControl w:val="0"/>
        <w:numPr>
          <w:ilvl w:val="0"/>
          <w:numId w:val="81"/>
        </w:numPr>
        <w:spacing w:after="0" w:line="240" w:lineRule="auto"/>
        <w:ind w:left="720"/>
        <w:rPr>
          <w:rFonts w:ascii="Montserrat Light" w:hAnsi="Montserrat Light"/>
        </w:rPr>
      </w:pPr>
      <w:r w:rsidRPr="00457882">
        <w:rPr>
          <w:rFonts w:ascii="Montserrat Light" w:hAnsi="Montserrat Light"/>
        </w:rPr>
        <w:t>Limited bariatric surgery when necessary</w:t>
      </w:r>
    </w:p>
    <w:p w14:paraId="403AF2DC" w14:textId="77777777" w:rsidR="001368E0" w:rsidRPr="00E01361" w:rsidRDefault="001368E0" w:rsidP="001953F9">
      <w:pPr>
        <w:widowControl w:val="0"/>
        <w:numPr>
          <w:ilvl w:val="0"/>
          <w:numId w:val="81"/>
        </w:numPr>
        <w:spacing w:after="0" w:line="240" w:lineRule="auto"/>
        <w:ind w:left="720"/>
        <w:rPr>
          <w:rFonts w:ascii="Montserrat Light" w:hAnsi="Montserrat Light"/>
        </w:rPr>
      </w:pPr>
      <w:r w:rsidRPr="00457882">
        <w:rPr>
          <w:rFonts w:ascii="Montserrat Light" w:hAnsi="Montserrat Light"/>
        </w:rPr>
        <w:t>Blue Zone certification of cities (tribe working with the communities on the certification)</w:t>
      </w:r>
    </w:p>
    <w:p w14:paraId="3083A941" w14:textId="77777777" w:rsidR="001368E0" w:rsidRPr="00E01361" w:rsidRDefault="001368E0" w:rsidP="001953F9">
      <w:pPr>
        <w:widowControl w:val="0"/>
        <w:numPr>
          <w:ilvl w:val="0"/>
          <w:numId w:val="81"/>
        </w:numPr>
        <w:spacing w:after="0" w:line="240" w:lineRule="auto"/>
        <w:ind w:left="720"/>
        <w:rPr>
          <w:rFonts w:ascii="Montserrat Light" w:hAnsi="Montserrat Light"/>
        </w:rPr>
      </w:pPr>
      <w:r w:rsidRPr="00457882">
        <w:rPr>
          <w:rFonts w:ascii="Montserrat Light" w:hAnsi="Montserrat Light"/>
        </w:rPr>
        <w:t>Partnering with USDA to distribute commodities</w:t>
      </w:r>
    </w:p>
    <w:p w14:paraId="4600F975" w14:textId="77777777" w:rsidR="001368E0" w:rsidRPr="00E01361" w:rsidRDefault="001368E0" w:rsidP="001953F9">
      <w:pPr>
        <w:widowControl w:val="0"/>
        <w:numPr>
          <w:ilvl w:val="0"/>
          <w:numId w:val="82"/>
        </w:numPr>
        <w:spacing w:after="0" w:line="240" w:lineRule="auto"/>
        <w:ind w:hanging="270"/>
        <w:rPr>
          <w:rFonts w:ascii="Montserrat Light" w:hAnsi="Montserrat Light"/>
        </w:rPr>
      </w:pPr>
      <w:r w:rsidRPr="00457882">
        <w:rPr>
          <w:rFonts w:ascii="Montserrat Light" w:hAnsi="Montserrat Light"/>
        </w:rPr>
        <w:t>What else does OHCA need to know:</w:t>
      </w:r>
    </w:p>
    <w:p w14:paraId="2E6EC4FD" w14:textId="1BC3946F" w:rsidR="001368E0" w:rsidRPr="00E01361" w:rsidRDefault="001368E0" w:rsidP="001953F9">
      <w:pPr>
        <w:widowControl w:val="0"/>
        <w:numPr>
          <w:ilvl w:val="0"/>
          <w:numId w:val="81"/>
        </w:numPr>
        <w:spacing w:after="0" w:line="240" w:lineRule="auto"/>
        <w:ind w:left="720"/>
        <w:rPr>
          <w:rFonts w:ascii="Montserrat Light" w:hAnsi="Montserrat Light"/>
        </w:rPr>
      </w:pPr>
      <w:r w:rsidRPr="00457882">
        <w:rPr>
          <w:rFonts w:ascii="Montserrat Light" w:hAnsi="Montserrat Light"/>
        </w:rPr>
        <w:t>Healthier food choices are more expensive</w:t>
      </w:r>
      <w:r w:rsidR="00C878F2">
        <w:rPr>
          <w:rFonts w:ascii="Montserrat Light" w:hAnsi="Montserrat Light"/>
        </w:rPr>
        <w:t>.</w:t>
      </w:r>
    </w:p>
    <w:p w14:paraId="6A87DC53" w14:textId="5647CE56" w:rsidR="001368E0" w:rsidRPr="00E01361" w:rsidRDefault="001368E0" w:rsidP="001953F9">
      <w:pPr>
        <w:widowControl w:val="0"/>
        <w:numPr>
          <w:ilvl w:val="0"/>
          <w:numId w:val="81"/>
        </w:numPr>
        <w:spacing w:after="0" w:line="240" w:lineRule="auto"/>
        <w:ind w:left="720"/>
        <w:rPr>
          <w:rFonts w:ascii="Montserrat Light" w:hAnsi="Montserrat Light"/>
        </w:rPr>
      </w:pPr>
      <w:r w:rsidRPr="00457882">
        <w:rPr>
          <w:rFonts w:ascii="Montserrat Light" w:hAnsi="Montserrat Light"/>
        </w:rPr>
        <w:t>Not all Tribal members live near Tribal facilities, so might not have access to the wellness centers and education</w:t>
      </w:r>
      <w:r w:rsidR="00C878F2">
        <w:rPr>
          <w:rFonts w:ascii="Montserrat Light" w:hAnsi="Montserrat Light"/>
        </w:rPr>
        <w:t>.</w:t>
      </w:r>
    </w:p>
    <w:p w14:paraId="791C41C0" w14:textId="73C1362A" w:rsidR="001368E0" w:rsidRPr="00E01361" w:rsidRDefault="001368E0" w:rsidP="001953F9">
      <w:pPr>
        <w:widowControl w:val="0"/>
        <w:numPr>
          <w:ilvl w:val="0"/>
          <w:numId w:val="81"/>
        </w:numPr>
        <w:spacing w:after="0" w:line="240" w:lineRule="auto"/>
        <w:ind w:left="720"/>
        <w:rPr>
          <w:rFonts w:ascii="Montserrat Light" w:hAnsi="Montserrat Light"/>
        </w:rPr>
      </w:pPr>
      <w:r w:rsidRPr="00457882">
        <w:rPr>
          <w:rFonts w:ascii="Montserrat Light" w:hAnsi="Montserrat Light"/>
        </w:rPr>
        <w:t xml:space="preserve">Would be great to have initiatives for members to </w:t>
      </w:r>
      <w:r w:rsidR="00C90AF5">
        <w:rPr>
          <w:rFonts w:ascii="Montserrat Light" w:hAnsi="Montserrat Light"/>
        </w:rPr>
        <w:t xml:space="preserve">get </w:t>
      </w:r>
      <w:r w:rsidRPr="00457882">
        <w:rPr>
          <w:rFonts w:ascii="Montserrat Light" w:hAnsi="Montserrat Light"/>
        </w:rPr>
        <w:t>a gym membership for those that don’t live near Tribal facilities</w:t>
      </w:r>
      <w:r w:rsidR="00C878F2">
        <w:rPr>
          <w:rFonts w:ascii="Montserrat Light" w:hAnsi="Montserrat Light"/>
        </w:rPr>
        <w:t>.</w:t>
      </w:r>
    </w:p>
    <w:p w14:paraId="4C136EA4" w14:textId="5D6F313D" w:rsidR="001368E0" w:rsidRPr="00C878F2" w:rsidRDefault="001368E0" w:rsidP="001953F9">
      <w:pPr>
        <w:widowControl w:val="0"/>
        <w:numPr>
          <w:ilvl w:val="0"/>
          <w:numId w:val="81"/>
        </w:numPr>
        <w:spacing w:after="0" w:line="240" w:lineRule="auto"/>
        <w:ind w:left="720"/>
        <w:rPr>
          <w:rFonts w:ascii="Montserrat Light" w:hAnsi="Montserrat Light"/>
        </w:rPr>
      </w:pPr>
      <w:r w:rsidRPr="34463459">
        <w:rPr>
          <w:rFonts w:ascii="Montserrat Light" w:hAnsi="Montserrat Light"/>
        </w:rPr>
        <w:t>SNAP and Blue Stamps programs should focus on healthy food options, like USD</w:t>
      </w:r>
      <w:r w:rsidRPr="00C878F2">
        <w:rPr>
          <w:rFonts w:ascii="Montserrat Light" w:hAnsi="Montserrat Light"/>
        </w:rPr>
        <w:t xml:space="preserve">A commodities program. </w:t>
      </w:r>
    </w:p>
    <w:p w14:paraId="20886837" w14:textId="77777777" w:rsidR="001368E0" w:rsidRDefault="001368E0" w:rsidP="00A46E12">
      <w:pPr>
        <w:widowControl w:val="0"/>
        <w:spacing w:after="0" w:line="240" w:lineRule="auto"/>
        <w:ind w:left="1080"/>
      </w:pPr>
    </w:p>
    <w:p w14:paraId="2C12C945" w14:textId="0D2101DF" w:rsidR="001368E0" w:rsidRPr="00EA3C74" w:rsidRDefault="001368E0" w:rsidP="00A46E12">
      <w:pPr>
        <w:pStyle w:val="Heading4"/>
        <w:rPr>
          <w:rFonts w:ascii="Montserrat Light" w:hAnsi="Montserrat Light"/>
          <w:b w:val="0"/>
          <w:bCs w:val="0"/>
          <w:color w:val="004E9A"/>
          <w:u w:val="single"/>
        </w:rPr>
      </w:pPr>
      <w:r w:rsidRPr="00EA3C74">
        <w:rPr>
          <w:rFonts w:ascii="Montserrat Light" w:hAnsi="Montserrat Light"/>
          <w:b w:val="0"/>
          <w:bCs w:val="0"/>
          <w:color w:val="004E9A"/>
          <w:u w:val="single"/>
        </w:rPr>
        <w:t>Focus Area</w:t>
      </w:r>
      <w:r w:rsidR="005B52B2">
        <w:rPr>
          <w:rFonts w:ascii="Montserrat Light" w:hAnsi="Montserrat Light"/>
          <w:b w:val="0"/>
          <w:bCs w:val="0"/>
          <w:color w:val="004E9A"/>
          <w:u w:val="single"/>
        </w:rPr>
        <w:t xml:space="preserve">: </w:t>
      </w:r>
      <w:r w:rsidRPr="00EA3C74">
        <w:rPr>
          <w:rFonts w:ascii="Montserrat Light" w:hAnsi="Montserrat Light"/>
          <w:b w:val="0"/>
          <w:bCs w:val="0"/>
          <w:color w:val="004E9A"/>
          <w:u w:val="single"/>
        </w:rPr>
        <w:t>Teen Pregnancy</w:t>
      </w:r>
    </w:p>
    <w:p w14:paraId="67C013E3" w14:textId="77777777" w:rsidR="001368E0" w:rsidRPr="00E01361" w:rsidRDefault="001368E0" w:rsidP="001953F9">
      <w:pPr>
        <w:widowControl w:val="0"/>
        <w:numPr>
          <w:ilvl w:val="0"/>
          <w:numId w:val="46"/>
        </w:numPr>
        <w:spacing w:after="0" w:line="240" w:lineRule="auto"/>
        <w:ind w:hanging="270"/>
        <w:rPr>
          <w:rFonts w:ascii="Montserrat Light" w:hAnsi="Montserrat Light"/>
        </w:rPr>
      </w:pPr>
      <w:r w:rsidRPr="00457882">
        <w:rPr>
          <w:rFonts w:ascii="Montserrat Light" w:hAnsi="Montserrat Light"/>
        </w:rPr>
        <w:t>Are there Tribal initiatives occurring to address issues related to teen pregnancy?</w:t>
      </w:r>
    </w:p>
    <w:p w14:paraId="4EC7D1AB" w14:textId="77777777" w:rsidR="001368E0" w:rsidRPr="00E01361" w:rsidRDefault="001368E0" w:rsidP="001953F9">
      <w:pPr>
        <w:widowControl w:val="0"/>
        <w:numPr>
          <w:ilvl w:val="0"/>
          <w:numId w:val="83"/>
        </w:numPr>
        <w:spacing w:after="0" w:line="240" w:lineRule="auto"/>
        <w:ind w:left="720"/>
        <w:rPr>
          <w:rFonts w:ascii="Montserrat Light" w:hAnsi="Montserrat Light"/>
        </w:rPr>
      </w:pPr>
      <w:r w:rsidRPr="00457882">
        <w:rPr>
          <w:rFonts w:ascii="Montserrat Light" w:hAnsi="Montserrat Light"/>
        </w:rPr>
        <w:t>Community baby shower</w:t>
      </w:r>
    </w:p>
    <w:p w14:paraId="62C35DAB" w14:textId="77777777" w:rsidR="001368E0" w:rsidRPr="00E01361" w:rsidRDefault="001368E0" w:rsidP="001953F9">
      <w:pPr>
        <w:widowControl w:val="0"/>
        <w:numPr>
          <w:ilvl w:val="0"/>
          <w:numId w:val="83"/>
        </w:numPr>
        <w:spacing w:after="0" w:line="240" w:lineRule="auto"/>
        <w:ind w:left="720"/>
        <w:rPr>
          <w:rFonts w:ascii="Montserrat Light" w:hAnsi="Montserrat Light"/>
        </w:rPr>
      </w:pPr>
      <w:r w:rsidRPr="00457882">
        <w:rPr>
          <w:rFonts w:ascii="Montserrat Light" w:hAnsi="Montserrat Light"/>
        </w:rPr>
        <w:t>Lactation training</w:t>
      </w:r>
    </w:p>
    <w:p w14:paraId="7BED4D12" w14:textId="77777777" w:rsidR="001368E0" w:rsidRPr="00E01361" w:rsidRDefault="001368E0" w:rsidP="001953F9">
      <w:pPr>
        <w:widowControl w:val="0"/>
        <w:numPr>
          <w:ilvl w:val="0"/>
          <w:numId w:val="83"/>
        </w:numPr>
        <w:spacing w:after="0" w:line="240" w:lineRule="auto"/>
        <w:ind w:left="720"/>
        <w:rPr>
          <w:rFonts w:ascii="Montserrat Light" w:hAnsi="Montserrat Light"/>
        </w:rPr>
      </w:pPr>
      <w:r w:rsidRPr="00457882">
        <w:rPr>
          <w:rFonts w:ascii="Montserrat Light" w:hAnsi="Montserrat Light"/>
        </w:rPr>
        <w:t>Baby care training</w:t>
      </w:r>
    </w:p>
    <w:p w14:paraId="59B2B794" w14:textId="77777777" w:rsidR="001368E0" w:rsidRPr="00E01361" w:rsidRDefault="001368E0" w:rsidP="001953F9">
      <w:pPr>
        <w:widowControl w:val="0"/>
        <w:numPr>
          <w:ilvl w:val="0"/>
          <w:numId w:val="83"/>
        </w:numPr>
        <w:spacing w:after="0" w:line="240" w:lineRule="auto"/>
        <w:ind w:left="720"/>
        <w:rPr>
          <w:rFonts w:ascii="Montserrat Light" w:hAnsi="Montserrat Light"/>
        </w:rPr>
      </w:pPr>
      <w:r w:rsidRPr="00457882">
        <w:rPr>
          <w:rFonts w:ascii="Montserrat Light" w:hAnsi="Montserrat Light"/>
        </w:rPr>
        <w:t>Family planning</w:t>
      </w:r>
    </w:p>
    <w:p w14:paraId="38399556" w14:textId="77777777" w:rsidR="001368E0" w:rsidRPr="00E01361" w:rsidRDefault="001368E0" w:rsidP="001953F9">
      <w:pPr>
        <w:widowControl w:val="0"/>
        <w:numPr>
          <w:ilvl w:val="0"/>
          <w:numId w:val="46"/>
        </w:numPr>
        <w:spacing w:after="0" w:line="240" w:lineRule="auto"/>
        <w:ind w:hanging="270"/>
        <w:rPr>
          <w:rFonts w:ascii="Montserrat Light" w:hAnsi="Montserrat Light"/>
        </w:rPr>
      </w:pPr>
      <w:r w:rsidRPr="00457882">
        <w:rPr>
          <w:rFonts w:ascii="Montserrat Light" w:hAnsi="Montserrat Light"/>
        </w:rPr>
        <w:t>What else does OHCA need to know:</w:t>
      </w:r>
    </w:p>
    <w:p w14:paraId="1422E5A7" w14:textId="77777777" w:rsidR="001368E0" w:rsidRPr="00E01361" w:rsidRDefault="001368E0" w:rsidP="001953F9">
      <w:pPr>
        <w:widowControl w:val="0"/>
        <w:numPr>
          <w:ilvl w:val="0"/>
          <w:numId w:val="84"/>
        </w:numPr>
        <w:spacing w:after="0" w:line="240" w:lineRule="auto"/>
        <w:ind w:left="720"/>
        <w:rPr>
          <w:rFonts w:ascii="Montserrat Light" w:hAnsi="Montserrat Light"/>
        </w:rPr>
      </w:pPr>
      <w:r w:rsidRPr="00457882">
        <w:rPr>
          <w:rFonts w:ascii="Montserrat Light" w:hAnsi="Montserrat Light"/>
        </w:rPr>
        <w:t xml:space="preserve">Not all teen pregnancies are unintentional. </w:t>
      </w:r>
    </w:p>
    <w:p w14:paraId="19D0F03E" w14:textId="39221BF9" w:rsidR="001368E0" w:rsidRPr="00E01361" w:rsidRDefault="001368E0" w:rsidP="001953F9">
      <w:pPr>
        <w:widowControl w:val="0"/>
        <w:numPr>
          <w:ilvl w:val="0"/>
          <w:numId w:val="84"/>
        </w:numPr>
        <w:spacing w:after="0" w:line="240" w:lineRule="auto"/>
        <w:ind w:left="720"/>
        <w:rPr>
          <w:rFonts w:ascii="Montserrat Light" w:hAnsi="Montserrat Light"/>
        </w:rPr>
      </w:pPr>
      <w:r w:rsidRPr="00457882">
        <w:rPr>
          <w:rFonts w:ascii="Montserrat Light" w:hAnsi="Montserrat Light"/>
        </w:rPr>
        <w:t>Need easy access to contraceptives/sterilization if desired</w:t>
      </w:r>
      <w:r w:rsidR="00C878F2">
        <w:rPr>
          <w:rFonts w:ascii="Montserrat Light" w:hAnsi="Montserrat Light"/>
        </w:rPr>
        <w:t>.</w:t>
      </w:r>
    </w:p>
    <w:p w14:paraId="7F9D3351" w14:textId="77777777" w:rsidR="001368E0" w:rsidRPr="009D0F62" w:rsidRDefault="001368E0" w:rsidP="00A46E12">
      <w:pPr>
        <w:widowControl w:val="0"/>
        <w:spacing w:after="0" w:line="240" w:lineRule="auto"/>
        <w:ind w:left="1080"/>
      </w:pPr>
    </w:p>
    <w:p w14:paraId="4CC69E7D" w14:textId="46516DB3" w:rsidR="001368E0" w:rsidRPr="00EA3C74" w:rsidRDefault="001368E0" w:rsidP="00A46E12">
      <w:pPr>
        <w:pStyle w:val="Heading4"/>
        <w:rPr>
          <w:rFonts w:ascii="Montserrat Light" w:hAnsi="Montserrat Light"/>
          <w:b w:val="0"/>
          <w:bCs w:val="0"/>
          <w:color w:val="004E9A"/>
          <w:u w:val="single"/>
        </w:rPr>
      </w:pPr>
      <w:r w:rsidRPr="00EA3C74">
        <w:rPr>
          <w:rFonts w:ascii="Montserrat Light" w:hAnsi="Montserrat Light"/>
          <w:b w:val="0"/>
          <w:bCs w:val="0"/>
          <w:color w:val="004E9A"/>
          <w:u w:val="single"/>
        </w:rPr>
        <w:t>Focus Area</w:t>
      </w:r>
      <w:r w:rsidR="005B52B2">
        <w:rPr>
          <w:rFonts w:ascii="Montserrat Light" w:hAnsi="Montserrat Light"/>
          <w:b w:val="0"/>
          <w:bCs w:val="0"/>
          <w:color w:val="004E9A"/>
          <w:u w:val="single"/>
        </w:rPr>
        <w:t xml:space="preserve">: </w:t>
      </w:r>
      <w:r w:rsidRPr="00EA3C74">
        <w:rPr>
          <w:rFonts w:ascii="Montserrat Light" w:hAnsi="Montserrat Light"/>
          <w:b w:val="0"/>
          <w:bCs w:val="0"/>
          <w:color w:val="004E9A"/>
          <w:u w:val="single"/>
        </w:rPr>
        <w:t>S</w:t>
      </w:r>
      <w:r w:rsidR="00C878F2">
        <w:rPr>
          <w:rFonts w:ascii="Montserrat Light" w:hAnsi="Montserrat Light"/>
          <w:b w:val="0"/>
          <w:bCs w:val="0"/>
          <w:color w:val="004E9A"/>
          <w:u w:val="single"/>
        </w:rPr>
        <w:t>ocial Determinants of Health</w:t>
      </w:r>
    </w:p>
    <w:p w14:paraId="7ABB092F" w14:textId="77777777" w:rsidR="001368E0" w:rsidRPr="00E01361" w:rsidRDefault="001368E0" w:rsidP="001953F9">
      <w:pPr>
        <w:widowControl w:val="0"/>
        <w:numPr>
          <w:ilvl w:val="0"/>
          <w:numId w:val="47"/>
        </w:numPr>
        <w:spacing w:after="0" w:line="240" w:lineRule="auto"/>
        <w:ind w:hanging="270"/>
        <w:rPr>
          <w:rFonts w:ascii="Montserrat Light" w:hAnsi="Montserrat Light"/>
        </w:rPr>
      </w:pPr>
      <w:r w:rsidRPr="00457882">
        <w:rPr>
          <w:rFonts w:ascii="Montserrat Light" w:hAnsi="Montserrat Light"/>
        </w:rPr>
        <w:t>Top needs of Tribal members per Menti:</w:t>
      </w:r>
    </w:p>
    <w:p w14:paraId="745C3FDD" w14:textId="77777777" w:rsidR="001368E0" w:rsidRPr="00E01361" w:rsidRDefault="001368E0" w:rsidP="001953F9">
      <w:pPr>
        <w:widowControl w:val="0"/>
        <w:numPr>
          <w:ilvl w:val="1"/>
          <w:numId w:val="47"/>
        </w:numPr>
        <w:spacing w:after="0" w:line="240" w:lineRule="auto"/>
        <w:rPr>
          <w:rFonts w:ascii="Montserrat Light" w:hAnsi="Montserrat Light"/>
        </w:rPr>
      </w:pPr>
      <w:r w:rsidRPr="00457882">
        <w:rPr>
          <w:rFonts w:ascii="Montserrat Light" w:hAnsi="Montserrat Light"/>
        </w:rPr>
        <w:t>Transportation (4)</w:t>
      </w:r>
    </w:p>
    <w:p w14:paraId="120B01CA" w14:textId="77777777" w:rsidR="001368E0" w:rsidRPr="00E01361" w:rsidRDefault="001368E0" w:rsidP="001953F9">
      <w:pPr>
        <w:widowControl w:val="0"/>
        <w:numPr>
          <w:ilvl w:val="1"/>
          <w:numId w:val="47"/>
        </w:numPr>
        <w:spacing w:after="0" w:line="240" w:lineRule="auto"/>
        <w:rPr>
          <w:rFonts w:ascii="Montserrat Light" w:hAnsi="Montserrat Light"/>
        </w:rPr>
      </w:pPr>
      <w:r w:rsidRPr="00457882">
        <w:rPr>
          <w:rFonts w:ascii="Montserrat Light" w:hAnsi="Montserrat Light"/>
        </w:rPr>
        <w:t>Housing (3)</w:t>
      </w:r>
    </w:p>
    <w:p w14:paraId="4B5069A4" w14:textId="77777777" w:rsidR="001368E0" w:rsidRPr="00E01361" w:rsidRDefault="001368E0" w:rsidP="001953F9">
      <w:pPr>
        <w:widowControl w:val="0"/>
        <w:numPr>
          <w:ilvl w:val="1"/>
          <w:numId w:val="47"/>
        </w:numPr>
        <w:spacing w:after="0" w:line="240" w:lineRule="auto"/>
        <w:rPr>
          <w:rFonts w:ascii="Montserrat Light" w:hAnsi="Montserrat Light"/>
        </w:rPr>
      </w:pPr>
      <w:r w:rsidRPr="00457882">
        <w:rPr>
          <w:rFonts w:ascii="Montserrat Light" w:hAnsi="Montserrat Light"/>
        </w:rPr>
        <w:t>Childcare (2)</w:t>
      </w:r>
    </w:p>
    <w:p w14:paraId="66F18873" w14:textId="77777777" w:rsidR="001368E0" w:rsidRPr="00E01361" w:rsidRDefault="001368E0" w:rsidP="001953F9">
      <w:pPr>
        <w:widowControl w:val="0"/>
        <w:numPr>
          <w:ilvl w:val="1"/>
          <w:numId w:val="47"/>
        </w:numPr>
        <w:spacing w:after="0" w:line="240" w:lineRule="auto"/>
        <w:rPr>
          <w:rFonts w:ascii="Montserrat Light" w:hAnsi="Montserrat Light"/>
        </w:rPr>
      </w:pPr>
      <w:r w:rsidRPr="00457882">
        <w:rPr>
          <w:rFonts w:ascii="Montserrat Light" w:hAnsi="Montserrat Light"/>
        </w:rPr>
        <w:t>Employment (2)</w:t>
      </w:r>
    </w:p>
    <w:p w14:paraId="5B0C95BE" w14:textId="77777777" w:rsidR="001368E0" w:rsidRPr="00E01361" w:rsidRDefault="001368E0" w:rsidP="001953F9">
      <w:pPr>
        <w:widowControl w:val="0"/>
        <w:numPr>
          <w:ilvl w:val="1"/>
          <w:numId w:val="47"/>
        </w:numPr>
        <w:spacing w:after="0" w:line="240" w:lineRule="auto"/>
        <w:rPr>
          <w:rFonts w:ascii="Montserrat Light" w:hAnsi="Montserrat Light"/>
        </w:rPr>
      </w:pPr>
      <w:r w:rsidRPr="00457882">
        <w:rPr>
          <w:rFonts w:ascii="Montserrat Light" w:hAnsi="Montserrat Light"/>
        </w:rPr>
        <w:t>Food (1)</w:t>
      </w:r>
    </w:p>
    <w:p w14:paraId="0CD97E6E" w14:textId="0A392058" w:rsidR="001368E0" w:rsidRPr="00E01361" w:rsidRDefault="001368E0" w:rsidP="001953F9">
      <w:pPr>
        <w:widowControl w:val="0"/>
        <w:numPr>
          <w:ilvl w:val="0"/>
          <w:numId w:val="47"/>
        </w:numPr>
        <w:spacing w:after="0" w:line="240" w:lineRule="auto"/>
        <w:ind w:hanging="270"/>
        <w:rPr>
          <w:rFonts w:ascii="Montserrat Light" w:hAnsi="Montserrat Light"/>
        </w:rPr>
      </w:pPr>
      <w:r w:rsidRPr="00457882">
        <w:rPr>
          <w:rFonts w:ascii="Montserrat Light" w:hAnsi="Montserrat Light"/>
        </w:rPr>
        <w:t>Are there Tribal initiatives occurring to address issues related to SD</w:t>
      </w:r>
      <w:r w:rsidR="00433C89">
        <w:rPr>
          <w:rFonts w:ascii="Montserrat Light" w:hAnsi="Montserrat Light"/>
        </w:rPr>
        <w:t>O</w:t>
      </w:r>
      <w:r w:rsidRPr="00457882">
        <w:rPr>
          <w:rFonts w:ascii="Montserrat Light" w:hAnsi="Montserrat Light"/>
        </w:rPr>
        <w:t>H?</w:t>
      </w:r>
    </w:p>
    <w:p w14:paraId="0ED404BA" w14:textId="77777777" w:rsidR="001368E0" w:rsidRPr="00E01361" w:rsidRDefault="001368E0" w:rsidP="001953F9">
      <w:pPr>
        <w:widowControl w:val="0"/>
        <w:numPr>
          <w:ilvl w:val="1"/>
          <w:numId w:val="47"/>
        </w:numPr>
        <w:spacing w:after="0" w:line="240" w:lineRule="auto"/>
        <w:rPr>
          <w:rFonts w:ascii="Montserrat Light" w:hAnsi="Montserrat Light"/>
        </w:rPr>
      </w:pPr>
      <w:r w:rsidRPr="00457882">
        <w:rPr>
          <w:rFonts w:ascii="Montserrat Light" w:hAnsi="Montserrat Light"/>
        </w:rPr>
        <w:t>Elder meals/Meals on Wheels (2)</w:t>
      </w:r>
    </w:p>
    <w:p w14:paraId="76C600F9" w14:textId="77777777" w:rsidR="001368E0" w:rsidRPr="00E01361" w:rsidRDefault="001368E0" w:rsidP="001953F9">
      <w:pPr>
        <w:widowControl w:val="0"/>
        <w:numPr>
          <w:ilvl w:val="1"/>
          <w:numId w:val="47"/>
        </w:numPr>
        <w:spacing w:after="0" w:line="240" w:lineRule="auto"/>
        <w:rPr>
          <w:rFonts w:ascii="Montserrat Light" w:hAnsi="Montserrat Light"/>
        </w:rPr>
      </w:pPr>
      <w:r w:rsidRPr="00457882">
        <w:rPr>
          <w:rFonts w:ascii="Montserrat Light" w:hAnsi="Montserrat Light"/>
        </w:rPr>
        <w:t>Food pantry</w:t>
      </w:r>
    </w:p>
    <w:p w14:paraId="25205382" w14:textId="77777777" w:rsidR="001368E0" w:rsidRPr="00E01361" w:rsidRDefault="001368E0" w:rsidP="001953F9">
      <w:pPr>
        <w:widowControl w:val="0"/>
        <w:numPr>
          <w:ilvl w:val="1"/>
          <w:numId w:val="47"/>
        </w:numPr>
        <w:spacing w:after="0" w:line="240" w:lineRule="auto"/>
        <w:rPr>
          <w:rFonts w:ascii="Montserrat Light" w:hAnsi="Montserrat Light"/>
        </w:rPr>
      </w:pPr>
      <w:r w:rsidRPr="00457882">
        <w:rPr>
          <w:rFonts w:ascii="Montserrat Light" w:hAnsi="Montserrat Light"/>
        </w:rPr>
        <w:t>Cooking with commodities/microwave only classes</w:t>
      </w:r>
    </w:p>
    <w:p w14:paraId="6430703A" w14:textId="3280A75E" w:rsidR="001368E0" w:rsidRPr="00E01361" w:rsidRDefault="001368E0" w:rsidP="001953F9">
      <w:pPr>
        <w:widowControl w:val="0"/>
        <w:numPr>
          <w:ilvl w:val="1"/>
          <w:numId w:val="47"/>
        </w:numPr>
        <w:spacing w:after="0" w:line="240" w:lineRule="auto"/>
        <w:rPr>
          <w:rFonts w:ascii="Montserrat Light" w:hAnsi="Montserrat Light"/>
        </w:rPr>
      </w:pPr>
      <w:r w:rsidRPr="00457882">
        <w:rPr>
          <w:rFonts w:ascii="Montserrat Light" w:hAnsi="Montserrat Light"/>
        </w:rPr>
        <w:t>WIC</w:t>
      </w:r>
      <w:r w:rsidR="00C878F2">
        <w:rPr>
          <w:rFonts w:ascii="Montserrat Light" w:hAnsi="Montserrat Light"/>
        </w:rPr>
        <w:t xml:space="preserve"> (Women, Infants &amp; Children supplemental nutrition program)</w:t>
      </w:r>
    </w:p>
    <w:p w14:paraId="314E3E48" w14:textId="77777777" w:rsidR="001368E0" w:rsidRPr="00E01361" w:rsidRDefault="001368E0" w:rsidP="001953F9">
      <w:pPr>
        <w:widowControl w:val="0"/>
        <w:numPr>
          <w:ilvl w:val="1"/>
          <w:numId w:val="47"/>
        </w:numPr>
        <w:spacing w:after="0" w:line="240" w:lineRule="auto"/>
        <w:rPr>
          <w:rFonts w:ascii="Montserrat Light" w:hAnsi="Montserrat Light"/>
        </w:rPr>
      </w:pPr>
      <w:r w:rsidRPr="00457882">
        <w:rPr>
          <w:rFonts w:ascii="Montserrat Light" w:hAnsi="Montserrat Light"/>
        </w:rPr>
        <w:t>Provider network for adult dental services</w:t>
      </w:r>
    </w:p>
    <w:p w14:paraId="21B82880" w14:textId="77777777" w:rsidR="001368E0" w:rsidRPr="00E01361" w:rsidRDefault="001368E0" w:rsidP="001953F9">
      <w:pPr>
        <w:widowControl w:val="0"/>
        <w:numPr>
          <w:ilvl w:val="0"/>
          <w:numId w:val="47"/>
        </w:numPr>
        <w:spacing w:after="0" w:line="240" w:lineRule="auto"/>
        <w:ind w:hanging="270"/>
        <w:rPr>
          <w:rFonts w:ascii="Montserrat Light" w:hAnsi="Montserrat Light"/>
        </w:rPr>
      </w:pPr>
      <w:r w:rsidRPr="00457882">
        <w:rPr>
          <w:rFonts w:ascii="Montserrat Light" w:hAnsi="Montserrat Light"/>
        </w:rPr>
        <w:t>What else does OHCA need to know:</w:t>
      </w:r>
    </w:p>
    <w:p w14:paraId="30F66FE5" w14:textId="0CA19AB1" w:rsidR="001368E0" w:rsidRPr="00E01361" w:rsidRDefault="001368E0" w:rsidP="001953F9">
      <w:pPr>
        <w:numPr>
          <w:ilvl w:val="1"/>
          <w:numId w:val="47"/>
        </w:numPr>
        <w:spacing w:after="0" w:line="240" w:lineRule="auto"/>
        <w:rPr>
          <w:rFonts w:ascii="Montserrat Light" w:hAnsi="Montserrat Light"/>
        </w:rPr>
      </w:pPr>
      <w:r w:rsidRPr="00457882">
        <w:rPr>
          <w:rFonts w:ascii="Montserrat Light" w:hAnsi="Montserrat Light"/>
        </w:rPr>
        <w:t>Tribes have initiatives but Tribal members not close to a Tribal facility</w:t>
      </w:r>
      <w:r w:rsidR="00C878F2">
        <w:rPr>
          <w:rFonts w:ascii="Montserrat Light" w:hAnsi="Montserrat Light"/>
        </w:rPr>
        <w:t>.</w:t>
      </w:r>
    </w:p>
    <w:p w14:paraId="792F8346" w14:textId="64970AAA" w:rsidR="001368E0" w:rsidRPr="00E01361" w:rsidRDefault="001368E0" w:rsidP="001953F9">
      <w:pPr>
        <w:numPr>
          <w:ilvl w:val="1"/>
          <w:numId w:val="47"/>
        </w:numPr>
        <w:spacing w:after="0" w:line="240" w:lineRule="auto"/>
        <w:rPr>
          <w:rFonts w:ascii="Montserrat Light" w:hAnsi="Montserrat Light"/>
        </w:rPr>
      </w:pPr>
      <w:r w:rsidRPr="00457882">
        <w:rPr>
          <w:rFonts w:ascii="Montserrat Light" w:hAnsi="Montserrat Light"/>
        </w:rPr>
        <w:t xml:space="preserve">Many Tribal members </w:t>
      </w:r>
      <w:r w:rsidR="00C74D56">
        <w:rPr>
          <w:rFonts w:ascii="Montserrat Light" w:hAnsi="Montserrat Light"/>
        </w:rPr>
        <w:t>live</w:t>
      </w:r>
      <w:r w:rsidRPr="00457882">
        <w:rPr>
          <w:rFonts w:ascii="Montserrat Light" w:hAnsi="Montserrat Light"/>
        </w:rPr>
        <w:t xml:space="preserve"> in very rural areas. Everything from transportation to stable broadband for telehealth is unavailable. </w:t>
      </w:r>
    </w:p>
    <w:p w14:paraId="2ECC0187" w14:textId="2EB82E1A" w:rsidR="001368E0" w:rsidRPr="00E01361" w:rsidRDefault="001368E0" w:rsidP="001953F9">
      <w:pPr>
        <w:numPr>
          <w:ilvl w:val="1"/>
          <w:numId w:val="47"/>
        </w:numPr>
        <w:spacing w:after="0" w:line="240" w:lineRule="auto"/>
        <w:rPr>
          <w:rFonts w:ascii="Montserrat Light" w:hAnsi="Montserrat Light"/>
        </w:rPr>
      </w:pPr>
      <w:r w:rsidRPr="00457882">
        <w:rPr>
          <w:rFonts w:ascii="Montserrat Light" w:hAnsi="Montserrat Light"/>
        </w:rPr>
        <w:t>When Tribal members use their government issued phones, it is for telehealth</w:t>
      </w:r>
      <w:r w:rsidR="00C878F2">
        <w:rPr>
          <w:rFonts w:ascii="Montserrat Light" w:hAnsi="Montserrat Light"/>
        </w:rPr>
        <w:t>.</w:t>
      </w:r>
    </w:p>
    <w:p w14:paraId="63635D80" w14:textId="77777777" w:rsidR="001368E0" w:rsidRPr="00E01361" w:rsidRDefault="001368E0" w:rsidP="001953F9">
      <w:pPr>
        <w:numPr>
          <w:ilvl w:val="1"/>
          <w:numId w:val="47"/>
        </w:numPr>
        <w:spacing w:after="0" w:line="240" w:lineRule="auto"/>
        <w:rPr>
          <w:rFonts w:ascii="Montserrat Light" w:hAnsi="Montserrat Light"/>
        </w:rPr>
      </w:pPr>
      <w:r w:rsidRPr="00457882">
        <w:rPr>
          <w:rFonts w:ascii="Montserrat Light" w:hAnsi="Montserrat Light"/>
        </w:rPr>
        <w:t>Iowa Nation has a very strong Peer Recovery Support Specialist program. The current requirement is to be a recovered alcoholic or substance abuse person. However, if the requirements included family members of those recovered members, it would allow more to participate/help.</w:t>
      </w:r>
    </w:p>
    <w:p w14:paraId="7606DFF2" w14:textId="3CEA53E1" w:rsidR="001368E0" w:rsidRPr="00E01361" w:rsidRDefault="001368E0" w:rsidP="001953F9">
      <w:pPr>
        <w:numPr>
          <w:ilvl w:val="1"/>
          <w:numId w:val="47"/>
        </w:numPr>
        <w:spacing w:after="0" w:line="240" w:lineRule="auto"/>
        <w:rPr>
          <w:rFonts w:ascii="Montserrat Light" w:hAnsi="Montserrat Light"/>
        </w:rPr>
      </w:pPr>
      <w:r w:rsidRPr="34463459">
        <w:rPr>
          <w:rFonts w:ascii="Montserrat Light" w:hAnsi="Montserrat Light"/>
        </w:rPr>
        <w:t xml:space="preserve">The Native family unit may have multigenerational members </w:t>
      </w:r>
      <w:r w:rsidR="00C74D56">
        <w:rPr>
          <w:rFonts w:ascii="Montserrat Light" w:hAnsi="Montserrat Light"/>
        </w:rPr>
        <w:t xml:space="preserve">living </w:t>
      </w:r>
      <w:r w:rsidRPr="34463459">
        <w:rPr>
          <w:rFonts w:ascii="Montserrat Light" w:hAnsi="Montserrat Light"/>
        </w:rPr>
        <w:t>in a single unit and is a close-knit group. Younger people can help elders and vice versa.</w:t>
      </w:r>
    </w:p>
    <w:p w14:paraId="00CA4F10" w14:textId="27DFE250" w:rsidR="001368E0" w:rsidRPr="00E01361" w:rsidRDefault="001368E0" w:rsidP="001953F9">
      <w:pPr>
        <w:numPr>
          <w:ilvl w:val="1"/>
          <w:numId w:val="47"/>
        </w:numPr>
        <w:spacing w:after="0" w:line="240" w:lineRule="auto"/>
        <w:rPr>
          <w:rFonts w:ascii="Montserrat Light" w:hAnsi="Montserrat Light"/>
        </w:rPr>
      </w:pPr>
      <w:r w:rsidRPr="34463459">
        <w:rPr>
          <w:rFonts w:ascii="Montserrat Light" w:hAnsi="Montserrat Light"/>
        </w:rPr>
        <w:t>Health behaviors are important.</w:t>
      </w:r>
    </w:p>
    <w:p w14:paraId="6C47CDEF" w14:textId="77777777" w:rsidR="001368E0" w:rsidRPr="00E01361" w:rsidRDefault="001368E0" w:rsidP="001953F9">
      <w:pPr>
        <w:numPr>
          <w:ilvl w:val="1"/>
          <w:numId w:val="47"/>
        </w:numPr>
        <w:spacing w:after="0" w:line="240" w:lineRule="auto"/>
        <w:rPr>
          <w:rFonts w:ascii="Montserrat Light" w:hAnsi="Montserrat Light"/>
        </w:rPr>
      </w:pPr>
      <w:r w:rsidRPr="00457882">
        <w:rPr>
          <w:rFonts w:ascii="Montserrat Light" w:hAnsi="Montserrat Light"/>
        </w:rPr>
        <w:t>There is a lot of education, and robust programs, but people have to own their health.</w:t>
      </w:r>
    </w:p>
    <w:p w14:paraId="19B441B7" w14:textId="77777777" w:rsidR="001368E0" w:rsidRPr="00E01361" w:rsidRDefault="001368E0" w:rsidP="001953F9">
      <w:pPr>
        <w:numPr>
          <w:ilvl w:val="1"/>
          <w:numId w:val="47"/>
        </w:numPr>
        <w:spacing w:after="0" w:line="240" w:lineRule="auto"/>
        <w:rPr>
          <w:rFonts w:ascii="Montserrat Light" w:hAnsi="Montserrat Light"/>
        </w:rPr>
      </w:pPr>
      <w:r w:rsidRPr="00457882">
        <w:rPr>
          <w:rFonts w:ascii="Montserrat Light" w:hAnsi="Montserrat Light"/>
        </w:rPr>
        <w:t>Blue Zone Certification could be explored.</w:t>
      </w:r>
    </w:p>
    <w:p w14:paraId="3349BA1C" w14:textId="77777777" w:rsidR="001368E0" w:rsidRPr="0028253B" w:rsidRDefault="001368E0" w:rsidP="00524DEF">
      <w:pPr>
        <w:spacing w:after="0" w:line="240" w:lineRule="auto"/>
        <w:ind w:left="1080"/>
        <w:rPr>
          <w:rFonts w:ascii="Montserrat" w:hAnsi="Montserrat"/>
          <w:sz w:val="20"/>
          <w:szCs w:val="20"/>
        </w:rPr>
      </w:pPr>
    </w:p>
    <w:p w14:paraId="2E759997" w14:textId="77777777" w:rsidR="001368E0" w:rsidRPr="00350D20" w:rsidRDefault="001368E0" w:rsidP="00524DEF">
      <w:pPr>
        <w:pStyle w:val="Heading4"/>
        <w:rPr>
          <w:rFonts w:ascii="Montserrat Light" w:hAnsi="Montserrat Light"/>
          <w:b w:val="0"/>
          <w:bCs w:val="0"/>
          <w:color w:val="004E9A"/>
          <w:u w:val="single"/>
        </w:rPr>
      </w:pPr>
      <w:r w:rsidRPr="00350D20">
        <w:rPr>
          <w:rFonts w:ascii="Montserrat Light" w:hAnsi="Montserrat Light"/>
          <w:b w:val="0"/>
          <w:bCs w:val="0"/>
          <w:color w:val="004E9A"/>
          <w:u w:val="single"/>
        </w:rPr>
        <w:t>Other discussion points:</w:t>
      </w:r>
    </w:p>
    <w:p w14:paraId="70921264" w14:textId="77777777" w:rsidR="001368E0" w:rsidRPr="00E01361" w:rsidRDefault="001368E0" w:rsidP="001953F9">
      <w:pPr>
        <w:numPr>
          <w:ilvl w:val="0"/>
          <w:numId w:val="48"/>
        </w:numPr>
        <w:spacing w:after="0" w:line="240" w:lineRule="auto"/>
        <w:ind w:hanging="270"/>
        <w:rPr>
          <w:rFonts w:ascii="Montserrat Light" w:hAnsi="Montserrat Light"/>
        </w:rPr>
      </w:pPr>
      <w:r w:rsidRPr="00457882">
        <w:rPr>
          <w:rFonts w:ascii="Montserrat Light" w:hAnsi="Montserrat Light"/>
        </w:rPr>
        <w:t>The best way to contact SoonerCare members is via phone or text.</w:t>
      </w:r>
    </w:p>
    <w:p w14:paraId="2ED86CAE" w14:textId="517EC21D" w:rsidR="001368E0" w:rsidRPr="00E01361" w:rsidRDefault="001368E0" w:rsidP="001953F9">
      <w:pPr>
        <w:numPr>
          <w:ilvl w:val="0"/>
          <w:numId w:val="48"/>
        </w:numPr>
        <w:spacing w:after="0" w:line="240" w:lineRule="auto"/>
        <w:ind w:hanging="270"/>
        <w:rPr>
          <w:rFonts w:ascii="Montserrat Light" w:hAnsi="Montserrat Light"/>
        </w:rPr>
      </w:pPr>
      <w:r w:rsidRPr="34463459">
        <w:rPr>
          <w:rFonts w:ascii="Montserrat Light" w:hAnsi="Montserrat Light"/>
        </w:rPr>
        <w:t>It is not uncommon for SoonerCare members to move often or must use an alternative mailing address for confidentiality issues, so snail mail is not the best way to communicate with them.</w:t>
      </w:r>
    </w:p>
    <w:p w14:paraId="3FCE2DD9" w14:textId="77777777" w:rsidR="001368E0" w:rsidRPr="00571B9E" w:rsidRDefault="001368E0" w:rsidP="00A46E12">
      <w:pPr>
        <w:spacing w:after="0" w:line="240" w:lineRule="auto"/>
        <w:rPr>
          <w:rFonts w:ascii="Montserrat" w:hAnsi="Montserrat"/>
          <w:b/>
          <w:bCs/>
          <w:color w:val="004E9A"/>
          <w:sz w:val="26"/>
          <w:szCs w:val="26"/>
        </w:rPr>
      </w:pPr>
    </w:p>
    <w:p w14:paraId="63C1A11E" w14:textId="77777777" w:rsidR="001368E0" w:rsidRDefault="001368E0" w:rsidP="00B7493A">
      <w:pPr>
        <w:pStyle w:val="Heading3"/>
        <w:rPr>
          <w:u w:val="none"/>
        </w:rPr>
      </w:pPr>
      <w:r w:rsidRPr="00B7493A">
        <w:rPr>
          <w:u w:val="none"/>
        </w:rPr>
        <w:t>SoonerCare Provider Feedback Summary</w:t>
      </w:r>
    </w:p>
    <w:p w14:paraId="6A113DD4" w14:textId="77777777" w:rsidR="001368E0" w:rsidRDefault="001368E0" w:rsidP="00A46E12">
      <w:pPr>
        <w:spacing w:after="0" w:line="240" w:lineRule="auto"/>
        <w:rPr>
          <w:rFonts w:ascii="Montserrat Light" w:hAnsi="Montserrat Light"/>
          <w:color w:val="004E9A"/>
          <w:sz w:val="24"/>
          <w:szCs w:val="24"/>
          <w:u w:val="single"/>
        </w:rPr>
      </w:pPr>
    </w:p>
    <w:p w14:paraId="327DE4EE" w14:textId="77777777" w:rsidR="001368E0" w:rsidRPr="00F37387" w:rsidRDefault="001368E0" w:rsidP="00A46E12">
      <w:pPr>
        <w:pStyle w:val="Heading4"/>
        <w:rPr>
          <w:rFonts w:ascii="Montserrat Light" w:hAnsi="Montserrat Light"/>
          <w:b w:val="0"/>
          <w:bCs w:val="0"/>
          <w:color w:val="004E9A"/>
          <w:u w:val="single"/>
        </w:rPr>
      </w:pPr>
      <w:r w:rsidRPr="00F37387">
        <w:rPr>
          <w:rFonts w:ascii="Montserrat Light" w:hAnsi="Montserrat Light"/>
          <w:b w:val="0"/>
          <w:bCs w:val="0"/>
          <w:color w:val="004E9A"/>
          <w:u w:val="single"/>
        </w:rPr>
        <w:t>Goal 1: Population Health-Better Outcomes</w:t>
      </w:r>
    </w:p>
    <w:p w14:paraId="22C43C0E" w14:textId="03D2F59E" w:rsidR="001368E0" w:rsidRPr="00E147E4" w:rsidRDefault="001368E0" w:rsidP="001953F9">
      <w:pPr>
        <w:widowControl w:val="0"/>
        <w:numPr>
          <w:ilvl w:val="0"/>
          <w:numId w:val="43"/>
        </w:numPr>
        <w:spacing w:after="0" w:line="240" w:lineRule="auto"/>
        <w:ind w:hanging="270"/>
        <w:rPr>
          <w:rFonts w:ascii="Montserrat Light" w:hAnsi="Montserrat Light"/>
          <w:b/>
        </w:rPr>
      </w:pPr>
      <w:r w:rsidRPr="00457882">
        <w:rPr>
          <w:rFonts w:ascii="Montserrat Light" w:hAnsi="Montserrat Light"/>
        </w:rPr>
        <w:t xml:space="preserve">Top Measures per Menti </w:t>
      </w:r>
      <w:r w:rsidR="00FF168F">
        <w:rPr>
          <w:rFonts w:ascii="Montserrat Light" w:hAnsi="Montserrat Light"/>
        </w:rPr>
        <w:t>p</w:t>
      </w:r>
      <w:r w:rsidRPr="00457882">
        <w:rPr>
          <w:rFonts w:ascii="Montserrat Light" w:hAnsi="Montserrat Light"/>
        </w:rPr>
        <w:t>oll:</w:t>
      </w:r>
    </w:p>
    <w:p w14:paraId="5D40A466" w14:textId="77777777" w:rsidR="001368E0" w:rsidRPr="00E147E4" w:rsidRDefault="001368E0" w:rsidP="001953F9">
      <w:pPr>
        <w:widowControl w:val="0"/>
        <w:numPr>
          <w:ilvl w:val="1"/>
          <w:numId w:val="43"/>
        </w:numPr>
        <w:spacing w:after="0" w:line="240" w:lineRule="auto"/>
        <w:rPr>
          <w:rFonts w:ascii="Montserrat Light" w:hAnsi="Montserrat Light"/>
          <w:b/>
        </w:rPr>
      </w:pPr>
      <w:r w:rsidRPr="00457882">
        <w:rPr>
          <w:rFonts w:ascii="Montserrat Light" w:hAnsi="Montserrat Light"/>
        </w:rPr>
        <w:t>Preventive visits (11)</w:t>
      </w:r>
    </w:p>
    <w:p w14:paraId="13EFC98E" w14:textId="77777777" w:rsidR="001368E0" w:rsidRPr="00E147E4" w:rsidRDefault="001368E0" w:rsidP="001953F9">
      <w:pPr>
        <w:widowControl w:val="0"/>
        <w:numPr>
          <w:ilvl w:val="1"/>
          <w:numId w:val="43"/>
        </w:numPr>
        <w:spacing w:after="0" w:line="240" w:lineRule="auto"/>
        <w:rPr>
          <w:rFonts w:ascii="Montserrat Light" w:hAnsi="Montserrat Light"/>
          <w:b/>
        </w:rPr>
      </w:pPr>
      <w:r w:rsidRPr="00457882">
        <w:rPr>
          <w:rFonts w:ascii="Montserrat Light" w:hAnsi="Montserrat Light"/>
        </w:rPr>
        <w:t>Tobacco use (10)</w:t>
      </w:r>
    </w:p>
    <w:p w14:paraId="711400A9" w14:textId="77777777" w:rsidR="001368E0" w:rsidRPr="00E147E4"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Substance abuse treatment (6)</w:t>
      </w:r>
    </w:p>
    <w:p w14:paraId="276A3674" w14:textId="77777777" w:rsidR="001368E0" w:rsidRPr="00E147E4"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Suicide death rate (6)</w:t>
      </w:r>
    </w:p>
    <w:p w14:paraId="30B7B8B6" w14:textId="77777777" w:rsidR="001368E0" w:rsidRPr="00E147E4"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Childhood obesity (5)</w:t>
      </w:r>
    </w:p>
    <w:p w14:paraId="1335FD47" w14:textId="77777777" w:rsidR="001368E0" w:rsidRPr="00E147E4"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Well child visits (5)</w:t>
      </w:r>
    </w:p>
    <w:p w14:paraId="19425A7F" w14:textId="77777777" w:rsidR="001368E0" w:rsidRPr="00E147E4"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Teen deliveries (2)</w:t>
      </w:r>
    </w:p>
    <w:p w14:paraId="21967B7A" w14:textId="77777777" w:rsidR="001368E0" w:rsidRPr="00E147E4"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Concurrent use of opioids and benzodiazepines (2)</w:t>
      </w:r>
    </w:p>
    <w:p w14:paraId="250BB9C9" w14:textId="77777777" w:rsidR="001368E0" w:rsidRPr="00E147E4"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 xml:space="preserve">Preventive dental visits (1) </w:t>
      </w:r>
    </w:p>
    <w:p w14:paraId="4DE30BEA" w14:textId="77777777" w:rsidR="001368E0" w:rsidRPr="00E147E4" w:rsidRDefault="001368E0" w:rsidP="001953F9">
      <w:pPr>
        <w:widowControl w:val="0"/>
        <w:numPr>
          <w:ilvl w:val="0"/>
          <w:numId w:val="43"/>
        </w:numPr>
        <w:spacing w:after="0" w:line="240" w:lineRule="auto"/>
        <w:ind w:hanging="270"/>
        <w:rPr>
          <w:rFonts w:ascii="Montserrat Light" w:hAnsi="Montserrat Light"/>
        </w:rPr>
      </w:pPr>
      <w:r w:rsidRPr="00457882">
        <w:rPr>
          <w:rFonts w:ascii="Montserrat Light" w:hAnsi="Montserrat Light"/>
        </w:rPr>
        <w:t>Other items to include:</w:t>
      </w:r>
    </w:p>
    <w:p w14:paraId="1A4CFD2E" w14:textId="77777777" w:rsidR="001368E0" w:rsidRPr="00E147E4"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Aging issues (3)</w:t>
      </w:r>
    </w:p>
    <w:p w14:paraId="16999A24" w14:textId="77777777" w:rsidR="001368E0" w:rsidRPr="00E147E4"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Exposure to violence/trauma/ACES (3)</w:t>
      </w:r>
    </w:p>
    <w:p w14:paraId="1DBB150C" w14:textId="77777777" w:rsidR="001368E0" w:rsidRPr="00E147E4"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Chronic disease management (3)</w:t>
      </w:r>
    </w:p>
    <w:p w14:paraId="2D232927" w14:textId="77777777" w:rsidR="001368E0" w:rsidRPr="00E147E4"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Depression/Mental/BH (2)</w:t>
      </w:r>
    </w:p>
    <w:p w14:paraId="38EE950F" w14:textId="77777777" w:rsidR="001368E0" w:rsidRPr="00E147E4"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Comprehensive eye exams</w:t>
      </w:r>
    </w:p>
    <w:p w14:paraId="33D93CC3" w14:textId="77777777" w:rsidR="001368E0" w:rsidRPr="00E147E4"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Preventable hospitalizations</w:t>
      </w:r>
    </w:p>
    <w:p w14:paraId="2FFCD64A" w14:textId="77777777" w:rsidR="001368E0" w:rsidRPr="00E147E4"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Health literacy</w:t>
      </w:r>
    </w:p>
    <w:p w14:paraId="11B5995F" w14:textId="77777777" w:rsidR="001368E0" w:rsidRPr="00E147E4"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Medication reviews</w:t>
      </w:r>
    </w:p>
    <w:p w14:paraId="7EC985BC" w14:textId="5C0FD4C3" w:rsidR="001368E0" w:rsidRPr="00E147E4"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Alzheimer</w:t>
      </w:r>
      <w:r w:rsidR="00C043FB">
        <w:rPr>
          <w:rFonts w:ascii="Montserrat Light" w:hAnsi="Montserrat Light"/>
        </w:rPr>
        <w:t>’</w:t>
      </w:r>
      <w:r w:rsidRPr="00457882">
        <w:rPr>
          <w:rFonts w:ascii="Montserrat Light" w:hAnsi="Montserrat Light"/>
        </w:rPr>
        <w:t>s and dementia</w:t>
      </w:r>
    </w:p>
    <w:p w14:paraId="141C6E4B" w14:textId="77777777" w:rsidR="001368E0" w:rsidRPr="00E147E4"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Consistent access to healthcare</w:t>
      </w:r>
    </w:p>
    <w:p w14:paraId="21BFE36D" w14:textId="77777777" w:rsidR="001368E0" w:rsidRPr="00E147E4" w:rsidRDefault="001368E0" w:rsidP="001953F9">
      <w:pPr>
        <w:widowControl w:val="0"/>
        <w:numPr>
          <w:ilvl w:val="1"/>
          <w:numId w:val="43"/>
        </w:numPr>
        <w:spacing w:after="0" w:line="240" w:lineRule="auto"/>
        <w:rPr>
          <w:rFonts w:ascii="Montserrat Light" w:hAnsi="Montserrat Light"/>
        </w:rPr>
      </w:pPr>
      <w:r w:rsidRPr="00457882">
        <w:rPr>
          <w:rFonts w:ascii="Montserrat Light" w:hAnsi="Montserrat Light"/>
        </w:rPr>
        <w:t>Wellness initiatives</w:t>
      </w:r>
    </w:p>
    <w:p w14:paraId="59849E91" w14:textId="77777777" w:rsidR="001368E0" w:rsidRPr="00E147E4" w:rsidRDefault="001368E0" w:rsidP="00A46E12">
      <w:pPr>
        <w:widowControl w:val="0"/>
        <w:spacing w:after="0" w:line="240" w:lineRule="auto"/>
        <w:rPr>
          <w:b/>
          <w:bCs/>
          <w:color w:val="0070C0"/>
          <w:sz w:val="20"/>
          <w:szCs w:val="20"/>
        </w:rPr>
      </w:pPr>
    </w:p>
    <w:p w14:paraId="4FC415F0" w14:textId="77777777" w:rsidR="001368E0" w:rsidRPr="005362D5" w:rsidRDefault="001368E0" w:rsidP="00E43CCC">
      <w:pPr>
        <w:pStyle w:val="Heading4"/>
        <w:keepNext/>
        <w:rPr>
          <w:rFonts w:ascii="Montserrat Light" w:hAnsi="Montserrat Light"/>
          <w:b w:val="0"/>
          <w:bCs w:val="0"/>
          <w:color w:val="004E9A"/>
          <w:u w:val="single"/>
        </w:rPr>
      </w:pPr>
      <w:r w:rsidRPr="005362D5">
        <w:rPr>
          <w:rFonts w:ascii="Montserrat Light" w:hAnsi="Montserrat Light"/>
          <w:b w:val="0"/>
          <w:bCs w:val="0"/>
          <w:color w:val="004E9A"/>
          <w:u w:val="single"/>
        </w:rPr>
        <w:t>Goal 2: Member Experience-Satisfaction</w:t>
      </w:r>
    </w:p>
    <w:p w14:paraId="308A7C4B" w14:textId="77777777" w:rsidR="001368E0" w:rsidRPr="00E147E4" w:rsidRDefault="001368E0" w:rsidP="001953F9">
      <w:pPr>
        <w:widowControl w:val="0"/>
        <w:numPr>
          <w:ilvl w:val="0"/>
          <w:numId w:val="49"/>
        </w:numPr>
        <w:spacing w:after="0" w:line="240" w:lineRule="auto"/>
        <w:ind w:left="360" w:hanging="270"/>
        <w:rPr>
          <w:rFonts w:ascii="Montserrat Light" w:hAnsi="Montserrat Light"/>
        </w:rPr>
      </w:pPr>
      <w:r w:rsidRPr="00457882">
        <w:rPr>
          <w:rFonts w:ascii="Montserrat Light" w:hAnsi="Montserrat Light"/>
        </w:rPr>
        <w:t>Other comments (these were shared during provider experience question, but relevant to member experience):</w:t>
      </w:r>
    </w:p>
    <w:p w14:paraId="4BCF167F" w14:textId="75062883" w:rsidR="001368E0" w:rsidRPr="00E147E4" w:rsidRDefault="001368E0" w:rsidP="001953F9">
      <w:pPr>
        <w:widowControl w:val="0"/>
        <w:numPr>
          <w:ilvl w:val="1"/>
          <w:numId w:val="49"/>
        </w:numPr>
        <w:spacing w:after="0" w:line="240" w:lineRule="auto"/>
        <w:rPr>
          <w:rFonts w:ascii="Montserrat Light" w:hAnsi="Montserrat Light"/>
        </w:rPr>
      </w:pPr>
      <w:r w:rsidRPr="00457882">
        <w:rPr>
          <w:rFonts w:ascii="Montserrat Light" w:hAnsi="Montserrat Light"/>
        </w:rPr>
        <w:t>Please add a survey for patients to respond about their pharmacy experience and pharmacist care</w:t>
      </w:r>
      <w:r w:rsidR="00C878F2">
        <w:rPr>
          <w:rFonts w:ascii="Montserrat Light" w:hAnsi="Montserrat Light"/>
        </w:rPr>
        <w:t>.</w:t>
      </w:r>
    </w:p>
    <w:p w14:paraId="0592D985" w14:textId="084D0CF3" w:rsidR="001368E0" w:rsidRPr="00E147E4" w:rsidRDefault="001368E0" w:rsidP="001953F9">
      <w:pPr>
        <w:widowControl w:val="0"/>
        <w:numPr>
          <w:ilvl w:val="1"/>
          <w:numId w:val="49"/>
        </w:numPr>
        <w:spacing w:after="0" w:line="240" w:lineRule="auto"/>
        <w:rPr>
          <w:rFonts w:ascii="Montserrat Light" w:hAnsi="Montserrat Light"/>
        </w:rPr>
      </w:pPr>
      <w:r w:rsidRPr="00457882">
        <w:rPr>
          <w:rFonts w:ascii="Montserrat Light" w:hAnsi="Montserrat Light"/>
        </w:rPr>
        <w:t>Time it takes to get an appointment</w:t>
      </w:r>
      <w:r w:rsidR="00C878F2">
        <w:rPr>
          <w:rFonts w:ascii="Montserrat Light" w:hAnsi="Montserrat Light"/>
        </w:rPr>
        <w:t>.</w:t>
      </w:r>
    </w:p>
    <w:p w14:paraId="6DAF78F6" w14:textId="77777777" w:rsidR="001368E0" w:rsidRPr="00E147E4" w:rsidRDefault="001368E0" w:rsidP="00A46E12">
      <w:pPr>
        <w:widowControl w:val="0"/>
        <w:spacing w:after="0" w:line="240" w:lineRule="auto"/>
        <w:rPr>
          <w:rFonts w:ascii="Montserrat Light" w:hAnsi="Montserrat Light"/>
          <w:b/>
          <w:bCs/>
          <w:color w:val="0070C0"/>
          <w:sz w:val="20"/>
          <w:szCs w:val="20"/>
        </w:rPr>
      </w:pPr>
    </w:p>
    <w:p w14:paraId="7FC077AA" w14:textId="77777777" w:rsidR="001368E0" w:rsidRPr="005362D5" w:rsidRDefault="001368E0" w:rsidP="00A46E12">
      <w:pPr>
        <w:pStyle w:val="Heading4"/>
        <w:rPr>
          <w:rFonts w:ascii="Montserrat Light" w:hAnsi="Montserrat Light"/>
          <w:b w:val="0"/>
          <w:bCs w:val="0"/>
          <w:color w:val="004E9A"/>
          <w:u w:val="single"/>
        </w:rPr>
      </w:pPr>
      <w:r w:rsidRPr="005362D5">
        <w:rPr>
          <w:rFonts w:ascii="Montserrat Light" w:hAnsi="Montserrat Light"/>
          <w:b w:val="0"/>
          <w:bCs w:val="0"/>
          <w:color w:val="004E9A"/>
          <w:u w:val="single"/>
        </w:rPr>
        <w:t>Goal 3: Provider Experience-Satisfaction</w:t>
      </w:r>
    </w:p>
    <w:p w14:paraId="15BBB02B" w14:textId="77777777" w:rsidR="001368E0" w:rsidRPr="00E147E4" w:rsidRDefault="001368E0" w:rsidP="001953F9">
      <w:pPr>
        <w:widowControl w:val="0"/>
        <w:numPr>
          <w:ilvl w:val="0"/>
          <w:numId w:val="44"/>
        </w:numPr>
        <w:tabs>
          <w:tab w:val="left" w:pos="630"/>
        </w:tabs>
        <w:spacing w:after="0" w:line="240" w:lineRule="auto"/>
        <w:ind w:hanging="270"/>
        <w:rPr>
          <w:rFonts w:ascii="Montserrat Light" w:hAnsi="Montserrat Light"/>
        </w:rPr>
      </w:pPr>
      <w:r w:rsidRPr="00457882">
        <w:rPr>
          <w:rFonts w:ascii="Montserrat Light" w:hAnsi="Montserrat Light"/>
        </w:rPr>
        <w:t>Most important to include in the provider survey per Menti poll:</w:t>
      </w:r>
    </w:p>
    <w:p w14:paraId="5C621B64" w14:textId="77777777" w:rsidR="001368E0" w:rsidRPr="00E147E4" w:rsidRDefault="001368E0" w:rsidP="001953F9">
      <w:pPr>
        <w:widowControl w:val="0"/>
        <w:numPr>
          <w:ilvl w:val="1"/>
          <w:numId w:val="44"/>
        </w:numPr>
        <w:spacing w:after="0" w:line="240" w:lineRule="auto"/>
        <w:rPr>
          <w:rFonts w:ascii="Montserrat Light" w:hAnsi="Montserrat Light"/>
        </w:rPr>
      </w:pPr>
      <w:r w:rsidRPr="00457882">
        <w:rPr>
          <w:rFonts w:ascii="Montserrat Light" w:hAnsi="Montserrat Light"/>
        </w:rPr>
        <w:t>Provider Services (Provider Relations) (16)</w:t>
      </w:r>
    </w:p>
    <w:p w14:paraId="3AC1A6E4" w14:textId="77777777" w:rsidR="001368E0" w:rsidRPr="00E147E4" w:rsidRDefault="001368E0" w:rsidP="001953F9">
      <w:pPr>
        <w:widowControl w:val="0"/>
        <w:numPr>
          <w:ilvl w:val="1"/>
          <w:numId w:val="44"/>
        </w:numPr>
        <w:spacing w:after="0" w:line="240" w:lineRule="auto"/>
        <w:rPr>
          <w:rFonts w:ascii="Montserrat Light" w:hAnsi="Montserrat Light"/>
        </w:rPr>
      </w:pPr>
      <w:r w:rsidRPr="00457882">
        <w:rPr>
          <w:rFonts w:ascii="Montserrat Light" w:hAnsi="Montserrat Light"/>
        </w:rPr>
        <w:t>Claims Processing (16)</w:t>
      </w:r>
    </w:p>
    <w:p w14:paraId="322C5152" w14:textId="77777777" w:rsidR="001368E0" w:rsidRPr="00E147E4" w:rsidRDefault="001368E0" w:rsidP="001953F9">
      <w:pPr>
        <w:widowControl w:val="0"/>
        <w:numPr>
          <w:ilvl w:val="1"/>
          <w:numId w:val="44"/>
        </w:numPr>
        <w:spacing w:after="0" w:line="240" w:lineRule="auto"/>
        <w:rPr>
          <w:rFonts w:ascii="Montserrat Light" w:hAnsi="Montserrat Light"/>
        </w:rPr>
      </w:pPr>
      <w:r w:rsidRPr="00457882">
        <w:rPr>
          <w:rFonts w:ascii="Montserrat Light" w:hAnsi="Montserrat Light"/>
        </w:rPr>
        <w:t>Website and Portal Access (10)</w:t>
      </w:r>
    </w:p>
    <w:p w14:paraId="69387E1E" w14:textId="77777777" w:rsidR="001368E0" w:rsidRPr="00E147E4" w:rsidRDefault="001368E0" w:rsidP="001953F9">
      <w:pPr>
        <w:widowControl w:val="0"/>
        <w:numPr>
          <w:ilvl w:val="1"/>
          <w:numId w:val="44"/>
        </w:numPr>
        <w:spacing w:after="0" w:line="240" w:lineRule="auto"/>
        <w:rPr>
          <w:rFonts w:ascii="Montserrat Light" w:hAnsi="Montserrat Light"/>
        </w:rPr>
      </w:pPr>
      <w:r w:rsidRPr="00457882">
        <w:rPr>
          <w:rFonts w:ascii="Montserrat Light" w:hAnsi="Montserrat Light"/>
        </w:rPr>
        <w:t>Provider Network (8)</w:t>
      </w:r>
    </w:p>
    <w:p w14:paraId="374B421B" w14:textId="77777777" w:rsidR="001368E0" w:rsidRPr="00E147E4" w:rsidRDefault="001368E0" w:rsidP="001953F9">
      <w:pPr>
        <w:widowControl w:val="0"/>
        <w:numPr>
          <w:ilvl w:val="1"/>
          <w:numId w:val="44"/>
        </w:numPr>
        <w:spacing w:after="0" w:line="240" w:lineRule="auto"/>
        <w:rPr>
          <w:rFonts w:ascii="Montserrat Light" w:hAnsi="Montserrat Light"/>
        </w:rPr>
      </w:pPr>
      <w:r w:rsidRPr="00457882">
        <w:rPr>
          <w:rFonts w:ascii="Montserrat Light" w:hAnsi="Montserrat Light"/>
        </w:rPr>
        <w:t>Communication Preferences (5)</w:t>
      </w:r>
    </w:p>
    <w:p w14:paraId="5D33CD4A" w14:textId="77777777" w:rsidR="001368E0" w:rsidRPr="00E147E4" w:rsidRDefault="001368E0" w:rsidP="001953F9">
      <w:pPr>
        <w:widowControl w:val="0"/>
        <w:numPr>
          <w:ilvl w:val="0"/>
          <w:numId w:val="44"/>
        </w:numPr>
        <w:spacing w:after="0" w:line="240" w:lineRule="auto"/>
        <w:ind w:hanging="270"/>
        <w:rPr>
          <w:rFonts w:ascii="Montserrat Light" w:hAnsi="Montserrat Light"/>
        </w:rPr>
      </w:pPr>
      <w:r w:rsidRPr="00457882">
        <w:rPr>
          <w:rFonts w:ascii="Montserrat Light" w:hAnsi="Montserrat Light"/>
        </w:rPr>
        <w:t>Other items to include:</w:t>
      </w:r>
    </w:p>
    <w:p w14:paraId="275774AA" w14:textId="77777777" w:rsidR="001368E0" w:rsidRPr="00E147E4" w:rsidRDefault="001368E0" w:rsidP="001953F9">
      <w:pPr>
        <w:widowControl w:val="0"/>
        <w:numPr>
          <w:ilvl w:val="1"/>
          <w:numId w:val="44"/>
        </w:numPr>
        <w:spacing w:after="0" w:line="240" w:lineRule="auto"/>
        <w:rPr>
          <w:rFonts w:ascii="Montserrat Light" w:hAnsi="Montserrat Light"/>
        </w:rPr>
      </w:pPr>
      <w:r w:rsidRPr="00457882">
        <w:rPr>
          <w:rFonts w:ascii="Montserrat Light" w:hAnsi="Montserrat Light"/>
        </w:rPr>
        <w:t>Pharmacy:</w:t>
      </w:r>
    </w:p>
    <w:p w14:paraId="61235CFF" w14:textId="77777777" w:rsidR="001368E0" w:rsidRPr="00E147E4" w:rsidRDefault="001368E0" w:rsidP="001953F9">
      <w:pPr>
        <w:widowControl w:val="0"/>
        <w:numPr>
          <w:ilvl w:val="2"/>
          <w:numId w:val="44"/>
        </w:numPr>
        <w:spacing w:after="0" w:line="240" w:lineRule="auto"/>
        <w:rPr>
          <w:rFonts w:ascii="Montserrat Light" w:hAnsi="Montserrat Light"/>
        </w:rPr>
      </w:pPr>
      <w:r w:rsidRPr="00457882">
        <w:rPr>
          <w:rFonts w:ascii="Montserrat Light" w:hAnsi="Montserrat Light"/>
        </w:rPr>
        <w:t>Communication between providers and pharmacy help desk</w:t>
      </w:r>
    </w:p>
    <w:p w14:paraId="24B3882B" w14:textId="77777777" w:rsidR="001368E0" w:rsidRPr="00E147E4" w:rsidRDefault="001368E0" w:rsidP="001953F9">
      <w:pPr>
        <w:widowControl w:val="0"/>
        <w:numPr>
          <w:ilvl w:val="2"/>
          <w:numId w:val="44"/>
        </w:numPr>
        <w:spacing w:after="0" w:line="240" w:lineRule="auto"/>
        <w:rPr>
          <w:rFonts w:ascii="Montserrat Light" w:hAnsi="Montserrat Light"/>
        </w:rPr>
      </w:pPr>
      <w:r w:rsidRPr="00457882">
        <w:rPr>
          <w:rFonts w:ascii="Montserrat Light" w:hAnsi="Montserrat Light"/>
        </w:rPr>
        <w:t xml:space="preserve">Provider pharmacy/PA experience </w:t>
      </w:r>
    </w:p>
    <w:p w14:paraId="167B91D2" w14:textId="77777777" w:rsidR="001368E0" w:rsidRPr="00E147E4" w:rsidRDefault="001368E0" w:rsidP="001953F9">
      <w:pPr>
        <w:widowControl w:val="0"/>
        <w:numPr>
          <w:ilvl w:val="1"/>
          <w:numId w:val="44"/>
        </w:numPr>
        <w:spacing w:after="0" w:line="240" w:lineRule="auto"/>
        <w:rPr>
          <w:rFonts w:ascii="Montserrat Light" w:hAnsi="Montserrat Light"/>
        </w:rPr>
      </w:pPr>
      <w:r w:rsidRPr="00457882">
        <w:rPr>
          <w:rFonts w:ascii="Montserrat Light" w:hAnsi="Montserrat Light"/>
        </w:rPr>
        <w:t>No show appointments</w:t>
      </w:r>
    </w:p>
    <w:p w14:paraId="1D95E19C" w14:textId="77777777" w:rsidR="001368E0" w:rsidRPr="00E147E4" w:rsidRDefault="001368E0" w:rsidP="001953F9">
      <w:pPr>
        <w:widowControl w:val="0"/>
        <w:numPr>
          <w:ilvl w:val="1"/>
          <w:numId w:val="44"/>
        </w:numPr>
        <w:spacing w:after="0" w:line="240" w:lineRule="auto"/>
        <w:rPr>
          <w:rFonts w:ascii="Montserrat Light" w:hAnsi="Montserrat Light"/>
        </w:rPr>
      </w:pPr>
      <w:r w:rsidRPr="00457882">
        <w:rPr>
          <w:rFonts w:ascii="Montserrat Light" w:hAnsi="Montserrat Light"/>
        </w:rPr>
        <w:t>Access to specialty care, especially BH</w:t>
      </w:r>
    </w:p>
    <w:p w14:paraId="19FCD99E" w14:textId="77777777" w:rsidR="001368E0" w:rsidRPr="00E147E4" w:rsidRDefault="001368E0" w:rsidP="001953F9">
      <w:pPr>
        <w:widowControl w:val="0"/>
        <w:numPr>
          <w:ilvl w:val="1"/>
          <w:numId w:val="44"/>
        </w:numPr>
        <w:spacing w:after="0" w:line="240" w:lineRule="auto"/>
        <w:rPr>
          <w:rFonts w:ascii="Montserrat Light" w:hAnsi="Montserrat Light"/>
        </w:rPr>
      </w:pPr>
      <w:r w:rsidRPr="00457882">
        <w:rPr>
          <w:rFonts w:ascii="Montserrat Light" w:hAnsi="Montserrat Light"/>
        </w:rPr>
        <w:t xml:space="preserve">Advance notice of process changes </w:t>
      </w:r>
    </w:p>
    <w:p w14:paraId="143541DE" w14:textId="77777777" w:rsidR="001368E0" w:rsidRPr="00E147E4" w:rsidRDefault="001368E0" w:rsidP="00A46E12">
      <w:pPr>
        <w:widowControl w:val="0"/>
        <w:spacing w:after="0" w:line="240" w:lineRule="auto"/>
        <w:ind w:left="1440"/>
        <w:rPr>
          <w:rFonts w:ascii="Montserrat Light" w:hAnsi="Montserrat Light"/>
          <w:sz w:val="20"/>
          <w:szCs w:val="20"/>
        </w:rPr>
      </w:pPr>
    </w:p>
    <w:p w14:paraId="5A2C8F5A" w14:textId="77777777" w:rsidR="001368E0" w:rsidRPr="005362D5" w:rsidRDefault="001368E0" w:rsidP="00A46E12">
      <w:pPr>
        <w:pStyle w:val="Heading4"/>
        <w:rPr>
          <w:rFonts w:ascii="Montserrat Light" w:hAnsi="Montserrat Light"/>
          <w:b w:val="0"/>
          <w:bCs w:val="0"/>
          <w:color w:val="004E9A"/>
          <w:u w:val="single"/>
        </w:rPr>
      </w:pPr>
      <w:r w:rsidRPr="005362D5">
        <w:rPr>
          <w:rFonts w:ascii="Montserrat Light" w:hAnsi="Montserrat Light"/>
          <w:b w:val="0"/>
          <w:bCs w:val="0"/>
          <w:color w:val="004E9A"/>
          <w:u w:val="single"/>
        </w:rPr>
        <w:t>Goal 4: Per Capita Costs-Lower Costs</w:t>
      </w:r>
    </w:p>
    <w:p w14:paraId="7A846840" w14:textId="6A6D45EC" w:rsidR="001368E0" w:rsidRPr="00E147E4" w:rsidRDefault="001368E0" w:rsidP="001953F9">
      <w:pPr>
        <w:widowControl w:val="0"/>
        <w:numPr>
          <w:ilvl w:val="0"/>
          <w:numId w:val="45"/>
        </w:numPr>
        <w:spacing w:after="0" w:line="240" w:lineRule="auto"/>
        <w:ind w:hanging="270"/>
        <w:rPr>
          <w:rFonts w:ascii="Montserrat Light" w:hAnsi="Montserrat Light"/>
        </w:rPr>
      </w:pPr>
      <w:r w:rsidRPr="00457882">
        <w:rPr>
          <w:rFonts w:ascii="Montserrat Light" w:hAnsi="Montserrat Light"/>
        </w:rPr>
        <w:t xml:space="preserve">Top Measures per Menti </w:t>
      </w:r>
      <w:r w:rsidR="00FF168F">
        <w:rPr>
          <w:rFonts w:ascii="Montserrat Light" w:hAnsi="Montserrat Light"/>
        </w:rPr>
        <w:t>p</w:t>
      </w:r>
      <w:r w:rsidRPr="00457882">
        <w:rPr>
          <w:rFonts w:ascii="Montserrat Light" w:hAnsi="Montserrat Light"/>
        </w:rPr>
        <w:t>oll:</w:t>
      </w:r>
    </w:p>
    <w:p w14:paraId="44A0696B" w14:textId="77777777" w:rsidR="001368E0" w:rsidRPr="00E147E4" w:rsidRDefault="001368E0" w:rsidP="001953F9">
      <w:pPr>
        <w:widowControl w:val="0"/>
        <w:numPr>
          <w:ilvl w:val="1"/>
          <w:numId w:val="45"/>
        </w:numPr>
        <w:spacing w:after="0" w:line="240" w:lineRule="auto"/>
        <w:rPr>
          <w:rFonts w:ascii="Montserrat Light" w:hAnsi="Montserrat Light"/>
        </w:rPr>
      </w:pPr>
      <w:r w:rsidRPr="00457882">
        <w:rPr>
          <w:rFonts w:ascii="Montserrat Light" w:hAnsi="Montserrat Light"/>
        </w:rPr>
        <w:t>Emergency Department Visits (14)</w:t>
      </w:r>
    </w:p>
    <w:p w14:paraId="58F9059C" w14:textId="77777777" w:rsidR="001368E0" w:rsidRPr="00E147E4" w:rsidRDefault="001368E0" w:rsidP="001953F9">
      <w:pPr>
        <w:widowControl w:val="0"/>
        <w:numPr>
          <w:ilvl w:val="1"/>
          <w:numId w:val="45"/>
        </w:numPr>
        <w:spacing w:after="0" w:line="240" w:lineRule="auto"/>
        <w:rPr>
          <w:rFonts w:ascii="Montserrat Light" w:hAnsi="Montserrat Light"/>
        </w:rPr>
      </w:pPr>
      <w:r w:rsidRPr="00457882">
        <w:rPr>
          <w:rFonts w:ascii="Montserrat Light" w:hAnsi="Montserrat Light"/>
        </w:rPr>
        <w:t>Diabetes Short Term Complications Readmissions (11)</w:t>
      </w:r>
    </w:p>
    <w:p w14:paraId="64592669" w14:textId="77777777" w:rsidR="001368E0" w:rsidRPr="00E147E4" w:rsidRDefault="001368E0" w:rsidP="001953F9">
      <w:pPr>
        <w:widowControl w:val="0"/>
        <w:numPr>
          <w:ilvl w:val="1"/>
          <w:numId w:val="45"/>
        </w:numPr>
        <w:spacing w:after="0" w:line="240" w:lineRule="auto"/>
        <w:rPr>
          <w:rFonts w:ascii="Montserrat Light" w:hAnsi="Montserrat Light"/>
        </w:rPr>
      </w:pPr>
      <w:r w:rsidRPr="00457882">
        <w:rPr>
          <w:rFonts w:ascii="Montserrat Light" w:hAnsi="Montserrat Light"/>
        </w:rPr>
        <w:t>Plan All-Cause Hospital Readmissions (7)</w:t>
      </w:r>
    </w:p>
    <w:p w14:paraId="4B2363D5" w14:textId="77777777" w:rsidR="001368E0" w:rsidRPr="00E147E4" w:rsidRDefault="001368E0" w:rsidP="001953F9">
      <w:pPr>
        <w:widowControl w:val="0"/>
        <w:numPr>
          <w:ilvl w:val="1"/>
          <w:numId w:val="45"/>
        </w:numPr>
        <w:spacing w:after="0" w:line="240" w:lineRule="auto"/>
        <w:rPr>
          <w:rFonts w:ascii="Montserrat Light" w:hAnsi="Montserrat Light"/>
        </w:rPr>
      </w:pPr>
      <w:r w:rsidRPr="00457882">
        <w:rPr>
          <w:rFonts w:ascii="Montserrat Light" w:hAnsi="Montserrat Light"/>
        </w:rPr>
        <w:t>Total Cost Per Capita (5)</w:t>
      </w:r>
    </w:p>
    <w:p w14:paraId="27B9CC7B" w14:textId="77777777" w:rsidR="001368E0" w:rsidRPr="00E147E4" w:rsidRDefault="001368E0" w:rsidP="001953F9">
      <w:pPr>
        <w:widowControl w:val="0"/>
        <w:numPr>
          <w:ilvl w:val="1"/>
          <w:numId w:val="45"/>
        </w:numPr>
        <w:spacing w:after="0" w:line="240" w:lineRule="auto"/>
        <w:rPr>
          <w:rFonts w:ascii="Montserrat Light" w:hAnsi="Montserrat Light"/>
        </w:rPr>
      </w:pPr>
      <w:r w:rsidRPr="00457882">
        <w:rPr>
          <w:rFonts w:ascii="Montserrat Light" w:hAnsi="Montserrat Light"/>
        </w:rPr>
        <w:t>COPD or Asthma in Older Adults Readmissions (4)</w:t>
      </w:r>
    </w:p>
    <w:p w14:paraId="1DE645F4" w14:textId="77777777" w:rsidR="001368E0" w:rsidRPr="00E147E4" w:rsidRDefault="001368E0" w:rsidP="001953F9">
      <w:pPr>
        <w:widowControl w:val="0"/>
        <w:numPr>
          <w:ilvl w:val="1"/>
          <w:numId w:val="45"/>
        </w:numPr>
        <w:spacing w:after="0" w:line="240" w:lineRule="auto"/>
        <w:rPr>
          <w:rFonts w:ascii="Montserrat Light" w:hAnsi="Montserrat Light"/>
        </w:rPr>
      </w:pPr>
      <w:r w:rsidRPr="00457882">
        <w:rPr>
          <w:rFonts w:ascii="Montserrat Light" w:hAnsi="Montserrat Light"/>
        </w:rPr>
        <w:t>In-Patient Acute Hospitalization (3)</w:t>
      </w:r>
    </w:p>
    <w:p w14:paraId="26166F1E" w14:textId="77777777" w:rsidR="001368E0" w:rsidRPr="00E147E4" w:rsidRDefault="001368E0" w:rsidP="001953F9">
      <w:pPr>
        <w:widowControl w:val="0"/>
        <w:numPr>
          <w:ilvl w:val="1"/>
          <w:numId w:val="45"/>
        </w:numPr>
        <w:spacing w:after="0" w:line="240" w:lineRule="auto"/>
        <w:rPr>
          <w:rFonts w:ascii="Montserrat Light" w:hAnsi="Montserrat Light"/>
        </w:rPr>
      </w:pPr>
      <w:r w:rsidRPr="00457882">
        <w:rPr>
          <w:rFonts w:ascii="Montserrat Light" w:hAnsi="Montserrat Light"/>
        </w:rPr>
        <w:t>Heart Failure Readmissions (1)</w:t>
      </w:r>
    </w:p>
    <w:p w14:paraId="45B1A4B2" w14:textId="77777777" w:rsidR="001368E0" w:rsidRPr="00E147E4" w:rsidRDefault="001368E0" w:rsidP="001953F9">
      <w:pPr>
        <w:widowControl w:val="0"/>
        <w:numPr>
          <w:ilvl w:val="1"/>
          <w:numId w:val="45"/>
        </w:numPr>
        <w:spacing w:after="0" w:line="240" w:lineRule="auto"/>
        <w:rPr>
          <w:rFonts w:ascii="Montserrat Light" w:hAnsi="Montserrat Light"/>
        </w:rPr>
      </w:pPr>
      <w:r w:rsidRPr="00457882">
        <w:rPr>
          <w:rFonts w:ascii="Montserrat Light" w:hAnsi="Montserrat Light"/>
        </w:rPr>
        <w:t xml:space="preserve">Asthma in Younger Adults Readmissions </w:t>
      </w:r>
    </w:p>
    <w:p w14:paraId="4B080F7D" w14:textId="77777777" w:rsidR="001368E0" w:rsidRPr="00E147E4" w:rsidRDefault="001368E0" w:rsidP="001953F9">
      <w:pPr>
        <w:widowControl w:val="0"/>
        <w:numPr>
          <w:ilvl w:val="0"/>
          <w:numId w:val="45"/>
        </w:numPr>
        <w:spacing w:after="0" w:line="240" w:lineRule="auto"/>
        <w:ind w:hanging="270"/>
        <w:rPr>
          <w:rFonts w:ascii="Montserrat Light" w:hAnsi="Montserrat Light"/>
        </w:rPr>
      </w:pPr>
      <w:r w:rsidRPr="00457882">
        <w:rPr>
          <w:rFonts w:ascii="Montserrat Light" w:hAnsi="Montserrat Light"/>
        </w:rPr>
        <w:t>Other items to include:</w:t>
      </w:r>
    </w:p>
    <w:p w14:paraId="0F470B8D" w14:textId="77777777" w:rsidR="001368E0" w:rsidRPr="00E147E4" w:rsidRDefault="001368E0" w:rsidP="001953F9">
      <w:pPr>
        <w:widowControl w:val="0"/>
        <w:numPr>
          <w:ilvl w:val="1"/>
          <w:numId w:val="45"/>
        </w:numPr>
        <w:spacing w:after="0" w:line="240" w:lineRule="auto"/>
        <w:rPr>
          <w:rFonts w:ascii="Montserrat Light" w:hAnsi="Montserrat Light"/>
        </w:rPr>
      </w:pPr>
      <w:r w:rsidRPr="00457882">
        <w:rPr>
          <w:rFonts w:ascii="Montserrat Light" w:hAnsi="Montserrat Light"/>
        </w:rPr>
        <w:t>Patient education (4)</w:t>
      </w:r>
    </w:p>
    <w:p w14:paraId="3392CB3C" w14:textId="77777777" w:rsidR="001368E0" w:rsidRPr="00E147E4" w:rsidRDefault="001368E0" w:rsidP="001953F9">
      <w:pPr>
        <w:widowControl w:val="0"/>
        <w:numPr>
          <w:ilvl w:val="2"/>
          <w:numId w:val="45"/>
        </w:numPr>
        <w:spacing w:after="0" w:line="240" w:lineRule="auto"/>
        <w:rPr>
          <w:rFonts w:ascii="Montserrat Light" w:hAnsi="Montserrat Light"/>
        </w:rPr>
      </w:pPr>
      <w:r w:rsidRPr="00457882">
        <w:rPr>
          <w:rFonts w:ascii="Montserrat Light" w:hAnsi="Montserrat Light"/>
        </w:rPr>
        <w:t>Education on use of primary care versus ED care (2)</w:t>
      </w:r>
    </w:p>
    <w:p w14:paraId="218B7A51" w14:textId="77777777" w:rsidR="001368E0" w:rsidRPr="00E147E4" w:rsidRDefault="001368E0" w:rsidP="001953F9">
      <w:pPr>
        <w:widowControl w:val="0"/>
        <w:numPr>
          <w:ilvl w:val="2"/>
          <w:numId w:val="45"/>
        </w:numPr>
        <w:spacing w:after="0" w:line="240" w:lineRule="auto"/>
        <w:rPr>
          <w:rFonts w:ascii="Montserrat Light" w:hAnsi="Montserrat Light"/>
        </w:rPr>
      </w:pPr>
      <w:r w:rsidRPr="00457882">
        <w:rPr>
          <w:rFonts w:ascii="Montserrat Light" w:hAnsi="Montserrat Light"/>
        </w:rPr>
        <w:t>Improving health literacy</w:t>
      </w:r>
    </w:p>
    <w:p w14:paraId="7EE02DC5" w14:textId="77777777" w:rsidR="001368E0" w:rsidRPr="00E147E4" w:rsidRDefault="001368E0" w:rsidP="001953F9">
      <w:pPr>
        <w:widowControl w:val="0"/>
        <w:numPr>
          <w:ilvl w:val="2"/>
          <w:numId w:val="45"/>
        </w:numPr>
        <w:spacing w:after="0" w:line="240" w:lineRule="auto"/>
        <w:rPr>
          <w:rFonts w:ascii="Montserrat Light" w:hAnsi="Montserrat Light"/>
        </w:rPr>
      </w:pPr>
      <w:r w:rsidRPr="00457882">
        <w:rPr>
          <w:rFonts w:ascii="Montserrat Light" w:hAnsi="Montserrat Light"/>
        </w:rPr>
        <w:t>Medication use education</w:t>
      </w:r>
    </w:p>
    <w:p w14:paraId="7948CF2E" w14:textId="77777777" w:rsidR="001368E0" w:rsidRPr="00E147E4" w:rsidRDefault="001368E0" w:rsidP="001953F9">
      <w:pPr>
        <w:widowControl w:val="0"/>
        <w:numPr>
          <w:ilvl w:val="1"/>
          <w:numId w:val="45"/>
        </w:numPr>
        <w:spacing w:after="0" w:line="240" w:lineRule="auto"/>
        <w:rPr>
          <w:rFonts w:ascii="Montserrat Light" w:hAnsi="Montserrat Light"/>
        </w:rPr>
      </w:pPr>
      <w:r w:rsidRPr="00457882">
        <w:rPr>
          <w:rFonts w:ascii="Montserrat Light" w:hAnsi="Montserrat Light"/>
        </w:rPr>
        <w:t>Behavioral health (3)</w:t>
      </w:r>
    </w:p>
    <w:p w14:paraId="79411836" w14:textId="77777777" w:rsidR="001368E0" w:rsidRPr="00E147E4" w:rsidRDefault="001368E0" w:rsidP="001953F9">
      <w:pPr>
        <w:widowControl w:val="0"/>
        <w:numPr>
          <w:ilvl w:val="2"/>
          <w:numId w:val="45"/>
        </w:numPr>
        <w:spacing w:after="0" w:line="240" w:lineRule="auto"/>
        <w:rPr>
          <w:rFonts w:ascii="Montserrat Light" w:hAnsi="Montserrat Light"/>
        </w:rPr>
      </w:pPr>
      <w:r w:rsidRPr="00457882">
        <w:rPr>
          <w:rFonts w:ascii="Montserrat Light" w:hAnsi="Montserrat Light"/>
        </w:rPr>
        <w:t>Hospital/ED costs related to BH</w:t>
      </w:r>
    </w:p>
    <w:p w14:paraId="514ABD3D" w14:textId="77777777" w:rsidR="001368E0" w:rsidRPr="00E147E4" w:rsidRDefault="001368E0" w:rsidP="001953F9">
      <w:pPr>
        <w:numPr>
          <w:ilvl w:val="2"/>
          <w:numId w:val="45"/>
        </w:numPr>
        <w:spacing w:after="0" w:line="240" w:lineRule="auto"/>
        <w:rPr>
          <w:rFonts w:ascii="Montserrat Light" w:hAnsi="Montserrat Light"/>
        </w:rPr>
      </w:pPr>
      <w:r w:rsidRPr="00457882">
        <w:rPr>
          <w:rFonts w:ascii="Montserrat Light" w:hAnsi="Montserrat Light"/>
        </w:rPr>
        <w:t xml:space="preserve">Geri-psych services </w:t>
      </w:r>
    </w:p>
    <w:p w14:paraId="3B4A9D1C" w14:textId="77777777" w:rsidR="001368E0" w:rsidRPr="00E147E4" w:rsidRDefault="001368E0" w:rsidP="001953F9">
      <w:pPr>
        <w:numPr>
          <w:ilvl w:val="2"/>
          <w:numId w:val="45"/>
        </w:numPr>
        <w:spacing w:after="0" w:line="240" w:lineRule="auto"/>
        <w:rPr>
          <w:rFonts w:ascii="Montserrat Light" w:hAnsi="Montserrat Light"/>
        </w:rPr>
      </w:pPr>
      <w:r w:rsidRPr="00457882">
        <w:rPr>
          <w:rFonts w:ascii="Montserrat Light" w:hAnsi="Montserrat Light"/>
        </w:rPr>
        <w:t>MH outpatient access</w:t>
      </w:r>
    </w:p>
    <w:p w14:paraId="387A0DBE" w14:textId="77777777" w:rsidR="001368E0" w:rsidRPr="00E147E4" w:rsidRDefault="001368E0" w:rsidP="001953F9">
      <w:pPr>
        <w:widowControl w:val="0"/>
        <w:numPr>
          <w:ilvl w:val="1"/>
          <w:numId w:val="45"/>
        </w:numPr>
        <w:spacing w:after="0" w:line="240" w:lineRule="auto"/>
        <w:rPr>
          <w:rFonts w:ascii="Montserrat Light" w:hAnsi="Montserrat Light"/>
        </w:rPr>
      </w:pPr>
      <w:r w:rsidRPr="00457882">
        <w:rPr>
          <w:rFonts w:ascii="Montserrat Light" w:hAnsi="Montserrat Light"/>
        </w:rPr>
        <w:t>Wellness initiatives/preventive services (3)</w:t>
      </w:r>
    </w:p>
    <w:p w14:paraId="3D6E124F" w14:textId="77777777" w:rsidR="001368E0" w:rsidRPr="00E147E4" w:rsidRDefault="001368E0" w:rsidP="001953F9">
      <w:pPr>
        <w:widowControl w:val="0"/>
        <w:numPr>
          <w:ilvl w:val="1"/>
          <w:numId w:val="45"/>
        </w:numPr>
        <w:spacing w:after="0" w:line="240" w:lineRule="auto"/>
        <w:rPr>
          <w:rFonts w:ascii="Montserrat Light" w:hAnsi="Montserrat Light"/>
        </w:rPr>
      </w:pPr>
      <w:r w:rsidRPr="00457882">
        <w:rPr>
          <w:rFonts w:ascii="Montserrat Light" w:hAnsi="Montserrat Light"/>
        </w:rPr>
        <w:t>Long term effects of trauma/ACEs (2)</w:t>
      </w:r>
    </w:p>
    <w:p w14:paraId="42C123D6" w14:textId="77777777" w:rsidR="001368E0" w:rsidRPr="00E147E4" w:rsidRDefault="001368E0" w:rsidP="001953F9">
      <w:pPr>
        <w:widowControl w:val="0"/>
        <w:numPr>
          <w:ilvl w:val="1"/>
          <w:numId w:val="45"/>
        </w:numPr>
        <w:spacing w:after="0" w:line="240" w:lineRule="auto"/>
        <w:rPr>
          <w:rFonts w:ascii="Montserrat Light" w:hAnsi="Montserrat Light"/>
        </w:rPr>
      </w:pPr>
      <w:r w:rsidRPr="00457882">
        <w:rPr>
          <w:rFonts w:ascii="Montserrat Light" w:hAnsi="Montserrat Light"/>
        </w:rPr>
        <w:t>More resources in pediatrics (2)</w:t>
      </w:r>
    </w:p>
    <w:p w14:paraId="068898FF" w14:textId="77777777" w:rsidR="001368E0" w:rsidRPr="00E147E4" w:rsidRDefault="001368E0" w:rsidP="001953F9">
      <w:pPr>
        <w:widowControl w:val="0"/>
        <w:numPr>
          <w:ilvl w:val="1"/>
          <w:numId w:val="45"/>
        </w:numPr>
        <w:spacing w:after="0" w:line="240" w:lineRule="auto"/>
        <w:rPr>
          <w:rFonts w:ascii="Montserrat Light" w:hAnsi="Montserrat Light"/>
        </w:rPr>
      </w:pPr>
      <w:r w:rsidRPr="00457882">
        <w:rPr>
          <w:rFonts w:ascii="Montserrat Light" w:hAnsi="Montserrat Light"/>
        </w:rPr>
        <w:t>Reassigning long-term care costs</w:t>
      </w:r>
    </w:p>
    <w:p w14:paraId="4162105B" w14:textId="77777777" w:rsidR="001368E0" w:rsidRPr="00E147E4" w:rsidRDefault="001368E0" w:rsidP="001953F9">
      <w:pPr>
        <w:widowControl w:val="0"/>
        <w:numPr>
          <w:ilvl w:val="0"/>
          <w:numId w:val="45"/>
        </w:numPr>
        <w:spacing w:after="0" w:line="240" w:lineRule="auto"/>
        <w:ind w:hanging="270"/>
        <w:rPr>
          <w:rFonts w:ascii="Montserrat Light" w:hAnsi="Montserrat Light"/>
        </w:rPr>
      </w:pPr>
      <w:r w:rsidRPr="00457882">
        <w:rPr>
          <w:rFonts w:ascii="Montserrat Light" w:hAnsi="Montserrat Light"/>
        </w:rPr>
        <w:t>Questions/other comments from attendees:</w:t>
      </w:r>
    </w:p>
    <w:p w14:paraId="6A1A42DB" w14:textId="4111321A" w:rsidR="001368E0" w:rsidRPr="00E147E4" w:rsidRDefault="001368E0" w:rsidP="001953F9">
      <w:pPr>
        <w:widowControl w:val="0"/>
        <w:numPr>
          <w:ilvl w:val="1"/>
          <w:numId w:val="45"/>
        </w:numPr>
        <w:spacing w:after="0" w:line="240" w:lineRule="auto"/>
        <w:rPr>
          <w:rFonts w:ascii="Montserrat Light" w:hAnsi="Montserrat Light"/>
        </w:rPr>
      </w:pPr>
      <w:r w:rsidRPr="34463459">
        <w:rPr>
          <w:rFonts w:ascii="Montserrat Light" w:hAnsi="Montserrat Light"/>
        </w:rPr>
        <w:t>“Reducing cost...so many critical options are missing such as wellness initiatives...that is the primary way to reduce costs</w:t>
      </w:r>
      <w:r w:rsidR="00C043FB">
        <w:rPr>
          <w:rFonts w:ascii="Montserrat Light" w:hAnsi="Montserrat Light"/>
        </w:rPr>
        <w:t>.</w:t>
      </w:r>
      <w:r w:rsidRPr="34463459">
        <w:rPr>
          <w:rFonts w:ascii="Montserrat Light" w:hAnsi="Montserrat Light"/>
        </w:rPr>
        <w:t>”</w:t>
      </w:r>
    </w:p>
    <w:p w14:paraId="0C83B68F" w14:textId="4BBBE490" w:rsidR="001368E0" w:rsidRPr="00E147E4" w:rsidRDefault="001368E0" w:rsidP="001953F9">
      <w:pPr>
        <w:widowControl w:val="0"/>
        <w:numPr>
          <w:ilvl w:val="0"/>
          <w:numId w:val="51"/>
        </w:numPr>
        <w:spacing w:after="0" w:line="240" w:lineRule="auto"/>
        <w:rPr>
          <w:rFonts w:ascii="Montserrat Light" w:hAnsi="Montserrat Light"/>
        </w:rPr>
      </w:pPr>
      <w:r w:rsidRPr="00457882">
        <w:rPr>
          <w:rFonts w:ascii="Montserrat Light" w:hAnsi="Montserrat Light"/>
        </w:rPr>
        <w:t>Improving patients’ understanding of their medications and their use - community pharmacies can play a key role in this</w:t>
      </w:r>
      <w:r w:rsidR="00C043FB">
        <w:rPr>
          <w:rFonts w:ascii="Montserrat Light" w:hAnsi="Montserrat Light"/>
        </w:rPr>
        <w:t>.</w:t>
      </w:r>
    </w:p>
    <w:p w14:paraId="33FF4E1D" w14:textId="023C4F58" w:rsidR="001368E0" w:rsidRPr="00E147E4" w:rsidRDefault="001368E0" w:rsidP="001953F9">
      <w:pPr>
        <w:widowControl w:val="0"/>
        <w:numPr>
          <w:ilvl w:val="0"/>
          <w:numId w:val="51"/>
        </w:numPr>
        <w:spacing w:after="0" w:line="240" w:lineRule="auto"/>
        <w:rPr>
          <w:rFonts w:ascii="Montserrat Light" w:hAnsi="Montserrat Light"/>
        </w:rPr>
      </w:pPr>
      <w:r w:rsidRPr="00457882">
        <w:rPr>
          <w:rFonts w:ascii="Montserrat Light" w:hAnsi="Montserrat Light"/>
        </w:rPr>
        <w:t>Teach people how to use insurance</w:t>
      </w:r>
      <w:r w:rsidR="00C043FB">
        <w:rPr>
          <w:rFonts w:ascii="Montserrat Light" w:hAnsi="Montserrat Light"/>
        </w:rPr>
        <w:t>.</w:t>
      </w:r>
    </w:p>
    <w:p w14:paraId="646470EB" w14:textId="77777777" w:rsidR="001368E0" w:rsidRPr="00E147E4" w:rsidRDefault="001368E0" w:rsidP="00A46E12">
      <w:pPr>
        <w:widowControl w:val="0"/>
        <w:spacing w:after="0" w:line="240" w:lineRule="auto"/>
        <w:ind w:left="1440"/>
        <w:rPr>
          <w:rFonts w:ascii="Montserrat Light" w:hAnsi="Montserrat Light"/>
          <w:sz w:val="20"/>
          <w:szCs w:val="20"/>
        </w:rPr>
      </w:pPr>
    </w:p>
    <w:p w14:paraId="7C4CE506" w14:textId="04A0AF24" w:rsidR="001368E0" w:rsidRPr="00CE0649" w:rsidRDefault="001368E0" w:rsidP="00A46E12">
      <w:pPr>
        <w:pStyle w:val="Heading4"/>
        <w:rPr>
          <w:rFonts w:ascii="Montserrat Light" w:hAnsi="Montserrat Light"/>
          <w:b w:val="0"/>
          <w:bCs w:val="0"/>
          <w:color w:val="004E9A"/>
          <w:u w:val="single"/>
        </w:rPr>
      </w:pPr>
      <w:r w:rsidRPr="00CE0649">
        <w:rPr>
          <w:rFonts w:ascii="Montserrat Light" w:hAnsi="Montserrat Light"/>
          <w:b w:val="0"/>
          <w:bCs w:val="0"/>
          <w:color w:val="004E9A"/>
          <w:u w:val="single"/>
        </w:rPr>
        <w:t>Focus Area</w:t>
      </w:r>
      <w:r w:rsidR="005B52B2">
        <w:rPr>
          <w:rFonts w:ascii="Montserrat Light" w:hAnsi="Montserrat Light"/>
          <w:b w:val="0"/>
          <w:bCs w:val="0"/>
          <w:color w:val="004E9A"/>
          <w:u w:val="single"/>
        </w:rPr>
        <w:t xml:space="preserve">: </w:t>
      </w:r>
      <w:r w:rsidRPr="00CE0649">
        <w:rPr>
          <w:rFonts w:ascii="Montserrat Light" w:hAnsi="Montserrat Light"/>
          <w:b w:val="0"/>
          <w:bCs w:val="0"/>
          <w:color w:val="004E9A"/>
          <w:u w:val="single"/>
        </w:rPr>
        <w:t>Smoking and Other Tobacco Use</w:t>
      </w:r>
    </w:p>
    <w:p w14:paraId="2CFB0879" w14:textId="77777777" w:rsidR="001368E0" w:rsidRPr="00E147E4" w:rsidRDefault="001368E0" w:rsidP="001953F9">
      <w:pPr>
        <w:widowControl w:val="0"/>
        <w:numPr>
          <w:ilvl w:val="0"/>
          <w:numId w:val="46"/>
        </w:numPr>
        <w:spacing w:after="0" w:line="240" w:lineRule="auto"/>
        <w:ind w:hanging="270"/>
        <w:rPr>
          <w:rFonts w:ascii="Montserrat Light" w:hAnsi="Montserrat Light"/>
        </w:rPr>
      </w:pPr>
      <w:r w:rsidRPr="00457882">
        <w:rPr>
          <w:rFonts w:ascii="Montserrat Light" w:hAnsi="Montserrat Light"/>
        </w:rPr>
        <w:t>Are there initiatives occurring to decrease smoking and other tobacco use?</w:t>
      </w:r>
    </w:p>
    <w:p w14:paraId="3580D603" w14:textId="77777777" w:rsidR="001368E0" w:rsidRPr="00E147E4" w:rsidRDefault="001368E0" w:rsidP="001953F9">
      <w:pPr>
        <w:widowControl w:val="0"/>
        <w:numPr>
          <w:ilvl w:val="1"/>
          <w:numId w:val="46"/>
        </w:numPr>
        <w:spacing w:after="0" w:line="240" w:lineRule="auto"/>
        <w:rPr>
          <w:rFonts w:ascii="Montserrat Light" w:hAnsi="Montserrat Light"/>
        </w:rPr>
      </w:pPr>
      <w:r w:rsidRPr="00457882">
        <w:rPr>
          <w:rFonts w:ascii="Montserrat Light" w:hAnsi="Montserrat Light"/>
        </w:rPr>
        <w:t>Pharmacy</w:t>
      </w:r>
    </w:p>
    <w:p w14:paraId="2A9EF294" w14:textId="77777777" w:rsidR="001368E0" w:rsidRPr="00E147E4" w:rsidRDefault="001368E0" w:rsidP="001953F9">
      <w:pPr>
        <w:widowControl w:val="0"/>
        <w:numPr>
          <w:ilvl w:val="2"/>
          <w:numId w:val="46"/>
        </w:numPr>
        <w:spacing w:after="0" w:line="240" w:lineRule="auto"/>
        <w:rPr>
          <w:rFonts w:ascii="Montserrat Light" w:hAnsi="Montserrat Light"/>
        </w:rPr>
      </w:pPr>
      <w:r w:rsidRPr="00457882">
        <w:rPr>
          <w:rFonts w:ascii="Montserrat Light" w:hAnsi="Montserrat Light"/>
        </w:rPr>
        <w:t>Tobacco cessation coaching/behavioral interventions (3)</w:t>
      </w:r>
    </w:p>
    <w:p w14:paraId="2ECCE82A" w14:textId="763992D2" w:rsidR="001368E0" w:rsidRPr="00E147E4" w:rsidRDefault="001368E0" w:rsidP="001953F9">
      <w:pPr>
        <w:widowControl w:val="0"/>
        <w:numPr>
          <w:ilvl w:val="2"/>
          <w:numId w:val="46"/>
        </w:numPr>
        <w:spacing w:after="0" w:line="240" w:lineRule="auto"/>
        <w:rPr>
          <w:rFonts w:ascii="Montserrat Light" w:hAnsi="Montserrat Light"/>
        </w:rPr>
      </w:pPr>
      <w:r w:rsidRPr="00457882">
        <w:rPr>
          <w:rFonts w:ascii="Montserrat Light" w:hAnsi="Montserrat Light"/>
        </w:rPr>
        <w:t>O</w:t>
      </w:r>
      <w:r w:rsidR="00C043FB">
        <w:rPr>
          <w:rFonts w:ascii="Montserrat Light" w:hAnsi="Montserrat Light"/>
        </w:rPr>
        <w:t>ver the counter</w:t>
      </w:r>
      <w:r w:rsidRPr="00457882">
        <w:rPr>
          <w:rFonts w:ascii="Montserrat Light" w:hAnsi="Montserrat Light"/>
        </w:rPr>
        <w:t xml:space="preserve"> product selection</w:t>
      </w:r>
    </w:p>
    <w:p w14:paraId="05F36948" w14:textId="77777777" w:rsidR="001368E0" w:rsidRPr="00E147E4" w:rsidRDefault="001368E0" w:rsidP="001953F9">
      <w:pPr>
        <w:widowControl w:val="0"/>
        <w:numPr>
          <w:ilvl w:val="2"/>
          <w:numId w:val="46"/>
        </w:numPr>
        <w:spacing w:after="0" w:line="240" w:lineRule="auto"/>
        <w:rPr>
          <w:rFonts w:ascii="Montserrat Light" w:hAnsi="Montserrat Light"/>
        </w:rPr>
      </w:pPr>
      <w:r w:rsidRPr="00457882">
        <w:rPr>
          <w:rFonts w:ascii="Montserrat Light" w:hAnsi="Montserrat Light"/>
        </w:rPr>
        <w:t>Accountability sessions</w:t>
      </w:r>
    </w:p>
    <w:p w14:paraId="661A9059" w14:textId="77777777" w:rsidR="001368E0" w:rsidRPr="00E147E4" w:rsidRDefault="001368E0" w:rsidP="001953F9">
      <w:pPr>
        <w:widowControl w:val="0"/>
        <w:numPr>
          <w:ilvl w:val="2"/>
          <w:numId w:val="46"/>
        </w:numPr>
        <w:spacing w:after="0" w:line="240" w:lineRule="auto"/>
        <w:rPr>
          <w:rFonts w:ascii="Montserrat Light" w:hAnsi="Montserrat Light"/>
        </w:rPr>
      </w:pPr>
      <w:r w:rsidRPr="00457882">
        <w:rPr>
          <w:rFonts w:ascii="Montserrat Light" w:hAnsi="Montserrat Light"/>
        </w:rPr>
        <w:t>Not a covered benefit, so patients pay out of pocket</w:t>
      </w:r>
    </w:p>
    <w:p w14:paraId="24209215" w14:textId="77777777" w:rsidR="001368E0" w:rsidRPr="00E147E4" w:rsidRDefault="001368E0" w:rsidP="001953F9">
      <w:pPr>
        <w:widowControl w:val="0"/>
        <w:numPr>
          <w:ilvl w:val="2"/>
          <w:numId w:val="46"/>
        </w:numPr>
        <w:spacing w:after="0" w:line="240" w:lineRule="auto"/>
        <w:rPr>
          <w:rFonts w:ascii="Montserrat Light" w:hAnsi="Montserrat Light"/>
        </w:rPr>
      </w:pPr>
      <w:r w:rsidRPr="00457882">
        <w:rPr>
          <w:rFonts w:ascii="Montserrat Light" w:hAnsi="Montserrat Light"/>
        </w:rPr>
        <w:t>Screening for tobacco use</w:t>
      </w:r>
    </w:p>
    <w:p w14:paraId="1090EAC0" w14:textId="77777777" w:rsidR="001368E0" w:rsidRPr="00E147E4" w:rsidRDefault="001368E0" w:rsidP="001953F9">
      <w:pPr>
        <w:widowControl w:val="0"/>
        <w:numPr>
          <w:ilvl w:val="2"/>
          <w:numId w:val="46"/>
        </w:numPr>
        <w:spacing w:after="0" w:line="240" w:lineRule="auto"/>
        <w:rPr>
          <w:rFonts w:ascii="Montserrat Light" w:hAnsi="Montserrat Light"/>
        </w:rPr>
      </w:pPr>
      <w:r w:rsidRPr="00457882">
        <w:rPr>
          <w:rFonts w:ascii="Montserrat Light" w:hAnsi="Montserrat Light"/>
        </w:rPr>
        <w:t>Referring to HELPLINE</w:t>
      </w:r>
    </w:p>
    <w:p w14:paraId="228A874B" w14:textId="30614B04" w:rsidR="001368E0" w:rsidRPr="00E147E4" w:rsidRDefault="001368E0" w:rsidP="001953F9">
      <w:pPr>
        <w:widowControl w:val="0"/>
        <w:numPr>
          <w:ilvl w:val="1"/>
          <w:numId w:val="46"/>
        </w:numPr>
        <w:spacing w:after="0" w:line="240" w:lineRule="auto"/>
        <w:rPr>
          <w:rFonts w:ascii="Montserrat Light" w:hAnsi="Montserrat Light"/>
        </w:rPr>
      </w:pPr>
      <w:r w:rsidRPr="34463459">
        <w:rPr>
          <w:rFonts w:ascii="Montserrat Light" w:hAnsi="Montserrat Light"/>
        </w:rPr>
        <w:t>Screening, Brief Intervention, and Referral to Treatment to include tobacco use (2)</w:t>
      </w:r>
    </w:p>
    <w:p w14:paraId="3774FCEC" w14:textId="77777777" w:rsidR="001368E0" w:rsidRPr="00E147E4" w:rsidRDefault="001368E0" w:rsidP="001953F9">
      <w:pPr>
        <w:widowControl w:val="0"/>
        <w:numPr>
          <w:ilvl w:val="1"/>
          <w:numId w:val="46"/>
        </w:numPr>
        <w:spacing w:after="0" w:line="240" w:lineRule="auto"/>
        <w:rPr>
          <w:rFonts w:ascii="Montserrat Light" w:hAnsi="Montserrat Light"/>
        </w:rPr>
      </w:pPr>
      <w:r w:rsidRPr="00457882">
        <w:rPr>
          <w:rFonts w:ascii="Montserrat Light" w:hAnsi="Montserrat Light"/>
        </w:rPr>
        <w:t>Smoking cessation benefit</w:t>
      </w:r>
    </w:p>
    <w:p w14:paraId="1E17B7D0" w14:textId="60317577" w:rsidR="001368E0" w:rsidRPr="00E147E4" w:rsidRDefault="001368E0" w:rsidP="001953F9">
      <w:pPr>
        <w:widowControl w:val="0"/>
        <w:numPr>
          <w:ilvl w:val="1"/>
          <w:numId w:val="46"/>
        </w:numPr>
        <w:spacing w:after="0" w:line="240" w:lineRule="auto"/>
        <w:rPr>
          <w:rFonts w:ascii="Montserrat Light" w:hAnsi="Montserrat Light"/>
        </w:rPr>
      </w:pPr>
      <w:r w:rsidRPr="00457882">
        <w:rPr>
          <w:rFonts w:ascii="Montserrat Light" w:hAnsi="Montserrat Light"/>
        </w:rPr>
        <w:t xml:space="preserve">Discuss smoking with patients whose ocular health has been </w:t>
      </w:r>
      <w:r w:rsidR="004D72FB">
        <w:rPr>
          <w:rFonts w:ascii="Montserrat Light" w:hAnsi="Montserrat Light"/>
        </w:rPr>
        <w:t>affected</w:t>
      </w:r>
      <w:r w:rsidRPr="00457882">
        <w:rPr>
          <w:rFonts w:ascii="Montserrat Light" w:hAnsi="Montserrat Light"/>
        </w:rPr>
        <w:t xml:space="preserve"> by smoking</w:t>
      </w:r>
    </w:p>
    <w:p w14:paraId="0EF36462" w14:textId="77777777" w:rsidR="001368E0" w:rsidRPr="00E147E4" w:rsidRDefault="001368E0" w:rsidP="001953F9">
      <w:pPr>
        <w:widowControl w:val="0"/>
        <w:numPr>
          <w:ilvl w:val="1"/>
          <w:numId w:val="46"/>
        </w:numPr>
        <w:spacing w:after="0" w:line="240" w:lineRule="auto"/>
        <w:rPr>
          <w:rFonts w:ascii="Montserrat Light" w:hAnsi="Montserrat Light"/>
        </w:rPr>
      </w:pPr>
      <w:r w:rsidRPr="00457882">
        <w:rPr>
          <w:rFonts w:ascii="Montserrat Light" w:hAnsi="Montserrat Light"/>
        </w:rPr>
        <w:t>Referral to HELPLINE</w:t>
      </w:r>
    </w:p>
    <w:p w14:paraId="2A5EB176" w14:textId="77777777" w:rsidR="001368E0" w:rsidRPr="00E147E4" w:rsidRDefault="001368E0" w:rsidP="001953F9">
      <w:pPr>
        <w:widowControl w:val="0"/>
        <w:numPr>
          <w:ilvl w:val="1"/>
          <w:numId w:val="46"/>
        </w:numPr>
        <w:spacing w:after="0" w:line="240" w:lineRule="auto"/>
        <w:rPr>
          <w:rFonts w:ascii="Montserrat Light" w:hAnsi="Montserrat Light"/>
        </w:rPr>
      </w:pPr>
      <w:r w:rsidRPr="00457882">
        <w:rPr>
          <w:rFonts w:ascii="Montserrat Light" w:hAnsi="Montserrat Light"/>
        </w:rPr>
        <w:t>Tobacco Settlement Endowment Trust (TSET) grants</w:t>
      </w:r>
    </w:p>
    <w:p w14:paraId="0DCAB5A4" w14:textId="77777777" w:rsidR="001368E0" w:rsidRPr="00E147E4" w:rsidRDefault="001368E0" w:rsidP="001953F9">
      <w:pPr>
        <w:widowControl w:val="0"/>
        <w:numPr>
          <w:ilvl w:val="0"/>
          <w:numId w:val="46"/>
        </w:numPr>
        <w:spacing w:after="0" w:line="240" w:lineRule="auto"/>
        <w:ind w:hanging="270"/>
        <w:rPr>
          <w:rFonts w:ascii="Montserrat Light" w:hAnsi="Montserrat Light"/>
        </w:rPr>
      </w:pPr>
      <w:r w:rsidRPr="00457882">
        <w:rPr>
          <w:rFonts w:ascii="Montserrat Light" w:hAnsi="Montserrat Light"/>
        </w:rPr>
        <w:t>What else does OHCA need to know/suggestions for OHCA:</w:t>
      </w:r>
    </w:p>
    <w:p w14:paraId="34A709C7" w14:textId="77777777" w:rsidR="001368E0" w:rsidRPr="00E147E4" w:rsidRDefault="001368E0" w:rsidP="001953F9">
      <w:pPr>
        <w:widowControl w:val="0"/>
        <w:numPr>
          <w:ilvl w:val="1"/>
          <w:numId w:val="46"/>
        </w:numPr>
        <w:spacing w:after="0" w:line="240" w:lineRule="auto"/>
        <w:rPr>
          <w:rFonts w:ascii="Montserrat Light" w:hAnsi="Montserrat Light"/>
          <w:b/>
          <w:i/>
        </w:rPr>
      </w:pPr>
      <w:r w:rsidRPr="00457882">
        <w:rPr>
          <w:rFonts w:ascii="Montserrat Light" w:hAnsi="Montserrat Light"/>
        </w:rPr>
        <w:t>Pharmacist comments</w:t>
      </w:r>
    </w:p>
    <w:p w14:paraId="072EEFC9" w14:textId="3229DB60" w:rsidR="001368E0" w:rsidRPr="00E147E4" w:rsidRDefault="001368E0" w:rsidP="001953F9">
      <w:pPr>
        <w:widowControl w:val="0"/>
        <w:numPr>
          <w:ilvl w:val="2"/>
          <w:numId w:val="46"/>
        </w:numPr>
        <w:spacing w:after="0" w:line="240" w:lineRule="auto"/>
        <w:rPr>
          <w:rFonts w:ascii="Montserrat Light" w:hAnsi="Montserrat Light"/>
          <w:b/>
          <w:i/>
        </w:rPr>
      </w:pPr>
      <w:r w:rsidRPr="00457882">
        <w:rPr>
          <w:rFonts w:ascii="Montserrat Light" w:hAnsi="Montserrat Light"/>
        </w:rPr>
        <w:t>Community pharmacists have frequent touch points with patients and are highly accessible</w:t>
      </w:r>
      <w:r w:rsidR="00C043FB">
        <w:rPr>
          <w:rFonts w:ascii="Montserrat Light" w:hAnsi="Montserrat Light"/>
        </w:rPr>
        <w:t>.</w:t>
      </w:r>
    </w:p>
    <w:p w14:paraId="2EB1B95A" w14:textId="0AD1B876" w:rsidR="001368E0" w:rsidRPr="00E147E4" w:rsidRDefault="001368E0" w:rsidP="001953F9">
      <w:pPr>
        <w:widowControl w:val="0"/>
        <w:numPr>
          <w:ilvl w:val="2"/>
          <w:numId w:val="46"/>
        </w:numPr>
        <w:spacing w:after="0" w:line="240" w:lineRule="auto"/>
        <w:rPr>
          <w:rFonts w:ascii="Montserrat Light" w:hAnsi="Montserrat Light"/>
          <w:b/>
          <w:i/>
        </w:rPr>
      </w:pPr>
      <w:r w:rsidRPr="00457882">
        <w:rPr>
          <w:rFonts w:ascii="Montserrat Light" w:hAnsi="Montserrat Light"/>
        </w:rPr>
        <w:t>In a unique position to offer cessation services and ongoing support</w:t>
      </w:r>
      <w:r w:rsidR="00C043FB">
        <w:rPr>
          <w:rFonts w:ascii="Montserrat Light" w:hAnsi="Montserrat Light"/>
        </w:rPr>
        <w:t>.</w:t>
      </w:r>
    </w:p>
    <w:p w14:paraId="73208889" w14:textId="2A9E3E64" w:rsidR="001368E0" w:rsidRPr="00E147E4" w:rsidRDefault="001368E0" w:rsidP="001953F9">
      <w:pPr>
        <w:widowControl w:val="0"/>
        <w:numPr>
          <w:ilvl w:val="2"/>
          <w:numId w:val="46"/>
        </w:numPr>
        <w:spacing w:after="0" w:line="240" w:lineRule="auto"/>
        <w:rPr>
          <w:rFonts w:ascii="Montserrat Light" w:hAnsi="Montserrat Light"/>
          <w:b/>
          <w:i/>
        </w:rPr>
      </w:pPr>
      <w:r w:rsidRPr="00457882">
        <w:rPr>
          <w:rFonts w:ascii="Montserrat Light" w:hAnsi="Montserrat Light"/>
        </w:rPr>
        <w:t>Not recognized as providers, so cannot bill those services</w:t>
      </w:r>
      <w:r w:rsidR="00C043FB">
        <w:rPr>
          <w:rFonts w:ascii="Montserrat Light" w:hAnsi="Montserrat Light"/>
        </w:rPr>
        <w:t>.</w:t>
      </w:r>
    </w:p>
    <w:p w14:paraId="4222DD9D" w14:textId="13CC4CA9" w:rsidR="001368E0" w:rsidRPr="00E147E4" w:rsidRDefault="001368E0" w:rsidP="001953F9">
      <w:pPr>
        <w:widowControl w:val="0"/>
        <w:numPr>
          <w:ilvl w:val="2"/>
          <w:numId w:val="46"/>
        </w:numPr>
        <w:spacing w:after="0" w:line="240" w:lineRule="auto"/>
        <w:rPr>
          <w:rFonts w:ascii="Montserrat Light" w:hAnsi="Montserrat Light"/>
          <w:b/>
          <w:i/>
        </w:rPr>
      </w:pPr>
      <w:r w:rsidRPr="00457882">
        <w:rPr>
          <w:rFonts w:ascii="Montserrat Light" w:hAnsi="Montserrat Light"/>
        </w:rPr>
        <w:t xml:space="preserve">Advocating to get tobacco products </w:t>
      </w:r>
      <w:r w:rsidR="00C043FB">
        <w:rPr>
          <w:rFonts w:ascii="Montserrat Light" w:hAnsi="Montserrat Light"/>
        </w:rPr>
        <w:t>from</w:t>
      </w:r>
      <w:r w:rsidRPr="00457882">
        <w:rPr>
          <w:rFonts w:ascii="Montserrat Light" w:hAnsi="Montserrat Light"/>
        </w:rPr>
        <w:t xml:space="preserve"> pharmacies</w:t>
      </w:r>
      <w:r w:rsidR="00C043FB">
        <w:rPr>
          <w:rFonts w:ascii="Montserrat Light" w:hAnsi="Montserrat Light"/>
        </w:rPr>
        <w:t>.</w:t>
      </w:r>
    </w:p>
    <w:p w14:paraId="4E9CB4F7" w14:textId="1FA5AA11" w:rsidR="001368E0" w:rsidRPr="00E147E4" w:rsidRDefault="001368E0" w:rsidP="001953F9">
      <w:pPr>
        <w:widowControl w:val="0"/>
        <w:numPr>
          <w:ilvl w:val="1"/>
          <w:numId w:val="46"/>
        </w:numPr>
        <w:spacing w:after="0" w:line="240" w:lineRule="auto"/>
        <w:rPr>
          <w:rFonts w:ascii="Montserrat Light" w:hAnsi="Montserrat Light"/>
          <w:b/>
          <w:i/>
        </w:rPr>
      </w:pPr>
      <w:r w:rsidRPr="00457882">
        <w:rPr>
          <w:rFonts w:ascii="Montserrat Light" w:hAnsi="Montserrat Light"/>
        </w:rPr>
        <w:t>Put vaping products in the regulatory arena to reduce access by minors</w:t>
      </w:r>
      <w:r w:rsidR="00C043FB">
        <w:rPr>
          <w:rFonts w:ascii="Montserrat Light" w:hAnsi="Montserrat Light"/>
        </w:rPr>
        <w:t>.</w:t>
      </w:r>
    </w:p>
    <w:p w14:paraId="6CD734E7" w14:textId="317A0A45" w:rsidR="001368E0" w:rsidRPr="00E147E4" w:rsidRDefault="001368E0" w:rsidP="001953F9">
      <w:pPr>
        <w:widowControl w:val="0"/>
        <w:numPr>
          <w:ilvl w:val="1"/>
          <w:numId w:val="46"/>
        </w:numPr>
        <w:spacing w:after="0" w:line="240" w:lineRule="auto"/>
        <w:rPr>
          <w:rFonts w:ascii="Montserrat Light" w:hAnsi="Montserrat Light"/>
          <w:b/>
          <w:i/>
        </w:rPr>
      </w:pPr>
      <w:r w:rsidRPr="00457882">
        <w:rPr>
          <w:rFonts w:ascii="Montserrat Light" w:hAnsi="Montserrat Light"/>
        </w:rPr>
        <w:t>Focus on workplace programs that would include employee groups</w:t>
      </w:r>
      <w:r w:rsidR="00C043FB">
        <w:rPr>
          <w:rFonts w:ascii="Montserrat Light" w:hAnsi="Montserrat Light"/>
        </w:rPr>
        <w:t>.</w:t>
      </w:r>
    </w:p>
    <w:p w14:paraId="17158592" w14:textId="77777777" w:rsidR="001368E0" w:rsidRPr="00E147E4" w:rsidRDefault="001368E0" w:rsidP="00A46E12">
      <w:pPr>
        <w:widowControl w:val="0"/>
        <w:spacing w:after="0" w:line="240" w:lineRule="auto"/>
        <w:rPr>
          <w:rFonts w:ascii="Montserrat Light" w:hAnsi="Montserrat Light"/>
          <w:b/>
          <w:bCs/>
          <w:color w:val="0070C0"/>
          <w:sz w:val="20"/>
          <w:szCs w:val="20"/>
        </w:rPr>
      </w:pPr>
    </w:p>
    <w:p w14:paraId="2FB1EB10" w14:textId="236BA7BC" w:rsidR="001368E0" w:rsidRPr="00CE0649" w:rsidRDefault="001368E0" w:rsidP="00A46E12">
      <w:pPr>
        <w:pStyle w:val="Heading4"/>
        <w:rPr>
          <w:rFonts w:ascii="Montserrat Light" w:hAnsi="Montserrat Light"/>
          <w:b w:val="0"/>
          <w:bCs w:val="0"/>
          <w:color w:val="004E9A"/>
          <w:u w:val="single"/>
        </w:rPr>
      </w:pPr>
      <w:r w:rsidRPr="00CE0649">
        <w:rPr>
          <w:rFonts w:ascii="Montserrat Light" w:hAnsi="Montserrat Light"/>
          <w:b w:val="0"/>
          <w:bCs w:val="0"/>
          <w:color w:val="004E9A"/>
          <w:u w:val="single"/>
        </w:rPr>
        <w:t>Focus Area</w:t>
      </w:r>
      <w:r w:rsidR="005B52B2">
        <w:rPr>
          <w:rFonts w:ascii="Montserrat Light" w:hAnsi="Montserrat Light"/>
          <w:b w:val="0"/>
          <w:bCs w:val="0"/>
          <w:color w:val="004E9A"/>
          <w:u w:val="single"/>
        </w:rPr>
        <w:t xml:space="preserve">: </w:t>
      </w:r>
      <w:r w:rsidRPr="00CE0649">
        <w:rPr>
          <w:rFonts w:ascii="Montserrat Light" w:hAnsi="Montserrat Light"/>
          <w:b w:val="0"/>
          <w:bCs w:val="0"/>
          <w:color w:val="004E9A"/>
          <w:u w:val="single"/>
        </w:rPr>
        <w:t>Obesity</w:t>
      </w:r>
    </w:p>
    <w:p w14:paraId="5793810E" w14:textId="77777777" w:rsidR="001368E0" w:rsidRPr="00E147E4" w:rsidRDefault="001368E0" w:rsidP="001953F9">
      <w:pPr>
        <w:widowControl w:val="0"/>
        <w:numPr>
          <w:ilvl w:val="0"/>
          <w:numId w:val="46"/>
        </w:numPr>
        <w:spacing w:after="0" w:line="240" w:lineRule="auto"/>
        <w:ind w:hanging="270"/>
        <w:rPr>
          <w:rFonts w:ascii="Montserrat Light" w:hAnsi="Montserrat Light"/>
        </w:rPr>
      </w:pPr>
      <w:r w:rsidRPr="00457882">
        <w:rPr>
          <w:rFonts w:ascii="Montserrat Light" w:hAnsi="Montserrat Light"/>
        </w:rPr>
        <w:t>Are there initiatives occurring to decrease obesity?</w:t>
      </w:r>
    </w:p>
    <w:p w14:paraId="50CAD16C" w14:textId="77777777" w:rsidR="001368E0" w:rsidRPr="00E147E4" w:rsidRDefault="001368E0" w:rsidP="001953F9">
      <w:pPr>
        <w:widowControl w:val="0"/>
        <w:numPr>
          <w:ilvl w:val="1"/>
          <w:numId w:val="46"/>
        </w:numPr>
        <w:spacing w:after="0" w:line="240" w:lineRule="auto"/>
        <w:rPr>
          <w:rFonts w:ascii="Montserrat Light" w:hAnsi="Montserrat Light"/>
        </w:rPr>
      </w:pPr>
      <w:r w:rsidRPr="00457882">
        <w:rPr>
          <w:rFonts w:ascii="Montserrat Light" w:hAnsi="Montserrat Light"/>
        </w:rPr>
        <w:t>Diabetes Prevention Program (DPP)/educate providers on DPP (2)</w:t>
      </w:r>
    </w:p>
    <w:p w14:paraId="0FD10630" w14:textId="77777777" w:rsidR="001368E0" w:rsidRPr="00E147E4" w:rsidRDefault="001368E0" w:rsidP="001953F9">
      <w:pPr>
        <w:widowControl w:val="0"/>
        <w:numPr>
          <w:ilvl w:val="1"/>
          <w:numId w:val="46"/>
        </w:numPr>
        <w:spacing w:after="0" w:line="240" w:lineRule="auto"/>
        <w:rPr>
          <w:rFonts w:ascii="Montserrat Light" w:hAnsi="Montserrat Light"/>
        </w:rPr>
      </w:pPr>
      <w:r w:rsidRPr="00457882">
        <w:rPr>
          <w:rFonts w:ascii="Montserrat Light" w:hAnsi="Montserrat Light"/>
        </w:rPr>
        <w:t>Weight loss support/education on how obesity impacts other health disorders (2)</w:t>
      </w:r>
    </w:p>
    <w:p w14:paraId="60E70CC4" w14:textId="77777777" w:rsidR="001368E0" w:rsidRPr="00E147E4" w:rsidRDefault="001368E0" w:rsidP="001953F9">
      <w:pPr>
        <w:widowControl w:val="0"/>
        <w:numPr>
          <w:ilvl w:val="1"/>
          <w:numId w:val="46"/>
        </w:numPr>
        <w:spacing w:after="0" w:line="240" w:lineRule="auto"/>
        <w:rPr>
          <w:rFonts w:ascii="Montserrat Light" w:hAnsi="Montserrat Light"/>
        </w:rPr>
      </w:pPr>
      <w:r w:rsidRPr="00457882">
        <w:rPr>
          <w:rFonts w:ascii="Montserrat Light" w:hAnsi="Montserrat Light"/>
        </w:rPr>
        <w:t>Weighing every patient at every visit and providing support</w:t>
      </w:r>
    </w:p>
    <w:p w14:paraId="1AE1B749" w14:textId="77777777" w:rsidR="001368E0" w:rsidRPr="00E147E4" w:rsidRDefault="001368E0" w:rsidP="001953F9">
      <w:pPr>
        <w:widowControl w:val="0"/>
        <w:numPr>
          <w:ilvl w:val="1"/>
          <w:numId w:val="46"/>
        </w:numPr>
        <w:spacing w:after="0" w:line="240" w:lineRule="auto"/>
        <w:rPr>
          <w:rFonts w:ascii="Montserrat Light" w:hAnsi="Montserrat Light"/>
        </w:rPr>
      </w:pPr>
      <w:r w:rsidRPr="00457882">
        <w:rPr>
          <w:rFonts w:ascii="Montserrat Light" w:hAnsi="Montserrat Light"/>
        </w:rPr>
        <w:t>Diabetes Self-Management Education (DSME)</w:t>
      </w:r>
    </w:p>
    <w:p w14:paraId="60413D90" w14:textId="77777777" w:rsidR="001368E0" w:rsidRPr="00E147E4" w:rsidRDefault="001368E0" w:rsidP="001953F9">
      <w:pPr>
        <w:widowControl w:val="0"/>
        <w:numPr>
          <w:ilvl w:val="1"/>
          <w:numId w:val="46"/>
        </w:numPr>
        <w:spacing w:after="0" w:line="240" w:lineRule="auto"/>
        <w:rPr>
          <w:rFonts w:ascii="Montserrat Light" w:hAnsi="Montserrat Light"/>
        </w:rPr>
      </w:pPr>
      <w:r w:rsidRPr="00457882">
        <w:rPr>
          <w:rFonts w:ascii="Montserrat Light" w:hAnsi="Montserrat Light"/>
        </w:rPr>
        <w:t>Health insurance discount for employees participating in biometric screening</w:t>
      </w:r>
    </w:p>
    <w:p w14:paraId="41E3B98B" w14:textId="77777777" w:rsidR="001368E0" w:rsidRPr="00E147E4" w:rsidRDefault="001368E0" w:rsidP="001953F9">
      <w:pPr>
        <w:widowControl w:val="0"/>
        <w:numPr>
          <w:ilvl w:val="1"/>
          <w:numId w:val="46"/>
        </w:numPr>
        <w:spacing w:after="0" w:line="240" w:lineRule="auto"/>
        <w:rPr>
          <w:rFonts w:ascii="Montserrat Light" w:hAnsi="Montserrat Light"/>
        </w:rPr>
      </w:pPr>
      <w:r w:rsidRPr="00457882">
        <w:rPr>
          <w:rFonts w:ascii="Montserrat Light" w:hAnsi="Montserrat Light"/>
        </w:rPr>
        <w:t>WorkHealthy Hospitals (OK Hospital Association project) that assists hospitals in assessing their wellness infrastructure. Provide resources and recognition.</w:t>
      </w:r>
    </w:p>
    <w:p w14:paraId="5851E97A" w14:textId="77777777" w:rsidR="001368E0" w:rsidRPr="00E147E4" w:rsidRDefault="001368E0" w:rsidP="001953F9">
      <w:pPr>
        <w:widowControl w:val="0"/>
        <w:numPr>
          <w:ilvl w:val="0"/>
          <w:numId w:val="46"/>
        </w:numPr>
        <w:spacing w:after="0" w:line="240" w:lineRule="auto"/>
        <w:ind w:hanging="270"/>
        <w:rPr>
          <w:rFonts w:ascii="Montserrat Light" w:hAnsi="Montserrat Light"/>
        </w:rPr>
      </w:pPr>
      <w:r w:rsidRPr="00457882">
        <w:rPr>
          <w:rFonts w:ascii="Montserrat Light" w:hAnsi="Montserrat Light"/>
        </w:rPr>
        <w:t>What else does OHCA need to know/suggestions for OHCA:</w:t>
      </w:r>
    </w:p>
    <w:p w14:paraId="5976E14F" w14:textId="77777777" w:rsidR="001368E0" w:rsidRPr="00E147E4" w:rsidRDefault="001368E0" w:rsidP="001953F9">
      <w:pPr>
        <w:widowControl w:val="0"/>
        <w:numPr>
          <w:ilvl w:val="1"/>
          <w:numId w:val="46"/>
        </w:numPr>
        <w:spacing w:after="0" w:line="240" w:lineRule="auto"/>
        <w:rPr>
          <w:rFonts w:ascii="Montserrat Light" w:hAnsi="Montserrat Light"/>
        </w:rPr>
      </w:pPr>
      <w:r w:rsidRPr="00457882">
        <w:rPr>
          <w:rFonts w:ascii="Montserrat Light" w:hAnsi="Montserrat Light"/>
        </w:rPr>
        <w:t>Pharmacy</w:t>
      </w:r>
    </w:p>
    <w:p w14:paraId="40AE746F" w14:textId="77777777" w:rsidR="001368E0" w:rsidRPr="00E147E4" w:rsidRDefault="001368E0" w:rsidP="001953F9">
      <w:pPr>
        <w:widowControl w:val="0"/>
        <w:numPr>
          <w:ilvl w:val="2"/>
          <w:numId w:val="46"/>
        </w:numPr>
        <w:spacing w:after="0" w:line="240" w:lineRule="auto"/>
        <w:rPr>
          <w:rFonts w:ascii="Montserrat Light" w:hAnsi="Montserrat Light"/>
        </w:rPr>
      </w:pPr>
      <w:r w:rsidRPr="00457882">
        <w:rPr>
          <w:rFonts w:ascii="Montserrat Light" w:hAnsi="Montserrat Light"/>
        </w:rPr>
        <w:t>Pharmacists have frequent contact with patients and can participate in longitudinal care and follow up.</w:t>
      </w:r>
    </w:p>
    <w:p w14:paraId="7FB58CE7" w14:textId="77777777" w:rsidR="001368E0" w:rsidRPr="00E147E4" w:rsidRDefault="001368E0" w:rsidP="001953F9">
      <w:pPr>
        <w:widowControl w:val="0"/>
        <w:numPr>
          <w:ilvl w:val="2"/>
          <w:numId w:val="46"/>
        </w:numPr>
        <w:spacing w:after="0" w:line="240" w:lineRule="auto"/>
        <w:rPr>
          <w:rFonts w:ascii="Montserrat Light" w:hAnsi="Montserrat Light"/>
        </w:rPr>
      </w:pPr>
      <w:r w:rsidRPr="00457882">
        <w:rPr>
          <w:rFonts w:ascii="Montserrat Light" w:hAnsi="Montserrat Light"/>
        </w:rPr>
        <w:t>Pharmacy technicians trained as community health workers can be part of the community pharmacy touchpoint</w:t>
      </w:r>
    </w:p>
    <w:p w14:paraId="72EB7E2A" w14:textId="77777777" w:rsidR="001368E0" w:rsidRPr="00E147E4" w:rsidRDefault="001368E0" w:rsidP="001953F9">
      <w:pPr>
        <w:widowControl w:val="0"/>
        <w:numPr>
          <w:ilvl w:val="1"/>
          <w:numId w:val="46"/>
        </w:numPr>
        <w:spacing w:after="0" w:line="240" w:lineRule="auto"/>
        <w:ind w:left="810"/>
        <w:rPr>
          <w:rFonts w:ascii="Montserrat Light" w:hAnsi="Montserrat Light"/>
        </w:rPr>
      </w:pPr>
      <w:r w:rsidRPr="00457882">
        <w:rPr>
          <w:rFonts w:ascii="Montserrat Light" w:hAnsi="Montserrat Light"/>
        </w:rPr>
        <w:t>Impact of ACEs/trauma on obesity (3)</w:t>
      </w:r>
    </w:p>
    <w:p w14:paraId="4F540206" w14:textId="77777777" w:rsidR="001368E0" w:rsidRPr="00E147E4" w:rsidRDefault="001368E0" w:rsidP="001953F9">
      <w:pPr>
        <w:widowControl w:val="0"/>
        <w:numPr>
          <w:ilvl w:val="1"/>
          <w:numId w:val="46"/>
        </w:numPr>
        <w:spacing w:after="0" w:line="240" w:lineRule="auto"/>
        <w:ind w:left="810"/>
        <w:rPr>
          <w:rFonts w:ascii="Montserrat Light" w:hAnsi="Montserrat Light"/>
        </w:rPr>
      </w:pPr>
      <w:r w:rsidRPr="00457882">
        <w:rPr>
          <w:rFonts w:ascii="Montserrat Light" w:hAnsi="Montserrat Light"/>
        </w:rPr>
        <w:t>Promoting physical activity/developing safe places to exercise (3)</w:t>
      </w:r>
    </w:p>
    <w:p w14:paraId="64DE8841" w14:textId="77777777" w:rsidR="001368E0" w:rsidRPr="00E147E4" w:rsidRDefault="001368E0" w:rsidP="001953F9">
      <w:pPr>
        <w:widowControl w:val="0"/>
        <w:numPr>
          <w:ilvl w:val="1"/>
          <w:numId w:val="46"/>
        </w:numPr>
        <w:spacing w:after="0" w:line="240" w:lineRule="auto"/>
        <w:ind w:left="810"/>
        <w:rPr>
          <w:rFonts w:ascii="Montserrat Light" w:hAnsi="Montserrat Light"/>
        </w:rPr>
      </w:pPr>
      <w:r w:rsidRPr="00457882">
        <w:rPr>
          <w:rFonts w:ascii="Montserrat Light" w:hAnsi="Montserrat Light"/>
        </w:rPr>
        <w:t>There is a Project ECHO for childhood obesity</w:t>
      </w:r>
    </w:p>
    <w:p w14:paraId="4395A307" w14:textId="740E9EDA" w:rsidR="001368E0" w:rsidRPr="00CE0649" w:rsidRDefault="001368E0" w:rsidP="00A46E12">
      <w:pPr>
        <w:pStyle w:val="Heading4"/>
        <w:rPr>
          <w:rFonts w:ascii="Montserrat Light" w:hAnsi="Montserrat Light"/>
          <w:b w:val="0"/>
          <w:bCs w:val="0"/>
          <w:color w:val="004E9A"/>
          <w:u w:val="single"/>
        </w:rPr>
      </w:pPr>
      <w:r w:rsidRPr="00CE0649">
        <w:rPr>
          <w:rFonts w:ascii="Montserrat Light" w:hAnsi="Montserrat Light"/>
          <w:b w:val="0"/>
          <w:bCs w:val="0"/>
          <w:color w:val="004E9A"/>
          <w:u w:val="single"/>
        </w:rPr>
        <w:t>Focus Area</w:t>
      </w:r>
      <w:r w:rsidR="005B52B2">
        <w:rPr>
          <w:rFonts w:ascii="Montserrat Light" w:hAnsi="Montserrat Light"/>
          <w:b w:val="0"/>
          <w:bCs w:val="0"/>
          <w:color w:val="004E9A"/>
          <w:u w:val="single"/>
        </w:rPr>
        <w:t>:</w:t>
      </w:r>
      <w:r w:rsidRPr="00CE0649">
        <w:rPr>
          <w:rFonts w:ascii="Montserrat Light" w:hAnsi="Montserrat Light"/>
          <w:b w:val="0"/>
          <w:bCs w:val="0"/>
          <w:color w:val="004E9A"/>
          <w:u w:val="single"/>
        </w:rPr>
        <w:t>Teen Pregnancy</w:t>
      </w:r>
    </w:p>
    <w:p w14:paraId="5E9C0C39" w14:textId="77777777" w:rsidR="001368E0" w:rsidRPr="00E147E4" w:rsidRDefault="001368E0" w:rsidP="001953F9">
      <w:pPr>
        <w:widowControl w:val="0"/>
        <w:numPr>
          <w:ilvl w:val="0"/>
          <w:numId w:val="46"/>
        </w:numPr>
        <w:spacing w:after="0" w:line="240" w:lineRule="auto"/>
        <w:ind w:hanging="270"/>
        <w:rPr>
          <w:rFonts w:ascii="Montserrat Light" w:hAnsi="Montserrat Light"/>
        </w:rPr>
      </w:pPr>
      <w:r w:rsidRPr="00457882">
        <w:rPr>
          <w:rFonts w:ascii="Montserrat Light" w:hAnsi="Montserrat Light"/>
        </w:rPr>
        <w:t>Are there initiatives occurring to address issues related to teen pregnancy?</w:t>
      </w:r>
    </w:p>
    <w:p w14:paraId="238DC7E4" w14:textId="77777777" w:rsidR="001368E0" w:rsidRPr="00E147E4" w:rsidRDefault="001368E0" w:rsidP="001953F9">
      <w:pPr>
        <w:widowControl w:val="0"/>
        <w:numPr>
          <w:ilvl w:val="1"/>
          <w:numId w:val="46"/>
        </w:numPr>
        <w:spacing w:after="0" w:line="240" w:lineRule="auto"/>
        <w:rPr>
          <w:rFonts w:ascii="Montserrat Light" w:hAnsi="Montserrat Light"/>
        </w:rPr>
      </w:pPr>
      <w:r w:rsidRPr="00457882">
        <w:rPr>
          <w:rFonts w:ascii="Montserrat Light" w:hAnsi="Montserrat Light"/>
        </w:rPr>
        <w:t>Community partnerships that allow for hearing screenings in schools where teens have their babies during the day</w:t>
      </w:r>
    </w:p>
    <w:p w14:paraId="113A3FDC" w14:textId="77777777" w:rsidR="001368E0" w:rsidRPr="00E147E4" w:rsidRDefault="001368E0" w:rsidP="001953F9">
      <w:pPr>
        <w:widowControl w:val="0"/>
        <w:numPr>
          <w:ilvl w:val="1"/>
          <w:numId w:val="46"/>
        </w:numPr>
        <w:spacing w:after="0" w:line="240" w:lineRule="auto"/>
        <w:rPr>
          <w:rFonts w:ascii="Montserrat Light" w:hAnsi="Montserrat Light"/>
        </w:rPr>
      </w:pPr>
      <w:r w:rsidRPr="00457882">
        <w:rPr>
          <w:rFonts w:ascii="Montserrat Light" w:hAnsi="Montserrat Light"/>
        </w:rPr>
        <w:t>Teaching clinicians how to implement long-acting reversible contraceptives in their practice</w:t>
      </w:r>
    </w:p>
    <w:p w14:paraId="02B0A016" w14:textId="77777777" w:rsidR="001368E0" w:rsidRPr="00E147E4" w:rsidRDefault="001368E0" w:rsidP="001953F9">
      <w:pPr>
        <w:widowControl w:val="0"/>
        <w:numPr>
          <w:ilvl w:val="1"/>
          <w:numId w:val="46"/>
        </w:numPr>
        <w:spacing w:after="0" w:line="240" w:lineRule="auto"/>
        <w:rPr>
          <w:rFonts w:ascii="Montserrat Light" w:hAnsi="Montserrat Light"/>
        </w:rPr>
      </w:pPr>
      <w:r w:rsidRPr="00457882">
        <w:rPr>
          <w:rFonts w:ascii="Montserrat Light" w:hAnsi="Montserrat Light"/>
        </w:rPr>
        <w:t>Open communication with patients regarding lifestyle</w:t>
      </w:r>
    </w:p>
    <w:p w14:paraId="4CFA1235" w14:textId="77777777" w:rsidR="001368E0" w:rsidRPr="00E147E4" w:rsidRDefault="001368E0" w:rsidP="001953F9">
      <w:pPr>
        <w:widowControl w:val="0"/>
        <w:numPr>
          <w:ilvl w:val="1"/>
          <w:numId w:val="46"/>
        </w:numPr>
        <w:spacing w:after="0" w:line="240" w:lineRule="auto"/>
        <w:rPr>
          <w:rFonts w:ascii="Montserrat Light" w:hAnsi="Montserrat Light"/>
        </w:rPr>
      </w:pPr>
      <w:r w:rsidRPr="00457882">
        <w:rPr>
          <w:rFonts w:ascii="Montserrat Light" w:hAnsi="Montserrat Light"/>
        </w:rPr>
        <w:t>Integration of education on contraception during/as an adjunct to psychotherapy</w:t>
      </w:r>
    </w:p>
    <w:p w14:paraId="30994729" w14:textId="77777777" w:rsidR="001368E0" w:rsidRPr="00E147E4" w:rsidRDefault="001368E0" w:rsidP="001953F9">
      <w:pPr>
        <w:widowControl w:val="0"/>
        <w:numPr>
          <w:ilvl w:val="0"/>
          <w:numId w:val="46"/>
        </w:numPr>
        <w:spacing w:after="0" w:line="240" w:lineRule="auto"/>
        <w:ind w:hanging="270"/>
        <w:rPr>
          <w:rFonts w:ascii="Montserrat Light" w:hAnsi="Montserrat Light"/>
        </w:rPr>
      </w:pPr>
      <w:r w:rsidRPr="00457882">
        <w:rPr>
          <w:rFonts w:ascii="Montserrat Light" w:hAnsi="Montserrat Light"/>
        </w:rPr>
        <w:t>What else does OHCA need to know/suggestions for OHCA:</w:t>
      </w:r>
    </w:p>
    <w:p w14:paraId="034BBA74" w14:textId="77777777" w:rsidR="001368E0" w:rsidRPr="00E147E4" w:rsidRDefault="001368E0" w:rsidP="001953F9">
      <w:pPr>
        <w:widowControl w:val="0"/>
        <w:numPr>
          <w:ilvl w:val="1"/>
          <w:numId w:val="46"/>
        </w:numPr>
        <w:spacing w:after="0" w:line="240" w:lineRule="auto"/>
        <w:rPr>
          <w:rFonts w:ascii="Montserrat Light" w:hAnsi="Montserrat Light"/>
        </w:rPr>
      </w:pPr>
      <w:r w:rsidRPr="00457882">
        <w:rPr>
          <w:rFonts w:ascii="Montserrat Light" w:hAnsi="Montserrat Light"/>
        </w:rPr>
        <w:t>Pharmacy</w:t>
      </w:r>
    </w:p>
    <w:p w14:paraId="0B3C9D5B" w14:textId="77777777" w:rsidR="001368E0" w:rsidRPr="00E147E4" w:rsidRDefault="001368E0" w:rsidP="001953F9">
      <w:pPr>
        <w:widowControl w:val="0"/>
        <w:numPr>
          <w:ilvl w:val="2"/>
          <w:numId w:val="46"/>
        </w:numPr>
        <w:spacing w:after="0" w:line="240" w:lineRule="auto"/>
        <w:rPr>
          <w:rFonts w:ascii="Montserrat Light" w:hAnsi="Montserrat Light"/>
        </w:rPr>
      </w:pPr>
      <w:r w:rsidRPr="00457882">
        <w:rPr>
          <w:rFonts w:ascii="Montserrat Light" w:hAnsi="Montserrat Light"/>
        </w:rPr>
        <w:t>Other states allow pharmacists to prescribe contraceptives</w:t>
      </w:r>
    </w:p>
    <w:p w14:paraId="2F6D5BCB" w14:textId="77777777" w:rsidR="001368E0" w:rsidRPr="00E147E4" w:rsidRDefault="001368E0" w:rsidP="001953F9">
      <w:pPr>
        <w:widowControl w:val="0"/>
        <w:numPr>
          <w:ilvl w:val="2"/>
          <w:numId w:val="46"/>
        </w:numPr>
        <w:spacing w:after="0" w:line="240" w:lineRule="auto"/>
        <w:rPr>
          <w:rFonts w:ascii="Montserrat Light" w:hAnsi="Montserrat Light"/>
        </w:rPr>
      </w:pPr>
      <w:r w:rsidRPr="00457882">
        <w:rPr>
          <w:rFonts w:ascii="Montserrat Light" w:hAnsi="Montserrat Light"/>
        </w:rPr>
        <w:t>Pharmacists are trained in adherence monitoring/coaching and would be a resource to provide support on contraceptive use</w:t>
      </w:r>
    </w:p>
    <w:p w14:paraId="116739E8" w14:textId="77777777" w:rsidR="001368E0" w:rsidRPr="00E147E4" w:rsidRDefault="001368E0" w:rsidP="001953F9">
      <w:pPr>
        <w:widowControl w:val="0"/>
        <w:numPr>
          <w:ilvl w:val="2"/>
          <w:numId w:val="46"/>
        </w:numPr>
        <w:spacing w:after="0" w:line="240" w:lineRule="auto"/>
        <w:rPr>
          <w:rFonts w:ascii="Montserrat Light" w:hAnsi="Montserrat Light"/>
        </w:rPr>
      </w:pPr>
      <w:r w:rsidRPr="00457882">
        <w:rPr>
          <w:rFonts w:ascii="Montserrat Light" w:hAnsi="Montserrat Light"/>
        </w:rPr>
        <w:t>Cannot bill for these services; would need to compensate the additional level of care</w:t>
      </w:r>
    </w:p>
    <w:p w14:paraId="4025223B" w14:textId="77777777" w:rsidR="001368E0" w:rsidRPr="00E147E4" w:rsidRDefault="001368E0" w:rsidP="001953F9">
      <w:pPr>
        <w:widowControl w:val="0"/>
        <w:numPr>
          <w:ilvl w:val="1"/>
          <w:numId w:val="46"/>
        </w:numPr>
        <w:spacing w:after="0" w:line="240" w:lineRule="auto"/>
        <w:rPr>
          <w:rFonts w:ascii="Montserrat Light" w:hAnsi="Montserrat Light"/>
        </w:rPr>
      </w:pPr>
      <w:r w:rsidRPr="00457882">
        <w:rPr>
          <w:rFonts w:ascii="Montserrat Light" w:hAnsi="Montserrat Light"/>
        </w:rPr>
        <w:t>Education</w:t>
      </w:r>
    </w:p>
    <w:p w14:paraId="6B9F0251" w14:textId="77777777" w:rsidR="001368E0" w:rsidRPr="00E147E4" w:rsidRDefault="001368E0" w:rsidP="001953F9">
      <w:pPr>
        <w:widowControl w:val="0"/>
        <w:numPr>
          <w:ilvl w:val="2"/>
          <w:numId w:val="46"/>
        </w:numPr>
        <w:spacing w:after="0" w:line="240" w:lineRule="auto"/>
        <w:rPr>
          <w:rFonts w:ascii="Montserrat Light" w:hAnsi="Montserrat Light"/>
        </w:rPr>
      </w:pPr>
      <w:r w:rsidRPr="00457882">
        <w:rPr>
          <w:rFonts w:ascii="Montserrat Light" w:hAnsi="Montserrat Light"/>
        </w:rPr>
        <w:t>Provide evidence-based reproductive health education</w:t>
      </w:r>
    </w:p>
    <w:p w14:paraId="4E28CD85" w14:textId="77777777" w:rsidR="001368E0" w:rsidRPr="00E147E4" w:rsidRDefault="001368E0" w:rsidP="001953F9">
      <w:pPr>
        <w:widowControl w:val="0"/>
        <w:numPr>
          <w:ilvl w:val="2"/>
          <w:numId w:val="46"/>
        </w:numPr>
        <w:spacing w:after="0" w:line="240" w:lineRule="auto"/>
        <w:rPr>
          <w:rFonts w:ascii="Montserrat Light" w:hAnsi="Montserrat Light"/>
        </w:rPr>
      </w:pPr>
      <w:r w:rsidRPr="00457882">
        <w:rPr>
          <w:rFonts w:ascii="Montserrat Light" w:hAnsi="Montserrat Light"/>
        </w:rPr>
        <w:t>Contraception education to all OK children</w:t>
      </w:r>
    </w:p>
    <w:p w14:paraId="42867ECB" w14:textId="5379BAC9" w:rsidR="001368E0" w:rsidRPr="00FF168F" w:rsidRDefault="001368E0" w:rsidP="001953F9">
      <w:pPr>
        <w:widowControl w:val="0"/>
        <w:numPr>
          <w:ilvl w:val="2"/>
          <w:numId w:val="46"/>
        </w:numPr>
        <w:spacing w:after="0" w:line="240" w:lineRule="auto"/>
        <w:rPr>
          <w:rFonts w:ascii="Montserrat Light" w:hAnsi="Montserrat Light"/>
        </w:rPr>
      </w:pPr>
      <w:r w:rsidRPr="00FF168F">
        <w:rPr>
          <w:rFonts w:ascii="Montserrat Light" w:hAnsi="Montserrat Light"/>
        </w:rPr>
        <w:t>Sex education</w:t>
      </w:r>
      <w:r w:rsidR="00FF168F" w:rsidRPr="00FF168F">
        <w:rPr>
          <w:rFonts w:ascii="Montserrat Light" w:hAnsi="Montserrat Light"/>
        </w:rPr>
        <w:t xml:space="preserve">, </w:t>
      </w:r>
      <w:r w:rsidR="00FF168F">
        <w:rPr>
          <w:rFonts w:ascii="Montserrat Light" w:hAnsi="Montserrat Light"/>
        </w:rPr>
        <w:t>d</w:t>
      </w:r>
      <w:r w:rsidRPr="00FF168F">
        <w:rPr>
          <w:rFonts w:ascii="Montserrat Light" w:hAnsi="Montserrat Light"/>
        </w:rPr>
        <w:t>evelopmentally appropriate for different ages</w:t>
      </w:r>
    </w:p>
    <w:p w14:paraId="3CBAFC27" w14:textId="77777777" w:rsidR="001368E0" w:rsidRPr="00E147E4" w:rsidRDefault="001368E0" w:rsidP="001953F9">
      <w:pPr>
        <w:widowControl w:val="0"/>
        <w:numPr>
          <w:ilvl w:val="2"/>
          <w:numId w:val="46"/>
        </w:numPr>
        <w:spacing w:after="0" w:line="240" w:lineRule="auto"/>
        <w:rPr>
          <w:rFonts w:ascii="Montserrat Light" w:hAnsi="Montserrat Light"/>
        </w:rPr>
      </w:pPr>
      <w:r w:rsidRPr="00457882">
        <w:rPr>
          <w:rFonts w:ascii="Montserrat Light" w:hAnsi="Montserrat Light"/>
        </w:rPr>
        <w:t xml:space="preserve">Self-worth </w:t>
      </w:r>
    </w:p>
    <w:p w14:paraId="6C6825CE" w14:textId="77777777" w:rsidR="001368E0" w:rsidRPr="00E147E4" w:rsidRDefault="001368E0" w:rsidP="001953F9">
      <w:pPr>
        <w:widowControl w:val="0"/>
        <w:numPr>
          <w:ilvl w:val="2"/>
          <w:numId w:val="46"/>
        </w:numPr>
        <w:spacing w:after="0" w:line="240" w:lineRule="auto"/>
        <w:rPr>
          <w:rFonts w:ascii="Montserrat Light" w:hAnsi="Montserrat Light"/>
        </w:rPr>
      </w:pPr>
      <w:r w:rsidRPr="00457882">
        <w:rPr>
          <w:rFonts w:ascii="Montserrat Light" w:hAnsi="Montserrat Light"/>
        </w:rPr>
        <w:t>PR on how/where to get contraceptives for teens</w:t>
      </w:r>
    </w:p>
    <w:p w14:paraId="727F2E2B" w14:textId="77777777" w:rsidR="001368E0" w:rsidRPr="00E147E4" w:rsidRDefault="001368E0" w:rsidP="001953F9">
      <w:pPr>
        <w:widowControl w:val="0"/>
        <w:numPr>
          <w:ilvl w:val="2"/>
          <w:numId w:val="46"/>
        </w:numPr>
        <w:spacing w:after="0" w:line="240" w:lineRule="auto"/>
        <w:rPr>
          <w:rFonts w:ascii="Montserrat Light" w:hAnsi="Montserrat Light"/>
        </w:rPr>
      </w:pPr>
      <w:r w:rsidRPr="00457882">
        <w:rPr>
          <w:rFonts w:ascii="Montserrat Light" w:hAnsi="Montserrat Light"/>
        </w:rPr>
        <w:t>Social media campaign</w:t>
      </w:r>
    </w:p>
    <w:p w14:paraId="141B1BD6" w14:textId="77777777" w:rsidR="001368E0" w:rsidRPr="00E147E4" w:rsidRDefault="001368E0" w:rsidP="001953F9">
      <w:pPr>
        <w:widowControl w:val="0"/>
        <w:numPr>
          <w:ilvl w:val="1"/>
          <w:numId w:val="46"/>
        </w:numPr>
        <w:spacing w:after="0" w:line="240" w:lineRule="auto"/>
        <w:rPr>
          <w:rFonts w:ascii="Montserrat Light" w:hAnsi="Montserrat Light"/>
        </w:rPr>
      </w:pPr>
      <w:r w:rsidRPr="00457882">
        <w:rPr>
          <w:rFonts w:ascii="Montserrat Light" w:hAnsi="Montserrat Light"/>
        </w:rPr>
        <w:t>Access to all contraception options</w:t>
      </w:r>
    </w:p>
    <w:p w14:paraId="6F07B017" w14:textId="77777777" w:rsidR="001368E0" w:rsidRPr="00E147E4" w:rsidRDefault="001368E0" w:rsidP="001953F9">
      <w:pPr>
        <w:widowControl w:val="0"/>
        <w:numPr>
          <w:ilvl w:val="0"/>
          <w:numId w:val="46"/>
        </w:numPr>
        <w:spacing w:after="0" w:line="240" w:lineRule="auto"/>
        <w:ind w:hanging="270"/>
        <w:rPr>
          <w:rFonts w:ascii="Montserrat Light" w:hAnsi="Montserrat Light"/>
        </w:rPr>
      </w:pPr>
      <w:r w:rsidRPr="00457882">
        <w:rPr>
          <w:rFonts w:ascii="Montserrat Light" w:hAnsi="Montserrat Light"/>
        </w:rPr>
        <w:t>Other comments:</w:t>
      </w:r>
    </w:p>
    <w:p w14:paraId="14FB49E9" w14:textId="6FF0FCF1" w:rsidR="001368E0" w:rsidRPr="00E147E4" w:rsidRDefault="001368E0" w:rsidP="001953F9">
      <w:pPr>
        <w:widowControl w:val="0"/>
        <w:numPr>
          <w:ilvl w:val="1"/>
          <w:numId w:val="46"/>
        </w:numPr>
        <w:spacing w:after="0" w:line="240" w:lineRule="auto"/>
        <w:rPr>
          <w:rFonts w:ascii="Montserrat Light" w:hAnsi="Montserrat Light"/>
        </w:rPr>
      </w:pPr>
      <w:r w:rsidRPr="00457882">
        <w:rPr>
          <w:rFonts w:ascii="Montserrat Light" w:hAnsi="Montserrat Light"/>
        </w:rPr>
        <w:t>Regarding self-worth training: “The training is a three-part series facilitated by The Halo Project. The project is called "Impact Collaboration." Two of the trainings have already taken place</w:t>
      </w:r>
      <w:r w:rsidR="00E052D9">
        <w:rPr>
          <w:rFonts w:ascii="Montserrat Light" w:hAnsi="Montserrat Light"/>
        </w:rPr>
        <w:t xml:space="preserve">: </w:t>
      </w:r>
      <w:r w:rsidRPr="00457882">
        <w:rPr>
          <w:rFonts w:ascii="Montserrat Light" w:hAnsi="Montserrat Light"/>
        </w:rPr>
        <w:t>Trust-based Relational Intervention (TBRI) and Making Sense of Your Worth. Internal Family Systems will take place in February.”</w:t>
      </w:r>
    </w:p>
    <w:p w14:paraId="074F2453" w14:textId="77777777" w:rsidR="001368E0" w:rsidRPr="00E147E4" w:rsidRDefault="001368E0" w:rsidP="00A46E12">
      <w:pPr>
        <w:widowControl w:val="0"/>
        <w:spacing w:after="0" w:line="240" w:lineRule="auto"/>
        <w:rPr>
          <w:rFonts w:ascii="Montserrat Light" w:hAnsi="Montserrat Light"/>
          <w:b/>
          <w:bCs/>
          <w:color w:val="0070C0"/>
          <w:sz w:val="20"/>
          <w:szCs w:val="20"/>
        </w:rPr>
      </w:pPr>
    </w:p>
    <w:p w14:paraId="02312BDE" w14:textId="0B248B30" w:rsidR="001368E0" w:rsidRPr="00CE0649" w:rsidRDefault="001368E0" w:rsidP="00A46E12">
      <w:pPr>
        <w:pStyle w:val="Heading4"/>
        <w:rPr>
          <w:rFonts w:ascii="Montserrat Light" w:hAnsi="Montserrat Light"/>
          <w:b w:val="0"/>
          <w:bCs w:val="0"/>
          <w:color w:val="004E9A"/>
          <w:u w:val="single"/>
        </w:rPr>
      </w:pPr>
      <w:r w:rsidRPr="00CE0649">
        <w:rPr>
          <w:rFonts w:ascii="Montserrat Light" w:hAnsi="Montserrat Light"/>
          <w:b w:val="0"/>
          <w:bCs w:val="0"/>
          <w:color w:val="004E9A"/>
          <w:u w:val="single"/>
        </w:rPr>
        <w:t>Focus Area</w:t>
      </w:r>
      <w:r w:rsidR="005B52B2">
        <w:rPr>
          <w:rFonts w:ascii="Montserrat Light" w:hAnsi="Montserrat Light"/>
          <w:b w:val="0"/>
          <w:bCs w:val="0"/>
          <w:color w:val="004E9A"/>
          <w:u w:val="single"/>
        </w:rPr>
        <w:t xml:space="preserve">: </w:t>
      </w:r>
      <w:r w:rsidRPr="00CE0649">
        <w:rPr>
          <w:rFonts w:ascii="Montserrat Light" w:hAnsi="Montserrat Light"/>
          <w:b w:val="0"/>
          <w:bCs w:val="0"/>
          <w:color w:val="004E9A"/>
          <w:u w:val="single"/>
        </w:rPr>
        <w:t>SDOH</w:t>
      </w:r>
    </w:p>
    <w:p w14:paraId="336CA177" w14:textId="7FE6223A" w:rsidR="001368E0" w:rsidRPr="00E147E4" w:rsidRDefault="001368E0" w:rsidP="001953F9">
      <w:pPr>
        <w:widowControl w:val="0"/>
        <w:numPr>
          <w:ilvl w:val="0"/>
          <w:numId w:val="47"/>
        </w:numPr>
        <w:spacing w:after="0" w:line="240" w:lineRule="auto"/>
        <w:ind w:hanging="270"/>
        <w:rPr>
          <w:rFonts w:ascii="Montserrat Light" w:hAnsi="Montserrat Light"/>
        </w:rPr>
      </w:pPr>
      <w:r w:rsidRPr="00457882">
        <w:rPr>
          <w:rFonts w:ascii="Montserrat Light" w:hAnsi="Montserrat Light"/>
        </w:rPr>
        <w:t>Top needs of members per Menti</w:t>
      </w:r>
      <w:r w:rsidR="00FF168F">
        <w:rPr>
          <w:rFonts w:ascii="Montserrat Light" w:hAnsi="Montserrat Light"/>
        </w:rPr>
        <w:t xml:space="preserve"> poll</w:t>
      </w:r>
      <w:r w:rsidRPr="00457882">
        <w:rPr>
          <w:rFonts w:ascii="Montserrat Light" w:hAnsi="Montserrat Light"/>
        </w:rPr>
        <w:t>:</w:t>
      </w:r>
    </w:p>
    <w:p w14:paraId="697B2673" w14:textId="77777777" w:rsidR="001368E0" w:rsidRPr="00E147E4" w:rsidRDefault="001368E0" w:rsidP="001953F9">
      <w:pPr>
        <w:widowControl w:val="0"/>
        <w:numPr>
          <w:ilvl w:val="1"/>
          <w:numId w:val="47"/>
        </w:numPr>
        <w:spacing w:after="0" w:line="240" w:lineRule="auto"/>
        <w:rPr>
          <w:rFonts w:ascii="Montserrat Light" w:hAnsi="Montserrat Light"/>
        </w:rPr>
      </w:pPr>
      <w:r w:rsidRPr="00457882">
        <w:rPr>
          <w:rFonts w:ascii="Montserrat Light" w:hAnsi="Montserrat Light"/>
        </w:rPr>
        <w:t>Transportation (9)</w:t>
      </w:r>
    </w:p>
    <w:p w14:paraId="347F00EA" w14:textId="77777777" w:rsidR="001368E0" w:rsidRPr="00E147E4" w:rsidRDefault="001368E0" w:rsidP="001953F9">
      <w:pPr>
        <w:widowControl w:val="0"/>
        <w:numPr>
          <w:ilvl w:val="1"/>
          <w:numId w:val="47"/>
        </w:numPr>
        <w:spacing w:after="0" w:line="240" w:lineRule="auto"/>
        <w:rPr>
          <w:rFonts w:ascii="Montserrat Light" w:hAnsi="Montserrat Light"/>
        </w:rPr>
      </w:pPr>
      <w:r w:rsidRPr="00457882">
        <w:rPr>
          <w:rFonts w:ascii="Montserrat Light" w:hAnsi="Montserrat Light"/>
        </w:rPr>
        <w:t>BH/MH (9)</w:t>
      </w:r>
    </w:p>
    <w:p w14:paraId="0752E382" w14:textId="77777777" w:rsidR="001368E0" w:rsidRPr="00E147E4" w:rsidRDefault="001368E0" w:rsidP="001953F9">
      <w:pPr>
        <w:widowControl w:val="0"/>
        <w:numPr>
          <w:ilvl w:val="1"/>
          <w:numId w:val="47"/>
        </w:numPr>
        <w:spacing w:after="0" w:line="240" w:lineRule="auto"/>
        <w:rPr>
          <w:rFonts w:ascii="Montserrat Light" w:hAnsi="Montserrat Light"/>
        </w:rPr>
      </w:pPr>
      <w:r w:rsidRPr="00457882">
        <w:rPr>
          <w:rFonts w:ascii="Montserrat Light" w:hAnsi="Montserrat Light"/>
        </w:rPr>
        <w:t>Health care access/support (8)</w:t>
      </w:r>
    </w:p>
    <w:p w14:paraId="11EEA52E" w14:textId="77777777" w:rsidR="001368E0" w:rsidRPr="00E147E4" w:rsidRDefault="001368E0" w:rsidP="001953F9">
      <w:pPr>
        <w:widowControl w:val="0"/>
        <w:numPr>
          <w:ilvl w:val="1"/>
          <w:numId w:val="47"/>
        </w:numPr>
        <w:spacing w:after="0" w:line="240" w:lineRule="auto"/>
        <w:rPr>
          <w:rFonts w:ascii="Montserrat Light" w:hAnsi="Montserrat Light"/>
        </w:rPr>
      </w:pPr>
      <w:r w:rsidRPr="00457882">
        <w:rPr>
          <w:rFonts w:ascii="Montserrat Light" w:hAnsi="Montserrat Light"/>
        </w:rPr>
        <w:t>Health behaviors (6)</w:t>
      </w:r>
    </w:p>
    <w:p w14:paraId="0B439CF9" w14:textId="77777777" w:rsidR="001368E0" w:rsidRPr="00E147E4" w:rsidRDefault="001368E0" w:rsidP="001953F9">
      <w:pPr>
        <w:widowControl w:val="0"/>
        <w:numPr>
          <w:ilvl w:val="1"/>
          <w:numId w:val="47"/>
        </w:numPr>
        <w:spacing w:after="0" w:line="240" w:lineRule="auto"/>
        <w:rPr>
          <w:rFonts w:ascii="Montserrat Light" w:hAnsi="Montserrat Light"/>
        </w:rPr>
      </w:pPr>
      <w:r w:rsidRPr="00457882">
        <w:rPr>
          <w:rFonts w:ascii="Montserrat Light" w:hAnsi="Montserrat Light"/>
        </w:rPr>
        <w:t>Employment (6)</w:t>
      </w:r>
    </w:p>
    <w:p w14:paraId="3BE9A5F8" w14:textId="77777777" w:rsidR="001368E0" w:rsidRPr="00E147E4" w:rsidRDefault="001368E0" w:rsidP="001953F9">
      <w:pPr>
        <w:widowControl w:val="0"/>
        <w:numPr>
          <w:ilvl w:val="1"/>
          <w:numId w:val="47"/>
        </w:numPr>
        <w:spacing w:after="0" w:line="240" w:lineRule="auto"/>
        <w:rPr>
          <w:rFonts w:ascii="Montserrat Light" w:hAnsi="Montserrat Light"/>
        </w:rPr>
      </w:pPr>
      <w:r w:rsidRPr="00457882">
        <w:rPr>
          <w:rFonts w:ascii="Montserrat Light" w:hAnsi="Montserrat Light"/>
        </w:rPr>
        <w:t>Socio-demographic information (4)</w:t>
      </w:r>
    </w:p>
    <w:p w14:paraId="0D90E6B3" w14:textId="77777777" w:rsidR="001368E0" w:rsidRPr="00E147E4" w:rsidRDefault="001368E0" w:rsidP="001953F9">
      <w:pPr>
        <w:widowControl w:val="0"/>
        <w:numPr>
          <w:ilvl w:val="1"/>
          <w:numId w:val="47"/>
        </w:numPr>
        <w:spacing w:after="0" w:line="240" w:lineRule="auto"/>
        <w:rPr>
          <w:rFonts w:ascii="Montserrat Light" w:hAnsi="Montserrat Light"/>
        </w:rPr>
      </w:pPr>
      <w:r w:rsidRPr="00457882">
        <w:rPr>
          <w:rFonts w:ascii="Montserrat Light" w:hAnsi="Montserrat Light"/>
        </w:rPr>
        <w:t>Social isolation and supports (4)</w:t>
      </w:r>
    </w:p>
    <w:p w14:paraId="0AEF1F12" w14:textId="77777777" w:rsidR="001368E0" w:rsidRPr="00E147E4" w:rsidRDefault="001368E0" w:rsidP="001953F9">
      <w:pPr>
        <w:widowControl w:val="0"/>
        <w:numPr>
          <w:ilvl w:val="1"/>
          <w:numId w:val="47"/>
        </w:numPr>
        <w:spacing w:after="0" w:line="240" w:lineRule="auto"/>
        <w:rPr>
          <w:rFonts w:ascii="Montserrat Light" w:hAnsi="Montserrat Light"/>
        </w:rPr>
      </w:pPr>
      <w:r w:rsidRPr="00457882">
        <w:rPr>
          <w:rFonts w:ascii="Montserrat Light" w:hAnsi="Montserrat Light"/>
        </w:rPr>
        <w:t>Housing (3)</w:t>
      </w:r>
    </w:p>
    <w:p w14:paraId="1287B84E" w14:textId="77777777" w:rsidR="001368E0" w:rsidRPr="00E147E4" w:rsidRDefault="001368E0" w:rsidP="001953F9">
      <w:pPr>
        <w:widowControl w:val="0"/>
        <w:numPr>
          <w:ilvl w:val="1"/>
          <w:numId w:val="47"/>
        </w:numPr>
        <w:spacing w:after="0" w:line="240" w:lineRule="auto"/>
        <w:rPr>
          <w:rFonts w:ascii="Montserrat Light" w:hAnsi="Montserrat Light"/>
        </w:rPr>
      </w:pPr>
      <w:r w:rsidRPr="00457882">
        <w:rPr>
          <w:rFonts w:ascii="Montserrat Light" w:hAnsi="Montserrat Light"/>
        </w:rPr>
        <w:t>Childcare (3)</w:t>
      </w:r>
    </w:p>
    <w:p w14:paraId="7BB635BD" w14:textId="77777777" w:rsidR="001368E0" w:rsidRPr="00E147E4" w:rsidRDefault="001368E0" w:rsidP="001953F9">
      <w:pPr>
        <w:widowControl w:val="0"/>
        <w:numPr>
          <w:ilvl w:val="1"/>
          <w:numId w:val="47"/>
        </w:numPr>
        <w:spacing w:after="0" w:line="240" w:lineRule="auto"/>
        <w:rPr>
          <w:rFonts w:ascii="Montserrat Light" w:hAnsi="Montserrat Light"/>
        </w:rPr>
      </w:pPr>
      <w:r w:rsidRPr="00457882">
        <w:rPr>
          <w:rFonts w:ascii="Montserrat Light" w:hAnsi="Montserrat Light"/>
        </w:rPr>
        <w:t>Utilities (2)</w:t>
      </w:r>
    </w:p>
    <w:p w14:paraId="183896B6" w14:textId="77777777" w:rsidR="001368E0" w:rsidRPr="00E147E4" w:rsidRDefault="001368E0" w:rsidP="001953F9">
      <w:pPr>
        <w:widowControl w:val="0"/>
        <w:numPr>
          <w:ilvl w:val="1"/>
          <w:numId w:val="47"/>
        </w:numPr>
        <w:spacing w:after="0" w:line="240" w:lineRule="auto"/>
        <w:rPr>
          <w:rFonts w:ascii="Montserrat Light" w:hAnsi="Montserrat Light"/>
        </w:rPr>
      </w:pPr>
      <w:r w:rsidRPr="00457882">
        <w:rPr>
          <w:rFonts w:ascii="Montserrat Light" w:hAnsi="Montserrat Light"/>
        </w:rPr>
        <w:t>Education (2)</w:t>
      </w:r>
    </w:p>
    <w:p w14:paraId="4DFA921E" w14:textId="77777777" w:rsidR="001368E0" w:rsidRPr="00E147E4" w:rsidRDefault="001368E0" w:rsidP="001953F9">
      <w:pPr>
        <w:widowControl w:val="0"/>
        <w:numPr>
          <w:ilvl w:val="1"/>
          <w:numId w:val="47"/>
        </w:numPr>
        <w:spacing w:after="0" w:line="240" w:lineRule="auto"/>
        <w:rPr>
          <w:rFonts w:ascii="Montserrat Light" w:hAnsi="Montserrat Light"/>
        </w:rPr>
      </w:pPr>
      <w:r w:rsidRPr="00457882">
        <w:rPr>
          <w:rFonts w:ascii="Montserrat Light" w:hAnsi="Montserrat Light"/>
        </w:rPr>
        <w:t>Interpersonal safety (1)</w:t>
      </w:r>
    </w:p>
    <w:p w14:paraId="20C4661D" w14:textId="60D68562" w:rsidR="001368E0" w:rsidRPr="00E147E4" w:rsidRDefault="001368E0" w:rsidP="001953F9">
      <w:pPr>
        <w:widowControl w:val="0"/>
        <w:numPr>
          <w:ilvl w:val="0"/>
          <w:numId w:val="47"/>
        </w:numPr>
        <w:spacing w:after="0" w:line="240" w:lineRule="auto"/>
        <w:ind w:hanging="270"/>
        <w:rPr>
          <w:rFonts w:ascii="Montserrat Light" w:hAnsi="Montserrat Light"/>
        </w:rPr>
      </w:pPr>
      <w:r w:rsidRPr="00457882">
        <w:rPr>
          <w:rFonts w:ascii="Montserrat Light" w:hAnsi="Montserrat Light"/>
        </w:rPr>
        <w:t>Are there initiatives occurring to address issues related to SD</w:t>
      </w:r>
      <w:r w:rsidR="00433C89">
        <w:rPr>
          <w:rFonts w:ascii="Montserrat Light" w:hAnsi="Montserrat Light"/>
        </w:rPr>
        <w:t>O</w:t>
      </w:r>
      <w:r w:rsidRPr="00457882">
        <w:rPr>
          <w:rFonts w:ascii="Montserrat Light" w:hAnsi="Montserrat Light"/>
        </w:rPr>
        <w:t>H?</w:t>
      </w:r>
    </w:p>
    <w:p w14:paraId="298E1884" w14:textId="77777777" w:rsidR="001368E0" w:rsidRPr="00E147E4" w:rsidRDefault="001368E0" w:rsidP="001953F9">
      <w:pPr>
        <w:widowControl w:val="0"/>
        <w:numPr>
          <w:ilvl w:val="1"/>
          <w:numId w:val="47"/>
        </w:numPr>
        <w:spacing w:after="0" w:line="240" w:lineRule="auto"/>
        <w:rPr>
          <w:rFonts w:ascii="Montserrat Light" w:hAnsi="Montserrat Light"/>
        </w:rPr>
      </w:pPr>
      <w:r w:rsidRPr="00457882">
        <w:rPr>
          <w:rFonts w:ascii="Montserrat Light" w:hAnsi="Montserrat Light"/>
        </w:rPr>
        <w:t>Try to get patients on SoonerCare (2)</w:t>
      </w:r>
    </w:p>
    <w:p w14:paraId="4B4F3959" w14:textId="77777777" w:rsidR="001368E0" w:rsidRPr="00E147E4" w:rsidRDefault="001368E0" w:rsidP="001953F9">
      <w:pPr>
        <w:widowControl w:val="0"/>
        <w:numPr>
          <w:ilvl w:val="1"/>
          <w:numId w:val="47"/>
        </w:numPr>
        <w:spacing w:after="0" w:line="240" w:lineRule="auto"/>
        <w:rPr>
          <w:rFonts w:ascii="Montserrat Light" w:hAnsi="Montserrat Light"/>
        </w:rPr>
      </w:pPr>
      <w:r w:rsidRPr="00457882">
        <w:rPr>
          <w:rFonts w:ascii="Montserrat Light" w:hAnsi="Montserrat Light"/>
        </w:rPr>
        <w:t>Pharmacy</w:t>
      </w:r>
    </w:p>
    <w:p w14:paraId="3957EA6B" w14:textId="77777777" w:rsidR="001368E0" w:rsidRPr="00E147E4" w:rsidRDefault="001368E0" w:rsidP="001953F9">
      <w:pPr>
        <w:widowControl w:val="0"/>
        <w:numPr>
          <w:ilvl w:val="2"/>
          <w:numId w:val="47"/>
        </w:numPr>
        <w:spacing w:after="0" w:line="240" w:lineRule="auto"/>
        <w:rPr>
          <w:rFonts w:ascii="Montserrat Light" w:hAnsi="Montserrat Light"/>
        </w:rPr>
      </w:pPr>
      <w:r w:rsidRPr="00457882">
        <w:rPr>
          <w:rFonts w:ascii="Montserrat Light" w:hAnsi="Montserrat Light"/>
        </w:rPr>
        <w:t>Offer free home delivery</w:t>
      </w:r>
    </w:p>
    <w:p w14:paraId="7CC8D19A" w14:textId="77777777" w:rsidR="001368E0" w:rsidRPr="00E147E4" w:rsidRDefault="001368E0" w:rsidP="001953F9">
      <w:pPr>
        <w:widowControl w:val="0"/>
        <w:numPr>
          <w:ilvl w:val="2"/>
          <w:numId w:val="47"/>
        </w:numPr>
        <w:spacing w:after="0" w:line="240" w:lineRule="auto"/>
        <w:rPr>
          <w:rFonts w:ascii="Montserrat Light" w:hAnsi="Montserrat Light"/>
        </w:rPr>
      </w:pPr>
      <w:r w:rsidRPr="00457882">
        <w:rPr>
          <w:rFonts w:ascii="Montserrat Light" w:hAnsi="Montserrat Light"/>
        </w:rPr>
        <w:t>Community pharmacy SDOH toolkit which includes various social needs screenings which can lead to referrals</w:t>
      </w:r>
    </w:p>
    <w:p w14:paraId="3F1DECC4" w14:textId="77777777" w:rsidR="001368E0" w:rsidRPr="00E147E4" w:rsidRDefault="001368E0" w:rsidP="001953F9">
      <w:pPr>
        <w:widowControl w:val="0"/>
        <w:numPr>
          <w:ilvl w:val="1"/>
          <w:numId w:val="47"/>
        </w:numPr>
        <w:spacing w:after="0" w:line="240" w:lineRule="auto"/>
        <w:rPr>
          <w:rFonts w:ascii="Montserrat Light" w:hAnsi="Montserrat Light"/>
        </w:rPr>
      </w:pPr>
      <w:r w:rsidRPr="00457882">
        <w:rPr>
          <w:rFonts w:ascii="Montserrat Light" w:hAnsi="Montserrat Light"/>
        </w:rPr>
        <w:t>Collaboration</w:t>
      </w:r>
    </w:p>
    <w:p w14:paraId="7A1103BA" w14:textId="77777777" w:rsidR="001368E0" w:rsidRPr="00E147E4" w:rsidRDefault="001368E0" w:rsidP="001953F9">
      <w:pPr>
        <w:widowControl w:val="0"/>
        <w:numPr>
          <w:ilvl w:val="2"/>
          <w:numId w:val="47"/>
        </w:numPr>
        <w:spacing w:after="0" w:line="240" w:lineRule="auto"/>
        <w:rPr>
          <w:rFonts w:ascii="Montserrat Light" w:hAnsi="Montserrat Light"/>
        </w:rPr>
      </w:pPr>
      <w:r w:rsidRPr="00457882">
        <w:rPr>
          <w:rFonts w:ascii="Montserrat Light" w:hAnsi="Montserrat Light"/>
        </w:rPr>
        <w:t>Multiple contracts with state agencies to expand BH services for children and families due to low reimbursement</w:t>
      </w:r>
    </w:p>
    <w:p w14:paraId="79C8DF51" w14:textId="77777777" w:rsidR="001368E0" w:rsidRPr="00E147E4" w:rsidRDefault="001368E0" w:rsidP="001953F9">
      <w:pPr>
        <w:widowControl w:val="0"/>
        <w:numPr>
          <w:ilvl w:val="2"/>
          <w:numId w:val="47"/>
        </w:numPr>
        <w:spacing w:after="0" w:line="240" w:lineRule="auto"/>
        <w:rPr>
          <w:rFonts w:ascii="Montserrat Light" w:hAnsi="Montserrat Light"/>
        </w:rPr>
      </w:pPr>
      <w:r w:rsidRPr="00457882">
        <w:rPr>
          <w:rFonts w:ascii="Montserrat Light" w:hAnsi="Montserrat Light"/>
        </w:rPr>
        <w:t>Families feeding families</w:t>
      </w:r>
    </w:p>
    <w:p w14:paraId="2A2C243B" w14:textId="77777777" w:rsidR="001368E0" w:rsidRPr="00E147E4" w:rsidRDefault="001368E0" w:rsidP="001953F9">
      <w:pPr>
        <w:widowControl w:val="0"/>
        <w:numPr>
          <w:ilvl w:val="2"/>
          <w:numId w:val="47"/>
        </w:numPr>
        <w:spacing w:after="0" w:line="240" w:lineRule="auto"/>
        <w:rPr>
          <w:rFonts w:ascii="Montserrat Light" w:hAnsi="Montserrat Light"/>
        </w:rPr>
      </w:pPr>
      <w:r w:rsidRPr="00457882">
        <w:rPr>
          <w:rFonts w:ascii="Montserrat Light" w:hAnsi="Montserrat Light"/>
        </w:rPr>
        <w:t>Agreements with Uber</w:t>
      </w:r>
    </w:p>
    <w:p w14:paraId="7A76C45F" w14:textId="12FBC5B0" w:rsidR="001368E0" w:rsidRPr="00E147E4" w:rsidRDefault="001368E0" w:rsidP="001953F9">
      <w:pPr>
        <w:widowControl w:val="0"/>
        <w:numPr>
          <w:ilvl w:val="2"/>
          <w:numId w:val="47"/>
        </w:numPr>
        <w:spacing w:after="0" w:line="240" w:lineRule="auto"/>
        <w:rPr>
          <w:rFonts w:ascii="Montserrat Light" w:hAnsi="Montserrat Light"/>
        </w:rPr>
      </w:pPr>
      <w:r w:rsidRPr="34463459">
        <w:rPr>
          <w:rFonts w:ascii="Montserrat Light" w:hAnsi="Montserrat Light"/>
        </w:rPr>
        <w:t>Hotel discounts if patients must travel for care</w:t>
      </w:r>
    </w:p>
    <w:p w14:paraId="395861A7" w14:textId="77777777" w:rsidR="001368E0" w:rsidRPr="00E147E4" w:rsidRDefault="001368E0" w:rsidP="001953F9">
      <w:pPr>
        <w:widowControl w:val="0"/>
        <w:numPr>
          <w:ilvl w:val="1"/>
          <w:numId w:val="47"/>
        </w:numPr>
        <w:spacing w:after="0" w:line="240" w:lineRule="auto"/>
        <w:rPr>
          <w:rFonts w:ascii="Montserrat Light" w:hAnsi="Montserrat Light"/>
        </w:rPr>
      </w:pPr>
      <w:r w:rsidRPr="00457882">
        <w:rPr>
          <w:rFonts w:ascii="Montserrat Light" w:hAnsi="Montserrat Light"/>
        </w:rPr>
        <w:t>Free delivery of medical equipment and supplies</w:t>
      </w:r>
    </w:p>
    <w:p w14:paraId="0EA7284D" w14:textId="77777777" w:rsidR="001368E0" w:rsidRPr="00E147E4" w:rsidRDefault="001368E0" w:rsidP="001953F9">
      <w:pPr>
        <w:widowControl w:val="0"/>
        <w:numPr>
          <w:ilvl w:val="1"/>
          <w:numId w:val="47"/>
        </w:numPr>
        <w:spacing w:after="0" w:line="240" w:lineRule="auto"/>
        <w:rPr>
          <w:rFonts w:ascii="Montserrat Light" w:hAnsi="Montserrat Light"/>
        </w:rPr>
      </w:pPr>
      <w:r w:rsidRPr="00457882">
        <w:rPr>
          <w:rFonts w:ascii="Montserrat Light" w:hAnsi="Montserrat Light"/>
        </w:rPr>
        <w:t>Volunteer at free medical clinic and discuss needs</w:t>
      </w:r>
    </w:p>
    <w:p w14:paraId="3DC1C347" w14:textId="42F7100D" w:rsidR="001368E0" w:rsidRPr="00E147E4" w:rsidRDefault="001368E0" w:rsidP="001953F9">
      <w:pPr>
        <w:widowControl w:val="0"/>
        <w:numPr>
          <w:ilvl w:val="1"/>
          <w:numId w:val="47"/>
        </w:numPr>
        <w:spacing w:after="0" w:line="240" w:lineRule="auto"/>
        <w:rPr>
          <w:rFonts w:ascii="Montserrat Light" w:hAnsi="Montserrat Light"/>
        </w:rPr>
      </w:pPr>
      <w:r w:rsidRPr="00457882">
        <w:rPr>
          <w:rFonts w:ascii="Montserrat Light" w:hAnsi="Montserrat Light"/>
        </w:rPr>
        <w:t xml:space="preserve">HIE (MyHealthAccess) works with CMS to survey patients on SDOH </w:t>
      </w:r>
      <w:hyperlink r:id="rId30">
        <w:r w:rsidRPr="00457882">
          <w:rPr>
            <w:rFonts w:ascii="Montserrat Light" w:hAnsi="Montserrat Light"/>
          </w:rPr>
          <w:t>https://myhealthaccess.net/ahc/</w:t>
        </w:r>
      </w:hyperlink>
      <w:r w:rsidRPr="00457882">
        <w:rPr>
          <w:rFonts w:ascii="Montserrat Light" w:hAnsi="Montserrat Light"/>
        </w:rPr>
        <w:t xml:space="preserve"> </w:t>
      </w:r>
    </w:p>
    <w:p w14:paraId="4D6D4233" w14:textId="77777777" w:rsidR="001368E0" w:rsidRPr="00E147E4" w:rsidRDefault="001368E0" w:rsidP="001953F9">
      <w:pPr>
        <w:widowControl w:val="0"/>
        <w:numPr>
          <w:ilvl w:val="0"/>
          <w:numId w:val="47"/>
        </w:numPr>
        <w:spacing w:after="0" w:line="240" w:lineRule="auto"/>
        <w:ind w:hanging="270"/>
        <w:rPr>
          <w:rFonts w:ascii="Montserrat Light" w:hAnsi="Montserrat Light"/>
        </w:rPr>
      </w:pPr>
      <w:r w:rsidRPr="00457882">
        <w:rPr>
          <w:rFonts w:ascii="Montserrat Light" w:hAnsi="Montserrat Light"/>
        </w:rPr>
        <w:t>What else does OHCA need to know/suggestions for OHCA:</w:t>
      </w:r>
    </w:p>
    <w:p w14:paraId="73917C56" w14:textId="77777777" w:rsidR="001368E0" w:rsidRPr="00E147E4" w:rsidRDefault="001368E0" w:rsidP="001953F9">
      <w:pPr>
        <w:widowControl w:val="0"/>
        <w:numPr>
          <w:ilvl w:val="1"/>
          <w:numId w:val="47"/>
        </w:numPr>
        <w:spacing w:after="0" w:line="240" w:lineRule="auto"/>
        <w:rPr>
          <w:rFonts w:ascii="Montserrat Light" w:hAnsi="Montserrat Light"/>
        </w:rPr>
      </w:pPr>
      <w:r w:rsidRPr="00457882">
        <w:rPr>
          <w:rFonts w:ascii="Montserrat Light" w:hAnsi="Montserrat Light"/>
        </w:rPr>
        <w:t>Communication</w:t>
      </w:r>
    </w:p>
    <w:p w14:paraId="2F5BD8F8" w14:textId="77777777" w:rsidR="001368E0" w:rsidRPr="00E147E4" w:rsidRDefault="001368E0" w:rsidP="001953F9">
      <w:pPr>
        <w:widowControl w:val="0"/>
        <w:numPr>
          <w:ilvl w:val="2"/>
          <w:numId w:val="47"/>
        </w:numPr>
        <w:spacing w:after="0" w:line="240" w:lineRule="auto"/>
        <w:rPr>
          <w:rFonts w:ascii="Montserrat Light" w:hAnsi="Montserrat Light"/>
        </w:rPr>
      </w:pPr>
      <w:r w:rsidRPr="00457882">
        <w:rPr>
          <w:rFonts w:ascii="Montserrat Light" w:hAnsi="Montserrat Light"/>
        </w:rPr>
        <w:t>Need access to translated educational materials/form and bilingual/multilingual providers, especially beyond just Spanish</w:t>
      </w:r>
    </w:p>
    <w:p w14:paraId="719F60F5" w14:textId="77777777" w:rsidR="001368E0" w:rsidRPr="00E147E4" w:rsidRDefault="001368E0" w:rsidP="001953F9">
      <w:pPr>
        <w:widowControl w:val="0"/>
        <w:numPr>
          <w:ilvl w:val="2"/>
          <w:numId w:val="47"/>
        </w:numPr>
        <w:spacing w:after="0" w:line="240" w:lineRule="auto"/>
        <w:rPr>
          <w:rFonts w:ascii="Montserrat Light" w:hAnsi="Montserrat Light"/>
        </w:rPr>
      </w:pPr>
      <w:r w:rsidRPr="00457882">
        <w:rPr>
          <w:rFonts w:ascii="Montserrat Light" w:hAnsi="Montserrat Light"/>
        </w:rPr>
        <w:t>Improved access/options for visit interpreters</w:t>
      </w:r>
    </w:p>
    <w:p w14:paraId="0A57800F" w14:textId="77777777" w:rsidR="001368E0" w:rsidRPr="00E147E4" w:rsidRDefault="001368E0" w:rsidP="001953F9">
      <w:pPr>
        <w:widowControl w:val="0"/>
        <w:numPr>
          <w:ilvl w:val="2"/>
          <w:numId w:val="47"/>
        </w:numPr>
        <w:spacing w:after="0" w:line="240" w:lineRule="auto"/>
        <w:rPr>
          <w:rFonts w:ascii="Montserrat Light" w:hAnsi="Montserrat Light"/>
        </w:rPr>
      </w:pPr>
      <w:r w:rsidRPr="00457882">
        <w:rPr>
          <w:rFonts w:ascii="Montserrat Light" w:hAnsi="Montserrat Light"/>
        </w:rPr>
        <w:t>Ensure deaf interpreting is readily accessible</w:t>
      </w:r>
    </w:p>
    <w:p w14:paraId="59D86609" w14:textId="77777777" w:rsidR="001368E0" w:rsidRPr="00E147E4" w:rsidRDefault="001368E0" w:rsidP="001953F9">
      <w:pPr>
        <w:widowControl w:val="0"/>
        <w:numPr>
          <w:ilvl w:val="1"/>
          <w:numId w:val="47"/>
        </w:numPr>
        <w:spacing w:after="0" w:line="240" w:lineRule="auto"/>
        <w:rPr>
          <w:rFonts w:ascii="Montserrat Light" w:hAnsi="Montserrat Light"/>
        </w:rPr>
      </w:pPr>
      <w:r w:rsidRPr="00457882">
        <w:rPr>
          <w:rFonts w:ascii="Montserrat Light" w:hAnsi="Montserrat Light"/>
        </w:rPr>
        <w:t>Behavioral Health</w:t>
      </w:r>
    </w:p>
    <w:p w14:paraId="5DCF5603" w14:textId="77777777" w:rsidR="001368E0" w:rsidRPr="00E147E4" w:rsidRDefault="001368E0" w:rsidP="001953F9">
      <w:pPr>
        <w:widowControl w:val="0"/>
        <w:numPr>
          <w:ilvl w:val="2"/>
          <w:numId w:val="47"/>
        </w:numPr>
        <w:spacing w:after="0" w:line="240" w:lineRule="auto"/>
        <w:rPr>
          <w:rFonts w:ascii="Montserrat Light" w:hAnsi="Montserrat Light"/>
        </w:rPr>
      </w:pPr>
      <w:r w:rsidRPr="00457882">
        <w:rPr>
          <w:rFonts w:ascii="Montserrat Light" w:hAnsi="Montserrat Light"/>
        </w:rPr>
        <w:t>Losing mental health professionals (LPCs, psychologists, physicians) due to low MH reimbursement rates</w:t>
      </w:r>
    </w:p>
    <w:p w14:paraId="76239CC2" w14:textId="43726227" w:rsidR="001368E0" w:rsidRPr="00E147E4" w:rsidRDefault="001368E0" w:rsidP="001953F9">
      <w:pPr>
        <w:widowControl w:val="0"/>
        <w:numPr>
          <w:ilvl w:val="2"/>
          <w:numId w:val="47"/>
        </w:numPr>
        <w:spacing w:after="0" w:line="240" w:lineRule="auto"/>
        <w:rPr>
          <w:rFonts w:ascii="Montserrat Light" w:hAnsi="Montserrat Light"/>
        </w:rPr>
      </w:pPr>
      <w:r w:rsidRPr="00457882">
        <w:rPr>
          <w:rFonts w:ascii="Montserrat Light" w:hAnsi="Montserrat Light"/>
        </w:rPr>
        <w:t>Inpatient psychiatric care for people with intellectual disabilities is almost nonexistent in Oklahoma</w:t>
      </w:r>
    </w:p>
    <w:p w14:paraId="4F41BF5A" w14:textId="7A28236A" w:rsidR="001368E0" w:rsidRPr="00E147E4" w:rsidRDefault="001368E0" w:rsidP="001953F9">
      <w:pPr>
        <w:widowControl w:val="0"/>
        <w:numPr>
          <w:ilvl w:val="2"/>
          <w:numId w:val="47"/>
        </w:numPr>
        <w:spacing w:after="0" w:line="240" w:lineRule="auto"/>
        <w:rPr>
          <w:rFonts w:ascii="Montserrat Light" w:hAnsi="Montserrat Light"/>
        </w:rPr>
      </w:pPr>
      <w:r w:rsidRPr="00457882">
        <w:rPr>
          <w:rFonts w:ascii="Montserrat Light" w:hAnsi="Montserrat Light"/>
        </w:rPr>
        <w:t xml:space="preserve">No adequate options in OK for children with </w:t>
      </w:r>
      <w:r w:rsidR="0003236E">
        <w:rPr>
          <w:rFonts w:ascii="Montserrat Light" w:hAnsi="Montserrat Light"/>
        </w:rPr>
        <w:t>a</w:t>
      </w:r>
      <w:r w:rsidRPr="00457882">
        <w:rPr>
          <w:rFonts w:ascii="Montserrat Light" w:hAnsi="Montserrat Light"/>
        </w:rPr>
        <w:t xml:space="preserve">utism </w:t>
      </w:r>
      <w:r w:rsidR="0003236E">
        <w:rPr>
          <w:rFonts w:ascii="Montserrat Light" w:hAnsi="Montserrat Light"/>
        </w:rPr>
        <w:t>s</w:t>
      </w:r>
      <w:r w:rsidRPr="00457882">
        <w:rPr>
          <w:rFonts w:ascii="Montserrat Light" w:hAnsi="Montserrat Light"/>
        </w:rPr>
        <w:t xml:space="preserve">pectrum </w:t>
      </w:r>
      <w:r w:rsidR="0003236E">
        <w:rPr>
          <w:rFonts w:ascii="Montserrat Light" w:hAnsi="Montserrat Light"/>
        </w:rPr>
        <w:t>d</w:t>
      </w:r>
      <w:r w:rsidRPr="00457882">
        <w:rPr>
          <w:rFonts w:ascii="Montserrat Light" w:hAnsi="Montserrat Light"/>
        </w:rPr>
        <w:t>isorder/</w:t>
      </w:r>
      <w:r w:rsidR="0003236E">
        <w:rPr>
          <w:rFonts w:ascii="Montserrat Light" w:hAnsi="Montserrat Light"/>
        </w:rPr>
        <w:t>i</w:t>
      </w:r>
      <w:r w:rsidRPr="00457882">
        <w:rPr>
          <w:rFonts w:ascii="Montserrat Light" w:hAnsi="Montserrat Light"/>
        </w:rPr>
        <w:t xml:space="preserve">ntellectual </w:t>
      </w:r>
      <w:r w:rsidR="0003236E">
        <w:rPr>
          <w:rFonts w:ascii="Montserrat Light" w:hAnsi="Montserrat Light"/>
        </w:rPr>
        <w:t>d</w:t>
      </w:r>
      <w:r w:rsidRPr="00457882">
        <w:rPr>
          <w:rFonts w:ascii="Montserrat Light" w:hAnsi="Montserrat Light"/>
        </w:rPr>
        <w:t>isability (ASD/ID) needing inpatient or high-intensity support</w:t>
      </w:r>
    </w:p>
    <w:p w14:paraId="2856C9B8" w14:textId="77777777" w:rsidR="001368E0" w:rsidRPr="00E147E4" w:rsidRDefault="001368E0" w:rsidP="001953F9">
      <w:pPr>
        <w:widowControl w:val="0"/>
        <w:numPr>
          <w:ilvl w:val="1"/>
          <w:numId w:val="47"/>
        </w:numPr>
        <w:spacing w:after="0" w:line="240" w:lineRule="auto"/>
        <w:rPr>
          <w:rFonts w:ascii="Montserrat Light" w:hAnsi="Montserrat Light"/>
        </w:rPr>
      </w:pPr>
      <w:r w:rsidRPr="00457882">
        <w:rPr>
          <w:rFonts w:ascii="Montserrat Light" w:hAnsi="Montserrat Light"/>
        </w:rPr>
        <w:t>Pharmacy</w:t>
      </w:r>
    </w:p>
    <w:p w14:paraId="24857282" w14:textId="30C8B38E" w:rsidR="001368E0" w:rsidRPr="00E147E4" w:rsidRDefault="001368E0" w:rsidP="001953F9">
      <w:pPr>
        <w:widowControl w:val="0"/>
        <w:numPr>
          <w:ilvl w:val="2"/>
          <w:numId w:val="47"/>
        </w:numPr>
        <w:spacing w:after="0" w:line="240" w:lineRule="auto"/>
        <w:rPr>
          <w:rFonts w:ascii="Montserrat Light" w:hAnsi="Montserrat Light"/>
        </w:rPr>
      </w:pPr>
      <w:r w:rsidRPr="00457882">
        <w:rPr>
          <w:rFonts w:ascii="Montserrat Light" w:hAnsi="Montserrat Light"/>
        </w:rPr>
        <w:t>Consider incorporating the SD</w:t>
      </w:r>
      <w:r w:rsidR="00433C89">
        <w:rPr>
          <w:rFonts w:ascii="Montserrat Light" w:hAnsi="Montserrat Light"/>
        </w:rPr>
        <w:t>O</w:t>
      </w:r>
      <w:r w:rsidRPr="00457882">
        <w:rPr>
          <w:rFonts w:ascii="Montserrat Light" w:hAnsi="Montserrat Light"/>
        </w:rPr>
        <w:t>H toolkit into medication delivery</w:t>
      </w:r>
    </w:p>
    <w:p w14:paraId="2E86B6D3" w14:textId="09FBCF99" w:rsidR="001368E0" w:rsidRPr="00E147E4" w:rsidRDefault="001368E0" w:rsidP="001953F9">
      <w:pPr>
        <w:widowControl w:val="0"/>
        <w:numPr>
          <w:ilvl w:val="1"/>
          <w:numId w:val="47"/>
        </w:numPr>
        <w:tabs>
          <w:tab w:val="left" w:pos="1080"/>
        </w:tabs>
        <w:spacing w:after="0" w:line="240" w:lineRule="auto"/>
        <w:rPr>
          <w:rFonts w:ascii="Montserrat Light" w:hAnsi="Montserrat Light"/>
        </w:rPr>
      </w:pPr>
      <w:r w:rsidRPr="34463459">
        <w:rPr>
          <w:rFonts w:ascii="Montserrat Light" w:hAnsi="Montserrat Light"/>
        </w:rPr>
        <w:t>Staffing and turnover of staff is a considerable stress for care recipients, the fear of staffing shortages in the future</w:t>
      </w:r>
    </w:p>
    <w:p w14:paraId="01208F14" w14:textId="77777777" w:rsidR="001368E0" w:rsidRPr="00E147E4" w:rsidRDefault="001368E0" w:rsidP="001953F9">
      <w:pPr>
        <w:widowControl w:val="0"/>
        <w:numPr>
          <w:ilvl w:val="1"/>
          <w:numId w:val="47"/>
        </w:numPr>
        <w:tabs>
          <w:tab w:val="left" w:pos="1080"/>
        </w:tabs>
        <w:spacing w:after="0" w:line="240" w:lineRule="auto"/>
        <w:rPr>
          <w:rFonts w:ascii="Montserrat Light" w:hAnsi="Montserrat Light"/>
        </w:rPr>
      </w:pPr>
      <w:r w:rsidRPr="00457882">
        <w:rPr>
          <w:rFonts w:ascii="Montserrat Light" w:hAnsi="Montserrat Light"/>
        </w:rPr>
        <w:t>Understanding the profound importance of employment opportunities as well as social engagement and involvement with others</w:t>
      </w:r>
    </w:p>
    <w:p w14:paraId="591D9E3F" w14:textId="77777777" w:rsidR="001368E0" w:rsidRPr="00E147E4" w:rsidRDefault="001368E0" w:rsidP="001953F9">
      <w:pPr>
        <w:widowControl w:val="0"/>
        <w:numPr>
          <w:ilvl w:val="1"/>
          <w:numId w:val="47"/>
        </w:numPr>
        <w:tabs>
          <w:tab w:val="left" w:pos="1080"/>
        </w:tabs>
        <w:spacing w:after="0" w:line="240" w:lineRule="auto"/>
        <w:rPr>
          <w:rFonts w:ascii="Montserrat Light" w:hAnsi="Montserrat Light"/>
        </w:rPr>
      </w:pPr>
      <w:r w:rsidRPr="00457882">
        <w:rPr>
          <w:rFonts w:ascii="Montserrat Light" w:hAnsi="Montserrat Light"/>
        </w:rPr>
        <w:t>Trauma/trauma informed care</w:t>
      </w:r>
    </w:p>
    <w:p w14:paraId="604CC8A1" w14:textId="162C42B8" w:rsidR="001368E0" w:rsidRPr="00E147E4" w:rsidRDefault="001368E0" w:rsidP="001953F9">
      <w:pPr>
        <w:widowControl w:val="0"/>
        <w:numPr>
          <w:ilvl w:val="1"/>
          <w:numId w:val="47"/>
        </w:numPr>
        <w:tabs>
          <w:tab w:val="left" w:pos="1080"/>
        </w:tabs>
        <w:spacing w:after="0" w:line="240" w:lineRule="auto"/>
        <w:rPr>
          <w:rFonts w:ascii="Montserrat Light" w:hAnsi="Montserrat Light"/>
        </w:rPr>
      </w:pPr>
      <w:r w:rsidRPr="00457882">
        <w:rPr>
          <w:rFonts w:ascii="Montserrat Light" w:hAnsi="Montserrat Light"/>
        </w:rPr>
        <w:t>Supporting vocational programs and trauma informed care</w:t>
      </w:r>
    </w:p>
    <w:p w14:paraId="7CB9A373" w14:textId="3B084A6F" w:rsidR="001368E0" w:rsidRPr="00E147E4" w:rsidRDefault="001368E0" w:rsidP="001953F9">
      <w:pPr>
        <w:widowControl w:val="0"/>
        <w:numPr>
          <w:ilvl w:val="0"/>
          <w:numId w:val="52"/>
        </w:numPr>
        <w:tabs>
          <w:tab w:val="left" w:pos="1080"/>
        </w:tabs>
        <w:spacing w:after="0" w:line="240" w:lineRule="auto"/>
        <w:rPr>
          <w:rFonts w:ascii="Montserrat Light" w:hAnsi="Montserrat Light"/>
          <w:color w:val="000000" w:themeColor="text1"/>
        </w:rPr>
      </w:pPr>
      <w:r w:rsidRPr="00457882">
        <w:rPr>
          <w:rFonts w:ascii="Montserrat Light" w:hAnsi="Montserrat Light"/>
          <w:color w:val="000000" w:themeColor="text1"/>
        </w:rPr>
        <w:t>Providers mentioned they have patients who need help to apply for SoonerCare, either due to unavailability of computer, language barrier or educational level</w:t>
      </w:r>
    </w:p>
    <w:p w14:paraId="78C0603F" w14:textId="4668C2FC" w:rsidR="001368E0" w:rsidRPr="00E147E4" w:rsidRDefault="001368E0" w:rsidP="001953F9">
      <w:pPr>
        <w:widowControl w:val="0"/>
        <w:numPr>
          <w:ilvl w:val="1"/>
          <w:numId w:val="47"/>
        </w:numPr>
        <w:tabs>
          <w:tab w:val="left" w:pos="1080"/>
        </w:tabs>
        <w:spacing w:after="0" w:line="240" w:lineRule="auto"/>
        <w:rPr>
          <w:rFonts w:ascii="Montserrat Light" w:hAnsi="Montserrat Light"/>
        </w:rPr>
      </w:pPr>
      <w:r w:rsidRPr="00457882">
        <w:rPr>
          <w:rFonts w:ascii="Montserrat Light" w:hAnsi="Montserrat Light"/>
        </w:rPr>
        <w:t>Sooner SUCCESS program is helpful in assisting families directly with applying for SoonerCare, Developmental Disabilities Services Division (DDSD), SSI, TEFRA. Otherwise very overwhelming for families</w:t>
      </w:r>
    </w:p>
    <w:p w14:paraId="07393944" w14:textId="0EB748AD" w:rsidR="001368E0" w:rsidRPr="00E147E4" w:rsidRDefault="001368E0" w:rsidP="001953F9">
      <w:pPr>
        <w:widowControl w:val="0"/>
        <w:numPr>
          <w:ilvl w:val="1"/>
          <w:numId w:val="47"/>
        </w:numPr>
        <w:tabs>
          <w:tab w:val="left" w:pos="1080"/>
        </w:tabs>
        <w:spacing w:after="0" w:line="240" w:lineRule="auto"/>
        <w:rPr>
          <w:rFonts w:ascii="Montserrat Light" w:hAnsi="Montserrat Light"/>
        </w:rPr>
      </w:pPr>
      <w:r w:rsidRPr="00457882">
        <w:rPr>
          <w:rFonts w:ascii="Montserrat Light" w:hAnsi="Montserrat Light"/>
        </w:rPr>
        <w:t>OHCA could involve diverse providers, patients, and caregivers in stakeholder meetings to identify best options for addressing SD</w:t>
      </w:r>
      <w:r w:rsidR="00433C89">
        <w:rPr>
          <w:rFonts w:ascii="Montserrat Light" w:hAnsi="Montserrat Light"/>
        </w:rPr>
        <w:t>O</w:t>
      </w:r>
      <w:r w:rsidRPr="00457882">
        <w:rPr>
          <w:rFonts w:ascii="Montserrat Light" w:hAnsi="Montserrat Light"/>
        </w:rPr>
        <w:t>H issues</w:t>
      </w:r>
    </w:p>
    <w:p w14:paraId="39569A3B" w14:textId="77777777" w:rsidR="001368E0" w:rsidRPr="00E147E4" w:rsidRDefault="001368E0" w:rsidP="001953F9">
      <w:pPr>
        <w:widowControl w:val="0"/>
        <w:numPr>
          <w:ilvl w:val="1"/>
          <w:numId w:val="47"/>
        </w:numPr>
        <w:tabs>
          <w:tab w:val="left" w:pos="1080"/>
        </w:tabs>
        <w:spacing w:after="0" w:line="240" w:lineRule="auto"/>
        <w:rPr>
          <w:rFonts w:ascii="Montserrat Light" w:hAnsi="Montserrat Light"/>
        </w:rPr>
      </w:pPr>
      <w:r w:rsidRPr="00457882">
        <w:rPr>
          <w:rFonts w:ascii="Montserrat Light" w:hAnsi="Montserrat Light"/>
        </w:rPr>
        <w:t>Additional education on engagement strategies and adaptation of evidence-based intervention to be culturally congruent</w:t>
      </w:r>
    </w:p>
    <w:p w14:paraId="4A678992" w14:textId="77777777" w:rsidR="001368E0" w:rsidRPr="00E147E4" w:rsidRDefault="001368E0" w:rsidP="00A46E12">
      <w:pPr>
        <w:widowControl w:val="0"/>
        <w:spacing w:after="0" w:line="240" w:lineRule="auto"/>
        <w:rPr>
          <w:rFonts w:ascii="Montserrat Light" w:hAnsi="Montserrat Light"/>
          <w:b/>
          <w:bCs/>
          <w:color w:val="0070C0"/>
          <w:sz w:val="20"/>
          <w:szCs w:val="20"/>
        </w:rPr>
      </w:pPr>
    </w:p>
    <w:p w14:paraId="01159277" w14:textId="77777777" w:rsidR="001368E0" w:rsidRPr="00CE0649" w:rsidRDefault="001368E0" w:rsidP="00E43CCC">
      <w:pPr>
        <w:pStyle w:val="Heading4"/>
        <w:widowControl/>
        <w:rPr>
          <w:rFonts w:ascii="Montserrat Light" w:hAnsi="Montserrat Light"/>
          <w:b w:val="0"/>
          <w:bCs w:val="0"/>
          <w:color w:val="004E9A"/>
          <w:u w:val="single"/>
        </w:rPr>
      </w:pPr>
      <w:r w:rsidRPr="00CE0649">
        <w:rPr>
          <w:rFonts w:ascii="Montserrat Light" w:hAnsi="Montserrat Light"/>
          <w:b w:val="0"/>
          <w:bCs w:val="0"/>
          <w:color w:val="004E9A"/>
          <w:u w:val="single"/>
        </w:rPr>
        <w:t>What do you see as the provider’s role in addressing health disparities? What supports do providers need?</w:t>
      </w:r>
    </w:p>
    <w:p w14:paraId="33A08C57" w14:textId="77777777" w:rsidR="001368E0" w:rsidRPr="00E147E4" w:rsidRDefault="001368E0" w:rsidP="001953F9">
      <w:pPr>
        <w:widowControl w:val="0"/>
        <w:numPr>
          <w:ilvl w:val="0"/>
          <w:numId w:val="47"/>
        </w:numPr>
        <w:spacing w:after="0" w:line="240" w:lineRule="auto"/>
        <w:ind w:hanging="270"/>
        <w:rPr>
          <w:rFonts w:ascii="Montserrat Light" w:hAnsi="Montserrat Light"/>
        </w:rPr>
      </w:pPr>
      <w:r w:rsidRPr="00457882">
        <w:rPr>
          <w:rFonts w:ascii="Montserrat Light" w:hAnsi="Montserrat Light"/>
        </w:rPr>
        <w:t>Provider resources</w:t>
      </w:r>
    </w:p>
    <w:p w14:paraId="3134A66C" w14:textId="77777777" w:rsidR="001368E0" w:rsidRPr="00E147E4" w:rsidRDefault="001368E0" w:rsidP="001953F9">
      <w:pPr>
        <w:widowControl w:val="0"/>
        <w:numPr>
          <w:ilvl w:val="1"/>
          <w:numId w:val="47"/>
        </w:numPr>
        <w:tabs>
          <w:tab w:val="left" w:pos="1080"/>
        </w:tabs>
        <w:spacing w:after="0" w:line="240" w:lineRule="auto"/>
        <w:rPr>
          <w:rFonts w:ascii="Montserrat Light" w:hAnsi="Montserrat Light"/>
        </w:rPr>
      </w:pPr>
      <w:r w:rsidRPr="00457882">
        <w:rPr>
          <w:rFonts w:ascii="Montserrat Light" w:hAnsi="Montserrat Light"/>
        </w:rPr>
        <w:t>Providers need easy access to screening and referral sources, such as the accountable health communities</w:t>
      </w:r>
    </w:p>
    <w:p w14:paraId="4BE140C8" w14:textId="1DBAF2C1" w:rsidR="001368E0" w:rsidRPr="00E147E4" w:rsidRDefault="001368E0" w:rsidP="001953F9">
      <w:pPr>
        <w:widowControl w:val="0"/>
        <w:numPr>
          <w:ilvl w:val="1"/>
          <w:numId w:val="47"/>
        </w:numPr>
        <w:tabs>
          <w:tab w:val="left" w:pos="1080"/>
        </w:tabs>
        <w:spacing w:after="0" w:line="240" w:lineRule="auto"/>
        <w:rPr>
          <w:rFonts w:ascii="Montserrat Light" w:hAnsi="Montserrat Light"/>
        </w:rPr>
      </w:pPr>
      <w:r w:rsidRPr="00457882">
        <w:rPr>
          <w:rFonts w:ascii="Montserrat Light" w:hAnsi="Montserrat Light"/>
        </w:rPr>
        <w:t>Awareness of provider networks and seamless connectivity to available services</w:t>
      </w:r>
    </w:p>
    <w:p w14:paraId="1B7F1C0D" w14:textId="27FF96B4" w:rsidR="001368E0" w:rsidRPr="00E147E4" w:rsidRDefault="001368E0" w:rsidP="001953F9">
      <w:pPr>
        <w:widowControl w:val="0"/>
        <w:numPr>
          <w:ilvl w:val="1"/>
          <w:numId w:val="47"/>
        </w:numPr>
        <w:tabs>
          <w:tab w:val="left" w:pos="1080"/>
        </w:tabs>
        <w:spacing w:after="0" w:line="240" w:lineRule="auto"/>
        <w:rPr>
          <w:rFonts w:ascii="Montserrat Light" w:hAnsi="Montserrat Light"/>
        </w:rPr>
      </w:pPr>
      <w:r w:rsidRPr="00457882">
        <w:rPr>
          <w:rFonts w:ascii="Montserrat Light" w:hAnsi="Montserrat Light"/>
        </w:rPr>
        <w:t>We know that reimbursement is low, which often keeps providers from taking on SoonerCare patients. What if there was a loan-repayment program like for Indian Health providers for committing to be a SoonerCare provider?</w:t>
      </w:r>
    </w:p>
    <w:p w14:paraId="7663E35B" w14:textId="30B36C5B" w:rsidR="001368E0" w:rsidRPr="00E147E4" w:rsidRDefault="001368E0" w:rsidP="001953F9">
      <w:pPr>
        <w:widowControl w:val="0"/>
        <w:numPr>
          <w:ilvl w:val="1"/>
          <w:numId w:val="47"/>
        </w:numPr>
        <w:tabs>
          <w:tab w:val="left" w:pos="1080"/>
        </w:tabs>
        <w:spacing w:after="0" w:line="240" w:lineRule="auto"/>
        <w:rPr>
          <w:rFonts w:ascii="Montserrat Light" w:hAnsi="Montserrat Light"/>
        </w:rPr>
      </w:pPr>
      <w:r w:rsidRPr="00457882">
        <w:rPr>
          <w:rFonts w:ascii="Montserrat Light" w:hAnsi="Montserrat Light"/>
        </w:rPr>
        <w:t>Increased focus on provider wellness to be able to sustain in this work and prevent burnout</w:t>
      </w:r>
      <w:r w:rsidR="00C86E80">
        <w:rPr>
          <w:rFonts w:ascii="Montserrat Light" w:hAnsi="Montserrat Light"/>
        </w:rPr>
        <w:t>,</w:t>
      </w:r>
      <w:r w:rsidRPr="00457882">
        <w:rPr>
          <w:rFonts w:ascii="Montserrat Light" w:hAnsi="Montserrat Light"/>
        </w:rPr>
        <w:t xml:space="preserve"> </w:t>
      </w:r>
      <w:r w:rsidR="00C62D99">
        <w:rPr>
          <w:rFonts w:ascii="Montserrat Light" w:hAnsi="Montserrat Light"/>
        </w:rPr>
        <w:t>e</w:t>
      </w:r>
      <w:r w:rsidRPr="00457882">
        <w:rPr>
          <w:rFonts w:ascii="Montserrat Light" w:hAnsi="Montserrat Light"/>
        </w:rPr>
        <w:t>.g., implementation of skills-based approaches like the CE-CERT model (Components for Enhancing Clinician Experience and Reducing Trauma)</w:t>
      </w:r>
    </w:p>
    <w:p w14:paraId="71160295" w14:textId="77777777" w:rsidR="001368E0" w:rsidRPr="00E147E4" w:rsidRDefault="001368E0" w:rsidP="001953F9">
      <w:pPr>
        <w:widowControl w:val="0"/>
        <w:numPr>
          <w:ilvl w:val="0"/>
          <w:numId w:val="50"/>
        </w:numPr>
        <w:spacing w:after="0" w:line="240" w:lineRule="auto"/>
        <w:ind w:hanging="270"/>
        <w:rPr>
          <w:rFonts w:ascii="Montserrat Light" w:hAnsi="Montserrat Light"/>
        </w:rPr>
      </w:pPr>
      <w:r w:rsidRPr="00457882">
        <w:rPr>
          <w:rFonts w:ascii="Montserrat Light" w:hAnsi="Montserrat Light"/>
        </w:rPr>
        <w:t>Member resources</w:t>
      </w:r>
    </w:p>
    <w:p w14:paraId="746DF6F3" w14:textId="77777777" w:rsidR="001368E0" w:rsidRPr="00E147E4" w:rsidRDefault="001368E0" w:rsidP="001953F9">
      <w:pPr>
        <w:widowControl w:val="0"/>
        <w:numPr>
          <w:ilvl w:val="1"/>
          <w:numId w:val="50"/>
        </w:numPr>
        <w:spacing w:after="0" w:line="240" w:lineRule="auto"/>
        <w:rPr>
          <w:rFonts w:ascii="Montserrat Light" w:hAnsi="Montserrat Light"/>
        </w:rPr>
      </w:pPr>
      <w:r w:rsidRPr="00457882">
        <w:rPr>
          <w:rFonts w:ascii="Montserrat Light" w:hAnsi="Montserrat Light"/>
        </w:rPr>
        <w:t>Connecting patients with social services</w:t>
      </w:r>
    </w:p>
    <w:p w14:paraId="39A7CCFA" w14:textId="77777777" w:rsidR="001368E0" w:rsidRPr="00E147E4" w:rsidRDefault="001368E0" w:rsidP="001953F9">
      <w:pPr>
        <w:widowControl w:val="0"/>
        <w:numPr>
          <w:ilvl w:val="1"/>
          <w:numId w:val="50"/>
        </w:numPr>
        <w:spacing w:after="0" w:line="240" w:lineRule="auto"/>
        <w:rPr>
          <w:rFonts w:ascii="Montserrat Light" w:hAnsi="Montserrat Light"/>
        </w:rPr>
      </w:pPr>
      <w:r w:rsidRPr="00457882">
        <w:rPr>
          <w:rFonts w:ascii="Montserrat Light" w:hAnsi="Montserrat Light"/>
        </w:rPr>
        <w:t>More community health workers</w:t>
      </w:r>
    </w:p>
    <w:p w14:paraId="756F60AB" w14:textId="77777777" w:rsidR="001368E0" w:rsidRPr="00E147E4" w:rsidRDefault="001368E0" w:rsidP="001953F9">
      <w:pPr>
        <w:widowControl w:val="0"/>
        <w:numPr>
          <w:ilvl w:val="1"/>
          <w:numId w:val="50"/>
        </w:numPr>
        <w:spacing w:after="0" w:line="240" w:lineRule="auto"/>
        <w:rPr>
          <w:rFonts w:ascii="Montserrat Light" w:hAnsi="Montserrat Light"/>
        </w:rPr>
      </w:pPr>
      <w:r w:rsidRPr="00457882">
        <w:rPr>
          <w:rFonts w:ascii="Montserrat Light" w:hAnsi="Montserrat Light"/>
        </w:rPr>
        <w:t>Reimburse/support patient resource navigators/family partners in clinics</w:t>
      </w:r>
    </w:p>
    <w:p w14:paraId="4CDC75C2" w14:textId="13FC57A1" w:rsidR="001368E0" w:rsidRPr="00E147E4" w:rsidRDefault="001368E0" w:rsidP="001953F9">
      <w:pPr>
        <w:widowControl w:val="0"/>
        <w:numPr>
          <w:ilvl w:val="1"/>
          <w:numId w:val="50"/>
        </w:numPr>
        <w:spacing w:after="0" w:line="240" w:lineRule="auto"/>
        <w:rPr>
          <w:rFonts w:ascii="Montserrat Light" w:hAnsi="Montserrat Light"/>
        </w:rPr>
      </w:pPr>
      <w:r w:rsidRPr="34463459">
        <w:rPr>
          <w:rFonts w:ascii="Montserrat Light" w:hAnsi="Montserrat Light"/>
        </w:rPr>
        <w:t>More support for families-providers often serve as social workers</w:t>
      </w:r>
      <w:r w:rsidR="00E052D9">
        <w:rPr>
          <w:rFonts w:ascii="Times New Roman" w:hAnsi="Times New Roman" w:cs="Times New Roman" w:hint="cs"/>
          <w:rtl/>
          <w:lang w:bidi="he-IL"/>
        </w:rPr>
        <w:t>–</w:t>
      </w:r>
      <w:r w:rsidRPr="34463459">
        <w:rPr>
          <w:rFonts w:ascii="Montserrat Light" w:hAnsi="Montserrat Light"/>
        </w:rPr>
        <w:t>assisting with completing applications, collaboration with other professionals, getting enrolled in school, etc. This is unreimbursed time albeit necessary for the family.</w:t>
      </w:r>
    </w:p>
    <w:p w14:paraId="409E7436" w14:textId="62D7724C" w:rsidR="001368E0" w:rsidRPr="00E147E4" w:rsidRDefault="001368E0" w:rsidP="001953F9">
      <w:pPr>
        <w:widowControl w:val="0"/>
        <w:numPr>
          <w:ilvl w:val="1"/>
          <w:numId w:val="50"/>
        </w:numPr>
        <w:spacing w:after="0" w:line="240" w:lineRule="auto"/>
        <w:rPr>
          <w:rFonts w:ascii="Montserrat Light" w:hAnsi="Montserrat Light"/>
        </w:rPr>
      </w:pPr>
      <w:r w:rsidRPr="00457882">
        <w:rPr>
          <w:rFonts w:ascii="Montserrat Light" w:hAnsi="Montserrat Light"/>
        </w:rPr>
        <w:t>Health literacy has a significant impact here. More than just being able to read a medication label, patients need to understand their conditions and their medications so that they are more likely to use medications properly and consistently.</w:t>
      </w:r>
    </w:p>
    <w:p w14:paraId="19DD0234" w14:textId="77777777" w:rsidR="001368E0" w:rsidRPr="00E147E4" w:rsidRDefault="001368E0" w:rsidP="001953F9">
      <w:pPr>
        <w:widowControl w:val="0"/>
        <w:numPr>
          <w:ilvl w:val="0"/>
          <w:numId w:val="50"/>
        </w:numPr>
        <w:spacing w:after="0" w:line="240" w:lineRule="auto"/>
        <w:ind w:hanging="270"/>
        <w:rPr>
          <w:rFonts w:ascii="Montserrat Light" w:hAnsi="Montserrat Light"/>
        </w:rPr>
      </w:pPr>
      <w:r w:rsidRPr="00457882">
        <w:rPr>
          <w:rFonts w:ascii="Montserrat Light" w:hAnsi="Montserrat Light"/>
        </w:rPr>
        <w:t>Pharmacy</w:t>
      </w:r>
    </w:p>
    <w:p w14:paraId="4EAA3C69" w14:textId="77777777" w:rsidR="001368E0" w:rsidRPr="00E147E4" w:rsidRDefault="001368E0" w:rsidP="001953F9">
      <w:pPr>
        <w:widowControl w:val="0"/>
        <w:numPr>
          <w:ilvl w:val="1"/>
          <w:numId w:val="50"/>
        </w:numPr>
        <w:spacing w:after="0" w:line="240" w:lineRule="auto"/>
        <w:rPr>
          <w:rFonts w:ascii="Montserrat Light" w:hAnsi="Montserrat Light"/>
        </w:rPr>
      </w:pPr>
      <w:r w:rsidRPr="00457882">
        <w:rPr>
          <w:rFonts w:ascii="Montserrat Light" w:hAnsi="Montserrat Light"/>
        </w:rPr>
        <w:t>Role of pharmacy providers is to screen for needs and refer to resources when it is not within the pharmacists' scope. When it is within scope, pharmacists need to be paid for their services beyond dispensing a prescription.</w:t>
      </w:r>
    </w:p>
    <w:p w14:paraId="73DC78D5" w14:textId="6E50A676" w:rsidR="001368E0" w:rsidRPr="00062A55" w:rsidRDefault="001368E0" w:rsidP="001953F9">
      <w:pPr>
        <w:widowControl w:val="0"/>
        <w:numPr>
          <w:ilvl w:val="0"/>
          <w:numId w:val="50"/>
        </w:numPr>
        <w:spacing w:after="0" w:line="240" w:lineRule="auto"/>
        <w:ind w:hanging="270"/>
        <w:rPr>
          <w:rFonts w:ascii="Montserrat Light" w:hAnsi="Montserrat Light"/>
        </w:rPr>
      </w:pPr>
      <w:r w:rsidRPr="00F14589">
        <w:rPr>
          <w:rFonts w:ascii="Montserrat Light" w:hAnsi="Montserrat Light"/>
        </w:rPr>
        <w:t xml:space="preserve">With the growing </w:t>
      </w:r>
      <w:r w:rsidR="000622FB">
        <w:rPr>
          <w:rFonts w:ascii="Montserrat Light" w:hAnsi="Montserrat Light"/>
        </w:rPr>
        <w:t>older adult</w:t>
      </w:r>
      <w:r w:rsidRPr="00F14589">
        <w:rPr>
          <w:rFonts w:ascii="Montserrat Light" w:hAnsi="Montserrat Light"/>
        </w:rPr>
        <w:t xml:space="preserve"> population</w:t>
      </w:r>
      <w:r w:rsidRPr="00457882">
        <w:rPr>
          <w:rFonts w:ascii="Montserrat Light" w:hAnsi="Montserrat Light"/>
        </w:rPr>
        <w:t xml:space="preserve"> and the decline in family caregivers, workforce is a critical issue. There is an inability to compete in today's wages, and we need a plan to address how providers can serve their clients today and beyond.</w:t>
      </w:r>
    </w:p>
    <w:p w14:paraId="6C148AC6" w14:textId="77777777" w:rsidR="001368E0" w:rsidRPr="00810EE1" w:rsidRDefault="001368E0" w:rsidP="00A46E12"/>
    <w:p w14:paraId="6B1CB075" w14:textId="77777777" w:rsidR="001368E0" w:rsidRDefault="001368E0" w:rsidP="00A46E12">
      <w:pPr>
        <w:pStyle w:val="Heading3"/>
        <w:rPr>
          <w:u w:val="none"/>
        </w:rPr>
      </w:pPr>
      <w:r w:rsidRPr="00CE0649">
        <w:rPr>
          <w:u w:val="none"/>
        </w:rPr>
        <w:t>Other State Agencies Feedback Summary</w:t>
      </w:r>
    </w:p>
    <w:p w14:paraId="141692D1" w14:textId="77777777" w:rsidR="001368E0" w:rsidRPr="00810EE1" w:rsidRDefault="001368E0" w:rsidP="00A46E12">
      <w:pPr>
        <w:spacing w:after="0" w:line="240" w:lineRule="auto"/>
        <w:rPr>
          <w:rFonts w:ascii="Montserrat Light" w:hAnsi="Montserrat Light"/>
          <w:sz w:val="20"/>
          <w:szCs w:val="20"/>
        </w:rPr>
      </w:pPr>
    </w:p>
    <w:p w14:paraId="410B0BBB" w14:textId="77777777" w:rsidR="001368E0" w:rsidRPr="00F34F3D" w:rsidRDefault="001368E0" w:rsidP="00A46E12">
      <w:pPr>
        <w:pStyle w:val="Heading4"/>
        <w:rPr>
          <w:rFonts w:ascii="Montserrat Light" w:hAnsi="Montserrat Light"/>
          <w:b w:val="0"/>
          <w:bCs w:val="0"/>
          <w:color w:val="004E9A"/>
          <w:u w:val="single"/>
        </w:rPr>
      </w:pPr>
      <w:r w:rsidRPr="00F34F3D">
        <w:rPr>
          <w:rFonts w:ascii="Montserrat Light" w:hAnsi="Montserrat Light"/>
          <w:b w:val="0"/>
          <w:bCs w:val="0"/>
          <w:color w:val="004E9A"/>
          <w:u w:val="single"/>
        </w:rPr>
        <w:t>Goal 1: Population Health-Better Outcomes</w:t>
      </w:r>
    </w:p>
    <w:p w14:paraId="5FCDDA6D" w14:textId="092CC71B" w:rsidR="001368E0" w:rsidRPr="00810EE1" w:rsidRDefault="001368E0" w:rsidP="001953F9">
      <w:pPr>
        <w:numPr>
          <w:ilvl w:val="0"/>
          <w:numId w:val="43"/>
        </w:numPr>
        <w:spacing w:after="0" w:line="240" w:lineRule="auto"/>
        <w:ind w:hanging="270"/>
        <w:rPr>
          <w:rFonts w:ascii="Montserrat Light" w:hAnsi="Montserrat Light"/>
          <w:b/>
        </w:rPr>
      </w:pPr>
      <w:r w:rsidRPr="00457882">
        <w:rPr>
          <w:rFonts w:ascii="Montserrat Light" w:hAnsi="Montserrat Light"/>
        </w:rPr>
        <w:t xml:space="preserve">Top Measures per Menti </w:t>
      </w:r>
      <w:r w:rsidR="009667DE">
        <w:rPr>
          <w:rFonts w:ascii="Montserrat Light" w:hAnsi="Montserrat Light"/>
        </w:rPr>
        <w:t>p</w:t>
      </w:r>
      <w:r w:rsidRPr="00457882">
        <w:rPr>
          <w:rFonts w:ascii="Montserrat Light" w:hAnsi="Montserrat Light"/>
        </w:rPr>
        <w:t>oll:</w:t>
      </w:r>
    </w:p>
    <w:p w14:paraId="77416B19" w14:textId="77777777" w:rsidR="001368E0" w:rsidRPr="00810EE1" w:rsidRDefault="001368E0" w:rsidP="001953F9">
      <w:pPr>
        <w:numPr>
          <w:ilvl w:val="1"/>
          <w:numId w:val="43"/>
        </w:numPr>
        <w:spacing w:after="0" w:line="240" w:lineRule="auto"/>
        <w:rPr>
          <w:rFonts w:ascii="Montserrat Light" w:hAnsi="Montserrat Light"/>
        </w:rPr>
      </w:pPr>
      <w:r w:rsidRPr="00457882">
        <w:rPr>
          <w:rFonts w:ascii="Montserrat Light" w:hAnsi="Montserrat Light"/>
        </w:rPr>
        <w:t>Substance Abuse Treatment (16)</w:t>
      </w:r>
    </w:p>
    <w:p w14:paraId="23B6A6AE" w14:textId="77777777" w:rsidR="001368E0" w:rsidRPr="00810EE1" w:rsidRDefault="001368E0" w:rsidP="001953F9">
      <w:pPr>
        <w:numPr>
          <w:ilvl w:val="1"/>
          <w:numId w:val="43"/>
        </w:numPr>
        <w:spacing w:after="0" w:line="240" w:lineRule="auto"/>
        <w:rPr>
          <w:rFonts w:ascii="Montserrat Light" w:hAnsi="Montserrat Light"/>
        </w:rPr>
      </w:pPr>
      <w:r w:rsidRPr="00457882">
        <w:rPr>
          <w:rFonts w:ascii="Montserrat Light" w:hAnsi="Montserrat Light"/>
        </w:rPr>
        <w:t>Suicide Death Rate (8)</w:t>
      </w:r>
    </w:p>
    <w:p w14:paraId="312519C8" w14:textId="77777777" w:rsidR="001368E0" w:rsidRPr="00810EE1" w:rsidRDefault="001368E0" w:rsidP="001953F9">
      <w:pPr>
        <w:numPr>
          <w:ilvl w:val="1"/>
          <w:numId w:val="43"/>
        </w:numPr>
        <w:spacing w:after="0" w:line="240" w:lineRule="auto"/>
        <w:rPr>
          <w:rFonts w:ascii="Montserrat Light" w:hAnsi="Montserrat Light"/>
        </w:rPr>
      </w:pPr>
      <w:r w:rsidRPr="00457882">
        <w:rPr>
          <w:rFonts w:ascii="Montserrat Light" w:hAnsi="Montserrat Light"/>
        </w:rPr>
        <w:t>Childhood Obesity (8)</w:t>
      </w:r>
    </w:p>
    <w:p w14:paraId="775AECD0" w14:textId="77777777" w:rsidR="001368E0" w:rsidRPr="00810EE1" w:rsidRDefault="001368E0" w:rsidP="001953F9">
      <w:pPr>
        <w:numPr>
          <w:ilvl w:val="1"/>
          <w:numId w:val="43"/>
        </w:numPr>
        <w:spacing w:after="0" w:line="240" w:lineRule="auto"/>
        <w:rPr>
          <w:rFonts w:ascii="Montserrat Light" w:hAnsi="Montserrat Light"/>
        </w:rPr>
      </w:pPr>
      <w:r w:rsidRPr="00457882">
        <w:rPr>
          <w:rFonts w:ascii="Montserrat Light" w:hAnsi="Montserrat Light"/>
        </w:rPr>
        <w:t>Preventive Visits (7)</w:t>
      </w:r>
    </w:p>
    <w:p w14:paraId="763BDBA0" w14:textId="77777777" w:rsidR="001368E0" w:rsidRPr="00810EE1" w:rsidRDefault="001368E0" w:rsidP="001953F9">
      <w:pPr>
        <w:numPr>
          <w:ilvl w:val="1"/>
          <w:numId w:val="43"/>
        </w:numPr>
        <w:spacing w:after="0" w:line="240" w:lineRule="auto"/>
        <w:rPr>
          <w:rFonts w:ascii="Montserrat Light" w:hAnsi="Montserrat Light"/>
        </w:rPr>
      </w:pPr>
      <w:r w:rsidRPr="00457882">
        <w:rPr>
          <w:rFonts w:ascii="Montserrat Light" w:hAnsi="Montserrat Light"/>
        </w:rPr>
        <w:t>Tobacco Use (6)</w:t>
      </w:r>
    </w:p>
    <w:p w14:paraId="716570E6" w14:textId="77777777" w:rsidR="001368E0" w:rsidRPr="00810EE1" w:rsidRDefault="001368E0" w:rsidP="001953F9">
      <w:pPr>
        <w:numPr>
          <w:ilvl w:val="1"/>
          <w:numId w:val="43"/>
        </w:numPr>
        <w:spacing w:after="0" w:line="240" w:lineRule="auto"/>
        <w:rPr>
          <w:rFonts w:ascii="Montserrat Light" w:hAnsi="Montserrat Light"/>
        </w:rPr>
      </w:pPr>
      <w:r w:rsidRPr="00457882">
        <w:rPr>
          <w:rFonts w:ascii="Montserrat Light" w:hAnsi="Montserrat Light"/>
        </w:rPr>
        <w:t>Well Child Visits (6)</w:t>
      </w:r>
    </w:p>
    <w:p w14:paraId="5BA9176C" w14:textId="77777777" w:rsidR="001368E0" w:rsidRPr="00810EE1" w:rsidRDefault="001368E0" w:rsidP="001953F9">
      <w:pPr>
        <w:numPr>
          <w:ilvl w:val="1"/>
          <w:numId w:val="43"/>
        </w:numPr>
        <w:spacing w:after="0" w:line="240" w:lineRule="auto"/>
        <w:rPr>
          <w:rFonts w:ascii="Montserrat Light" w:hAnsi="Montserrat Light"/>
        </w:rPr>
      </w:pPr>
      <w:r w:rsidRPr="00457882">
        <w:rPr>
          <w:rFonts w:ascii="Montserrat Light" w:hAnsi="Montserrat Light"/>
        </w:rPr>
        <w:t>Teen Deliveries (4)</w:t>
      </w:r>
    </w:p>
    <w:p w14:paraId="00F46B6C" w14:textId="77777777" w:rsidR="001368E0" w:rsidRPr="00810EE1" w:rsidRDefault="001368E0" w:rsidP="001953F9">
      <w:pPr>
        <w:numPr>
          <w:ilvl w:val="1"/>
          <w:numId w:val="43"/>
        </w:numPr>
        <w:spacing w:after="0" w:line="240" w:lineRule="auto"/>
        <w:rPr>
          <w:rFonts w:ascii="Montserrat Light" w:hAnsi="Montserrat Light"/>
        </w:rPr>
      </w:pPr>
      <w:r w:rsidRPr="00457882">
        <w:rPr>
          <w:rFonts w:ascii="Montserrat Light" w:hAnsi="Montserrat Light"/>
        </w:rPr>
        <w:t>Concurrent Use of Opioids and Benzos (4)</w:t>
      </w:r>
    </w:p>
    <w:p w14:paraId="3BC9B1E7" w14:textId="77777777" w:rsidR="001368E0" w:rsidRPr="00810EE1" w:rsidRDefault="001368E0" w:rsidP="001953F9">
      <w:pPr>
        <w:numPr>
          <w:ilvl w:val="1"/>
          <w:numId w:val="43"/>
        </w:numPr>
        <w:spacing w:after="0" w:line="240" w:lineRule="auto"/>
        <w:rPr>
          <w:rFonts w:ascii="Montserrat Light" w:hAnsi="Montserrat Light"/>
        </w:rPr>
      </w:pPr>
      <w:r w:rsidRPr="00457882">
        <w:rPr>
          <w:rFonts w:ascii="Montserrat Light" w:hAnsi="Montserrat Light"/>
        </w:rPr>
        <w:t>Opioid-Related Drug Overdose Death Rate (4)</w:t>
      </w:r>
    </w:p>
    <w:p w14:paraId="43BAB014" w14:textId="77777777" w:rsidR="001368E0" w:rsidRPr="00810EE1" w:rsidRDefault="001368E0" w:rsidP="001953F9">
      <w:pPr>
        <w:numPr>
          <w:ilvl w:val="1"/>
          <w:numId w:val="43"/>
        </w:numPr>
        <w:spacing w:after="0" w:line="240" w:lineRule="auto"/>
        <w:rPr>
          <w:rFonts w:ascii="Montserrat Light" w:hAnsi="Montserrat Light"/>
        </w:rPr>
      </w:pPr>
      <w:r w:rsidRPr="00457882">
        <w:rPr>
          <w:rFonts w:ascii="Montserrat Light" w:hAnsi="Montserrat Light"/>
        </w:rPr>
        <w:t>Preventive Dental Visits (2)</w:t>
      </w:r>
    </w:p>
    <w:p w14:paraId="6C01C74E" w14:textId="77777777" w:rsidR="001368E0" w:rsidRPr="00810EE1" w:rsidRDefault="001368E0" w:rsidP="001953F9">
      <w:pPr>
        <w:numPr>
          <w:ilvl w:val="1"/>
          <w:numId w:val="43"/>
        </w:numPr>
        <w:spacing w:after="0" w:line="240" w:lineRule="auto"/>
        <w:rPr>
          <w:rFonts w:ascii="Montserrat Light" w:hAnsi="Montserrat Light"/>
        </w:rPr>
      </w:pPr>
      <w:r w:rsidRPr="00457882">
        <w:rPr>
          <w:rFonts w:ascii="Montserrat Light" w:hAnsi="Montserrat Light"/>
        </w:rPr>
        <w:t xml:space="preserve">Dental Sealants (1) </w:t>
      </w:r>
    </w:p>
    <w:p w14:paraId="1B47E596" w14:textId="77777777" w:rsidR="001368E0" w:rsidRPr="00810EE1" w:rsidRDefault="001368E0" w:rsidP="001953F9">
      <w:pPr>
        <w:numPr>
          <w:ilvl w:val="0"/>
          <w:numId w:val="43"/>
        </w:numPr>
        <w:spacing w:after="0" w:line="240" w:lineRule="auto"/>
        <w:ind w:hanging="270"/>
        <w:rPr>
          <w:rFonts w:ascii="Montserrat Light" w:hAnsi="Montserrat Light"/>
        </w:rPr>
      </w:pPr>
      <w:r w:rsidRPr="00457882">
        <w:rPr>
          <w:rFonts w:ascii="Montserrat Light" w:hAnsi="Montserrat Light"/>
        </w:rPr>
        <w:t>Other items to include:</w:t>
      </w:r>
    </w:p>
    <w:p w14:paraId="303F74D9" w14:textId="77777777" w:rsidR="001368E0" w:rsidRPr="00810EE1" w:rsidRDefault="001368E0" w:rsidP="001953F9">
      <w:pPr>
        <w:numPr>
          <w:ilvl w:val="1"/>
          <w:numId w:val="43"/>
        </w:numPr>
        <w:spacing w:after="0" w:line="240" w:lineRule="auto"/>
        <w:rPr>
          <w:rFonts w:ascii="Montserrat Light" w:hAnsi="Montserrat Light"/>
        </w:rPr>
      </w:pPr>
      <w:r w:rsidRPr="00457882">
        <w:rPr>
          <w:rFonts w:ascii="Montserrat Light" w:hAnsi="Montserrat Light"/>
        </w:rPr>
        <w:t>ACEs/Trauma/Victimization/Domestic Violence (9)</w:t>
      </w:r>
    </w:p>
    <w:p w14:paraId="0D727C01" w14:textId="77777777" w:rsidR="001368E0" w:rsidRPr="00810EE1" w:rsidRDefault="001368E0" w:rsidP="001953F9">
      <w:pPr>
        <w:numPr>
          <w:ilvl w:val="1"/>
          <w:numId w:val="43"/>
        </w:numPr>
        <w:spacing w:after="0" w:line="240" w:lineRule="auto"/>
        <w:rPr>
          <w:rFonts w:ascii="Montserrat Light" w:hAnsi="Montserrat Light"/>
        </w:rPr>
      </w:pPr>
      <w:r w:rsidRPr="00457882">
        <w:rPr>
          <w:rFonts w:ascii="Montserrat Light" w:hAnsi="Montserrat Light"/>
        </w:rPr>
        <w:t>Poverty/SDOH (7)</w:t>
      </w:r>
    </w:p>
    <w:p w14:paraId="7C0BFDAA" w14:textId="77777777" w:rsidR="001368E0" w:rsidRPr="00810EE1" w:rsidRDefault="001368E0" w:rsidP="001953F9">
      <w:pPr>
        <w:numPr>
          <w:ilvl w:val="1"/>
          <w:numId w:val="43"/>
        </w:numPr>
        <w:spacing w:after="0" w:line="240" w:lineRule="auto"/>
        <w:rPr>
          <w:rFonts w:ascii="Montserrat Light" w:hAnsi="Montserrat Light"/>
        </w:rPr>
      </w:pPr>
      <w:r w:rsidRPr="00457882">
        <w:rPr>
          <w:rFonts w:ascii="Montserrat Light" w:hAnsi="Montserrat Light"/>
        </w:rPr>
        <w:t>Maternal and Infant Morbidity and Mortality (5)</w:t>
      </w:r>
    </w:p>
    <w:p w14:paraId="730F51A6" w14:textId="77777777" w:rsidR="001368E0" w:rsidRPr="00810EE1" w:rsidRDefault="001368E0" w:rsidP="001953F9">
      <w:pPr>
        <w:numPr>
          <w:ilvl w:val="1"/>
          <w:numId w:val="43"/>
        </w:numPr>
        <w:spacing w:after="0" w:line="240" w:lineRule="auto"/>
        <w:rPr>
          <w:rFonts w:ascii="Montserrat Light" w:hAnsi="Montserrat Light"/>
        </w:rPr>
      </w:pPr>
      <w:r w:rsidRPr="00457882">
        <w:rPr>
          <w:rFonts w:ascii="Montserrat Light" w:hAnsi="Montserrat Light"/>
        </w:rPr>
        <w:t>Vaccination Rates (2)</w:t>
      </w:r>
    </w:p>
    <w:p w14:paraId="2DBC46EA" w14:textId="77777777" w:rsidR="001368E0" w:rsidRPr="00810EE1" w:rsidRDefault="001368E0" w:rsidP="001953F9">
      <w:pPr>
        <w:numPr>
          <w:ilvl w:val="1"/>
          <w:numId w:val="43"/>
        </w:numPr>
        <w:spacing w:after="0" w:line="240" w:lineRule="auto"/>
        <w:rPr>
          <w:rFonts w:ascii="Montserrat Light" w:hAnsi="Montserrat Light"/>
        </w:rPr>
      </w:pPr>
      <w:r w:rsidRPr="00457882">
        <w:rPr>
          <w:rFonts w:ascii="Montserrat Light" w:hAnsi="Montserrat Light"/>
        </w:rPr>
        <w:t>Chronic Disease Management (2)</w:t>
      </w:r>
    </w:p>
    <w:p w14:paraId="2AF9515B" w14:textId="77777777" w:rsidR="001368E0" w:rsidRPr="00810EE1" w:rsidRDefault="001368E0" w:rsidP="001953F9">
      <w:pPr>
        <w:numPr>
          <w:ilvl w:val="1"/>
          <w:numId w:val="43"/>
        </w:numPr>
        <w:spacing w:after="0" w:line="240" w:lineRule="auto"/>
        <w:rPr>
          <w:rFonts w:ascii="Montserrat Light" w:hAnsi="Montserrat Light"/>
        </w:rPr>
      </w:pPr>
      <w:r w:rsidRPr="00457882">
        <w:rPr>
          <w:rFonts w:ascii="Montserrat Light" w:hAnsi="Montserrat Light"/>
        </w:rPr>
        <w:t>Emergency Department Visits (1)</w:t>
      </w:r>
    </w:p>
    <w:p w14:paraId="39B2DB70" w14:textId="77777777" w:rsidR="001368E0" w:rsidRPr="00810EE1" w:rsidRDefault="001368E0" w:rsidP="00A46E12">
      <w:pPr>
        <w:spacing w:after="0" w:line="240" w:lineRule="auto"/>
        <w:rPr>
          <w:rFonts w:ascii="Montserrat Light" w:hAnsi="Montserrat Light"/>
          <w:sz w:val="20"/>
          <w:szCs w:val="20"/>
        </w:rPr>
      </w:pPr>
    </w:p>
    <w:p w14:paraId="1D992730" w14:textId="77777777" w:rsidR="001368E0" w:rsidRPr="004D6A32" w:rsidRDefault="001368E0" w:rsidP="00A46E12">
      <w:pPr>
        <w:pStyle w:val="Heading4"/>
        <w:rPr>
          <w:rFonts w:ascii="Montserrat Light" w:hAnsi="Montserrat Light"/>
          <w:b w:val="0"/>
          <w:bCs w:val="0"/>
          <w:color w:val="004E9A"/>
          <w:u w:val="single"/>
        </w:rPr>
      </w:pPr>
      <w:r w:rsidRPr="004D6A32">
        <w:rPr>
          <w:rFonts w:ascii="Montserrat Light" w:hAnsi="Montserrat Light"/>
          <w:b w:val="0"/>
          <w:bCs w:val="0"/>
          <w:color w:val="004E9A"/>
          <w:u w:val="single"/>
        </w:rPr>
        <w:t>Goal 3: Provider Experience-Satisfaction</w:t>
      </w:r>
    </w:p>
    <w:p w14:paraId="17812B91" w14:textId="77777777" w:rsidR="001368E0" w:rsidRPr="00810EE1" w:rsidRDefault="001368E0" w:rsidP="001953F9">
      <w:pPr>
        <w:numPr>
          <w:ilvl w:val="0"/>
          <w:numId w:val="44"/>
        </w:numPr>
        <w:spacing w:after="0" w:line="240" w:lineRule="auto"/>
        <w:ind w:hanging="270"/>
        <w:rPr>
          <w:rFonts w:ascii="Montserrat Light" w:hAnsi="Montserrat Light"/>
        </w:rPr>
      </w:pPr>
      <w:r w:rsidRPr="00457882">
        <w:rPr>
          <w:rFonts w:ascii="Montserrat Light" w:hAnsi="Montserrat Light"/>
        </w:rPr>
        <w:t>Most important to include in the provider survey per Menti poll:</w:t>
      </w:r>
    </w:p>
    <w:p w14:paraId="517105F5" w14:textId="77777777" w:rsidR="001368E0" w:rsidRPr="00810EE1" w:rsidRDefault="001368E0" w:rsidP="001953F9">
      <w:pPr>
        <w:numPr>
          <w:ilvl w:val="1"/>
          <w:numId w:val="44"/>
        </w:numPr>
        <w:spacing w:after="0" w:line="240" w:lineRule="auto"/>
        <w:rPr>
          <w:rFonts w:ascii="Montserrat Light" w:hAnsi="Montserrat Light"/>
        </w:rPr>
      </w:pPr>
      <w:r w:rsidRPr="00457882">
        <w:rPr>
          <w:rFonts w:ascii="Montserrat Light" w:hAnsi="Montserrat Light"/>
        </w:rPr>
        <w:t>Website and Portal Access (20)</w:t>
      </w:r>
    </w:p>
    <w:p w14:paraId="77FE6F41" w14:textId="77777777" w:rsidR="001368E0" w:rsidRPr="00810EE1" w:rsidRDefault="001368E0" w:rsidP="001953F9">
      <w:pPr>
        <w:numPr>
          <w:ilvl w:val="1"/>
          <w:numId w:val="44"/>
        </w:numPr>
        <w:spacing w:after="0" w:line="240" w:lineRule="auto"/>
        <w:rPr>
          <w:rFonts w:ascii="Montserrat Light" w:hAnsi="Montserrat Light"/>
        </w:rPr>
      </w:pPr>
      <w:r w:rsidRPr="00457882">
        <w:rPr>
          <w:rFonts w:ascii="Montserrat Light" w:hAnsi="Montserrat Light"/>
        </w:rPr>
        <w:t>Provider Services (Provider Relations) (16)</w:t>
      </w:r>
    </w:p>
    <w:p w14:paraId="76FEF5FD" w14:textId="77777777" w:rsidR="001368E0" w:rsidRPr="00810EE1" w:rsidRDefault="001368E0" w:rsidP="001953F9">
      <w:pPr>
        <w:numPr>
          <w:ilvl w:val="1"/>
          <w:numId w:val="44"/>
        </w:numPr>
        <w:spacing w:after="0" w:line="240" w:lineRule="auto"/>
        <w:rPr>
          <w:rFonts w:ascii="Montserrat Light" w:hAnsi="Montserrat Light"/>
        </w:rPr>
      </w:pPr>
      <w:r w:rsidRPr="00457882">
        <w:rPr>
          <w:rFonts w:ascii="Montserrat Light" w:hAnsi="Montserrat Light"/>
        </w:rPr>
        <w:t>Claims Processing (14)</w:t>
      </w:r>
    </w:p>
    <w:p w14:paraId="2E2FE1F9" w14:textId="77777777" w:rsidR="001368E0" w:rsidRPr="00810EE1" w:rsidRDefault="001368E0" w:rsidP="001953F9">
      <w:pPr>
        <w:numPr>
          <w:ilvl w:val="1"/>
          <w:numId w:val="44"/>
        </w:numPr>
        <w:spacing w:after="0" w:line="240" w:lineRule="auto"/>
        <w:rPr>
          <w:rFonts w:ascii="Montserrat Light" w:hAnsi="Montserrat Light"/>
        </w:rPr>
      </w:pPr>
      <w:r w:rsidRPr="00457882">
        <w:rPr>
          <w:rFonts w:ascii="Montserrat Light" w:hAnsi="Montserrat Light"/>
        </w:rPr>
        <w:t>Provider Network (13)</w:t>
      </w:r>
    </w:p>
    <w:p w14:paraId="7DFCD90E" w14:textId="77777777" w:rsidR="001368E0" w:rsidRPr="00810EE1" w:rsidRDefault="001368E0" w:rsidP="001953F9">
      <w:pPr>
        <w:numPr>
          <w:ilvl w:val="1"/>
          <w:numId w:val="44"/>
        </w:numPr>
        <w:spacing w:after="0" w:line="240" w:lineRule="auto"/>
        <w:rPr>
          <w:rFonts w:ascii="Montserrat Light" w:hAnsi="Montserrat Light"/>
        </w:rPr>
      </w:pPr>
      <w:r w:rsidRPr="00457882">
        <w:rPr>
          <w:rFonts w:ascii="Montserrat Light" w:hAnsi="Montserrat Light"/>
        </w:rPr>
        <w:t>Communication Preferences (8)</w:t>
      </w:r>
    </w:p>
    <w:p w14:paraId="681FF8DA" w14:textId="77777777" w:rsidR="001368E0" w:rsidRPr="00810EE1" w:rsidRDefault="001368E0" w:rsidP="001953F9">
      <w:pPr>
        <w:numPr>
          <w:ilvl w:val="0"/>
          <w:numId w:val="44"/>
        </w:numPr>
        <w:spacing w:after="0" w:line="240" w:lineRule="auto"/>
        <w:ind w:hanging="270"/>
        <w:rPr>
          <w:rFonts w:ascii="Montserrat Light" w:hAnsi="Montserrat Light"/>
        </w:rPr>
      </w:pPr>
      <w:r w:rsidRPr="00457882">
        <w:rPr>
          <w:rFonts w:ascii="Montserrat Light" w:hAnsi="Montserrat Light"/>
        </w:rPr>
        <w:t>Other items to include:</w:t>
      </w:r>
    </w:p>
    <w:p w14:paraId="2D9AAC52" w14:textId="77777777" w:rsidR="001368E0" w:rsidRPr="00810EE1" w:rsidRDefault="001368E0" w:rsidP="001953F9">
      <w:pPr>
        <w:numPr>
          <w:ilvl w:val="1"/>
          <w:numId w:val="44"/>
        </w:numPr>
        <w:spacing w:after="0" w:line="240" w:lineRule="auto"/>
        <w:rPr>
          <w:rFonts w:ascii="Montserrat Light" w:hAnsi="Montserrat Light"/>
        </w:rPr>
      </w:pPr>
      <w:r w:rsidRPr="00457882">
        <w:rPr>
          <w:rFonts w:ascii="Montserrat Light" w:hAnsi="Montserrat Light"/>
        </w:rPr>
        <w:t>Referral Management/Follow-up (5)</w:t>
      </w:r>
    </w:p>
    <w:p w14:paraId="21D19990" w14:textId="77777777" w:rsidR="001368E0" w:rsidRPr="00810EE1" w:rsidRDefault="001368E0" w:rsidP="001953F9">
      <w:pPr>
        <w:numPr>
          <w:ilvl w:val="1"/>
          <w:numId w:val="44"/>
        </w:numPr>
        <w:spacing w:after="0" w:line="240" w:lineRule="auto"/>
        <w:rPr>
          <w:rFonts w:ascii="Montserrat Light" w:hAnsi="Montserrat Light"/>
        </w:rPr>
      </w:pPr>
      <w:r w:rsidRPr="00457882">
        <w:rPr>
          <w:rFonts w:ascii="Montserrat Light" w:hAnsi="Montserrat Light"/>
        </w:rPr>
        <w:t>Training and Communication (4)</w:t>
      </w:r>
    </w:p>
    <w:p w14:paraId="00FCDFA4" w14:textId="77777777" w:rsidR="001368E0" w:rsidRPr="00810EE1" w:rsidRDefault="001368E0" w:rsidP="001953F9">
      <w:pPr>
        <w:numPr>
          <w:ilvl w:val="1"/>
          <w:numId w:val="44"/>
        </w:numPr>
        <w:spacing w:after="0" w:line="240" w:lineRule="auto"/>
        <w:rPr>
          <w:rFonts w:ascii="Montserrat Light" w:hAnsi="Montserrat Light"/>
        </w:rPr>
      </w:pPr>
      <w:r w:rsidRPr="00457882">
        <w:rPr>
          <w:rFonts w:ascii="Montserrat Light" w:hAnsi="Montserrat Light"/>
        </w:rPr>
        <w:t>Coverage/Provided Services (4)</w:t>
      </w:r>
    </w:p>
    <w:p w14:paraId="001C3E25" w14:textId="77777777" w:rsidR="001368E0" w:rsidRPr="00810EE1" w:rsidRDefault="001368E0" w:rsidP="001953F9">
      <w:pPr>
        <w:numPr>
          <w:ilvl w:val="1"/>
          <w:numId w:val="44"/>
        </w:numPr>
        <w:spacing w:after="0" w:line="240" w:lineRule="auto"/>
        <w:rPr>
          <w:rFonts w:ascii="Montserrat Light" w:hAnsi="Montserrat Light"/>
        </w:rPr>
      </w:pPr>
      <w:r w:rsidRPr="00457882">
        <w:rPr>
          <w:rFonts w:ascii="Montserrat Light" w:hAnsi="Montserrat Light"/>
        </w:rPr>
        <w:t xml:space="preserve">EMR/EHR Utilization (1) </w:t>
      </w:r>
    </w:p>
    <w:p w14:paraId="5688C152" w14:textId="77777777" w:rsidR="001368E0" w:rsidRPr="00810EE1" w:rsidRDefault="001368E0" w:rsidP="00A46E12">
      <w:pPr>
        <w:spacing w:after="0" w:line="240" w:lineRule="auto"/>
        <w:rPr>
          <w:rFonts w:ascii="Montserrat Light" w:hAnsi="Montserrat Light"/>
          <w:sz w:val="20"/>
          <w:szCs w:val="20"/>
        </w:rPr>
      </w:pPr>
    </w:p>
    <w:p w14:paraId="576D4EC0" w14:textId="77777777" w:rsidR="001368E0" w:rsidRPr="004D6A32" w:rsidRDefault="001368E0" w:rsidP="00A46E12">
      <w:pPr>
        <w:pStyle w:val="Heading4"/>
        <w:rPr>
          <w:rFonts w:ascii="Montserrat Light" w:hAnsi="Montserrat Light"/>
          <w:b w:val="0"/>
          <w:bCs w:val="0"/>
          <w:color w:val="004E9A"/>
          <w:u w:val="single"/>
        </w:rPr>
      </w:pPr>
      <w:r w:rsidRPr="004D6A32">
        <w:rPr>
          <w:rFonts w:ascii="Montserrat Light" w:hAnsi="Montserrat Light"/>
          <w:b w:val="0"/>
          <w:bCs w:val="0"/>
          <w:color w:val="004E9A"/>
          <w:u w:val="single"/>
        </w:rPr>
        <w:t>Goal 4: Per Capita Costs-Lower Costs</w:t>
      </w:r>
    </w:p>
    <w:p w14:paraId="1772F5AB" w14:textId="77777777" w:rsidR="001368E0" w:rsidRPr="00810EE1" w:rsidRDefault="001368E0" w:rsidP="001953F9">
      <w:pPr>
        <w:numPr>
          <w:ilvl w:val="0"/>
          <w:numId w:val="45"/>
        </w:numPr>
        <w:spacing w:after="0" w:line="240" w:lineRule="auto"/>
        <w:ind w:hanging="270"/>
        <w:rPr>
          <w:rFonts w:ascii="Montserrat Light" w:hAnsi="Montserrat Light"/>
        </w:rPr>
      </w:pPr>
      <w:r w:rsidRPr="00457882">
        <w:rPr>
          <w:rFonts w:ascii="Montserrat Light" w:hAnsi="Montserrat Light"/>
        </w:rPr>
        <w:t>Top Measures per Menti Poll:</w:t>
      </w:r>
    </w:p>
    <w:p w14:paraId="30475366" w14:textId="77777777" w:rsidR="001368E0" w:rsidRPr="00810EE1" w:rsidRDefault="001368E0" w:rsidP="001953F9">
      <w:pPr>
        <w:numPr>
          <w:ilvl w:val="1"/>
          <w:numId w:val="45"/>
        </w:numPr>
        <w:spacing w:after="0" w:line="240" w:lineRule="auto"/>
        <w:rPr>
          <w:rFonts w:ascii="Montserrat Light" w:hAnsi="Montserrat Light"/>
        </w:rPr>
      </w:pPr>
      <w:r w:rsidRPr="00457882">
        <w:rPr>
          <w:rFonts w:ascii="Montserrat Light" w:hAnsi="Montserrat Light"/>
        </w:rPr>
        <w:t>Emergency Department Visits (19)</w:t>
      </w:r>
    </w:p>
    <w:p w14:paraId="3B574553" w14:textId="77777777" w:rsidR="001368E0" w:rsidRPr="00810EE1" w:rsidRDefault="001368E0" w:rsidP="001953F9">
      <w:pPr>
        <w:numPr>
          <w:ilvl w:val="1"/>
          <w:numId w:val="45"/>
        </w:numPr>
        <w:spacing w:after="0" w:line="240" w:lineRule="auto"/>
        <w:rPr>
          <w:rFonts w:ascii="Montserrat Light" w:hAnsi="Montserrat Light"/>
        </w:rPr>
      </w:pPr>
      <w:r w:rsidRPr="00457882">
        <w:rPr>
          <w:rFonts w:ascii="Montserrat Light" w:hAnsi="Montserrat Light"/>
        </w:rPr>
        <w:t>Diabetes Short Term Complications Readmissions (16)</w:t>
      </w:r>
    </w:p>
    <w:p w14:paraId="1E0B4FC1" w14:textId="77777777" w:rsidR="001368E0" w:rsidRPr="00810EE1" w:rsidRDefault="001368E0" w:rsidP="001953F9">
      <w:pPr>
        <w:numPr>
          <w:ilvl w:val="1"/>
          <w:numId w:val="45"/>
        </w:numPr>
        <w:spacing w:after="0" w:line="240" w:lineRule="auto"/>
        <w:rPr>
          <w:rFonts w:ascii="Montserrat Light" w:hAnsi="Montserrat Light"/>
        </w:rPr>
      </w:pPr>
      <w:r w:rsidRPr="00457882">
        <w:rPr>
          <w:rFonts w:ascii="Montserrat Light" w:hAnsi="Montserrat Light"/>
        </w:rPr>
        <w:t>In-Patient Acute Hospitalization (9)</w:t>
      </w:r>
    </w:p>
    <w:p w14:paraId="32FF6758" w14:textId="77777777" w:rsidR="001368E0" w:rsidRPr="00810EE1" w:rsidRDefault="001368E0" w:rsidP="001953F9">
      <w:pPr>
        <w:numPr>
          <w:ilvl w:val="1"/>
          <w:numId w:val="45"/>
        </w:numPr>
        <w:spacing w:after="0" w:line="240" w:lineRule="auto"/>
        <w:rPr>
          <w:rFonts w:ascii="Montserrat Light" w:hAnsi="Montserrat Light"/>
        </w:rPr>
      </w:pPr>
      <w:r w:rsidRPr="00457882">
        <w:rPr>
          <w:rFonts w:ascii="Montserrat Light" w:hAnsi="Montserrat Light"/>
        </w:rPr>
        <w:t>Plan All-Cause Hospital Readmissions (5)</w:t>
      </w:r>
    </w:p>
    <w:p w14:paraId="0B2C78B5" w14:textId="77777777" w:rsidR="001368E0" w:rsidRPr="00810EE1" w:rsidRDefault="001368E0" w:rsidP="001953F9">
      <w:pPr>
        <w:numPr>
          <w:ilvl w:val="1"/>
          <w:numId w:val="45"/>
        </w:numPr>
        <w:spacing w:after="0" w:line="240" w:lineRule="auto"/>
        <w:rPr>
          <w:rFonts w:ascii="Montserrat Light" w:hAnsi="Montserrat Light"/>
        </w:rPr>
      </w:pPr>
      <w:r w:rsidRPr="00457882">
        <w:rPr>
          <w:rFonts w:ascii="Montserrat Light" w:hAnsi="Montserrat Light"/>
        </w:rPr>
        <w:t>Total Cost Per Capita (5)</w:t>
      </w:r>
    </w:p>
    <w:p w14:paraId="441F7425" w14:textId="77777777" w:rsidR="001368E0" w:rsidRPr="00810EE1" w:rsidRDefault="001368E0" w:rsidP="001953F9">
      <w:pPr>
        <w:numPr>
          <w:ilvl w:val="1"/>
          <w:numId w:val="45"/>
        </w:numPr>
        <w:spacing w:after="0" w:line="240" w:lineRule="auto"/>
        <w:rPr>
          <w:rFonts w:ascii="Montserrat Light" w:hAnsi="Montserrat Light"/>
        </w:rPr>
      </w:pPr>
      <w:r w:rsidRPr="00457882">
        <w:rPr>
          <w:rFonts w:ascii="Montserrat Light" w:hAnsi="Montserrat Light"/>
        </w:rPr>
        <w:t>Heart Failure Readmissions (5)</w:t>
      </w:r>
    </w:p>
    <w:p w14:paraId="05B798B8" w14:textId="77777777" w:rsidR="001368E0" w:rsidRPr="00810EE1" w:rsidRDefault="001368E0" w:rsidP="001953F9">
      <w:pPr>
        <w:numPr>
          <w:ilvl w:val="1"/>
          <w:numId w:val="45"/>
        </w:numPr>
        <w:spacing w:after="0" w:line="240" w:lineRule="auto"/>
        <w:rPr>
          <w:rFonts w:ascii="Montserrat Light" w:hAnsi="Montserrat Light"/>
        </w:rPr>
      </w:pPr>
      <w:r w:rsidRPr="00457882">
        <w:rPr>
          <w:rFonts w:ascii="Montserrat Light" w:hAnsi="Montserrat Light"/>
        </w:rPr>
        <w:t>Asthma in Younger Adults Readmissions (5)</w:t>
      </w:r>
    </w:p>
    <w:p w14:paraId="6F6A862F" w14:textId="77777777" w:rsidR="001368E0" w:rsidRPr="00810EE1" w:rsidRDefault="001368E0" w:rsidP="001953F9">
      <w:pPr>
        <w:numPr>
          <w:ilvl w:val="1"/>
          <w:numId w:val="45"/>
        </w:numPr>
        <w:spacing w:after="0" w:line="240" w:lineRule="auto"/>
        <w:rPr>
          <w:rFonts w:ascii="Montserrat Light" w:hAnsi="Montserrat Light"/>
        </w:rPr>
      </w:pPr>
      <w:r w:rsidRPr="00457882">
        <w:rPr>
          <w:rFonts w:ascii="Montserrat Light" w:hAnsi="Montserrat Light"/>
        </w:rPr>
        <w:t>COPD or Asthma in Older Adults Readmissions (4)</w:t>
      </w:r>
    </w:p>
    <w:p w14:paraId="64AAB3E1" w14:textId="77777777" w:rsidR="001368E0" w:rsidRPr="00810EE1" w:rsidRDefault="001368E0" w:rsidP="001953F9">
      <w:pPr>
        <w:numPr>
          <w:ilvl w:val="0"/>
          <w:numId w:val="45"/>
        </w:numPr>
        <w:spacing w:after="0" w:line="240" w:lineRule="auto"/>
        <w:ind w:hanging="270"/>
        <w:rPr>
          <w:rFonts w:ascii="Montserrat Light" w:hAnsi="Montserrat Light"/>
        </w:rPr>
      </w:pPr>
      <w:r w:rsidRPr="00457882">
        <w:rPr>
          <w:rFonts w:ascii="Montserrat Light" w:hAnsi="Montserrat Light"/>
        </w:rPr>
        <w:t>Other items to include:</w:t>
      </w:r>
    </w:p>
    <w:p w14:paraId="03C3B3DB" w14:textId="77777777" w:rsidR="001368E0" w:rsidRPr="00810EE1" w:rsidRDefault="001368E0" w:rsidP="001953F9">
      <w:pPr>
        <w:numPr>
          <w:ilvl w:val="1"/>
          <w:numId w:val="45"/>
        </w:numPr>
        <w:spacing w:after="0" w:line="240" w:lineRule="auto"/>
        <w:rPr>
          <w:rFonts w:ascii="Montserrat Light" w:hAnsi="Montserrat Light"/>
        </w:rPr>
      </w:pPr>
      <w:r w:rsidRPr="00457882">
        <w:rPr>
          <w:rFonts w:ascii="Montserrat Light" w:hAnsi="Montserrat Light"/>
        </w:rPr>
        <w:t>Reduce substance exposure NICU stays</w:t>
      </w:r>
    </w:p>
    <w:p w14:paraId="05D7885E" w14:textId="409B8BCD" w:rsidR="001368E0" w:rsidRPr="00810EE1" w:rsidRDefault="001368E0" w:rsidP="001953F9">
      <w:pPr>
        <w:numPr>
          <w:ilvl w:val="1"/>
          <w:numId w:val="45"/>
        </w:numPr>
        <w:spacing w:after="0" w:line="240" w:lineRule="auto"/>
        <w:rPr>
          <w:rFonts w:ascii="Montserrat Light" w:hAnsi="Montserrat Light"/>
        </w:rPr>
      </w:pPr>
      <w:r w:rsidRPr="00457882">
        <w:rPr>
          <w:rFonts w:ascii="Montserrat Light" w:hAnsi="Montserrat Light"/>
        </w:rPr>
        <w:t>Reducing substance use disorders (SUD) ED</w:t>
      </w:r>
    </w:p>
    <w:p w14:paraId="38972D47" w14:textId="77777777" w:rsidR="001368E0" w:rsidRPr="00810EE1" w:rsidRDefault="001368E0" w:rsidP="001953F9">
      <w:pPr>
        <w:numPr>
          <w:ilvl w:val="1"/>
          <w:numId w:val="45"/>
        </w:numPr>
        <w:spacing w:after="0" w:line="240" w:lineRule="auto"/>
        <w:rPr>
          <w:rFonts w:ascii="Montserrat Light" w:hAnsi="Montserrat Light"/>
        </w:rPr>
      </w:pPr>
      <w:r w:rsidRPr="00457882">
        <w:rPr>
          <w:rFonts w:ascii="Montserrat Light" w:hAnsi="Montserrat Light"/>
        </w:rPr>
        <w:t>Reducing churn</w:t>
      </w:r>
    </w:p>
    <w:p w14:paraId="1AB0E04D" w14:textId="77777777" w:rsidR="001368E0" w:rsidRPr="00810EE1" w:rsidRDefault="001368E0" w:rsidP="001953F9">
      <w:pPr>
        <w:numPr>
          <w:ilvl w:val="1"/>
          <w:numId w:val="45"/>
        </w:numPr>
        <w:spacing w:after="0" w:line="240" w:lineRule="auto"/>
        <w:rPr>
          <w:rFonts w:ascii="Montserrat Light" w:hAnsi="Montserrat Light"/>
        </w:rPr>
      </w:pPr>
      <w:r w:rsidRPr="00457882">
        <w:rPr>
          <w:rFonts w:ascii="Montserrat Light" w:hAnsi="Montserrat Light"/>
        </w:rPr>
        <w:t xml:space="preserve">Tracking tobacco cessation claims data </w:t>
      </w:r>
    </w:p>
    <w:p w14:paraId="0E99A5D8" w14:textId="77777777" w:rsidR="001368E0" w:rsidRPr="00810EE1" w:rsidRDefault="001368E0" w:rsidP="001953F9">
      <w:pPr>
        <w:numPr>
          <w:ilvl w:val="1"/>
          <w:numId w:val="45"/>
        </w:numPr>
        <w:spacing w:after="0" w:line="240" w:lineRule="auto"/>
        <w:rPr>
          <w:rFonts w:ascii="Montserrat Light" w:hAnsi="Montserrat Light"/>
        </w:rPr>
      </w:pPr>
      <w:r w:rsidRPr="00457882">
        <w:rPr>
          <w:rFonts w:ascii="Montserrat Light" w:hAnsi="Montserrat Light"/>
        </w:rPr>
        <w:t>Mental health crisis presenting to ED</w:t>
      </w:r>
    </w:p>
    <w:p w14:paraId="377C07F7" w14:textId="77777777" w:rsidR="001368E0" w:rsidRPr="00810EE1" w:rsidRDefault="001368E0" w:rsidP="001953F9">
      <w:pPr>
        <w:numPr>
          <w:ilvl w:val="1"/>
          <w:numId w:val="45"/>
        </w:numPr>
        <w:spacing w:after="0" w:line="240" w:lineRule="auto"/>
        <w:rPr>
          <w:rFonts w:ascii="Montserrat Light" w:hAnsi="Montserrat Light"/>
        </w:rPr>
      </w:pPr>
      <w:r w:rsidRPr="00457882">
        <w:rPr>
          <w:rFonts w:ascii="Montserrat Light" w:hAnsi="Montserrat Light"/>
        </w:rPr>
        <w:t>Reducing BH inpatient readmissions</w:t>
      </w:r>
    </w:p>
    <w:p w14:paraId="2C4A66EC" w14:textId="77777777" w:rsidR="001368E0" w:rsidRPr="00810EE1" w:rsidRDefault="001368E0" w:rsidP="001953F9">
      <w:pPr>
        <w:numPr>
          <w:ilvl w:val="1"/>
          <w:numId w:val="45"/>
        </w:numPr>
        <w:spacing w:after="0" w:line="240" w:lineRule="auto"/>
        <w:rPr>
          <w:rFonts w:ascii="Montserrat Light" w:hAnsi="Montserrat Light"/>
        </w:rPr>
      </w:pPr>
      <w:r w:rsidRPr="00457882">
        <w:rPr>
          <w:rFonts w:ascii="Montserrat Light" w:hAnsi="Montserrat Light"/>
        </w:rPr>
        <w:t>Severe maternal morbidity</w:t>
      </w:r>
    </w:p>
    <w:p w14:paraId="3D5B3D8E" w14:textId="77777777" w:rsidR="001368E0" w:rsidRPr="00810EE1" w:rsidRDefault="001368E0" w:rsidP="001953F9">
      <w:pPr>
        <w:numPr>
          <w:ilvl w:val="1"/>
          <w:numId w:val="45"/>
        </w:numPr>
        <w:spacing w:after="0" w:line="240" w:lineRule="auto"/>
        <w:rPr>
          <w:rFonts w:ascii="Montserrat Light" w:hAnsi="Montserrat Light"/>
        </w:rPr>
      </w:pPr>
      <w:r w:rsidRPr="00457882">
        <w:rPr>
          <w:rFonts w:ascii="Montserrat Light" w:hAnsi="Montserrat Light"/>
        </w:rPr>
        <w:t>Expanding use of telehealth</w:t>
      </w:r>
    </w:p>
    <w:p w14:paraId="705557E9" w14:textId="77777777" w:rsidR="001368E0" w:rsidRPr="00810EE1" w:rsidRDefault="001368E0" w:rsidP="00A46E12">
      <w:pPr>
        <w:spacing w:after="0" w:line="240" w:lineRule="auto"/>
        <w:rPr>
          <w:rFonts w:ascii="Montserrat Light" w:hAnsi="Montserrat Light"/>
          <w:sz w:val="20"/>
          <w:szCs w:val="20"/>
        </w:rPr>
      </w:pPr>
    </w:p>
    <w:p w14:paraId="151A71FE" w14:textId="52BA6EE3" w:rsidR="001368E0" w:rsidRPr="004D6A32" w:rsidRDefault="001368E0" w:rsidP="00A46E12">
      <w:pPr>
        <w:pStyle w:val="Heading4"/>
        <w:rPr>
          <w:rFonts w:ascii="Montserrat Light" w:hAnsi="Montserrat Light"/>
          <w:b w:val="0"/>
          <w:bCs w:val="0"/>
          <w:color w:val="004E9A"/>
          <w:u w:val="single"/>
        </w:rPr>
      </w:pPr>
      <w:r w:rsidRPr="004D6A32">
        <w:rPr>
          <w:rFonts w:ascii="Montserrat Light" w:hAnsi="Montserrat Light"/>
          <w:b w:val="0"/>
          <w:bCs w:val="0"/>
          <w:color w:val="004E9A"/>
          <w:u w:val="single"/>
        </w:rPr>
        <w:t>Focus Area</w:t>
      </w:r>
      <w:r w:rsidR="005B52B2">
        <w:rPr>
          <w:rFonts w:ascii="Montserrat Light" w:hAnsi="Montserrat Light"/>
          <w:b w:val="0"/>
          <w:bCs w:val="0"/>
          <w:color w:val="004E9A"/>
          <w:u w:val="single"/>
        </w:rPr>
        <w:t xml:space="preserve">: </w:t>
      </w:r>
      <w:r w:rsidRPr="004D6A32">
        <w:rPr>
          <w:rFonts w:ascii="Montserrat Light" w:hAnsi="Montserrat Light"/>
          <w:b w:val="0"/>
          <w:bCs w:val="0"/>
          <w:color w:val="004E9A"/>
          <w:u w:val="single"/>
        </w:rPr>
        <w:t>Smoking and Other Tobacco Use</w:t>
      </w:r>
    </w:p>
    <w:p w14:paraId="3293E9ED" w14:textId="77777777" w:rsidR="001368E0" w:rsidRPr="00810EE1" w:rsidRDefault="001368E0" w:rsidP="001953F9">
      <w:pPr>
        <w:numPr>
          <w:ilvl w:val="0"/>
          <w:numId w:val="46"/>
        </w:numPr>
        <w:spacing w:after="0" w:line="240" w:lineRule="auto"/>
        <w:ind w:hanging="270"/>
        <w:rPr>
          <w:rFonts w:ascii="Montserrat Light" w:hAnsi="Montserrat Light"/>
        </w:rPr>
      </w:pPr>
      <w:r w:rsidRPr="00457882">
        <w:rPr>
          <w:rFonts w:ascii="Montserrat Light" w:hAnsi="Montserrat Light"/>
        </w:rPr>
        <w:t>Describe any efforts your organization is involved with to decrease smoking and other tobacco use.</w:t>
      </w:r>
    </w:p>
    <w:p w14:paraId="6F81FBF7" w14:textId="77777777" w:rsidR="001368E0" w:rsidRPr="00810EE1" w:rsidRDefault="001368E0" w:rsidP="001953F9">
      <w:pPr>
        <w:numPr>
          <w:ilvl w:val="1"/>
          <w:numId w:val="45"/>
        </w:numPr>
        <w:spacing w:after="0" w:line="240" w:lineRule="auto"/>
        <w:rPr>
          <w:rFonts w:ascii="Montserrat Light" w:hAnsi="Montserrat Light"/>
        </w:rPr>
      </w:pPr>
      <w:r w:rsidRPr="00457882">
        <w:rPr>
          <w:rFonts w:ascii="Montserrat Light" w:hAnsi="Montserrat Light"/>
        </w:rPr>
        <w:t>Youth education (5)</w:t>
      </w:r>
    </w:p>
    <w:p w14:paraId="68AC2EE2" w14:textId="77777777" w:rsidR="001368E0" w:rsidRPr="00810EE1" w:rsidRDefault="001368E0" w:rsidP="001953F9">
      <w:pPr>
        <w:numPr>
          <w:ilvl w:val="1"/>
          <w:numId w:val="45"/>
        </w:numPr>
        <w:spacing w:after="0" w:line="240" w:lineRule="auto"/>
        <w:rPr>
          <w:rFonts w:ascii="Montserrat Light" w:hAnsi="Montserrat Light"/>
        </w:rPr>
      </w:pPr>
      <w:r w:rsidRPr="00457882">
        <w:rPr>
          <w:rFonts w:ascii="Montserrat Light" w:hAnsi="Montserrat Light"/>
        </w:rPr>
        <w:t>Ad campaigns (4)</w:t>
      </w:r>
    </w:p>
    <w:p w14:paraId="308F938E" w14:textId="77777777" w:rsidR="001368E0" w:rsidRPr="00810EE1" w:rsidRDefault="001368E0" w:rsidP="001953F9">
      <w:pPr>
        <w:numPr>
          <w:ilvl w:val="1"/>
          <w:numId w:val="45"/>
        </w:numPr>
        <w:spacing w:after="0" w:line="240" w:lineRule="auto"/>
        <w:rPr>
          <w:rFonts w:ascii="Montserrat Light" w:hAnsi="Montserrat Light"/>
        </w:rPr>
      </w:pPr>
      <w:r w:rsidRPr="00457882">
        <w:rPr>
          <w:rFonts w:ascii="Montserrat Light" w:hAnsi="Montserrat Light"/>
        </w:rPr>
        <w:t>Addressing vaping (3)</w:t>
      </w:r>
    </w:p>
    <w:p w14:paraId="0F1C874E" w14:textId="77777777" w:rsidR="001368E0" w:rsidRPr="00810EE1" w:rsidRDefault="001368E0" w:rsidP="001953F9">
      <w:pPr>
        <w:numPr>
          <w:ilvl w:val="1"/>
          <w:numId w:val="45"/>
        </w:numPr>
        <w:spacing w:after="0" w:line="240" w:lineRule="auto"/>
        <w:rPr>
          <w:rFonts w:ascii="Montserrat Light" w:hAnsi="Montserrat Light"/>
        </w:rPr>
      </w:pPr>
      <w:r w:rsidRPr="00457882">
        <w:rPr>
          <w:rFonts w:ascii="Montserrat Light" w:hAnsi="Montserrat Light"/>
        </w:rPr>
        <w:t>Helpline/Quitline (4)</w:t>
      </w:r>
    </w:p>
    <w:p w14:paraId="547F7135" w14:textId="77777777" w:rsidR="001368E0" w:rsidRPr="00810EE1" w:rsidRDefault="001368E0" w:rsidP="001953F9">
      <w:pPr>
        <w:numPr>
          <w:ilvl w:val="1"/>
          <w:numId w:val="45"/>
        </w:numPr>
        <w:spacing w:after="0" w:line="240" w:lineRule="auto"/>
        <w:rPr>
          <w:rFonts w:ascii="Montserrat Light" w:hAnsi="Montserrat Light"/>
        </w:rPr>
      </w:pPr>
      <w:r w:rsidRPr="00457882">
        <w:rPr>
          <w:rFonts w:ascii="Montserrat Light" w:hAnsi="Montserrat Light"/>
        </w:rPr>
        <w:t>5 A’s (2)</w:t>
      </w:r>
    </w:p>
    <w:p w14:paraId="3826EF19" w14:textId="77777777" w:rsidR="001368E0" w:rsidRPr="00810EE1" w:rsidRDefault="001368E0" w:rsidP="001953F9">
      <w:pPr>
        <w:numPr>
          <w:ilvl w:val="1"/>
          <w:numId w:val="45"/>
        </w:numPr>
        <w:spacing w:after="0" w:line="240" w:lineRule="auto"/>
        <w:rPr>
          <w:rFonts w:ascii="Montserrat Light" w:hAnsi="Montserrat Light"/>
        </w:rPr>
      </w:pPr>
      <w:r w:rsidRPr="00457882">
        <w:rPr>
          <w:rFonts w:ascii="Montserrat Light" w:hAnsi="Montserrat Light"/>
        </w:rPr>
        <w:t>Community partnerships/consulting to address policy and ordinances (3)</w:t>
      </w:r>
    </w:p>
    <w:p w14:paraId="48AF5AB0" w14:textId="55DC7E0A" w:rsidR="001368E0" w:rsidRPr="00810EE1" w:rsidRDefault="001368E0" w:rsidP="001953F9">
      <w:pPr>
        <w:numPr>
          <w:ilvl w:val="1"/>
          <w:numId w:val="45"/>
        </w:numPr>
        <w:spacing w:after="0" w:line="240" w:lineRule="auto"/>
        <w:rPr>
          <w:rFonts w:ascii="Montserrat Light" w:hAnsi="Montserrat Light"/>
        </w:rPr>
      </w:pPr>
      <w:r w:rsidRPr="00457882">
        <w:rPr>
          <w:rFonts w:ascii="Montserrat Light" w:hAnsi="Montserrat Light"/>
        </w:rPr>
        <w:t>Statewide Comprehensive Cancer Program and Take Charge!</w:t>
      </w:r>
    </w:p>
    <w:p w14:paraId="0A36EC28" w14:textId="77777777" w:rsidR="001368E0" w:rsidRPr="00810EE1" w:rsidRDefault="001368E0" w:rsidP="001953F9">
      <w:pPr>
        <w:numPr>
          <w:ilvl w:val="1"/>
          <w:numId w:val="45"/>
        </w:numPr>
        <w:spacing w:after="0" w:line="240" w:lineRule="auto"/>
        <w:rPr>
          <w:rFonts w:ascii="Montserrat Light" w:hAnsi="Montserrat Light"/>
        </w:rPr>
      </w:pPr>
      <w:r w:rsidRPr="00457882">
        <w:rPr>
          <w:rFonts w:ascii="Montserrat Light" w:hAnsi="Montserrat Light"/>
        </w:rPr>
        <w:t>Education before during and after pregnancy</w:t>
      </w:r>
    </w:p>
    <w:p w14:paraId="780E6251" w14:textId="77777777" w:rsidR="001368E0" w:rsidRPr="00810EE1" w:rsidRDefault="001368E0" w:rsidP="001953F9">
      <w:pPr>
        <w:numPr>
          <w:ilvl w:val="1"/>
          <w:numId w:val="45"/>
        </w:numPr>
        <w:spacing w:after="0" w:line="240" w:lineRule="auto"/>
        <w:rPr>
          <w:rFonts w:ascii="Montserrat Light" w:hAnsi="Montserrat Light"/>
        </w:rPr>
      </w:pPr>
      <w:r w:rsidRPr="00457882">
        <w:rPr>
          <w:rFonts w:ascii="Montserrat Light" w:hAnsi="Montserrat Light"/>
        </w:rPr>
        <w:t>Peer support groups</w:t>
      </w:r>
    </w:p>
    <w:p w14:paraId="5ADEA892" w14:textId="055A8274" w:rsidR="001368E0" w:rsidRPr="00810EE1" w:rsidRDefault="001368E0" w:rsidP="001953F9">
      <w:pPr>
        <w:numPr>
          <w:ilvl w:val="1"/>
          <w:numId w:val="45"/>
        </w:numPr>
        <w:spacing w:after="0" w:line="240" w:lineRule="auto"/>
        <w:rPr>
          <w:rFonts w:ascii="Montserrat Light" w:hAnsi="Montserrat Light"/>
        </w:rPr>
      </w:pPr>
      <w:r w:rsidRPr="00457882">
        <w:rPr>
          <w:rFonts w:ascii="Montserrat Light" w:hAnsi="Montserrat Light"/>
        </w:rPr>
        <w:t>Community Health Workers (CHW)</w:t>
      </w:r>
    </w:p>
    <w:p w14:paraId="2AF5DFA7" w14:textId="77777777" w:rsidR="001368E0" w:rsidRPr="00810EE1" w:rsidRDefault="001368E0" w:rsidP="001953F9">
      <w:pPr>
        <w:numPr>
          <w:ilvl w:val="1"/>
          <w:numId w:val="45"/>
        </w:numPr>
        <w:spacing w:after="0" w:line="240" w:lineRule="auto"/>
        <w:rPr>
          <w:rFonts w:ascii="Montserrat Light" w:hAnsi="Montserrat Light"/>
        </w:rPr>
      </w:pPr>
      <w:r w:rsidRPr="00457882">
        <w:rPr>
          <w:rFonts w:ascii="Montserrat Light" w:hAnsi="Montserrat Light"/>
        </w:rPr>
        <w:t>Clean air, smoke free policy development</w:t>
      </w:r>
    </w:p>
    <w:p w14:paraId="3591D1C0" w14:textId="77777777" w:rsidR="001368E0" w:rsidRPr="00810EE1" w:rsidRDefault="001368E0" w:rsidP="001953F9">
      <w:pPr>
        <w:numPr>
          <w:ilvl w:val="1"/>
          <w:numId w:val="45"/>
        </w:numPr>
        <w:spacing w:after="0" w:line="240" w:lineRule="auto"/>
        <w:rPr>
          <w:rFonts w:ascii="Montserrat Light" w:hAnsi="Montserrat Light"/>
        </w:rPr>
      </w:pPr>
      <w:r w:rsidRPr="00457882">
        <w:rPr>
          <w:rFonts w:ascii="Montserrat Light" w:hAnsi="Montserrat Light"/>
        </w:rPr>
        <w:t>Tobacco retailer education</w:t>
      </w:r>
    </w:p>
    <w:p w14:paraId="3628828D" w14:textId="77777777" w:rsidR="001368E0" w:rsidRPr="00810EE1" w:rsidRDefault="001368E0" w:rsidP="001953F9">
      <w:pPr>
        <w:numPr>
          <w:ilvl w:val="1"/>
          <w:numId w:val="45"/>
        </w:numPr>
        <w:spacing w:after="0" w:line="240" w:lineRule="auto"/>
        <w:rPr>
          <w:rFonts w:ascii="Montserrat Light" w:hAnsi="Montserrat Light"/>
        </w:rPr>
      </w:pPr>
      <w:r w:rsidRPr="00457882">
        <w:rPr>
          <w:rFonts w:ascii="Montserrat Light" w:hAnsi="Montserrat Light"/>
        </w:rPr>
        <w:t>Tobacco free health plan incentives for employees</w:t>
      </w:r>
    </w:p>
    <w:p w14:paraId="4B251FDB" w14:textId="295E052F" w:rsidR="001368E0" w:rsidRPr="00810EE1" w:rsidRDefault="00F03351" w:rsidP="001953F9">
      <w:pPr>
        <w:numPr>
          <w:ilvl w:val="1"/>
          <w:numId w:val="45"/>
        </w:numPr>
        <w:spacing w:after="0" w:line="240" w:lineRule="auto"/>
        <w:rPr>
          <w:rFonts w:ascii="Montserrat Light" w:hAnsi="Montserrat Light"/>
        </w:rPr>
      </w:pPr>
      <w:hyperlink r:id="rId31" w:history="1">
        <w:r w:rsidR="001368E0" w:rsidRPr="00140BCC">
          <w:rPr>
            <w:rStyle w:val="Hyperlink"/>
            <w:rFonts w:ascii="Montserrat Light" w:hAnsi="Montserrat Light"/>
            <w:color w:val="auto"/>
            <w:u w:val="none"/>
          </w:rPr>
          <w:t>Preparing for a Lifetime</w:t>
        </w:r>
      </w:hyperlink>
      <w:r w:rsidR="001368E0" w:rsidRPr="00140BCC">
        <w:rPr>
          <w:rFonts w:ascii="Montserrat Light" w:hAnsi="Montserrat Light"/>
        </w:rPr>
        <w:t>:</w:t>
      </w:r>
      <w:r w:rsidR="001368E0" w:rsidRPr="00457882">
        <w:rPr>
          <w:rFonts w:ascii="Montserrat Light" w:hAnsi="Montserrat Light"/>
        </w:rPr>
        <w:t xml:space="preserve"> infant</w:t>
      </w:r>
      <w:r w:rsidR="00D31B57" w:rsidRPr="00457882">
        <w:rPr>
          <w:rFonts w:ascii="Montserrat Light" w:hAnsi="Montserrat Light"/>
        </w:rPr>
        <w:t xml:space="preserve"> </w:t>
      </w:r>
      <w:r w:rsidR="001368E0" w:rsidRPr="00457882">
        <w:rPr>
          <w:rFonts w:ascii="Montserrat Light" w:hAnsi="Montserrat Light"/>
        </w:rPr>
        <w:t xml:space="preserve">mortality reduction initiative. Reducing tobacco </w:t>
      </w:r>
      <w:r w:rsidR="001368E0" w:rsidRPr="00D973A8">
        <w:rPr>
          <w:rFonts w:ascii="Montserrat Light" w:hAnsi="Montserrat Light"/>
        </w:rPr>
        <w:t xml:space="preserve">use </w:t>
      </w:r>
      <w:r w:rsidR="001368E0" w:rsidRPr="007F1A1D">
        <w:rPr>
          <w:rFonts w:ascii="Montserrat Light" w:hAnsi="Montserrat Light"/>
        </w:rPr>
        <w:t xml:space="preserve">in </w:t>
      </w:r>
      <w:r w:rsidR="00D973A8" w:rsidRPr="00F41060">
        <w:rPr>
          <w:rFonts w:ascii="Montserrat Light" w:hAnsi="Montserrat Light"/>
        </w:rPr>
        <w:t xml:space="preserve">women who are </w:t>
      </w:r>
      <w:r w:rsidR="001368E0" w:rsidRPr="00D973A8">
        <w:rPr>
          <w:rFonts w:ascii="Montserrat Light" w:hAnsi="Montserrat Light"/>
        </w:rPr>
        <w:t>pregnant and</w:t>
      </w:r>
      <w:r w:rsidR="001368E0" w:rsidRPr="00457882">
        <w:rPr>
          <w:rFonts w:ascii="Montserrat Light" w:hAnsi="Montserrat Light"/>
        </w:rPr>
        <w:t xml:space="preserve"> help</w:t>
      </w:r>
      <w:r w:rsidR="00F41060">
        <w:rPr>
          <w:rFonts w:ascii="Montserrat Light" w:hAnsi="Montserrat Light"/>
        </w:rPr>
        <w:t>ing</w:t>
      </w:r>
      <w:r w:rsidR="001368E0" w:rsidRPr="00457882">
        <w:rPr>
          <w:rFonts w:ascii="Montserrat Light" w:hAnsi="Montserrat Light"/>
        </w:rPr>
        <w:t xml:space="preserve"> them to remain tobacco free.</w:t>
      </w:r>
    </w:p>
    <w:p w14:paraId="6A43FD15" w14:textId="3C5189E3" w:rsidR="001368E0" w:rsidRPr="00810EE1" w:rsidRDefault="001368E0" w:rsidP="001953F9">
      <w:pPr>
        <w:numPr>
          <w:ilvl w:val="1"/>
          <w:numId w:val="45"/>
        </w:numPr>
        <w:spacing w:after="0" w:line="240" w:lineRule="auto"/>
        <w:rPr>
          <w:rFonts w:ascii="Montserrat Light" w:hAnsi="Montserrat Light"/>
        </w:rPr>
      </w:pPr>
      <w:r w:rsidRPr="00457882">
        <w:rPr>
          <w:rFonts w:ascii="Montserrat Light" w:hAnsi="Montserrat Light"/>
        </w:rPr>
        <w:t>Oklahoma Office of Management and Enterprise Services Program</w:t>
      </w:r>
    </w:p>
    <w:p w14:paraId="4D50F761" w14:textId="77777777" w:rsidR="001368E0" w:rsidRPr="00810EE1" w:rsidRDefault="001368E0" w:rsidP="001953F9">
      <w:pPr>
        <w:numPr>
          <w:ilvl w:val="0"/>
          <w:numId w:val="46"/>
        </w:numPr>
        <w:spacing w:after="0" w:line="240" w:lineRule="auto"/>
        <w:ind w:hanging="270"/>
        <w:rPr>
          <w:rFonts w:ascii="Montserrat Light" w:hAnsi="Montserrat Light"/>
        </w:rPr>
      </w:pPr>
      <w:r w:rsidRPr="00457882">
        <w:rPr>
          <w:rFonts w:ascii="Montserrat Light" w:hAnsi="Montserrat Light"/>
        </w:rPr>
        <w:t>Suggestions for OHCA:</w:t>
      </w:r>
    </w:p>
    <w:p w14:paraId="362F1B88" w14:textId="77777777" w:rsidR="001368E0" w:rsidRPr="00810EE1" w:rsidRDefault="001368E0" w:rsidP="001953F9">
      <w:pPr>
        <w:numPr>
          <w:ilvl w:val="1"/>
          <w:numId w:val="46"/>
        </w:numPr>
        <w:spacing w:after="0" w:line="240" w:lineRule="auto"/>
        <w:rPr>
          <w:rFonts w:ascii="Montserrat Light" w:hAnsi="Montserrat Light"/>
          <w:b/>
          <w:i/>
        </w:rPr>
      </w:pPr>
      <w:r w:rsidRPr="00457882">
        <w:rPr>
          <w:rFonts w:ascii="Montserrat Light" w:hAnsi="Montserrat Light"/>
        </w:rPr>
        <w:t>More involvement with Certified Health Oklahoma Program/Employee Policy (3)</w:t>
      </w:r>
    </w:p>
    <w:p w14:paraId="483FFB56" w14:textId="77777777" w:rsidR="001368E0" w:rsidRPr="00810EE1" w:rsidRDefault="001368E0" w:rsidP="001953F9">
      <w:pPr>
        <w:numPr>
          <w:ilvl w:val="1"/>
          <w:numId w:val="46"/>
        </w:numPr>
        <w:spacing w:after="0" w:line="240" w:lineRule="auto"/>
        <w:rPr>
          <w:rFonts w:ascii="Montserrat Light" w:hAnsi="Montserrat Light"/>
          <w:b/>
          <w:i/>
        </w:rPr>
      </w:pPr>
      <w:r w:rsidRPr="00457882">
        <w:rPr>
          <w:rFonts w:ascii="Montserrat Light" w:hAnsi="Montserrat Light"/>
        </w:rPr>
        <w:t>Incentivize/educate providers about cessation/billing/motivational interviewing (3)</w:t>
      </w:r>
    </w:p>
    <w:p w14:paraId="5999DE4B" w14:textId="77777777" w:rsidR="001368E0" w:rsidRPr="00810EE1" w:rsidRDefault="001368E0" w:rsidP="001953F9">
      <w:pPr>
        <w:numPr>
          <w:ilvl w:val="1"/>
          <w:numId w:val="46"/>
        </w:numPr>
        <w:spacing w:after="0" w:line="240" w:lineRule="auto"/>
        <w:rPr>
          <w:rFonts w:ascii="Montserrat Light" w:hAnsi="Montserrat Light"/>
          <w:b/>
          <w:i/>
        </w:rPr>
      </w:pPr>
      <w:r w:rsidRPr="00457882">
        <w:rPr>
          <w:rFonts w:ascii="Montserrat Light" w:hAnsi="Montserrat Light"/>
        </w:rPr>
        <w:t>Focus on teens/schools (2)</w:t>
      </w:r>
    </w:p>
    <w:p w14:paraId="7EF1CB18" w14:textId="77777777"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Eliminate cost sharing for cessation aids</w:t>
      </w:r>
    </w:p>
    <w:p w14:paraId="1D094E7C" w14:textId="77777777"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Encourage providers to work on employee policy for a tobacco free workplace</w:t>
      </w:r>
    </w:p>
    <w:p w14:paraId="09149AC8" w14:textId="553CEB88" w:rsidR="001368E0" w:rsidRPr="00DF243A" w:rsidRDefault="001368E0" w:rsidP="001953F9">
      <w:pPr>
        <w:numPr>
          <w:ilvl w:val="1"/>
          <w:numId w:val="46"/>
        </w:numPr>
        <w:spacing w:after="0" w:line="240" w:lineRule="auto"/>
        <w:rPr>
          <w:rFonts w:ascii="Montserrat Light" w:hAnsi="Montserrat Light"/>
          <w:b/>
          <w:i/>
        </w:rPr>
      </w:pPr>
      <w:r w:rsidRPr="00AF384A">
        <w:rPr>
          <w:rFonts w:ascii="Montserrat Light" w:hAnsi="Montserrat Light"/>
        </w:rPr>
        <w:t xml:space="preserve">Focus more on pregnant </w:t>
      </w:r>
      <w:r w:rsidRPr="001B07AB">
        <w:rPr>
          <w:rFonts w:ascii="Montserrat Light" w:hAnsi="Montserrat Light"/>
        </w:rPr>
        <w:t>and postpartum women who smoke</w:t>
      </w:r>
    </w:p>
    <w:p w14:paraId="768292D1" w14:textId="77777777" w:rsidR="001368E0" w:rsidRPr="00810EE1" w:rsidRDefault="001368E0" w:rsidP="001953F9">
      <w:pPr>
        <w:numPr>
          <w:ilvl w:val="1"/>
          <w:numId w:val="46"/>
        </w:numPr>
        <w:spacing w:after="0" w:line="240" w:lineRule="auto"/>
        <w:rPr>
          <w:rFonts w:ascii="Montserrat Light" w:hAnsi="Montserrat Light"/>
          <w:b/>
          <w:i/>
        </w:rPr>
      </w:pPr>
      <w:r w:rsidRPr="00457882">
        <w:rPr>
          <w:rFonts w:ascii="Montserrat Light" w:hAnsi="Montserrat Light"/>
        </w:rPr>
        <w:t>Use evidence-based interventions to further efforts</w:t>
      </w:r>
    </w:p>
    <w:p w14:paraId="0A47438E" w14:textId="77777777" w:rsidR="001368E0" w:rsidRPr="00810EE1" w:rsidRDefault="001368E0" w:rsidP="001953F9">
      <w:pPr>
        <w:numPr>
          <w:ilvl w:val="1"/>
          <w:numId w:val="46"/>
        </w:numPr>
        <w:spacing w:after="0" w:line="240" w:lineRule="auto"/>
        <w:rPr>
          <w:rFonts w:ascii="Montserrat Light" w:hAnsi="Montserrat Light"/>
          <w:b/>
          <w:i/>
        </w:rPr>
      </w:pPr>
      <w:r w:rsidRPr="00457882">
        <w:rPr>
          <w:rFonts w:ascii="Montserrat Light" w:hAnsi="Montserrat Light"/>
        </w:rPr>
        <w:t>Increase work with dental providers</w:t>
      </w:r>
    </w:p>
    <w:p w14:paraId="6AF75A27" w14:textId="77777777"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In addition to the TSET media campaign, conduct an additional comprehensive media campaign to newly enrolled SoonerCare members who smoke and now have access to the services.</w:t>
      </w:r>
    </w:p>
    <w:p w14:paraId="2E4A7385" w14:textId="77777777"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Identify "rising-risk" members that are smoking and have other negative social determinants of health; implement peer support groups to improve all health outcomes</w:t>
      </w:r>
    </w:p>
    <w:p w14:paraId="793E77C6" w14:textId="77777777" w:rsidR="001368E0" w:rsidRPr="00810EE1" w:rsidRDefault="001368E0" w:rsidP="001953F9">
      <w:pPr>
        <w:numPr>
          <w:ilvl w:val="0"/>
          <w:numId w:val="46"/>
        </w:numPr>
        <w:spacing w:after="0" w:line="240" w:lineRule="auto"/>
        <w:ind w:hanging="270"/>
        <w:rPr>
          <w:rFonts w:ascii="Montserrat Light" w:hAnsi="Montserrat Light"/>
        </w:rPr>
      </w:pPr>
      <w:r w:rsidRPr="00457882">
        <w:rPr>
          <w:rFonts w:ascii="Montserrat Light" w:hAnsi="Montserrat Light"/>
        </w:rPr>
        <w:t>Other comments:</w:t>
      </w:r>
    </w:p>
    <w:p w14:paraId="6C85EB8D" w14:textId="77777777" w:rsidR="001368E0" w:rsidRPr="00140BCC" w:rsidRDefault="001368E0" w:rsidP="001953F9">
      <w:pPr>
        <w:numPr>
          <w:ilvl w:val="1"/>
          <w:numId w:val="46"/>
        </w:numPr>
        <w:spacing w:after="0" w:line="240" w:lineRule="auto"/>
        <w:rPr>
          <w:rFonts w:ascii="Montserrat Light" w:hAnsi="Montserrat Light"/>
          <w:iCs/>
        </w:rPr>
      </w:pPr>
      <w:r w:rsidRPr="00140BCC">
        <w:rPr>
          <w:rFonts w:ascii="Montserrat Light" w:hAnsi="Montserrat Light"/>
          <w:iCs/>
        </w:rPr>
        <w:t>SoonerCare-OHCA participation would be welcome in supporting family resource centers/community schools to implement peer support groups to address social determinants of health and improve health outcomes</w:t>
      </w:r>
    </w:p>
    <w:p w14:paraId="68AA6D8A" w14:textId="0BB5DC13"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 xml:space="preserve">Tobacco Cessation </w:t>
      </w:r>
      <w:hyperlink r:id="rId32">
        <w:r w:rsidRPr="00457882">
          <w:rPr>
            <w:rFonts w:ascii="Montserrat Light" w:hAnsi="Montserrat Light"/>
          </w:rPr>
          <w:t>https://oklahoma.gov/odmhsas/recovery/wellness/tobacco-cessation.html</w:t>
        </w:r>
      </w:hyperlink>
    </w:p>
    <w:p w14:paraId="6D3947EF" w14:textId="5AC88677"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 xml:space="preserve">Wellness Coaches </w:t>
      </w:r>
      <w:hyperlink r:id="rId33">
        <w:r w:rsidRPr="00457882">
          <w:rPr>
            <w:rFonts w:ascii="Montserrat Light" w:hAnsi="Montserrat Light"/>
          </w:rPr>
          <w:t>https://oklahoma.gov/odmhsas/recovery/wellness/wellness-coaches.html</w:t>
        </w:r>
      </w:hyperlink>
    </w:p>
    <w:p w14:paraId="49897EE1" w14:textId="77777777"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DMH has a data dashboard to measure tobacco use reduction in behavioral health agencies.</w:t>
      </w:r>
    </w:p>
    <w:p w14:paraId="3AD55CAC" w14:textId="77777777"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OHCA and TSET have had a contractual relationship for several years that provides administrative Medicaid matching dollars to support the Helpline for SoonerCare members.</w:t>
      </w:r>
    </w:p>
    <w:p w14:paraId="265111A5" w14:textId="77777777" w:rsidR="001368E0" w:rsidRDefault="001368E0" w:rsidP="001953F9">
      <w:pPr>
        <w:numPr>
          <w:ilvl w:val="1"/>
          <w:numId w:val="46"/>
        </w:numPr>
        <w:spacing w:after="0" w:line="240" w:lineRule="auto"/>
        <w:rPr>
          <w:rFonts w:ascii="Montserrat Light" w:hAnsi="Montserrat Light"/>
        </w:rPr>
      </w:pPr>
      <w:r w:rsidRPr="00457882">
        <w:rPr>
          <w:rFonts w:ascii="Montserrat Light" w:hAnsi="Montserrat Light"/>
        </w:rPr>
        <w:t>Part of the OHCA and TSET relationship consists of communications efforts. OHCA's communication team meets regularly with TSET to receive updated information for communication materials such as member/provider newsletters and social media.</w:t>
      </w:r>
    </w:p>
    <w:p w14:paraId="0F1EB4A5" w14:textId="325CDA1E"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Contingency management programs for individuals. This is an evidenced base practice for</w:t>
      </w:r>
      <w:r w:rsidRPr="00457882" w:rsidDel="001368E0">
        <w:rPr>
          <w:rFonts w:ascii="Montserrat Light" w:hAnsi="Montserrat Light"/>
        </w:rPr>
        <w:t xml:space="preserve"> </w:t>
      </w:r>
      <w:r w:rsidRPr="00457882">
        <w:rPr>
          <w:rFonts w:ascii="Montserrat Light" w:hAnsi="Montserrat Light"/>
        </w:rPr>
        <w:t>SUDs. There is a fishbowl method for a prize. If they come in for testing and show they didn’t use as much they receive a non-monetary prize. https://www.hazeldenbettyford.org/articles/contingency-management</w:t>
      </w:r>
    </w:p>
    <w:p w14:paraId="2804DF48" w14:textId="77777777" w:rsidR="001368E0" w:rsidRPr="00457882" w:rsidRDefault="001368E0" w:rsidP="00A46E12">
      <w:pPr>
        <w:spacing w:after="0" w:line="240" w:lineRule="auto"/>
        <w:rPr>
          <w:rFonts w:ascii="Montserrat Light" w:hAnsi="Montserrat Light"/>
          <w:b/>
        </w:rPr>
      </w:pPr>
    </w:p>
    <w:p w14:paraId="5DF68F9E" w14:textId="1D249DEB" w:rsidR="001368E0" w:rsidRPr="004D6A32" w:rsidRDefault="001368E0" w:rsidP="00A46E12">
      <w:pPr>
        <w:pStyle w:val="Heading4"/>
        <w:rPr>
          <w:rFonts w:ascii="Montserrat Light" w:hAnsi="Montserrat Light"/>
          <w:b w:val="0"/>
          <w:bCs w:val="0"/>
          <w:color w:val="004E9A"/>
          <w:u w:val="single"/>
        </w:rPr>
      </w:pPr>
      <w:r w:rsidRPr="004D6A32">
        <w:rPr>
          <w:rFonts w:ascii="Montserrat Light" w:hAnsi="Montserrat Light"/>
          <w:b w:val="0"/>
          <w:bCs w:val="0"/>
          <w:color w:val="004E9A"/>
          <w:u w:val="single"/>
        </w:rPr>
        <w:t>Focus Area</w:t>
      </w:r>
      <w:r w:rsidR="005B52B2">
        <w:rPr>
          <w:rFonts w:ascii="Montserrat Light" w:hAnsi="Montserrat Light"/>
          <w:b w:val="0"/>
          <w:bCs w:val="0"/>
          <w:color w:val="004E9A"/>
          <w:u w:val="single"/>
        </w:rPr>
        <w:t xml:space="preserve">: </w:t>
      </w:r>
      <w:r w:rsidRPr="004D6A32">
        <w:rPr>
          <w:rFonts w:ascii="Montserrat Light" w:hAnsi="Montserrat Light"/>
          <w:b w:val="0"/>
          <w:bCs w:val="0"/>
          <w:color w:val="004E9A"/>
          <w:u w:val="single"/>
        </w:rPr>
        <w:t>Obesity</w:t>
      </w:r>
    </w:p>
    <w:p w14:paraId="56F07EA8" w14:textId="77777777" w:rsidR="001368E0" w:rsidRPr="00810EE1" w:rsidRDefault="001368E0" w:rsidP="001953F9">
      <w:pPr>
        <w:numPr>
          <w:ilvl w:val="0"/>
          <w:numId w:val="46"/>
        </w:numPr>
        <w:spacing w:after="0" w:line="240" w:lineRule="auto"/>
        <w:ind w:hanging="270"/>
        <w:rPr>
          <w:rFonts w:ascii="Montserrat Light" w:hAnsi="Montserrat Light"/>
        </w:rPr>
      </w:pPr>
      <w:r w:rsidRPr="00457882">
        <w:rPr>
          <w:rFonts w:ascii="Montserrat Light" w:hAnsi="Montserrat Light"/>
        </w:rPr>
        <w:t>Describe any efforts your organization is involved with to decrease obesity.</w:t>
      </w:r>
    </w:p>
    <w:p w14:paraId="6337E033" w14:textId="77777777"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Working to improve the socioeconomic factors that cause obesity at a policy level</w:t>
      </w:r>
    </w:p>
    <w:p w14:paraId="71A0F751" w14:textId="77777777" w:rsidR="001368E0" w:rsidRPr="00810EE1" w:rsidRDefault="001368E0" w:rsidP="001953F9">
      <w:pPr>
        <w:numPr>
          <w:ilvl w:val="2"/>
          <w:numId w:val="46"/>
        </w:numPr>
        <w:spacing w:after="0" w:line="240" w:lineRule="auto"/>
        <w:rPr>
          <w:rFonts w:ascii="Montserrat Light" w:hAnsi="Montserrat Light"/>
        </w:rPr>
      </w:pPr>
      <w:r w:rsidRPr="00457882">
        <w:rPr>
          <w:rFonts w:ascii="Montserrat Light" w:hAnsi="Montserrat Light"/>
        </w:rPr>
        <w:t>Policy systems and environmental changes</w:t>
      </w:r>
    </w:p>
    <w:p w14:paraId="473CC2C1" w14:textId="252AC1C2" w:rsidR="001368E0" w:rsidRPr="00810EE1" w:rsidRDefault="001368E0" w:rsidP="001953F9">
      <w:pPr>
        <w:numPr>
          <w:ilvl w:val="2"/>
          <w:numId w:val="46"/>
        </w:numPr>
        <w:spacing w:after="0" w:line="240" w:lineRule="auto"/>
        <w:rPr>
          <w:rFonts w:ascii="Montserrat Light" w:hAnsi="Montserrat Light"/>
        </w:rPr>
      </w:pPr>
      <w:r w:rsidRPr="00457882">
        <w:rPr>
          <w:rFonts w:ascii="Montserrat Light" w:hAnsi="Montserrat Light"/>
        </w:rPr>
        <w:t>Legislative, business, city ordinance, planning policy, so people can engage in active living</w:t>
      </w:r>
    </w:p>
    <w:p w14:paraId="01084859" w14:textId="7457FFCC" w:rsidR="001368E0" w:rsidRPr="00810EE1" w:rsidRDefault="001368E0" w:rsidP="001953F9">
      <w:pPr>
        <w:numPr>
          <w:ilvl w:val="2"/>
          <w:numId w:val="46"/>
        </w:numPr>
        <w:spacing w:after="0" w:line="240" w:lineRule="auto"/>
        <w:rPr>
          <w:rFonts w:ascii="Montserrat Light" w:hAnsi="Montserrat Light"/>
        </w:rPr>
      </w:pPr>
      <w:r w:rsidRPr="00457882">
        <w:rPr>
          <w:rFonts w:ascii="Montserrat Light" w:hAnsi="Montserrat Light"/>
        </w:rPr>
        <w:t>Nutrition policy to impact food and health</w:t>
      </w:r>
    </w:p>
    <w:p w14:paraId="35CC36D4" w14:textId="20CB0E39" w:rsidR="001368E0" w:rsidRPr="00810EE1" w:rsidRDefault="001368E0" w:rsidP="001953F9">
      <w:pPr>
        <w:numPr>
          <w:ilvl w:val="2"/>
          <w:numId w:val="46"/>
        </w:numPr>
        <w:spacing w:after="0" w:line="240" w:lineRule="auto"/>
        <w:rPr>
          <w:rFonts w:ascii="Montserrat Light" w:hAnsi="Montserrat Light"/>
        </w:rPr>
      </w:pPr>
      <w:r w:rsidRPr="00457882">
        <w:rPr>
          <w:rFonts w:ascii="Montserrat Light" w:hAnsi="Montserrat Light"/>
        </w:rPr>
        <w:t xml:space="preserve">Economic security in families, enhanced tax credits, earned income tax </w:t>
      </w:r>
      <w:r w:rsidR="0077464D" w:rsidRPr="00457882">
        <w:rPr>
          <w:rFonts w:ascii="Montserrat Light" w:hAnsi="Montserrat Light"/>
        </w:rPr>
        <w:t>credits,</w:t>
      </w:r>
      <w:r w:rsidRPr="00457882">
        <w:rPr>
          <w:rFonts w:ascii="Montserrat Light" w:hAnsi="Montserrat Light"/>
        </w:rPr>
        <w:t xml:space="preserve"> ability to pay for food etc.</w:t>
      </w:r>
      <w:r w:rsidR="005D2E37">
        <w:rPr>
          <w:rFonts w:ascii="Montserrat Light" w:hAnsi="Montserrat Light"/>
        </w:rPr>
        <w:t xml:space="preserve"> </w:t>
      </w:r>
    </w:p>
    <w:p w14:paraId="76603B34" w14:textId="6EFD2A85" w:rsidR="001368E0" w:rsidRPr="00810EE1" w:rsidRDefault="001368E0" w:rsidP="001953F9">
      <w:pPr>
        <w:numPr>
          <w:ilvl w:val="2"/>
          <w:numId w:val="46"/>
        </w:numPr>
        <w:spacing w:after="0" w:line="240" w:lineRule="auto"/>
        <w:rPr>
          <w:rFonts w:ascii="Montserrat Light" w:hAnsi="Montserrat Light"/>
        </w:rPr>
      </w:pPr>
      <w:r w:rsidRPr="00457882">
        <w:rPr>
          <w:rFonts w:ascii="Montserrat Light" w:hAnsi="Montserrat Light"/>
        </w:rPr>
        <w:t>When families have this support, they spend on good food</w:t>
      </w:r>
    </w:p>
    <w:p w14:paraId="64CC3D8A" w14:textId="01552270" w:rsidR="001368E0" w:rsidRPr="00810EE1" w:rsidRDefault="001368E0" w:rsidP="001953F9">
      <w:pPr>
        <w:numPr>
          <w:ilvl w:val="2"/>
          <w:numId w:val="46"/>
        </w:numPr>
        <w:spacing w:after="0" w:line="240" w:lineRule="auto"/>
        <w:rPr>
          <w:rFonts w:ascii="Montserrat Light" w:hAnsi="Montserrat Light"/>
        </w:rPr>
      </w:pPr>
      <w:r w:rsidRPr="00457882">
        <w:rPr>
          <w:rFonts w:ascii="Montserrat Light" w:hAnsi="Montserrat Light"/>
        </w:rPr>
        <w:t xml:space="preserve">Create an environment for them to engage </w:t>
      </w:r>
    </w:p>
    <w:p w14:paraId="0A61B685" w14:textId="7CB42ADB"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Registered dietician access in rural OK via Telemed</w:t>
      </w:r>
      <w:r w:rsidR="00EF56B0">
        <w:rPr>
          <w:rFonts w:ascii="Montserrat Light" w:hAnsi="Montserrat Light"/>
        </w:rPr>
        <w:t>icine</w:t>
      </w:r>
      <w:r w:rsidRPr="00457882">
        <w:rPr>
          <w:rFonts w:ascii="Montserrat Light" w:hAnsi="Montserrat Light"/>
        </w:rPr>
        <w:t xml:space="preserve"> with coordination through provider</w:t>
      </w:r>
    </w:p>
    <w:p w14:paraId="61A3C88F" w14:textId="77777777"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OSDH: Leading stakeholders group comprised of over 150 partners. Currently finalizing draft of 5-year Obesity State Plan</w:t>
      </w:r>
    </w:p>
    <w:p w14:paraId="6351F149" w14:textId="77777777"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Total Wellness education. 8-week program runs in a continuous cycle throughout the year.</w:t>
      </w:r>
    </w:p>
    <w:p w14:paraId="59A26778" w14:textId="2BDE8A5D" w:rsidR="001368E0" w:rsidRPr="00810EE1" w:rsidRDefault="001368E0" w:rsidP="001953F9">
      <w:pPr>
        <w:numPr>
          <w:ilvl w:val="1"/>
          <w:numId w:val="46"/>
        </w:numPr>
        <w:spacing w:after="0" w:line="240" w:lineRule="auto"/>
        <w:rPr>
          <w:rFonts w:ascii="Montserrat Light" w:hAnsi="Montserrat Light"/>
        </w:rPr>
      </w:pPr>
      <w:r w:rsidRPr="34463459">
        <w:rPr>
          <w:rFonts w:ascii="Montserrat Light" w:hAnsi="Montserrat Light"/>
        </w:rPr>
        <w:t>The Oklahoma Comprehensive Cancer Program has a couple of items related to obesity-GoNapSac, School Garden, Whole School, Whole Community, Whole Child model training school administrators</w:t>
      </w:r>
    </w:p>
    <w:p w14:paraId="46683A4A" w14:textId="77777777"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ODMHSAS has a wellness initiative with wellness coaches in behavioral health settings.</w:t>
      </w:r>
    </w:p>
    <w:p w14:paraId="2790FE9A" w14:textId="77777777"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Educate providers and parents on the link between trauma and obesity</w:t>
      </w:r>
    </w:p>
    <w:p w14:paraId="00842BFF" w14:textId="77777777"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TSET has a media campaign, Shape Your Future, which focuses on healthy eating and improving physical activity. The Healthy Living Programs at TSET also works with local communities with this focus.</w:t>
      </w:r>
    </w:p>
    <w:p w14:paraId="69988524" w14:textId="77777777"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Working to increase funds for the Double Up Oklahoma program</w:t>
      </w:r>
    </w:p>
    <w:p w14:paraId="1B389611" w14:textId="77777777"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Help lead state focus away from just the person and to the policy needs for the population</w:t>
      </w:r>
    </w:p>
    <w:p w14:paraId="64E1BCE6" w14:textId="77777777"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Family resource centers provide safe places in priority zip codes to be active and connect to coordinated resources, hence reducing obesity and toxic stress</w:t>
      </w:r>
    </w:p>
    <w:p w14:paraId="4318C2A2" w14:textId="0ADF77A7" w:rsidR="001368E0" w:rsidRPr="00810EE1" w:rsidRDefault="001368E0" w:rsidP="001953F9">
      <w:pPr>
        <w:numPr>
          <w:ilvl w:val="1"/>
          <w:numId w:val="46"/>
        </w:numPr>
        <w:spacing w:after="0" w:line="240" w:lineRule="auto"/>
        <w:rPr>
          <w:rFonts w:ascii="Montserrat Light" w:hAnsi="Montserrat Light"/>
        </w:rPr>
      </w:pPr>
      <w:r w:rsidRPr="34463459">
        <w:rPr>
          <w:rFonts w:ascii="Montserrat Light" w:hAnsi="Montserrat Light"/>
        </w:rPr>
        <w:t>OSDH is working with Oklahoma State Department of Education on developing the curriculum for SB 89 Health Education bill which requires health education in schools</w:t>
      </w:r>
    </w:p>
    <w:p w14:paraId="27EF9D17" w14:textId="37EDD0C4"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ODMHSAS has state funded billing codes to pay for wellness services.</w:t>
      </w:r>
      <w:r w:rsidR="005D2E37">
        <w:rPr>
          <w:rFonts w:ascii="Montserrat Light" w:hAnsi="Montserrat Light"/>
        </w:rPr>
        <w:t xml:space="preserve"> </w:t>
      </w:r>
      <w:r w:rsidRPr="00457882">
        <w:rPr>
          <w:rFonts w:ascii="Montserrat Light" w:hAnsi="Montserrat Light"/>
        </w:rPr>
        <w:t>I believe it is a requirement in the Certified Community Behavioral Health Centers.</w:t>
      </w:r>
      <w:r w:rsidR="005D2E37">
        <w:rPr>
          <w:rFonts w:ascii="Montserrat Light" w:hAnsi="Montserrat Light"/>
        </w:rPr>
        <w:t xml:space="preserve"> </w:t>
      </w:r>
    </w:p>
    <w:p w14:paraId="2E6A45D6" w14:textId="77777777" w:rsidR="001368E0" w:rsidRPr="00810EE1" w:rsidRDefault="001368E0" w:rsidP="001953F9">
      <w:pPr>
        <w:numPr>
          <w:ilvl w:val="0"/>
          <w:numId w:val="46"/>
        </w:numPr>
        <w:spacing w:after="0" w:line="240" w:lineRule="auto"/>
        <w:ind w:hanging="270"/>
        <w:rPr>
          <w:rFonts w:ascii="Montserrat Light" w:hAnsi="Montserrat Light"/>
        </w:rPr>
      </w:pPr>
      <w:r w:rsidRPr="00457882">
        <w:rPr>
          <w:rFonts w:ascii="Montserrat Light" w:hAnsi="Montserrat Light"/>
        </w:rPr>
        <w:t>Suggestions for OHCA:</w:t>
      </w:r>
    </w:p>
    <w:p w14:paraId="3E05EB59" w14:textId="77777777"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Reimbursement/access (5)</w:t>
      </w:r>
    </w:p>
    <w:p w14:paraId="04228F8D" w14:textId="77777777" w:rsidR="001368E0" w:rsidRPr="00810EE1" w:rsidRDefault="001368E0" w:rsidP="001953F9">
      <w:pPr>
        <w:numPr>
          <w:ilvl w:val="2"/>
          <w:numId w:val="46"/>
        </w:numPr>
        <w:spacing w:after="0" w:line="240" w:lineRule="auto"/>
        <w:rPr>
          <w:rFonts w:ascii="Montserrat Light" w:hAnsi="Montserrat Light"/>
        </w:rPr>
      </w:pPr>
      <w:r w:rsidRPr="00457882">
        <w:rPr>
          <w:rFonts w:ascii="Montserrat Light" w:hAnsi="Montserrat Light"/>
        </w:rPr>
        <w:t>Improve SNAP/WIC Access</w:t>
      </w:r>
    </w:p>
    <w:p w14:paraId="3CE9BC03" w14:textId="7D9B07C7" w:rsidR="001368E0" w:rsidRPr="00810EE1" w:rsidRDefault="001368E0" w:rsidP="001953F9">
      <w:pPr>
        <w:numPr>
          <w:ilvl w:val="2"/>
          <w:numId w:val="46"/>
        </w:numPr>
        <w:spacing w:after="0" w:line="240" w:lineRule="auto"/>
        <w:rPr>
          <w:rFonts w:ascii="Montserrat Light" w:hAnsi="Montserrat Light"/>
        </w:rPr>
      </w:pPr>
      <w:r w:rsidRPr="00457882">
        <w:rPr>
          <w:rFonts w:ascii="Montserrat Light" w:hAnsi="Montserrat Light"/>
        </w:rPr>
        <w:t xml:space="preserve">Increase reimbursement for treatment options </w:t>
      </w:r>
      <w:r w:rsidRPr="00620C43">
        <w:rPr>
          <w:rFonts w:ascii="Montserrat Light" w:hAnsi="Montserrat Light"/>
        </w:rPr>
        <w:t>for obesity</w:t>
      </w:r>
      <w:r w:rsidRPr="00457882">
        <w:rPr>
          <w:rFonts w:ascii="Montserrat Light" w:hAnsi="Montserrat Light"/>
        </w:rPr>
        <w:t xml:space="preserve"> including the whole spectrum of care: nutrition counseling, pharma, bariatric surgery, etc.</w:t>
      </w:r>
    </w:p>
    <w:p w14:paraId="6DDE83DF" w14:textId="77777777" w:rsidR="001368E0" w:rsidRPr="00810EE1" w:rsidRDefault="001368E0" w:rsidP="001953F9">
      <w:pPr>
        <w:numPr>
          <w:ilvl w:val="2"/>
          <w:numId w:val="46"/>
        </w:numPr>
        <w:spacing w:after="0" w:line="240" w:lineRule="auto"/>
        <w:rPr>
          <w:rFonts w:ascii="Montserrat Light" w:hAnsi="Montserrat Light"/>
        </w:rPr>
      </w:pPr>
      <w:r w:rsidRPr="00457882">
        <w:rPr>
          <w:rFonts w:ascii="Montserrat Light" w:hAnsi="Montserrat Light"/>
        </w:rPr>
        <w:t xml:space="preserve">Covered dietician visits for children. </w:t>
      </w:r>
    </w:p>
    <w:p w14:paraId="0C75F87A" w14:textId="77777777" w:rsidR="001368E0" w:rsidRPr="00810EE1" w:rsidRDefault="001368E0" w:rsidP="001953F9">
      <w:pPr>
        <w:numPr>
          <w:ilvl w:val="2"/>
          <w:numId w:val="46"/>
        </w:numPr>
        <w:spacing w:after="0" w:line="240" w:lineRule="auto"/>
        <w:rPr>
          <w:rFonts w:ascii="Montserrat Light" w:hAnsi="Montserrat Light"/>
        </w:rPr>
      </w:pPr>
      <w:r w:rsidRPr="00457882">
        <w:rPr>
          <w:rFonts w:ascii="Montserrat Light" w:hAnsi="Montserrat Light"/>
        </w:rPr>
        <w:t>Reimbursement for BH services that impact obesity (stress, for example).</w:t>
      </w:r>
    </w:p>
    <w:p w14:paraId="24CA1A8B" w14:textId="77777777" w:rsidR="001368E0" w:rsidRPr="00810EE1" w:rsidRDefault="001368E0" w:rsidP="001953F9">
      <w:pPr>
        <w:numPr>
          <w:ilvl w:val="2"/>
          <w:numId w:val="46"/>
        </w:numPr>
        <w:spacing w:after="0" w:line="240" w:lineRule="auto"/>
        <w:rPr>
          <w:rFonts w:ascii="Montserrat Light" w:hAnsi="Montserrat Light"/>
        </w:rPr>
      </w:pPr>
      <w:r w:rsidRPr="00457882">
        <w:rPr>
          <w:rFonts w:ascii="Montserrat Light" w:hAnsi="Montserrat Light"/>
        </w:rPr>
        <w:t>OK offers a program. Have apps, wellness coach, nutritionists. People don’t have time to think about, preparing and be cost efficient. Have a site showing recipe and where to purchase them for less $.</w:t>
      </w:r>
    </w:p>
    <w:p w14:paraId="7868FF24" w14:textId="77777777"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Coordination of care/referral management (3)</w:t>
      </w:r>
    </w:p>
    <w:p w14:paraId="6F10EE34" w14:textId="4CDF2812" w:rsidR="001368E0" w:rsidRPr="00810EE1" w:rsidRDefault="001368E0" w:rsidP="001953F9">
      <w:pPr>
        <w:numPr>
          <w:ilvl w:val="2"/>
          <w:numId w:val="46"/>
        </w:numPr>
        <w:spacing w:after="0" w:line="240" w:lineRule="auto"/>
        <w:rPr>
          <w:rFonts w:ascii="Montserrat Light" w:hAnsi="Montserrat Light"/>
        </w:rPr>
      </w:pPr>
      <w:r w:rsidRPr="00457882">
        <w:rPr>
          <w:rFonts w:ascii="Montserrat Light" w:hAnsi="Montserrat Light"/>
        </w:rPr>
        <w:t>Work with Health</w:t>
      </w:r>
      <w:r w:rsidR="00433C89">
        <w:rPr>
          <w:rFonts w:ascii="Montserrat Light" w:hAnsi="Montserrat Light"/>
        </w:rPr>
        <w:t>C</w:t>
      </w:r>
      <w:r w:rsidRPr="00457882">
        <w:rPr>
          <w:rFonts w:ascii="Montserrat Light" w:hAnsi="Montserrat Light"/>
        </w:rPr>
        <w:t>hoice for care coordination</w:t>
      </w:r>
    </w:p>
    <w:p w14:paraId="778F30E8" w14:textId="77777777" w:rsidR="001368E0" w:rsidRPr="00810EE1" w:rsidRDefault="001368E0" w:rsidP="001953F9">
      <w:pPr>
        <w:numPr>
          <w:ilvl w:val="2"/>
          <w:numId w:val="46"/>
        </w:numPr>
        <w:spacing w:after="0" w:line="240" w:lineRule="auto"/>
        <w:rPr>
          <w:rFonts w:ascii="Montserrat Light" w:hAnsi="Montserrat Light"/>
        </w:rPr>
      </w:pPr>
      <w:r w:rsidRPr="00457882">
        <w:rPr>
          <w:rFonts w:ascii="Montserrat Light" w:hAnsi="Montserrat Light"/>
        </w:rPr>
        <w:t>Connecting employees to pharmacists to discuss diabetes control</w:t>
      </w:r>
    </w:p>
    <w:p w14:paraId="4B542366" w14:textId="77777777" w:rsidR="001368E0" w:rsidRPr="00810EE1" w:rsidRDefault="001368E0" w:rsidP="001953F9">
      <w:pPr>
        <w:numPr>
          <w:ilvl w:val="2"/>
          <w:numId w:val="46"/>
        </w:numPr>
        <w:spacing w:after="0" w:line="240" w:lineRule="auto"/>
        <w:rPr>
          <w:rFonts w:ascii="Montserrat Light" w:hAnsi="Montserrat Light"/>
        </w:rPr>
      </w:pPr>
      <w:r w:rsidRPr="00457882">
        <w:rPr>
          <w:rFonts w:ascii="Montserrat Light" w:hAnsi="Montserrat Light"/>
        </w:rPr>
        <w:t>Referral services to connect children with dieticians</w:t>
      </w:r>
    </w:p>
    <w:p w14:paraId="75DEE847" w14:textId="77777777"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Wellness incentives for organization wellness programs (2)</w:t>
      </w:r>
    </w:p>
    <w:p w14:paraId="0381DF09" w14:textId="77777777"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Educate providers and parents on the link between trauma and obesity</w:t>
      </w:r>
    </w:p>
    <w:p w14:paraId="28561DD5" w14:textId="77777777"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How to have a garden in small spaces (community gardens)</w:t>
      </w:r>
    </w:p>
    <w:p w14:paraId="0AC34BC0" w14:textId="396ECE37"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Partner and join forces on similar activities.</w:t>
      </w:r>
      <w:r w:rsidR="005D2E37">
        <w:rPr>
          <w:rFonts w:ascii="Montserrat Light" w:hAnsi="Montserrat Light"/>
        </w:rPr>
        <w:t xml:space="preserve"> </w:t>
      </w:r>
      <w:r w:rsidRPr="00457882">
        <w:rPr>
          <w:rFonts w:ascii="Montserrat Light" w:hAnsi="Montserrat Light"/>
        </w:rPr>
        <w:t>Let's all have one voice saying the same thing.</w:t>
      </w:r>
    </w:p>
    <w:p w14:paraId="013DB04A" w14:textId="38E2DAA8"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 xml:space="preserve">Identify </w:t>
      </w:r>
      <w:r w:rsidR="00D873F3">
        <w:rPr>
          <w:rFonts w:ascii="Montserrat Light" w:hAnsi="Montserrat Light"/>
        </w:rPr>
        <w:t xml:space="preserve">members with </w:t>
      </w:r>
      <w:r w:rsidRPr="00457882">
        <w:rPr>
          <w:rFonts w:ascii="Montserrat Light" w:hAnsi="Montserrat Light"/>
        </w:rPr>
        <w:t>"rising-risk"</w:t>
      </w:r>
      <w:r w:rsidR="00D873F3">
        <w:rPr>
          <w:rFonts w:ascii="Montserrat Light" w:hAnsi="Montserrat Light"/>
        </w:rPr>
        <w:t xml:space="preserve"> and with obesity,</w:t>
      </w:r>
      <w:r w:rsidRPr="00457882">
        <w:rPr>
          <w:rFonts w:ascii="Montserrat Light" w:hAnsi="Montserrat Light"/>
        </w:rPr>
        <w:t xml:space="preserve"> AND have other social determinants of health. offer peer support groups with a trained facilitator and curriculum, offer family meal, childcare, transportation assistance, and stipend.</w:t>
      </w:r>
    </w:p>
    <w:p w14:paraId="36A0A874" w14:textId="77777777" w:rsidR="001368E0" w:rsidRPr="00810EE1" w:rsidRDefault="001368E0" w:rsidP="001953F9">
      <w:pPr>
        <w:numPr>
          <w:ilvl w:val="0"/>
          <w:numId w:val="46"/>
        </w:numPr>
        <w:spacing w:after="0" w:line="240" w:lineRule="auto"/>
        <w:ind w:hanging="270"/>
        <w:rPr>
          <w:rFonts w:ascii="Montserrat Light" w:hAnsi="Montserrat Light"/>
        </w:rPr>
      </w:pPr>
      <w:r w:rsidRPr="00457882">
        <w:rPr>
          <w:rFonts w:ascii="Montserrat Light" w:hAnsi="Montserrat Light"/>
        </w:rPr>
        <w:t>Other Comments:</w:t>
      </w:r>
    </w:p>
    <w:p w14:paraId="4C6B2C01" w14:textId="59DB5A98" w:rsidR="001368E0" w:rsidRPr="00810EE1" w:rsidRDefault="00F03351" w:rsidP="001953F9">
      <w:pPr>
        <w:numPr>
          <w:ilvl w:val="1"/>
          <w:numId w:val="46"/>
        </w:numPr>
        <w:spacing w:after="0" w:line="240" w:lineRule="auto"/>
        <w:rPr>
          <w:rFonts w:ascii="Montserrat Light" w:hAnsi="Montserrat Light"/>
        </w:rPr>
      </w:pPr>
      <w:hyperlink r:id="rId34">
        <w:r w:rsidR="001368E0" w:rsidRPr="00457882">
          <w:rPr>
            <w:rFonts w:ascii="Montserrat Light" w:hAnsi="Montserrat Light"/>
          </w:rPr>
          <w:t>https://oklahoma.gov/odmhsas/recovery/wellness/wellness-coaches.html</w:t>
        </w:r>
      </w:hyperlink>
      <w:r w:rsidR="001368E0" w:rsidRPr="00457882">
        <w:rPr>
          <w:rFonts w:ascii="Montserrat Light" w:hAnsi="Montserrat Light"/>
        </w:rPr>
        <w:t xml:space="preserve"> </w:t>
      </w:r>
    </w:p>
    <w:p w14:paraId="4683FAB4" w14:textId="4F2F717A"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 xml:space="preserve">If you are interested in partnering and joining forces with the State Obesity Plan Stakeholders group, please fill out this survey and we will get you added to the group: </w:t>
      </w:r>
      <w:hyperlink r:id="rId35">
        <w:r w:rsidRPr="00457882">
          <w:rPr>
            <w:rFonts w:ascii="Montserrat Light" w:hAnsi="Montserrat Light"/>
          </w:rPr>
          <w:t>https://app.smartsheet.com/b/form/15c1c0c3bcfb4c0688adc38d19b1c4a9</w:t>
        </w:r>
      </w:hyperlink>
      <w:r w:rsidRPr="00457882">
        <w:rPr>
          <w:rFonts w:ascii="Montserrat Light" w:hAnsi="Montserrat Light"/>
        </w:rPr>
        <w:t xml:space="preserve"> </w:t>
      </w:r>
    </w:p>
    <w:p w14:paraId="5035AB26" w14:textId="6A21439D" w:rsidR="001368E0" w:rsidRPr="00810EE1" w:rsidRDefault="00F03351" w:rsidP="001953F9">
      <w:pPr>
        <w:numPr>
          <w:ilvl w:val="1"/>
          <w:numId w:val="46"/>
        </w:numPr>
        <w:spacing w:after="0" w:line="240" w:lineRule="auto"/>
        <w:rPr>
          <w:rFonts w:ascii="Montserrat Light" w:hAnsi="Montserrat Light"/>
        </w:rPr>
      </w:pPr>
      <w:hyperlink r:id="rId36">
        <w:r w:rsidR="001368E0" w:rsidRPr="00457882">
          <w:rPr>
            <w:rFonts w:ascii="Montserrat Light" w:hAnsi="Montserrat Light"/>
          </w:rPr>
          <w:t>Home - Double Up Oklahoma</w:t>
        </w:r>
      </w:hyperlink>
      <w:r w:rsidR="00A55AB4">
        <w:rPr>
          <w:rFonts w:ascii="Montserrat Light" w:hAnsi="Montserrat Light"/>
        </w:rPr>
        <w:t xml:space="preserve"> matche</w:t>
      </w:r>
      <w:r w:rsidR="001368E0" w:rsidRPr="00457882">
        <w:rPr>
          <w:rFonts w:ascii="Montserrat Light" w:hAnsi="Montserrat Light"/>
        </w:rPr>
        <w:t>s the value (up to $20 per day) of Supplemental Nutrition Assistance Program (SNAP or food stamps) dollars spent at participating farmers markets and grocery stores</w:t>
      </w:r>
    </w:p>
    <w:p w14:paraId="35F3AFE4" w14:textId="77777777"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With the suggestion of making food affordable and ideas for easy healthy meals, the Shape Your Future initiative has some of these things through their newsletter.</w:t>
      </w:r>
    </w:p>
    <w:p w14:paraId="60AF848F" w14:textId="192BC643" w:rsidR="001368E0" w:rsidRPr="00810EE1" w:rsidRDefault="00F03351" w:rsidP="001953F9">
      <w:pPr>
        <w:numPr>
          <w:ilvl w:val="1"/>
          <w:numId w:val="46"/>
        </w:numPr>
        <w:spacing w:after="0" w:line="240" w:lineRule="auto"/>
        <w:rPr>
          <w:rFonts w:ascii="Montserrat Light" w:hAnsi="Montserrat Light"/>
        </w:rPr>
      </w:pPr>
      <w:hyperlink r:id="rId37">
        <w:r w:rsidR="001368E0" w:rsidRPr="00457882">
          <w:rPr>
            <w:rFonts w:ascii="Montserrat Light" w:hAnsi="Montserrat Light"/>
          </w:rPr>
          <w:t>https://thriveokc.org/</w:t>
        </w:r>
      </w:hyperlink>
      <w:r w:rsidR="001368E0" w:rsidRPr="00457882">
        <w:rPr>
          <w:rFonts w:ascii="Montserrat Light" w:hAnsi="Montserrat Light"/>
        </w:rPr>
        <w:t xml:space="preserve"> </w:t>
      </w:r>
    </w:p>
    <w:p w14:paraId="487D4DC5" w14:textId="77777777"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Shape Your Future initiative has some ideas for making food affordable in their newsletter.</w:t>
      </w:r>
    </w:p>
    <w:p w14:paraId="0A1D6705" w14:textId="77777777" w:rsidR="001368E0" w:rsidRPr="00457882" w:rsidRDefault="001368E0" w:rsidP="00A46E12">
      <w:pPr>
        <w:spacing w:after="0" w:line="240" w:lineRule="auto"/>
        <w:rPr>
          <w:rFonts w:ascii="Montserrat Light" w:hAnsi="Montserrat Light"/>
          <w:b/>
        </w:rPr>
      </w:pPr>
    </w:p>
    <w:p w14:paraId="2505E63D" w14:textId="6AE9D3BE" w:rsidR="001368E0" w:rsidRPr="004D6A32" w:rsidRDefault="001368E0" w:rsidP="00A46E12">
      <w:pPr>
        <w:pStyle w:val="Heading4"/>
        <w:rPr>
          <w:rFonts w:ascii="Montserrat Light" w:hAnsi="Montserrat Light"/>
          <w:b w:val="0"/>
          <w:bCs w:val="0"/>
          <w:color w:val="004E9A"/>
          <w:u w:val="single"/>
        </w:rPr>
      </w:pPr>
      <w:r w:rsidRPr="004D6A32">
        <w:rPr>
          <w:rFonts w:ascii="Montserrat Light" w:hAnsi="Montserrat Light"/>
          <w:b w:val="0"/>
          <w:bCs w:val="0"/>
          <w:color w:val="004E9A"/>
          <w:u w:val="single"/>
        </w:rPr>
        <w:t>Focus Area</w:t>
      </w:r>
      <w:r w:rsidR="005B52B2">
        <w:rPr>
          <w:rFonts w:ascii="Montserrat Light" w:hAnsi="Montserrat Light"/>
          <w:b w:val="0"/>
          <w:bCs w:val="0"/>
          <w:color w:val="004E9A"/>
          <w:u w:val="single"/>
        </w:rPr>
        <w:t xml:space="preserve">: </w:t>
      </w:r>
      <w:r w:rsidRPr="004D6A32">
        <w:rPr>
          <w:rFonts w:ascii="Montserrat Light" w:hAnsi="Montserrat Light"/>
          <w:b w:val="0"/>
          <w:bCs w:val="0"/>
          <w:color w:val="004E9A"/>
          <w:u w:val="single"/>
        </w:rPr>
        <w:t>Teen Pregnancy</w:t>
      </w:r>
    </w:p>
    <w:p w14:paraId="6E5E6735" w14:textId="77777777" w:rsidR="001368E0" w:rsidRPr="00810EE1" w:rsidRDefault="001368E0" w:rsidP="001953F9">
      <w:pPr>
        <w:numPr>
          <w:ilvl w:val="0"/>
          <w:numId w:val="46"/>
        </w:numPr>
        <w:spacing w:after="0" w:line="240" w:lineRule="auto"/>
        <w:ind w:hanging="270"/>
        <w:rPr>
          <w:rFonts w:ascii="Montserrat Light" w:hAnsi="Montserrat Light"/>
        </w:rPr>
      </w:pPr>
      <w:r w:rsidRPr="00457882">
        <w:rPr>
          <w:rFonts w:ascii="Montserrat Light" w:hAnsi="Montserrat Light"/>
        </w:rPr>
        <w:t>Describe any efforts your organization is involved with to address issues related to teen pregnancy.</w:t>
      </w:r>
    </w:p>
    <w:p w14:paraId="36AA4D2C" w14:textId="77777777"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Youth development programs (3)</w:t>
      </w:r>
    </w:p>
    <w:p w14:paraId="3E5F60A2" w14:textId="2309A4EB"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Pre-exposure prophylaxis (2)</w:t>
      </w:r>
    </w:p>
    <w:p w14:paraId="6C0B03E9" w14:textId="77777777"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Ensure access to contraceptives (2)</w:t>
      </w:r>
    </w:p>
    <w:p w14:paraId="7DA1F268" w14:textId="4408842B"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Evidence-Based Practices (EBP) in schools (2)</w:t>
      </w:r>
    </w:p>
    <w:p w14:paraId="48DD8E38" w14:textId="276D0FF8" w:rsidR="001368E0" w:rsidRPr="00810EE1" w:rsidRDefault="001368E0" w:rsidP="001953F9">
      <w:pPr>
        <w:numPr>
          <w:ilvl w:val="1"/>
          <w:numId w:val="46"/>
        </w:numPr>
        <w:spacing w:after="0" w:line="240" w:lineRule="auto"/>
        <w:rPr>
          <w:rFonts w:ascii="Montserrat Light" w:hAnsi="Montserrat Light"/>
        </w:rPr>
      </w:pPr>
      <w:r w:rsidRPr="34463459">
        <w:rPr>
          <w:rFonts w:ascii="Montserrat Light" w:hAnsi="Montserrat Light"/>
        </w:rPr>
        <w:t xml:space="preserve">Multiagency collaboration called Safely Advocating for Families. 5 points to reduce SUD and pregnancy. Want to ensure people don’t become pregnant if not choosing. Partnering with grass roots about contraception for both men and women. Will be able to educate treatment providers to help connect members to local resources. </w:t>
      </w:r>
    </w:p>
    <w:p w14:paraId="76A5DFB8" w14:textId="77777777"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Tier 1 grant</w:t>
      </w:r>
    </w:p>
    <w:p w14:paraId="54848CD4" w14:textId="77777777"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 xml:space="preserve">Healthy Oklahoma </w:t>
      </w:r>
    </w:p>
    <w:p w14:paraId="7C1B8BEF" w14:textId="77777777"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OK County Collaboration</w:t>
      </w:r>
    </w:p>
    <w:p w14:paraId="47D457BE" w14:textId="3F61C537" w:rsidR="001368E0" w:rsidRPr="00810EE1" w:rsidRDefault="00F03351" w:rsidP="001953F9">
      <w:pPr>
        <w:numPr>
          <w:ilvl w:val="1"/>
          <w:numId w:val="46"/>
        </w:numPr>
        <w:spacing w:after="0" w:line="240" w:lineRule="auto"/>
        <w:rPr>
          <w:rFonts w:ascii="Montserrat Light" w:hAnsi="Montserrat Light"/>
        </w:rPr>
      </w:pPr>
      <w:hyperlink r:id="rId38">
        <w:r w:rsidR="001368E0" w:rsidRPr="00457882">
          <w:rPr>
            <w:rFonts w:ascii="Montserrat Light" w:hAnsi="Montserrat Light"/>
          </w:rPr>
          <w:t>https://thriveokc.org/</w:t>
        </w:r>
      </w:hyperlink>
      <w:r w:rsidR="001368E0" w:rsidRPr="00457882">
        <w:rPr>
          <w:rFonts w:ascii="Montserrat Light" w:hAnsi="Montserrat Light"/>
        </w:rPr>
        <w:t>. Thrive coordinates and leads a Collaboration of partners and individuals who work toward the same common agenda: to reduce Oklahoma County’s teen birth rate by 25% by 2025.</w:t>
      </w:r>
    </w:p>
    <w:p w14:paraId="3837010B" w14:textId="24D7B6C2" w:rsidR="001368E0" w:rsidRPr="00810EE1" w:rsidRDefault="00F03351" w:rsidP="001953F9">
      <w:pPr>
        <w:numPr>
          <w:ilvl w:val="1"/>
          <w:numId w:val="46"/>
        </w:numPr>
        <w:spacing w:after="0" w:line="240" w:lineRule="auto"/>
        <w:rPr>
          <w:rFonts w:ascii="Montserrat Light" w:hAnsi="Montserrat Light"/>
        </w:rPr>
      </w:pPr>
      <w:hyperlink r:id="rId39">
        <w:r w:rsidR="001368E0" w:rsidRPr="00457882">
          <w:rPr>
            <w:rFonts w:ascii="Montserrat Light" w:hAnsi="Montserrat Light"/>
          </w:rPr>
          <w:t>https://www.parentpro.org/content/resources</w:t>
        </w:r>
      </w:hyperlink>
      <w:r w:rsidR="001368E0" w:rsidRPr="00457882">
        <w:rPr>
          <w:rFonts w:ascii="Montserrat Light" w:hAnsi="Montserrat Light"/>
        </w:rPr>
        <w:t>. ParentPRO is a free service that connects families to parenting programs that take place in your home.</w:t>
      </w:r>
    </w:p>
    <w:p w14:paraId="312FE7DA" w14:textId="028AF9E9" w:rsidR="001368E0" w:rsidRPr="00810EE1" w:rsidRDefault="00F03351" w:rsidP="001953F9">
      <w:pPr>
        <w:numPr>
          <w:ilvl w:val="1"/>
          <w:numId w:val="46"/>
        </w:numPr>
        <w:spacing w:after="0" w:line="240" w:lineRule="auto"/>
        <w:rPr>
          <w:rFonts w:ascii="Montserrat Light" w:hAnsi="Montserrat Light"/>
        </w:rPr>
      </w:pPr>
      <w:hyperlink r:id="rId40">
        <w:r w:rsidR="001368E0" w:rsidRPr="00457882">
          <w:rPr>
            <w:rFonts w:ascii="Montserrat Light" w:hAnsi="Montserrat Light"/>
          </w:rPr>
          <w:t>https://oklahoma.gov/health/family-health/maternal-and-child-health-service/child-and-adolescent-health/adolescent-health/teen-pregnancy-prevention-and-sexual-health.html</w:t>
        </w:r>
      </w:hyperlink>
      <w:r w:rsidR="001368E0" w:rsidRPr="00457882">
        <w:rPr>
          <w:rFonts w:ascii="Montserrat Light" w:hAnsi="Montserrat Light"/>
        </w:rPr>
        <w:t xml:space="preserve"> </w:t>
      </w:r>
    </w:p>
    <w:p w14:paraId="15DE5C68" w14:textId="77777777" w:rsidR="001368E0" w:rsidRPr="00810EE1" w:rsidRDefault="001368E0" w:rsidP="001953F9">
      <w:pPr>
        <w:numPr>
          <w:ilvl w:val="0"/>
          <w:numId w:val="46"/>
        </w:numPr>
        <w:spacing w:after="0" w:line="240" w:lineRule="auto"/>
        <w:ind w:hanging="270"/>
        <w:rPr>
          <w:rFonts w:ascii="Montserrat Light" w:hAnsi="Montserrat Light"/>
        </w:rPr>
      </w:pPr>
      <w:r w:rsidRPr="00457882">
        <w:rPr>
          <w:rFonts w:ascii="Montserrat Light" w:hAnsi="Montserrat Light"/>
        </w:rPr>
        <w:t>Suggestions for OHCA:</w:t>
      </w:r>
    </w:p>
    <w:p w14:paraId="0E8BBCD4" w14:textId="77777777"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Teen/provider education (6)</w:t>
      </w:r>
    </w:p>
    <w:p w14:paraId="21D7C997" w14:textId="77777777" w:rsidR="001368E0" w:rsidRPr="00810EE1" w:rsidRDefault="001368E0" w:rsidP="001953F9">
      <w:pPr>
        <w:numPr>
          <w:ilvl w:val="2"/>
          <w:numId w:val="46"/>
        </w:numPr>
        <w:spacing w:after="0" w:line="240" w:lineRule="auto"/>
        <w:rPr>
          <w:rFonts w:ascii="Montserrat Light" w:hAnsi="Montserrat Light"/>
        </w:rPr>
      </w:pPr>
      <w:r w:rsidRPr="00457882">
        <w:rPr>
          <w:rFonts w:ascii="Montserrat Light" w:hAnsi="Montserrat Light"/>
        </w:rPr>
        <w:t>Let's talk about sex more public ways to make the discussion more normalized about empowering choices</w:t>
      </w:r>
    </w:p>
    <w:p w14:paraId="6E5D5EA6" w14:textId="77777777" w:rsidR="001368E0" w:rsidRPr="00810EE1" w:rsidRDefault="001368E0" w:rsidP="001953F9">
      <w:pPr>
        <w:numPr>
          <w:ilvl w:val="2"/>
          <w:numId w:val="46"/>
        </w:numPr>
        <w:spacing w:after="0" w:line="240" w:lineRule="auto"/>
        <w:rPr>
          <w:rFonts w:ascii="Montserrat Light" w:hAnsi="Montserrat Light"/>
        </w:rPr>
      </w:pPr>
      <w:r w:rsidRPr="00457882">
        <w:rPr>
          <w:rFonts w:ascii="Montserrat Light" w:hAnsi="Montserrat Light"/>
        </w:rPr>
        <w:t>Using texting programs to send educational messaging</w:t>
      </w:r>
    </w:p>
    <w:p w14:paraId="0F04FA5F" w14:textId="77777777" w:rsidR="001368E0" w:rsidRPr="00810EE1" w:rsidRDefault="001368E0" w:rsidP="001953F9">
      <w:pPr>
        <w:numPr>
          <w:ilvl w:val="2"/>
          <w:numId w:val="46"/>
        </w:numPr>
        <w:spacing w:after="0" w:line="240" w:lineRule="auto"/>
        <w:rPr>
          <w:rFonts w:ascii="Montserrat Light" w:hAnsi="Montserrat Light"/>
        </w:rPr>
      </w:pPr>
      <w:r w:rsidRPr="00457882">
        <w:rPr>
          <w:rFonts w:ascii="Montserrat Light" w:hAnsi="Montserrat Light"/>
        </w:rPr>
        <w:t xml:space="preserve">There are ways to discuss the ways teen pregnancy negatively affects a child's future without shaming </w:t>
      </w:r>
    </w:p>
    <w:p w14:paraId="4D05CFEC" w14:textId="77777777" w:rsidR="001368E0" w:rsidRPr="00810EE1" w:rsidRDefault="001368E0" w:rsidP="001953F9">
      <w:pPr>
        <w:numPr>
          <w:ilvl w:val="2"/>
          <w:numId w:val="46"/>
        </w:numPr>
        <w:spacing w:after="0" w:line="240" w:lineRule="auto"/>
        <w:rPr>
          <w:rFonts w:ascii="Montserrat Light" w:hAnsi="Montserrat Light"/>
        </w:rPr>
      </w:pPr>
      <w:r w:rsidRPr="00457882">
        <w:rPr>
          <w:rFonts w:ascii="Montserrat Light" w:hAnsi="Montserrat Light"/>
        </w:rPr>
        <w:t xml:space="preserve">Don't shy away from the media campaigns </w:t>
      </w:r>
    </w:p>
    <w:p w14:paraId="73068086" w14:textId="77777777" w:rsidR="001368E0" w:rsidRPr="00810EE1" w:rsidRDefault="001368E0" w:rsidP="001953F9">
      <w:pPr>
        <w:numPr>
          <w:ilvl w:val="2"/>
          <w:numId w:val="46"/>
        </w:numPr>
        <w:spacing w:after="0" w:line="240" w:lineRule="auto"/>
        <w:rPr>
          <w:rFonts w:ascii="Montserrat Light" w:hAnsi="Montserrat Light"/>
        </w:rPr>
      </w:pPr>
      <w:r w:rsidRPr="00457882">
        <w:rPr>
          <w:rFonts w:ascii="Montserrat Light" w:hAnsi="Montserrat Light"/>
        </w:rPr>
        <w:t>Comprehensive discussions beyond abstinence</w:t>
      </w:r>
    </w:p>
    <w:p w14:paraId="5B7D952E" w14:textId="270F010B" w:rsidR="001368E0" w:rsidRPr="00810EE1" w:rsidRDefault="001368E0" w:rsidP="001953F9">
      <w:pPr>
        <w:numPr>
          <w:ilvl w:val="2"/>
          <w:numId w:val="46"/>
        </w:numPr>
        <w:spacing w:after="0" w:line="240" w:lineRule="auto"/>
        <w:rPr>
          <w:rFonts w:ascii="Montserrat Light" w:hAnsi="Montserrat Light"/>
        </w:rPr>
      </w:pPr>
      <w:r w:rsidRPr="00457882">
        <w:rPr>
          <w:rFonts w:ascii="Montserrat Light" w:hAnsi="Montserrat Light"/>
        </w:rPr>
        <w:t>Working with and educating health care providers on how to better communicate with teens</w:t>
      </w:r>
    </w:p>
    <w:p w14:paraId="7BD0F354" w14:textId="77777777" w:rsidR="001368E0" w:rsidRPr="00810EE1" w:rsidRDefault="001368E0" w:rsidP="001953F9">
      <w:pPr>
        <w:numPr>
          <w:ilvl w:val="2"/>
          <w:numId w:val="46"/>
        </w:numPr>
        <w:spacing w:after="0" w:line="240" w:lineRule="auto"/>
        <w:rPr>
          <w:rFonts w:ascii="Montserrat Light" w:hAnsi="Montserrat Light"/>
        </w:rPr>
      </w:pPr>
      <w:r w:rsidRPr="00457882">
        <w:rPr>
          <w:rFonts w:ascii="Montserrat Light" w:hAnsi="Montserrat Light"/>
        </w:rPr>
        <w:t>Work with OSDH on ways to publicly discuss benefits of planned pregnancy at all stages of life</w:t>
      </w:r>
    </w:p>
    <w:p w14:paraId="1A13D3C1" w14:textId="77777777"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Empower teens (6)</w:t>
      </w:r>
    </w:p>
    <w:p w14:paraId="05AF5EDF" w14:textId="77777777" w:rsidR="001368E0" w:rsidRPr="00810EE1" w:rsidRDefault="001368E0" w:rsidP="001953F9">
      <w:pPr>
        <w:numPr>
          <w:ilvl w:val="2"/>
          <w:numId w:val="46"/>
        </w:numPr>
        <w:spacing w:after="0" w:line="240" w:lineRule="auto"/>
        <w:rPr>
          <w:rFonts w:ascii="Montserrat Light" w:hAnsi="Montserrat Light"/>
        </w:rPr>
      </w:pPr>
      <w:r w:rsidRPr="00457882">
        <w:rPr>
          <w:rFonts w:ascii="Montserrat Light" w:hAnsi="Montserrat Light"/>
        </w:rPr>
        <w:t>Girls on the Run is a great young girl empowerment program across the state</w:t>
      </w:r>
    </w:p>
    <w:p w14:paraId="33D736A0" w14:textId="18E0AE28" w:rsidR="001368E0" w:rsidRPr="00810EE1" w:rsidRDefault="001368E0" w:rsidP="001953F9">
      <w:pPr>
        <w:numPr>
          <w:ilvl w:val="2"/>
          <w:numId w:val="46"/>
        </w:numPr>
        <w:spacing w:after="0" w:line="240" w:lineRule="auto"/>
        <w:rPr>
          <w:rFonts w:ascii="Montserrat Light" w:hAnsi="Montserrat Light"/>
        </w:rPr>
      </w:pPr>
      <w:r w:rsidRPr="00457882">
        <w:rPr>
          <w:rFonts w:ascii="Montserrat Light" w:hAnsi="Montserrat Light"/>
        </w:rPr>
        <w:t>Making Proud Choices! is an evidence-based program designed to provide youth with the knowledge, confidence, and skills to reduce their risk for STIs, HIV, and unplanned pregnancy</w:t>
      </w:r>
    </w:p>
    <w:p w14:paraId="62577901" w14:textId="26DD1ACE" w:rsidR="001368E0" w:rsidRPr="00810EE1" w:rsidRDefault="001368E0" w:rsidP="001953F9">
      <w:pPr>
        <w:numPr>
          <w:ilvl w:val="2"/>
          <w:numId w:val="46"/>
        </w:numPr>
        <w:spacing w:after="0" w:line="240" w:lineRule="auto"/>
        <w:rPr>
          <w:rFonts w:ascii="Montserrat Light" w:hAnsi="Montserrat Light"/>
        </w:rPr>
      </w:pPr>
      <w:r w:rsidRPr="00457882">
        <w:rPr>
          <w:rFonts w:ascii="Montserrat Light" w:hAnsi="Montserrat Light"/>
        </w:rPr>
        <w:t>Love Notes is an evidence-based, comprehensive healthy relationship education program that places heavy focus on healthy communication, decision-making, setting and respecting boundaries, planning</w:t>
      </w:r>
      <w:r w:rsidR="00EF56B0">
        <w:rPr>
          <w:rFonts w:ascii="Montserrat Light" w:hAnsi="Montserrat Light"/>
        </w:rPr>
        <w:t>,</w:t>
      </w:r>
      <w:r w:rsidRPr="00457882">
        <w:rPr>
          <w:rFonts w:ascii="Montserrat Light" w:hAnsi="Montserrat Light"/>
        </w:rPr>
        <w:t xml:space="preserve"> and pacing relationships, and the impact of family</w:t>
      </w:r>
    </w:p>
    <w:p w14:paraId="50CA163F" w14:textId="7E85FEEE" w:rsidR="001368E0" w:rsidRPr="00810EE1" w:rsidRDefault="001368E0" w:rsidP="001953F9">
      <w:pPr>
        <w:numPr>
          <w:ilvl w:val="2"/>
          <w:numId w:val="46"/>
        </w:numPr>
        <w:spacing w:after="0" w:line="240" w:lineRule="auto"/>
        <w:rPr>
          <w:rFonts w:ascii="Montserrat Light" w:hAnsi="Montserrat Light"/>
        </w:rPr>
      </w:pPr>
      <w:r w:rsidRPr="34463459">
        <w:rPr>
          <w:rFonts w:ascii="Montserrat Light" w:hAnsi="Montserrat Light"/>
        </w:rPr>
        <w:t>Positive Prevention PLUS is an evidence-based, comprehensive sexual health education program designed to build young peoples’ skills for reducing their risk for STIs and unplanned pregnancy, developing healthy relationships, and goal setting</w:t>
      </w:r>
    </w:p>
    <w:p w14:paraId="73C44487" w14:textId="5890DA65" w:rsidR="001368E0" w:rsidRPr="00810EE1" w:rsidRDefault="001368E0" w:rsidP="001953F9">
      <w:pPr>
        <w:numPr>
          <w:ilvl w:val="2"/>
          <w:numId w:val="46"/>
        </w:numPr>
        <w:spacing w:after="0" w:line="240" w:lineRule="auto"/>
        <w:rPr>
          <w:rFonts w:ascii="Montserrat Light" w:hAnsi="Montserrat Light"/>
        </w:rPr>
      </w:pPr>
      <w:r w:rsidRPr="34463459">
        <w:rPr>
          <w:rFonts w:ascii="Montserrat Light" w:hAnsi="Montserrat Light"/>
        </w:rPr>
        <w:t xml:space="preserve">Young girl empowerment curriculums work early in the process. With healthcare, things are FFS based, so makes it more difficult to operate because not funding to support these </w:t>
      </w:r>
    </w:p>
    <w:p w14:paraId="4B85E07C" w14:textId="77777777" w:rsidR="001368E0" w:rsidRPr="00810EE1" w:rsidRDefault="001368E0" w:rsidP="001953F9">
      <w:pPr>
        <w:numPr>
          <w:ilvl w:val="2"/>
          <w:numId w:val="46"/>
        </w:numPr>
        <w:spacing w:after="0" w:line="240" w:lineRule="auto"/>
        <w:rPr>
          <w:rFonts w:ascii="Montserrat Light" w:hAnsi="Montserrat Light"/>
        </w:rPr>
      </w:pPr>
      <w:r w:rsidRPr="00457882">
        <w:rPr>
          <w:rFonts w:ascii="Montserrat Light" w:hAnsi="Montserrat Light"/>
        </w:rPr>
        <w:t>Talk about sex in more public ways to make the discussion more normalized about empowering choices</w:t>
      </w:r>
    </w:p>
    <w:p w14:paraId="6A01CF2F" w14:textId="4B6AE19D" w:rsidR="001368E0" w:rsidRPr="00810EE1" w:rsidRDefault="001368E0" w:rsidP="001953F9">
      <w:pPr>
        <w:numPr>
          <w:ilvl w:val="1"/>
          <w:numId w:val="46"/>
        </w:numPr>
        <w:spacing w:after="0" w:line="240" w:lineRule="auto"/>
        <w:rPr>
          <w:rFonts w:ascii="Montserrat Light" w:hAnsi="Montserrat Light"/>
        </w:rPr>
      </w:pPr>
      <w:r w:rsidRPr="00457882">
        <w:rPr>
          <w:rFonts w:ascii="Montserrat Light" w:hAnsi="Montserrat Light"/>
        </w:rPr>
        <w:t xml:space="preserve">OHCA can allow health educators with OSDH and local health departments to bill Medicaid </w:t>
      </w:r>
      <w:r w:rsidR="00E45550">
        <w:rPr>
          <w:rFonts w:ascii="Montserrat Light" w:hAnsi="Montserrat Light"/>
        </w:rPr>
        <w:t>for evidence</w:t>
      </w:r>
      <w:r w:rsidR="009667DE">
        <w:rPr>
          <w:rFonts w:ascii="Montserrat Light" w:hAnsi="Montserrat Light"/>
        </w:rPr>
        <w:t>-</w:t>
      </w:r>
      <w:r w:rsidR="00E45550">
        <w:rPr>
          <w:rFonts w:ascii="Montserrat Light" w:hAnsi="Montserrat Light"/>
        </w:rPr>
        <w:t xml:space="preserve">based practices </w:t>
      </w:r>
      <w:r w:rsidRPr="00457882">
        <w:rPr>
          <w:rFonts w:ascii="Montserrat Light" w:hAnsi="Montserrat Light"/>
        </w:rPr>
        <w:t xml:space="preserve">in schools for </w:t>
      </w:r>
      <w:r w:rsidR="00D873F3">
        <w:rPr>
          <w:rFonts w:ascii="Montserrat Light" w:hAnsi="Montserrat Light"/>
        </w:rPr>
        <w:t xml:space="preserve">youth with </w:t>
      </w:r>
      <w:r w:rsidRPr="00457882">
        <w:rPr>
          <w:rFonts w:ascii="Montserrat Light" w:hAnsi="Montserrat Light"/>
        </w:rPr>
        <w:t>“rising risk</w:t>
      </w:r>
      <w:r w:rsidR="00D873F3">
        <w:rPr>
          <w:rFonts w:ascii="Montserrat Light" w:hAnsi="Montserrat Light"/>
        </w:rPr>
        <w:t>.</w:t>
      </w:r>
      <w:r w:rsidRPr="00457882">
        <w:rPr>
          <w:rFonts w:ascii="Montserrat Light" w:hAnsi="Montserrat Light"/>
        </w:rPr>
        <w:t>”</w:t>
      </w:r>
    </w:p>
    <w:p w14:paraId="62762B9E" w14:textId="77777777" w:rsidR="001368E0" w:rsidRPr="00810EE1" w:rsidRDefault="001368E0" w:rsidP="00A46E12">
      <w:pPr>
        <w:spacing w:after="0" w:line="240" w:lineRule="auto"/>
        <w:rPr>
          <w:rFonts w:ascii="Montserrat Light" w:hAnsi="Montserrat Light"/>
          <w:b/>
          <w:bCs/>
          <w:sz w:val="20"/>
          <w:szCs w:val="20"/>
        </w:rPr>
      </w:pPr>
    </w:p>
    <w:p w14:paraId="6A743BAA" w14:textId="1E0A5EF5" w:rsidR="001368E0" w:rsidRPr="004D6A32" w:rsidRDefault="001368E0" w:rsidP="00A46E12">
      <w:pPr>
        <w:pStyle w:val="Heading4"/>
        <w:rPr>
          <w:rFonts w:ascii="Montserrat Light" w:hAnsi="Montserrat Light"/>
          <w:b w:val="0"/>
          <w:bCs w:val="0"/>
          <w:color w:val="004E9A"/>
          <w:u w:val="single"/>
        </w:rPr>
      </w:pPr>
      <w:r w:rsidRPr="004D6A32">
        <w:rPr>
          <w:rFonts w:ascii="Montserrat Light" w:hAnsi="Montserrat Light"/>
          <w:b w:val="0"/>
          <w:bCs w:val="0"/>
          <w:color w:val="004E9A"/>
          <w:u w:val="single"/>
        </w:rPr>
        <w:t>Focus Area</w:t>
      </w:r>
      <w:r w:rsidR="005B52B2">
        <w:rPr>
          <w:rFonts w:ascii="Montserrat Light" w:hAnsi="Montserrat Light"/>
          <w:b w:val="0"/>
          <w:bCs w:val="0"/>
          <w:color w:val="004E9A"/>
          <w:u w:val="single"/>
        </w:rPr>
        <w:t xml:space="preserve">: </w:t>
      </w:r>
      <w:r w:rsidRPr="004D6A32">
        <w:rPr>
          <w:rFonts w:ascii="Montserrat Light" w:hAnsi="Montserrat Light"/>
          <w:b w:val="0"/>
          <w:bCs w:val="0"/>
          <w:color w:val="004E9A"/>
          <w:u w:val="single"/>
        </w:rPr>
        <w:t>SDOH</w:t>
      </w:r>
    </w:p>
    <w:p w14:paraId="0821DED9" w14:textId="77777777" w:rsidR="001368E0" w:rsidRPr="00810EE1" w:rsidRDefault="001368E0" w:rsidP="001953F9">
      <w:pPr>
        <w:numPr>
          <w:ilvl w:val="0"/>
          <w:numId w:val="47"/>
        </w:numPr>
        <w:spacing w:after="0" w:line="240" w:lineRule="auto"/>
        <w:ind w:hanging="270"/>
        <w:rPr>
          <w:rFonts w:ascii="Montserrat Light" w:hAnsi="Montserrat Light"/>
        </w:rPr>
      </w:pPr>
      <w:r w:rsidRPr="00457882">
        <w:rPr>
          <w:rFonts w:ascii="Montserrat Light" w:hAnsi="Montserrat Light"/>
        </w:rPr>
        <w:t>Top needs of members per Menti:</w:t>
      </w:r>
    </w:p>
    <w:p w14:paraId="166EE880" w14:textId="77777777" w:rsidR="001368E0" w:rsidRPr="00810EE1" w:rsidRDefault="001368E0" w:rsidP="001953F9">
      <w:pPr>
        <w:numPr>
          <w:ilvl w:val="1"/>
          <w:numId w:val="47"/>
        </w:numPr>
        <w:spacing w:after="0" w:line="240" w:lineRule="auto"/>
        <w:rPr>
          <w:rFonts w:ascii="Montserrat Light" w:hAnsi="Montserrat Light"/>
        </w:rPr>
      </w:pPr>
      <w:r w:rsidRPr="00457882">
        <w:rPr>
          <w:rFonts w:ascii="Montserrat Light" w:hAnsi="Montserrat Light"/>
        </w:rPr>
        <w:t>Transportation (12)</w:t>
      </w:r>
    </w:p>
    <w:p w14:paraId="37DA3CC9" w14:textId="77777777" w:rsidR="001368E0" w:rsidRPr="00810EE1" w:rsidRDefault="001368E0" w:rsidP="001953F9">
      <w:pPr>
        <w:numPr>
          <w:ilvl w:val="1"/>
          <w:numId w:val="47"/>
        </w:numPr>
        <w:spacing w:after="0" w:line="240" w:lineRule="auto"/>
        <w:rPr>
          <w:rFonts w:ascii="Montserrat Light" w:hAnsi="Montserrat Light"/>
        </w:rPr>
      </w:pPr>
      <w:r w:rsidRPr="00457882">
        <w:rPr>
          <w:rFonts w:ascii="Montserrat Light" w:hAnsi="Montserrat Light"/>
        </w:rPr>
        <w:t>BH/MH (11)</w:t>
      </w:r>
    </w:p>
    <w:p w14:paraId="4A5AAD08" w14:textId="77777777" w:rsidR="001368E0" w:rsidRPr="00810EE1" w:rsidRDefault="001368E0" w:rsidP="001953F9">
      <w:pPr>
        <w:numPr>
          <w:ilvl w:val="1"/>
          <w:numId w:val="47"/>
        </w:numPr>
        <w:spacing w:after="0" w:line="240" w:lineRule="auto"/>
        <w:rPr>
          <w:rFonts w:ascii="Montserrat Light" w:hAnsi="Montserrat Light"/>
        </w:rPr>
      </w:pPr>
      <w:r w:rsidRPr="00457882">
        <w:rPr>
          <w:rFonts w:ascii="Montserrat Light" w:hAnsi="Montserrat Light"/>
        </w:rPr>
        <w:t>Childcare (7)</w:t>
      </w:r>
    </w:p>
    <w:p w14:paraId="13ACE6B9" w14:textId="77777777" w:rsidR="001368E0" w:rsidRPr="00810EE1" w:rsidRDefault="001368E0" w:rsidP="001953F9">
      <w:pPr>
        <w:numPr>
          <w:ilvl w:val="1"/>
          <w:numId w:val="47"/>
        </w:numPr>
        <w:spacing w:after="0" w:line="240" w:lineRule="auto"/>
        <w:rPr>
          <w:rFonts w:ascii="Montserrat Light" w:hAnsi="Montserrat Light"/>
        </w:rPr>
      </w:pPr>
      <w:r w:rsidRPr="00457882">
        <w:rPr>
          <w:rFonts w:ascii="Montserrat Light" w:hAnsi="Montserrat Light"/>
        </w:rPr>
        <w:t>Health care access/support (5)</w:t>
      </w:r>
    </w:p>
    <w:p w14:paraId="6B1C0060" w14:textId="77777777" w:rsidR="001368E0" w:rsidRPr="00810EE1" w:rsidRDefault="001368E0" w:rsidP="001953F9">
      <w:pPr>
        <w:numPr>
          <w:ilvl w:val="1"/>
          <w:numId w:val="47"/>
        </w:numPr>
        <w:spacing w:after="0" w:line="240" w:lineRule="auto"/>
        <w:rPr>
          <w:rFonts w:ascii="Montserrat Light" w:hAnsi="Montserrat Light"/>
        </w:rPr>
      </w:pPr>
      <w:r w:rsidRPr="00457882">
        <w:rPr>
          <w:rFonts w:ascii="Montserrat Light" w:hAnsi="Montserrat Light"/>
        </w:rPr>
        <w:t>Health behaviors (4)</w:t>
      </w:r>
    </w:p>
    <w:p w14:paraId="2C47536B" w14:textId="77777777" w:rsidR="001368E0" w:rsidRPr="00810EE1" w:rsidRDefault="001368E0" w:rsidP="001953F9">
      <w:pPr>
        <w:numPr>
          <w:ilvl w:val="1"/>
          <w:numId w:val="47"/>
        </w:numPr>
        <w:spacing w:after="0" w:line="240" w:lineRule="auto"/>
        <w:rPr>
          <w:rFonts w:ascii="Montserrat Light" w:hAnsi="Montserrat Light"/>
        </w:rPr>
      </w:pPr>
      <w:r w:rsidRPr="00457882">
        <w:rPr>
          <w:rFonts w:ascii="Montserrat Light" w:hAnsi="Montserrat Light"/>
        </w:rPr>
        <w:t>Food (4)</w:t>
      </w:r>
    </w:p>
    <w:p w14:paraId="4758031E" w14:textId="77777777" w:rsidR="001368E0" w:rsidRPr="00810EE1" w:rsidRDefault="001368E0" w:rsidP="001953F9">
      <w:pPr>
        <w:numPr>
          <w:ilvl w:val="1"/>
          <w:numId w:val="47"/>
        </w:numPr>
        <w:spacing w:after="0" w:line="240" w:lineRule="auto"/>
        <w:rPr>
          <w:rFonts w:ascii="Montserrat Light" w:hAnsi="Montserrat Light"/>
        </w:rPr>
      </w:pPr>
      <w:r w:rsidRPr="00457882">
        <w:rPr>
          <w:rFonts w:ascii="Montserrat Light" w:hAnsi="Montserrat Light"/>
        </w:rPr>
        <w:t>Housing (3)</w:t>
      </w:r>
    </w:p>
    <w:p w14:paraId="167C682C" w14:textId="77777777" w:rsidR="001368E0" w:rsidRPr="00810EE1" w:rsidRDefault="001368E0" w:rsidP="001953F9">
      <w:pPr>
        <w:numPr>
          <w:ilvl w:val="1"/>
          <w:numId w:val="47"/>
        </w:numPr>
        <w:spacing w:after="0" w:line="240" w:lineRule="auto"/>
        <w:rPr>
          <w:rFonts w:ascii="Montserrat Light" w:hAnsi="Montserrat Light"/>
        </w:rPr>
      </w:pPr>
      <w:r w:rsidRPr="00457882">
        <w:rPr>
          <w:rFonts w:ascii="Montserrat Light" w:hAnsi="Montserrat Light"/>
        </w:rPr>
        <w:t>Employment (2)</w:t>
      </w:r>
    </w:p>
    <w:p w14:paraId="3DB52465" w14:textId="77777777" w:rsidR="001368E0" w:rsidRPr="00810EE1" w:rsidRDefault="001368E0" w:rsidP="001953F9">
      <w:pPr>
        <w:numPr>
          <w:ilvl w:val="1"/>
          <w:numId w:val="47"/>
        </w:numPr>
        <w:spacing w:after="0" w:line="240" w:lineRule="auto"/>
        <w:rPr>
          <w:rFonts w:ascii="Montserrat Light" w:hAnsi="Montserrat Light"/>
        </w:rPr>
      </w:pPr>
      <w:r w:rsidRPr="00457882">
        <w:rPr>
          <w:rFonts w:ascii="Montserrat Light" w:hAnsi="Montserrat Light"/>
        </w:rPr>
        <w:t>Socio-demographic information (2)</w:t>
      </w:r>
    </w:p>
    <w:p w14:paraId="69420A4F" w14:textId="77777777" w:rsidR="001368E0" w:rsidRPr="00810EE1" w:rsidRDefault="001368E0" w:rsidP="001953F9">
      <w:pPr>
        <w:numPr>
          <w:ilvl w:val="1"/>
          <w:numId w:val="47"/>
        </w:numPr>
        <w:spacing w:after="0" w:line="240" w:lineRule="auto"/>
        <w:rPr>
          <w:rFonts w:ascii="Montserrat Light" w:hAnsi="Montserrat Light"/>
        </w:rPr>
      </w:pPr>
      <w:r w:rsidRPr="00457882">
        <w:rPr>
          <w:rFonts w:ascii="Montserrat Light" w:hAnsi="Montserrat Light"/>
        </w:rPr>
        <w:t>Social isolation and supports (2)</w:t>
      </w:r>
    </w:p>
    <w:p w14:paraId="25926DD0" w14:textId="77777777" w:rsidR="001368E0" w:rsidRPr="00810EE1" w:rsidRDefault="001368E0" w:rsidP="001953F9">
      <w:pPr>
        <w:numPr>
          <w:ilvl w:val="1"/>
          <w:numId w:val="47"/>
        </w:numPr>
        <w:spacing w:after="0" w:line="240" w:lineRule="auto"/>
        <w:rPr>
          <w:rFonts w:ascii="Montserrat Light" w:hAnsi="Montserrat Light"/>
        </w:rPr>
      </w:pPr>
      <w:r w:rsidRPr="00457882">
        <w:rPr>
          <w:rFonts w:ascii="Montserrat Light" w:hAnsi="Montserrat Light"/>
        </w:rPr>
        <w:t>Education (2)</w:t>
      </w:r>
    </w:p>
    <w:p w14:paraId="7D8B9ABA" w14:textId="77777777" w:rsidR="001368E0" w:rsidRPr="00810EE1" w:rsidRDefault="001368E0" w:rsidP="001953F9">
      <w:pPr>
        <w:numPr>
          <w:ilvl w:val="1"/>
          <w:numId w:val="47"/>
        </w:numPr>
        <w:spacing w:after="0" w:line="240" w:lineRule="auto"/>
        <w:rPr>
          <w:rFonts w:ascii="Montserrat Light" w:hAnsi="Montserrat Light"/>
        </w:rPr>
      </w:pPr>
      <w:r w:rsidRPr="00457882">
        <w:rPr>
          <w:rFonts w:ascii="Montserrat Light" w:hAnsi="Montserrat Light"/>
        </w:rPr>
        <w:t>Interpersonal safety (2)</w:t>
      </w:r>
    </w:p>
    <w:p w14:paraId="6FBBCD6D" w14:textId="31FFC225" w:rsidR="001368E0" w:rsidRPr="00810EE1" w:rsidRDefault="001368E0" w:rsidP="001953F9">
      <w:pPr>
        <w:numPr>
          <w:ilvl w:val="0"/>
          <w:numId w:val="47"/>
        </w:numPr>
        <w:spacing w:after="0" w:line="240" w:lineRule="auto"/>
        <w:ind w:hanging="270"/>
        <w:rPr>
          <w:rFonts w:ascii="Montserrat Light" w:hAnsi="Montserrat Light"/>
        </w:rPr>
      </w:pPr>
      <w:r w:rsidRPr="00457882">
        <w:rPr>
          <w:rFonts w:ascii="Montserrat Light" w:hAnsi="Montserrat Light"/>
        </w:rPr>
        <w:t>Describe any efforts your organization is involved with to address issues related to SD</w:t>
      </w:r>
      <w:r w:rsidR="00433C89">
        <w:rPr>
          <w:rFonts w:ascii="Montserrat Light" w:hAnsi="Montserrat Light"/>
        </w:rPr>
        <w:t>O</w:t>
      </w:r>
      <w:r w:rsidRPr="00457882">
        <w:rPr>
          <w:rFonts w:ascii="Montserrat Light" w:hAnsi="Montserrat Light"/>
        </w:rPr>
        <w:t>H.</w:t>
      </w:r>
    </w:p>
    <w:p w14:paraId="12C4B22E" w14:textId="77777777" w:rsidR="001368E0" w:rsidRPr="00810EE1" w:rsidRDefault="001368E0" w:rsidP="001953F9">
      <w:pPr>
        <w:numPr>
          <w:ilvl w:val="1"/>
          <w:numId w:val="47"/>
        </w:numPr>
        <w:spacing w:after="0" w:line="240" w:lineRule="auto"/>
        <w:rPr>
          <w:rFonts w:ascii="Montserrat Light" w:hAnsi="Montserrat Light"/>
        </w:rPr>
      </w:pPr>
      <w:r w:rsidRPr="00457882">
        <w:rPr>
          <w:rFonts w:ascii="Montserrat Light" w:hAnsi="Montserrat Light"/>
        </w:rPr>
        <w:t>Community initiatives/partnerships (5)</w:t>
      </w:r>
    </w:p>
    <w:p w14:paraId="1EF451A0" w14:textId="05A7C65C" w:rsidR="001368E0" w:rsidRPr="00810EE1" w:rsidRDefault="001368E0" w:rsidP="001953F9">
      <w:pPr>
        <w:numPr>
          <w:ilvl w:val="2"/>
          <w:numId w:val="47"/>
        </w:numPr>
        <w:spacing w:after="0" w:line="240" w:lineRule="auto"/>
        <w:rPr>
          <w:rFonts w:ascii="Montserrat Light" w:hAnsi="Montserrat Light"/>
        </w:rPr>
      </w:pPr>
      <w:r w:rsidRPr="00457882">
        <w:rPr>
          <w:rFonts w:ascii="Montserrat Light" w:hAnsi="Montserrat Light"/>
        </w:rPr>
        <w:t xml:space="preserve">Community focused learning and local problem solving </w:t>
      </w:r>
    </w:p>
    <w:p w14:paraId="1DEC2278" w14:textId="10717637" w:rsidR="001368E0" w:rsidRPr="00810EE1" w:rsidRDefault="001368E0" w:rsidP="001953F9">
      <w:pPr>
        <w:numPr>
          <w:ilvl w:val="2"/>
          <w:numId w:val="47"/>
        </w:numPr>
        <w:spacing w:after="0" w:line="240" w:lineRule="auto"/>
        <w:rPr>
          <w:rFonts w:ascii="Montserrat Light" w:hAnsi="Montserrat Light"/>
        </w:rPr>
      </w:pPr>
      <w:r w:rsidRPr="00457882">
        <w:rPr>
          <w:rFonts w:ascii="Montserrat Light" w:hAnsi="Montserrat Light"/>
        </w:rPr>
        <w:t xml:space="preserve"> Linking medical providers, banks, schools</w:t>
      </w:r>
      <w:r w:rsidR="005558BA">
        <w:rPr>
          <w:rFonts w:ascii="Montserrat Light" w:hAnsi="Montserrat Light"/>
        </w:rPr>
        <w:t>,</w:t>
      </w:r>
      <w:r w:rsidRPr="00457882">
        <w:rPr>
          <w:rFonts w:ascii="Montserrat Light" w:hAnsi="Montserrat Light"/>
        </w:rPr>
        <w:t xml:space="preserve"> and mental health teams for discussion around solving current issues</w:t>
      </w:r>
    </w:p>
    <w:p w14:paraId="06F32A0B" w14:textId="45EFBEF3" w:rsidR="001368E0" w:rsidRPr="00810EE1" w:rsidRDefault="001368E0" w:rsidP="001953F9">
      <w:pPr>
        <w:numPr>
          <w:ilvl w:val="2"/>
          <w:numId w:val="47"/>
        </w:numPr>
        <w:spacing w:after="0" w:line="240" w:lineRule="auto"/>
        <w:rPr>
          <w:rFonts w:ascii="Montserrat Light" w:hAnsi="Montserrat Light"/>
        </w:rPr>
      </w:pPr>
      <w:r w:rsidRPr="00457882">
        <w:rPr>
          <w:rFonts w:ascii="Montserrat Light" w:hAnsi="Montserrat Light"/>
        </w:rPr>
        <w:t>Family resource centers/community schools implementing peer support groups among individuals/youth</w:t>
      </w:r>
      <w:r w:rsidR="00510508">
        <w:rPr>
          <w:rFonts w:ascii="Montserrat Light" w:hAnsi="Montserrat Light"/>
        </w:rPr>
        <w:t xml:space="preserve"> identified as “rising risk”</w:t>
      </w:r>
      <w:r w:rsidRPr="00457882">
        <w:rPr>
          <w:rFonts w:ascii="Montserrat Light" w:hAnsi="Montserrat Light"/>
        </w:rPr>
        <w:t xml:space="preserve"> to address social determinants of health and improve health outcomes (provide family meal, childcare, transportation, and stipend)</w:t>
      </w:r>
    </w:p>
    <w:p w14:paraId="39A0904F" w14:textId="197D50B6" w:rsidR="001368E0" w:rsidRPr="00810EE1" w:rsidRDefault="001368E0" w:rsidP="001953F9">
      <w:pPr>
        <w:numPr>
          <w:ilvl w:val="2"/>
          <w:numId w:val="47"/>
        </w:numPr>
        <w:spacing w:after="0" w:line="240" w:lineRule="auto"/>
        <w:rPr>
          <w:rFonts w:ascii="Montserrat Light" w:hAnsi="Montserrat Light"/>
        </w:rPr>
      </w:pPr>
      <w:r w:rsidRPr="00457882">
        <w:rPr>
          <w:rFonts w:ascii="Montserrat Light" w:hAnsi="Montserrat Light"/>
        </w:rPr>
        <w:t>Working through community health workers to take an individualized approach to meeting the needs most critical to the patient and leading them to the next goal</w:t>
      </w:r>
    </w:p>
    <w:p w14:paraId="5FCCF5E6" w14:textId="778E2730" w:rsidR="001368E0" w:rsidRPr="00810EE1" w:rsidRDefault="001368E0" w:rsidP="001953F9">
      <w:pPr>
        <w:numPr>
          <w:ilvl w:val="2"/>
          <w:numId w:val="47"/>
        </w:numPr>
        <w:spacing w:after="0" w:line="240" w:lineRule="auto"/>
        <w:rPr>
          <w:rFonts w:ascii="Montserrat Light" w:hAnsi="Montserrat Light"/>
        </w:rPr>
      </w:pPr>
      <w:r w:rsidRPr="00457882">
        <w:rPr>
          <w:rFonts w:ascii="Montserrat Light" w:hAnsi="Montserrat Light"/>
        </w:rPr>
        <w:t xml:space="preserve">OSDH has a disparities grant that is focused on health equity and SDOH </w:t>
      </w:r>
      <w:r w:rsidR="004E52CD">
        <w:rPr>
          <w:rFonts w:ascii="Montserrat Light" w:hAnsi="Montserrat Light"/>
        </w:rPr>
        <w:t>using</w:t>
      </w:r>
      <w:r w:rsidRPr="00457882">
        <w:rPr>
          <w:rFonts w:ascii="Montserrat Light" w:hAnsi="Montserrat Light"/>
        </w:rPr>
        <w:t xml:space="preserve"> Health Equity Fellows and distributing grants to local organizations to reduce disparities</w:t>
      </w:r>
    </w:p>
    <w:p w14:paraId="5502522B" w14:textId="77777777" w:rsidR="001368E0" w:rsidRPr="00810EE1" w:rsidRDefault="001368E0" w:rsidP="001953F9">
      <w:pPr>
        <w:numPr>
          <w:ilvl w:val="2"/>
          <w:numId w:val="47"/>
        </w:numPr>
        <w:spacing w:after="0" w:line="240" w:lineRule="auto"/>
        <w:rPr>
          <w:rFonts w:ascii="Montserrat Light" w:hAnsi="Montserrat Light"/>
        </w:rPr>
      </w:pPr>
      <w:r w:rsidRPr="00457882">
        <w:rPr>
          <w:rFonts w:ascii="Montserrat Light" w:hAnsi="Montserrat Light"/>
        </w:rPr>
        <w:t>Leading conversations and helping to organize projects</w:t>
      </w:r>
    </w:p>
    <w:p w14:paraId="55171EC0" w14:textId="77777777" w:rsidR="001368E0" w:rsidRPr="00810EE1" w:rsidRDefault="001368E0" w:rsidP="001953F9">
      <w:pPr>
        <w:numPr>
          <w:ilvl w:val="1"/>
          <w:numId w:val="47"/>
        </w:numPr>
        <w:spacing w:after="0" w:line="240" w:lineRule="auto"/>
        <w:rPr>
          <w:rFonts w:ascii="Montserrat Light" w:hAnsi="Montserrat Light"/>
        </w:rPr>
      </w:pPr>
      <w:r w:rsidRPr="00457882">
        <w:rPr>
          <w:rFonts w:ascii="Montserrat Light" w:hAnsi="Montserrat Light"/>
        </w:rPr>
        <w:t>Address childhood trauma (2)</w:t>
      </w:r>
    </w:p>
    <w:p w14:paraId="73039180" w14:textId="23824ACF" w:rsidR="001368E0" w:rsidRPr="00810EE1" w:rsidRDefault="001368E0" w:rsidP="001953F9">
      <w:pPr>
        <w:numPr>
          <w:ilvl w:val="2"/>
          <w:numId w:val="47"/>
        </w:numPr>
        <w:spacing w:after="0" w:line="240" w:lineRule="auto"/>
        <w:rPr>
          <w:rFonts w:ascii="Montserrat Light" w:hAnsi="Montserrat Light"/>
        </w:rPr>
      </w:pPr>
      <w:r w:rsidRPr="00457882">
        <w:rPr>
          <w:rFonts w:ascii="Montserrat Light" w:hAnsi="Montserrat Light"/>
        </w:rPr>
        <w:t>Provide assessment and intervention services for children and adolescents who have experienced trauma, exhibit behavioral concerns, or have developmental delays</w:t>
      </w:r>
    </w:p>
    <w:p w14:paraId="6AF1CEF6" w14:textId="2912A112" w:rsidR="001368E0" w:rsidRPr="00810EE1" w:rsidRDefault="001368E0" w:rsidP="001953F9">
      <w:pPr>
        <w:numPr>
          <w:ilvl w:val="2"/>
          <w:numId w:val="47"/>
        </w:numPr>
        <w:spacing w:after="0" w:line="240" w:lineRule="auto"/>
        <w:rPr>
          <w:rFonts w:ascii="Montserrat Light" w:hAnsi="Montserrat Light"/>
        </w:rPr>
      </w:pPr>
      <w:r w:rsidRPr="34463459">
        <w:rPr>
          <w:rFonts w:ascii="Montserrat Light" w:hAnsi="Montserrat Light"/>
        </w:rPr>
        <w:t>Handle With Care - If a law enforcement officer encounters a child during a call, that child’s information is forwarded to the school before the school bell rings the next day. The school implements individual, class and whole school trauma-sensitive curricula so that traumatized children are “Handled with Care.” If a child needs more intervention, on-site trauma-focused mental healthcare is available at the school.</w:t>
      </w:r>
    </w:p>
    <w:p w14:paraId="599DB01F" w14:textId="587CB01A" w:rsidR="001368E0" w:rsidRPr="00810EE1" w:rsidRDefault="001368E0" w:rsidP="001953F9">
      <w:pPr>
        <w:numPr>
          <w:ilvl w:val="1"/>
          <w:numId w:val="47"/>
        </w:numPr>
        <w:spacing w:after="0" w:line="240" w:lineRule="auto"/>
        <w:rPr>
          <w:rFonts w:ascii="Montserrat Light" w:hAnsi="Montserrat Light"/>
        </w:rPr>
      </w:pPr>
      <w:r w:rsidRPr="00457882">
        <w:rPr>
          <w:rFonts w:ascii="Montserrat Light" w:hAnsi="Montserrat Light"/>
        </w:rPr>
        <w:t>The Physicians Manpower Training Commission places physicians in rural communities so folks have access to health care</w:t>
      </w:r>
    </w:p>
    <w:p w14:paraId="117A7FBD" w14:textId="77777777" w:rsidR="001368E0" w:rsidRPr="00810EE1" w:rsidRDefault="001368E0" w:rsidP="001953F9">
      <w:pPr>
        <w:numPr>
          <w:ilvl w:val="1"/>
          <w:numId w:val="47"/>
        </w:numPr>
        <w:spacing w:after="0" w:line="240" w:lineRule="auto"/>
        <w:rPr>
          <w:rFonts w:ascii="Montserrat Light" w:hAnsi="Montserrat Light"/>
        </w:rPr>
      </w:pPr>
      <w:r w:rsidRPr="00457882">
        <w:rPr>
          <w:rFonts w:ascii="Montserrat Light" w:hAnsi="Montserrat Light"/>
        </w:rPr>
        <w:t>Division of Housing program</w:t>
      </w:r>
    </w:p>
    <w:p w14:paraId="23832D69" w14:textId="427CCB88" w:rsidR="001368E0" w:rsidRPr="00810EE1" w:rsidRDefault="001368E0" w:rsidP="001953F9">
      <w:pPr>
        <w:numPr>
          <w:ilvl w:val="2"/>
          <w:numId w:val="47"/>
        </w:numPr>
        <w:spacing w:after="0" w:line="240" w:lineRule="auto"/>
        <w:rPr>
          <w:rFonts w:ascii="Montserrat Light" w:hAnsi="Montserrat Light"/>
        </w:rPr>
      </w:pPr>
      <w:r w:rsidRPr="00457882">
        <w:rPr>
          <w:rFonts w:ascii="Montserrat Light" w:hAnsi="Montserrat Light"/>
        </w:rPr>
        <w:t xml:space="preserve">Supportive housing funds for individuals going into recovery and need rent assistance </w:t>
      </w:r>
    </w:p>
    <w:p w14:paraId="7A71CE03" w14:textId="4899046F" w:rsidR="001368E0" w:rsidRPr="00810EE1" w:rsidRDefault="001368E0" w:rsidP="001953F9">
      <w:pPr>
        <w:numPr>
          <w:ilvl w:val="2"/>
          <w:numId w:val="47"/>
        </w:numPr>
        <w:spacing w:after="0" w:line="240" w:lineRule="auto"/>
        <w:rPr>
          <w:rFonts w:ascii="Montserrat Light" w:hAnsi="Montserrat Light"/>
        </w:rPr>
      </w:pPr>
      <w:r w:rsidRPr="00457882">
        <w:rPr>
          <w:rFonts w:ascii="Montserrat Light" w:hAnsi="Montserrat Light"/>
        </w:rPr>
        <w:t xml:space="preserve">Staff to assist individuals who are homeless and unable to get housing. Each provider is to identify a housing specialist or housing contact so member can have safe and appropriate housing </w:t>
      </w:r>
    </w:p>
    <w:p w14:paraId="7AF9441E" w14:textId="314C02F9" w:rsidR="001368E0" w:rsidRPr="00810EE1" w:rsidRDefault="001368E0" w:rsidP="001953F9">
      <w:pPr>
        <w:numPr>
          <w:ilvl w:val="2"/>
          <w:numId w:val="47"/>
        </w:numPr>
        <w:spacing w:after="0" w:line="240" w:lineRule="auto"/>
        <w:rPr>
          <w:rFonts w:eastAsiaTheme="minorEastAsia"/>
        </w:rPr>
      </w:pPr>
      <w:r w:rsidRPr="00457882">
        <w:rPr>
          <w:rFonts w:ascii="Montserrat Light" w:hAnsi="Montserrat Light"/>
        </w:rPr>
        <w:t>Transportation project that ODMHSAS</w:t>
      </w:r>
      <w:r w:rsidR="64C9FEB2" w:rsidRPr="00457882">
        <w:rPr>
          <w:rFonts w:ascii="Montserrat Light" w:hAnsi="Montserrat Light"/>
        </w:rPr>
        <w:t xml:space="preserve"> </w:t>
      </w:r>
      <w:r w:rsidRPr="00457882">
        <w:rPr>
          <w:rFonts w:ascii="Montserrat Light" w:hAnsi="Montserrat Light"/>
        </w:rPr>
        <w:t>is funded to do. Transportation company provides transportation outside 30 miles to hospital</w:t>
      </w:r>
    </w:p>
    <w:p w14:paraId="47B73CFE" w14:textId="77777777" w:rsidR="001368E0" w:rsidRPr="00810EE1" w:rsidRDefault="001368E0" w:rsidP="001953F9">
      <w:pPr>
        <w:numPr>
          <w:ilvl w:val="2"/>
          <w:numId w:val="47"/>
        </w:numPr>
        <w:spacing w:after="0" w:line="240" w:lineRule="auto"/>
        <w:rPr>
          <w:rFonts w:ascii="Montserrat Light" w:hAnsi="Montserrat Light"/>
        </w:rPr>
      </w:pPr>
      <w:r w:rsidRPr="00457882">
        <w:rPr>
          <w:rFonts w:ascii="Montserrat Light" w:hAnsi="Montserrat Light"/>
        </w:rPr>
        <w:t>Employment – have program IPS (Individual Placement &amp; Services) Identify competitive employment for individuals</w:t>
      </w:r>
    </w:p>
    <w:p w14:paraId="5BABAD1F" w14:textId="77777777" w:rsidR="001368E0" w:rsidRPr="00810EE1" w:rsidRDefault="001368E0" w:rsidP="001953F9">
      <w:pPr>
        <w:numPr>
          <w:ilvl w:val="1"/>
          <w:numId w:val="47"/>
        </w:numPr>
        <w:spacing w:after="0" w:line="240" w:lineRule="auto"/>
        <w:rPr>
          <w:rFonts w:ascii="Montserrat Light" w:hAnsi="Montserrat Light"/>
        </w:rPr>
      </w:pPr>
      <w:r w:rsidRPr="00457882">
        <w:rPr>
          <w:rFonts w:ascii="Montserrat Light" w:hAnsi="Montserrat Light"/>
        </w:rPr>
        <w:t xml:space="preserve">T-Health app. </w:t>
      </w:r>
    </w:p>
    <w:p w14:paraId="641D57B9" w14:textId="1D96108A" w:rsidR="001368E0" w:rsidRPr="00810EE1" w:rsidRDefault="001368E0" w:rsidP="001953F9">
      <w:pPr>
        <w:numPr>
          <w:ilvl w:val="2"/>
          <w:numId w:val="47"/>
        </w:numPr>
        <w:spacing w:after="0" w:line="240" w:lineRule="auto"/>
        <w:rPr>
          <w:rFonts w:ascii="Montserrat Light" w:hAnsi="Montserrat Light"/>
        </w:rPr>
      </w:pPr>
      <w:r w:rsidRPr="00457882">
        <w:rPr>
          <w:rFonts w:ascii="Montserrat Light" w:hAnsi="Montserrat Light"/>
        </w:rPr>
        <w:t xml:space="preserve">Has analytics to see if an individual went to the resource </w:t>
      </w:r>
    </w:p>
    <w:p w14:paraId="7CCD25D3" w14:textId="0EE9A9E2" w:rsidR="00666474" w:rsidRDefault="001368E0" w:rsidP="001953F9">
      <w:pPr>
        <w:numPr>
          <w:ilvl w:val="2"/>
          <w:numId w:val="47"/>
        </w:numPr>
        <w:spacing w:after="0" w:line="240" w:lineRule="auto"/>
        <w:rPr>
          <w:rFonts w:ascii="Montserrat Light" w:hAnsi="Montserrat Light"/>
        </w:rPr>
      </w:pPr>
      <w:r w:rsidRPr="00666474">
        <w:rPr>
          <w:rFonts w:ascii="Montserrat Light" w:hAnsi="Montserrat Light"/>
        </w:rPr>
        <w:t>Treatment component</w:t>
      </w:r>
      <w:r w:rsidR="00666474" w:rsidRPr="00666474">
        <w:rPr>
          <w:rFonts w:ascii="Montserrat Light" w:hAnsi="Montserrat Light"/>
        </w:rPr>
        <w:t>, online c</w:t>
      </w:r>
      <w:r w:rsidRPr="00666474">
        <w:rPr>
          <w:rFonts w:ascii="Montserrat Light" w:hAnsi="Montserrat Light"/>
        </w:rPr>
        <w:t xml:space="preserve">lasses </w:t>
      </w:r>
    </w:p>
    <w:p w14:paraId="30EFD9D6" w14:textId="65311134" w:rsidR="001368E0" w:rsidRPr="00666474" w:rsidRDefault="001368E0" w:rsidP="001953F9">
      <w:pPr>
        <w:numPr>
          <w:ilvl w:val="2"/>
          <w:numId w:val="47"/>
        </w:numPr>
        <w:spacing w:after="0" w:line="240" w:lineRule="auto"/>
        <w:rPr>
          <w:rFonts w:ascii="Montserrat Light" w:hAnsi="Montserrat Light"/>
        </w:rPr>
      </w:pPr>
      <w:r w:rsidRPr="00666474">
        <w:rPr>
          <w:rFonts w:ascii="Montserrat Light" w:hAnsi="Montserrat Light"/>
        </w:rPr>
        <w:t>Recovery support component to chat with peers also in recovery</w:t>
      </w:r>
    </w:p>
    <w:p w14:paraId="7C84B317" w14:textId="77777777" w:rsidR="001368E0" w:rsidRPr="00810EE1" w:rsidRDefault="001368E0" w:rsidP="001953F9">
      <w:pPr>
        <w:numPr>
          <w:ilvl w:val="2"/>
          <w:numId w:val="47"/>
        </w:numPr>
        <w:spacing w:after="0" w:line="240" w:lineRule="auto"/>
        <w:rPr>
          <w:rFonts w:ascii="Montserrat Light" w:hAnsi="Montserrat Light"/>
        </w:rPr>
      </w:pPr>
      <w:r w:rsidRPr="00457882">
        <w:rPr>
          <w:rFonts w:ascii="Montserrat Light" w:hAnsi="Montserrat Light"/>
        </w:rPr>
        <w:t>Partnering with DHS &amp; birthing hospitals</w:t>
      </w:r>
    </w:p>
    <w:p w14:paraId="09D77D15" w14:textId="77777777" w:rsidR="001368E0" w:rsidRPr="00810EE1" w:rsidRDefault="001368E0" w:rsidP="001953F9">
      <w:pPr>
        <w:numPr>
          <w:ilvl w:val="0"/>
          <w:numId w:val="47"/>
        </w:numPr>
        <w:spacing w:after="0" w:line="240" w:lineRule="auto"/>
        <w:ind w:hanging="270"/>
        <w:rPr>
          <w:rFonts w:ascii="Montserrat Light" w:hAnsi="Montserrat Light"/>
        </w:rPr>
      </w:pPr>
      <w:r w:rsidRPr="00457882">
        <w:rPr>
          <w:rFonts w:ascii="Montserrat Light" w:hAnsi="Montserrat Light"/>
        </w:rPr>
        <w:t>Suggestions for OHCA:</w:t>
      </w:r>
    </w:p>
    <w:p w14:paraId="2AE64EB2" w14:textId="77777777" w:rsidR="001368E0" w:rsidRPr="00810EE1" w:rsidRDefault="001368E0" w:rsidP="001953F9">
      <w:pPr>
        <w:numPr>
          <w:ilvl w:val="1"/>
          <w:numId w:val="47"/>
        </w:numPr>
        <w:spacing w:after="0" w:line="240" w:lineRule="auto"/>
        <w:rPr>
          <w:rFonts w:ascii="Montserrat Light" w:hAnsi="Montserrat Light"/>
        </w:rPr>
      </w:pPr>
      <w:r w:rsidRPr="00457882">
        <w:rPr>
          <w:rFonts w:ascii="Montserrat Light" w:hAnsi="Montserrat Light"/>
        </w:rPr>
        <w:t>Reimbursement/Coverage/Access (6)</w:t>
      </w:r>
    </w:p>
    <w:p w14:paraId="6065C1C1" w14:textId="3B22F268" w:rsidR="001368E0" w:rsidRPr="00810EE1" w:rsidRDefault="001368E0" w:rsidP="001953F9">
      <w:pPr>
        <w:numPr>
          <w:ilvl w:val="2"/>
          <w:numId w:val="47"/>
        </w:numPr>
        <w:spacing w:after="0" w:line="240" w:lineRule="auto"/>
        <w:rPr>
          <w:rFonts w:ascii="Montserrat Light" w:hAnsi="Montserrat Light"/>
        </w:rPr>
      </w:pPr>
      <w:r w:rsidRPr="00457882">
        <w:rPr>
          <w:rFonts w:ascii="Montserrat Light" w:hAnsi="Montserrat Light"/>
        </w:rPr>
        <w:t>OHCA c</w:t>
      </w:r>
      <w:r w:rsidR="00666474">
        <w:rPr>
          <w:rFonts w:ascii="Montserrat Light" w:hAnsi="Montserrat Light"/>
        </w:rPr>
        <w:t>ould</w:t>
      </w:r>
      <w:r w:rsidRPr="00457882">
        <w:rPr>
          <w:rFonts w:ascii="Montserrat Light" w:hAnsi="Montserrat Light"/>
        </w:rPr>
        <w:t xml:space="preserve"> allow billing from "family engagement specialists" (CHW, Peer Recovery Supports and Services, Parents as Teachers, Behavioral Health Aides, etc</w:t>
      </w:r>
      <w:r w:rsidR="004E52CD">
        <w:rPr>
          <w:rFonts w:ascii="Montserrat Light" w:hAnsi="Montserrat Light"/>
        </w:rPr>
        <w:t>.</w:t>
      </w:r>
      <w:r w:rsidRPr="00457882">
        <w:rPr>
          <w:rFonts w:ascii="Montserrat Light" w:hAnsi="Montserrat Light"/>
        </w:rPr>
        <w:t>) to co-facilitate peer support groups for members</w:t>
      </w:r>
      <w:r w:rsidR="00BB51FC">
        <w:rPr>
          <w:rFonts w:ascii="Montserrat Light" w:hAnsi="Montserrat Light"/>
        </w:rPr>
        <w:t xml:space="preserve"> identified as “rising risk”</w:t>
      </w:r>
      <w:r w:rsidRPr="00457882">
        <w:rPr>
          <w:rFonts w:ascii="Montserrat Light" w:hAnsi="Montserrat Light"/>
        </w:rPr>
        <w:t xml:space="preserve"> in priority zip codes (health inequity hot spots) that addresses all social determinants of health</w:t>
      </w:r>
    </w:p>
    <w:p w14:paraId="7AA74030" w14:textId="574684A3" w:rsidR="001368E0" w:rsidRPr="00810EE1" w:rsidRDefault="001368E0" w:rsidP="001953F9">
      <w:pPr>
        <w:numPr>
          <w:ilvl w:val="2"/>
          <w:numId w:val="47"/>
        </w:numPr>
        <w:spacing w:after="0" w:line="240" w:lineRule="auto"/>
        <w:rPr>
          <w:rFonts w:ascii="Montserrat Light" w:hAnsi="Montserrat Light"/>
        </w:rPr>
      </w:pPr>
      <w:r w:rsidRPr="00457882">
        <w:rPr>
          <w:rFonts w:ascii="Montserrat Light" w:hAnsi="Montserrat Light"/>
        </w:rPr>
        <w:t>OHCA c</w:t>
      </w:r>
      <w:r w:rsidR="00666474">
        <w:rPr>
          <w:rFonts w:ascii="Montserrat Light" w:hAnsi="Montserrat Light"/>
        </w:rPr>
        <w:t>ould</w:t>
      </w:r>
      <w:r w:rsidRPr="00457882">
        <w:rPr>
          <w:rFonts w:ascii="Montserrat Light" w:hAnsi="Montserrat Light"/>
        </w:rPr>
        <w:t xml:space="preserve"> work with partners that can refer </w:t>
      </w:r>
      <w:r w:rsidR="00D873F3">
        <w:rPr>
          <w:rFonts w:ascii="Montserrat Light" w:hAnsi="Montserrat Light"/>
        </w:rPr>
        <w:t xml:space="preserve">families with </w:t>
      </w:r>
      <w:r w:rsidRPr="00457882">
        <w:rPr>
          <w:rFonts w:ascii="Montserrat Light" w:hAnsi="Montserrat Light"/>
        </w:rPr>
        <w:t xml:space="preserve">"rising-risk" </w:t>
      </w:r>
    </w:p>
    <w:p w14:paraId="7D5679BB" w14:textId="77777777" w:rsidR="001368E0" w:rsidRPr="00810EE1" w:rsidRDefault="001368E0" w:rsidP="001953F9">
      <w:pPr>
        <w:numPr>
          <w:ilvl w:val="2"/>
          <w:numId w:val="47"/>
        </w:numPr>
        <w:spacing w:after="0" w:line="240" w:lineRule="auto"/>
        <w:rPr>
          <w:rFonts w:ascii="Montserrat Light" w:hAnsi="Montserrat Light"/>
        </w:rPr>
      </w:pPr>
      <w:r w:rsidRPr="00457882">
        <w:rPr>
          <w:rFonts w:ascii="Montserrat Light" w:hAnsi="Montserrat Light"/>
        </w:rPr>
        <w:t>OHCA could provide a "voucher" for approved list of services</w:t>
      </w:r>
    </w:p>
    <w:p w14:paraId="7988E45B" w14:textId="4065D480" w:rsidR="001368E0" w:rsidRPr="00810EE1" w:rsidRDefault="001368E0" w:rsidP="001953F9">
      <w:pPr>
        <w:numPr>
          <w:ilvl w:val="2"/>
          <w:numId w:val="47"/>
        </w:numPr>
        <w:spacing w:after="0" w:line="240" w:lineRule="auto"/>
        <w:rPr>
          <w:rFonts w:ascii="Montserrat Light" w:hAnsi="Montserrat Light"/>
        </w:rPr>
      </w:pPr>
      <w:r w:rsidRPr="00457882">
        <w:rPr>
          <w:rFonts w:ascii="Montserrat Light" w:hAnsi="Montserrat Light"/>
        </w:rPr>
        <w:t>Provide more promotion for members to understand the services they have</w:t>
      </w:r>
    </w:p>
    <w:p w14:paraId="13AD66C8" w14:textId="46BA5F51" w:rsidR="001368E0" w:rsidRPr="00810EE1" w:rsidRDefault="001368E0" w:rsidP="001953F9">
      <w:pPr>
        <w:numPr>
          <w:ilvl w:val="2"/>
          <w:numId w:val="47"/>
        </w:numPr>
        <w:spacing w:after="0" w:line="240" w:lineRule="auto"/>
        <w:rPr>
          <w:rFonts w:ascii="Montserrat Light" w:hAnsi="Montserrat Light"/>
        </w:rPr>
      </w:pPr>
      <w:r w:rsidRPr="00457882">
        <w:rPr>
          <w:rFonts w:ascii="Montserrat Light" w:hAnsi="Montserrat Light"/>
        </w:rPr>
        <w:t xml:space="preserve">Continuous coverage for </w:t>
      </w:r>
      <w:r w:rsidR="005666A4">
        <w:rPr>
          <w:rFonts w:ascii="Montserrat Light" w:hAnsi="Montserrat Light"/>
        </w:rPr>
        <w:t xml:space="preserve">women who are </w:t>
      </w:r>
      <w:r w:rsidRPr="00457882">
        <w:rPr>
          <w:rFonts w:ascii="Montserrat Light" w:hAnsi="Montserrat Light"/>
        </w:rPr>
        <w:t>pregnant on SoonerCare/Soon to be Sooners</w:t>
      </w:r>
    </w:p>
    <w:p w14:paraId="7E4CB389" w14:textId="77777777" w:rsidR="001368E0" w:rsidRPr="00810EE1" w:rsidRDefault="001368E0" w:rsidP="001953F9">
      <w:pPr>
        <w:numPr>
          <w:ilvl w:val="2"/>
          <w:numId w:val="47"/>
        </w:numPr>
        <w:spacing w:after="0" w:line="240" w:lineRule="auto"/>
        <w:rPr>
          <w:rFonts w:ascii="Montserrat Light" w:hAnsi="Montserrat Light"/>
        </w:rPr>
      </w:pPr>
      <w:r w:rsidRPr="00457882">
        <w:rPr>
          <w:rFonts w:ascii="Montserrat Light" w:hAnsi="Montserrat Light"/>
        </w:rPr>
        <w:t xml:space="preserve">More promotion for accessing services. Help them feel safe enough to get the care they need prior to delivery (if addiction issues). </w:t>
      </w:r>
    </w:p>
    <w:p w14:paraId="46A76557" w14:textId="77777777" w:rsidR="001368E0" w:rsidRPr="00810EE1" w:rsidRDefault="001368E0" w:rsidP="001953F9">
      <w:pPr>
        <w:numPr>
          <w:ilvl w:val="1"/>
          <w:numId w:val="47"/>
        </w:numPr>
        <w:spacing w:after="0" w:line="240" w:lineRule="auto"/>
        <w:rPr>
          <w:rFonts w:ascii="Montserrat Light" w:hAnsi="Montserrat Light"/>
        </w:rPr>
      </w:pPr>
      <w:r w:rsidRPr="00457882">
        <w:rPr>
          <w:rFonts w:ascii="Montserrat Light" w:hAnsi="Montserrat Light"/>
        </w:rPr>
        <w:t>Data (3)</w:t>
      </w:r>
    </w:p>
    <w:p w14:paraId="1EE79C2A" w14:textId="77777777" w:rsidR="001368E0" w:rsidRPr="00810EE1" w:rsidRDefault="001368E0" w:rsidP="001953F9">
      <w:pPr>
        <w:numPr>
          <w:ilvl w:val="2"/>
          <w:numId w:val="47"/>
        </w:numPr>
        <w:spacing w:after="0" w:line="240" w:lineRule="auto"/>
        <w:rPr>
          <w:rFonts w:ascii="Montserrat Light" w:hAnsi="Montserrat Light"/>
        </w:rPr>
      </w:pPr>
      <w:r w:rsidRPr="00457882">
        <w:rPr>
          <w:rFonts w:ascii="Montserrat Light" w:hAnsi="Montserrat Light"/>
        </w:rPr>
        <w:t>Data at the local level for planning</w:t>
      </w:r>
    </w:p>
    <w:p w14:paraId="365EBDC4" w14:textId="7BED946C" w:rsidR="001368E0" w:rsidRPr="00810EE1" w:rsidRDefault="001368E0" w:rsidP="001953F9">
      <w:pPr>
        <w:numPr>
          <w:ilvl w:val="2"/>
          <w:numId w:val="47"/>
        </w:numPr>
        <w:spacing w:after="0" w:line="240" w:lineRule="auto"/>
        <w:rPr>
          <w:rFonts w:ascii="Montserrat Light" w:hAnsi="Montserrat Light"/>
        </w:rPr>
      </w:pPr>
      <w:r w:rsidRPr="00457882">
        <w:rPr>
          <w:rFonts w:ascii="Montserrat Light" w:hAnsi="Montserrat Light"/>
        </w:rPr>
        <w:t>Provide a list of broad data elements that OHCA collects to be used in planning at a broader level with the various SD</w:t>
      </w:r>
      <w:r w:rsidR="00433C89">
        <w:rPr>
          <w:rFonts w:ascii="Montserrat Light" w:hAnsi="Montserrat Light"/>
        </w:rPr>
        <w:t>O</w:t>
      </w:r>
      <w:r w:rsidRPr="00457882">
        <w:rPr>
          <w:rFonts w:ascii="Montserrat Light" w:hAnsi="Montserrat Light"/>
        </w:rPr>
        <w:t>H</w:t>
      </w:r>
    </w:p>
    <w:p w14:paraId="6BA2DF1E" w14:textId="59C43331" w:rsidR="001368E0" w:rsidRPr="00810EE1" w:rsidRDefault="001368E0" w:rsidP="001953F9">
      <w:pPr>
        <w:numPr>
          <w:ilvl w:val="2"/>
          <w:numId w:val="47"/>
        </w:numPr>
        <w:spacing w:after="0" w:line="240" w:lineRule="auto"/>
        <w:rPr>
          <w:rFonts w:ascii="Montserrat Light" w:hAnsi="Montserrat Light"/>
        </w:rPr>
      </w:pPr>
      <w:r w:rsidRPr="34463459">
        <w:rPr>
          <w:rFonts w:ascii="Montserrat Light" w:hAnsi="Montserrat Light"/>
        </w:rPr>
        <w:t>Granular data at the local level is imperative</w:t>
      </w:r>
    </w:p>
    <w:p w14:paraId="625676B6" w14:textId="1B224A52" w:rsidR="001368E0" w:rsidRPr="00810EE1" w:rsidRDefault="001368E0" w:rsidP="001953F9">
      <w:pPr>
        <w:numPr>
          <w:ilvl w:val="0"/>
          <w:numId w:val="52"/>
        </w:numPr>
        <w:spacing w:after="0" w:line="240" w:lineRule="auto"/>
        <w:rPr>
          <w:rFonts w:ascii="Montserrat Light" w:hAnsi="Montserrat Light"/>
        </w:rPr>
      </w:pPr>
      <w:r w:rsidRPr="00457882">
        <w:rPr>
          <w:rFonts w:ascii="Montserrat Light" w:hAnsi="Montserrat Light"/>
        </w:rPr>
        <w:t>Get to the root issues at enrollment and make connections through referral app or agency programs</w:t>
      </w:r>
    </w:p>
    <w:p w14:paraId="2A1504DA" w14:textId="77777777" w:rsidR="001368E0" w:rsidRPr="00810EE1" w:rsidRDefault="001368E0" w:rsidP="001953F9">
      <w:pPr>
        <w:numPr>
          <w:ilvl w:val="0"/>
          <w:numId w:val="47"/>
        </w:numPr>
        <w:spacing w:after="0" w:line="240" w:lineRule="auto"/>
        <w:ind w:hanging="270"/>
        <w:rPr>
          <w:rFonts w:ascii="Montserrat Light" w:hAnsi="Montserrat Light"/>
        </w:rPr>
      </w:pPr>
      <w:r w:rsidRPr="00457882">
        <w:rPr>
          <w:rFonts w:ascii="Montserrat Light" w:hAnsi="Montserrat Light"/>
        </w:rPr>
        <w:t>Other comments:</w:t>
      </w:r>
    </w:p>
    <w:p w14:paraId="0367E5C8" w14:textId="77777777" w:rsidR="001368E0" w:rsidRPr="00810EE1" w:rsidRDefault="001368E0" w:rsidP="001953F9">
      <w:pPr>
        <w:numPr>
          <w:ilvl w:val="0"/>
          <w:numId w:val="52"/>
        </w:numPr>
        <w:spacing w:after="0" w:line="240" w:lineRule="auto"/>
        <w:rPr>
          <w:rFonts w:ascii="Montserrat Light" w:hAnsi="Montserrat Light"/>
        </w:rPr>
      </w:pPr>
      <w:r w:rsidRPr="00457882">
        <w:rPr>
          <w:rFonts w:ascii="Montserrat Light" w:hAnsi="Montserrat Light"/>
        </w:rPr>
        <w:t xml:space="preserve">Charity Tracker is used to track social determinants </w:t>
      </w:r>
    </w:p>
    <w:p w14:paraId="43E6E12E" w14:textId="35270484" w:rsidR="001368E0" w:rsidRPr="00810EE1" w:rsidRDefault="001368E0" w:rsidP="001953F9">
      <w:pPr>
        <w:numPr>
          <w:ilvl w:val="0"/>
          <w:numId w:val="52"/>
        </w:numPr>
        <w:spacing w:after="0" w:line="240" w:lineRule="auto"/>
        <w:rPr>
          <w:rFonts w:ascii="Montserrat Light" w:hAnsi="Montserrat Light"/>
        </w:rPr>
      </w:pPr>
      <w:r w:rsidRPr="00457882">
        <w:rPr>
          <w:rFonts w:ascii="Montserrat Light" w:hAnsi="Montserrat Light"/>
        </w:rPr>
        <w:t>OSDH has a well-functioning disparities and racial discussion team of stakeholders during the vaccine planning efforts. We are continuing this platform as we merge away from vaccine and into all areas of public health.</w:t>
      </w:r>
      <w:r w:rsidR="005D2E37">
        <w:rPr>
          <w:rFonts w:ascii="Montserrat Light" w:hAnsi="Montserrat Light"/>
        </w:rPr>
        <w:t xml:space="preserve"> </w:t>
      </w:r>
      <w:r w:rsidRPr="00457882">
        <w:rPr>
          <w:rFonts w:ascii="Montserrat Light" w:hAnsi="Montserrat Light"/>
        </w:rPr>
        <w:t>All are welcome to join.</w:t>
      </w:r>
    </w:p>
    <w:p w14:paraId="0B596C0B" w14:textId="77777777" w:rsidR="001368E0" w:rsidRPr="00810EE1" w:rsidRDefault="001368E0" w:rsidP="00A46E12">
      <w:pPr>
        <w:spacing w:after="0" w:line="240" w:lineRule="auto"/>
        <w:rPr>
          <w:rFonts w:ascii="Montserrat Light" w:hAnsi="Montserrat Light"/>
          <w:sz w:val="20"/>
          <w:szCs w:val="20"/>
        </w:rPr>
      </w:pPr>
    </w:p>
    <w:p w14:paraId="00929CAB" w14:textId="77777777" w:rsidR="001368E0" w:rsidRPr="004D6A32" w:rsidRDefault="001368E0" w:rsidP="00A46E12">
      <w:pPr>
        <w:pStyle w:val="Heading4"/>
        <w:rPr>
          <w:rFonts w:ascii="Montserrat Light" w:hAnsi="Montserrat Light"/>
          <w:b w:val="0"/>
          <w:bCs w:val="0"/>
          <w:color w:val="004E9A"/>
          <w:u w:val="single"/>
        </w:rPr>
      </w:pPr>
      <w:r w:rsidRPr="004D6A32">
        <w:rPr>
          <w:rFonts w:ascii="Montserrat Light" w:hAnsi="Montserrat Light"/>
          <w:b w:val="0"/>
          <w:bCs w:val="0"/>
          <w:color w:val="004E9A"/>
          <w:u w:val="single"/>
        </w:rPr>
        <w:t>What is your organization doing to address health disparities and achieve health equity?</w:t>
      </w:r>
    </w:p>
    <w:p w14:paraId="13910837" w14:textId="77777777" w:rsidR="001368E0" w:rsidRPr="00810EE1" w:rsidRDefault="001368E0" w:rsidP="001953F9">
      <w:pPr>
        <w:numPr>
          <w:ilvl w:val="0"/>
          <w:numId w:val="50"/>
        </w:numPr>
        <w:spacing w:after="0" w:line="240" w:lineRule="auto"/>
        <w:ind w:hanging="270"/>
        <w:rPr>
          <w:rFonts w:ascii="Montserrat Light" w:hAnsi="Montserrat Light"/>
        </w:rPr>
      </w:pPr>
      <w:r w:rsidRPr="00457882">
        <w:rPr>
          <w:rFonts w:ascii="Montserrat Light" w:hAnsi="Montserrat Light"/>
        </w:rPr>
        <w:t>There is a great amount of research that is being conducted through the Health Promotion Research Center on health disparities. We are lucky to have such in-state research expertise.</w:t>
      </w:r>
    </w:p>
    <w:p w14:paraId="3DF4F362" w14:textId="76E7709A" w:rsidR="001368E0" w:rsidRPr="00810EE1" w:rsidRDefault="001368E0" w:rsidP="001953F9">
      <w:pPr>
        <w:numPr>
          <w:ilvl w:val="0"/>
          <w:numId w:val="50"/>
        </w:numPr>
        <w:spacing w:after="0" w:line="240" w:lineRule="auto"/>
        <w:ind w:hanging="270"/>
        <w:rPr>
          <w:rFonts w:ascii="Montserrat Light" w:hAnsi="Montserrat Light"/>
        </w:rPr>
      </w:pPr>
      <w:r w:rsidRPr="34463459">
        <w:rPr>
          <w:rFonts w:ascii="Montserrat Light" w:hAnsi="Montserrat Light"/>
        </w:rPr>
        <w:t>Universal screen, assessment and provide culturally and identified individualized, developmentally age-appropriate treatment</w:t>
      </w:r>
    </w:p>
    <w:p w14:paraId="7929CDED" w14:textId="28A2136C" w:rsidR="001368E0" w:rsidRPr="00810EE1" w:rsidRDefault="001368E0" w:rsidP="001953F9">
      <w:pPr>
        <w:numPr>
          <w:ilvl w:val="0"/>
          <w:numId w:val="50"/>
        </w:numPr>
        <w:spacing w:after="0" w:line="240" w:lineRule="auto"/>
        <w:ind w:hanging="270"/>
        <w:rPr>
          <w:rFonts w:ascii="Montserrat Light" w:hAnsi="Montserrat Light"/>
        </w:rPr>
      </w:pPr>
      <w:r w:rsidRPr="00457882">
        <w:rPr>
          <w:rFonts w:ascii="Montserrat Light" w:hAnsi="Montserrat Light"/>
        </w:rPr>
        <w:t xml:space="preserve">Handle With Care - connecting to resources/support right after a crisis. </w:t>
      </w:r>
      <w:hyperlink r:id="rId41">
        <w:r w:rsidRPr="00457882">
          <w:rPr>
            <w:rFonts w:ascii="Montserrat Light" w:hAnsi="Montserrat Light"/>
          </w:rPr>
          <w:t>https://handlewithcareok.org/</w:t>
        </w:r>
      </w:hyperlink>
      <w:r w:rsidRPr="00457882">
        <w:rPr>
          <w:rFonts w:ascii="Montserrat Light" w:hAnsi="Montserrat Light"/>
        </w:rPr>
        <w:t xml:space="preserve"> </w:t>
      </w:r>
    </w:p>
    <w:p w14:paraId="53CE0504" w14:textId="6CCFDD6B" w:rsidR="001368E0" w:rsidRPr="00810EE1" w:rsidRDefault="00F03351" w:rsidP="001953F9">
      <w:pPr>
        <w:numPr>
          <w:ilvl w:val="0"/>
          <w:numId w:val="50"/>
        </w:numPr>
        <w:spacing w:after="0" w:line="240" w:lineRule="auto"/>
        <w:ind w:hanging="270"/>
        <w:rPr>
          <w:rFonts w:ascii="Montserrat Light" w:hAnsi="Montserrat Light"/>
        </w:rPr>
      </w:pPr>
      <w:hyperlink r:id="rId42">
        <w:r w:rsidR="001368E0" w:rsidRPr="00457882">
          <w:rPr>
            <w:rFonts w:ascii="Montserrat Light" w:hAnsi="Montserrat Light"/>
          </w:rPr>
          <w:t>https://www.muskogeebridgesoutofpoverty.org/getting-ahead-class.html</w:t>
        </w:r>
      </w:hyperlink>
    </w:p>
    <w:p w14:paraId="21A3577A" w14:textId="510C5ABD" w:rsidR="001368E0" w:rsidRPr="00810EE1" w:rsidRDefault="001368E0" w:rsidP="001953F9">
      <w:pPr>
        <w:numPr>
          <w:ilvl w:val="0"/>
          <w:numId w:val="50"/>
        </w:numPr>
        <w:spacing w:after="0" w:line="240" w:lineRule="auto"/>
        <w:ind w:hanging="270"/>
        <w:rPr>
          <w:rFonts w:ascii="Montserrat Light" w:hAnsi="Montserrat Light"/>
        </w:rPr>
      </w:pPr>
      <w:r w:rsidRPr="00457882">
        <w:rPr>
          <w:rFonts w:ascii="Montserrat Light" w:hAnsi="Montserrat Light"/>
        </w:rPr>
        <w:t>OSDH health equity meeting is very active after vaccine efforts.</w:t>
      </w:r>
      <w:r w:rsidR="005D2E37">
        <w:rPr>
          <w:rFonts w:ascii="Montserrat Light" w:hAnsi="Montserrat Light"/>
        </w:rPr>
        <w:t xml:space="preserve"> </w:t>
      </w:r>
      <w:r w:rsidRPr="00457882">
        <w:rPr>
          <w:rFonts w:ascii="Montserrat Light" w:hAnsi="Montserrat Light"/>
        </w:rPr>
        <w:t>All are welcome to attend.</w:t>
      </w:r>
      <w:r w:rsidR="005D2E37">
        <w:rPr>
          <w:rFonts w:ascii="Montserrat Light" w:hAnsi="Montserrat Light"/>
        </w:rPr>
        <w:t xml:space="preserve"> </w:t>
      </w:r>
      <w:r w:rsidRPr="00457882">
        <w:rPr>
          <w:rFonts w:ascii="Montserrat Light" w:hAnsi="Montserrat Light"/>
        </w:rPr>
        <w:t>Stakeholders from all over</w:t>
      </w:r>
    </w:p>
    <w:p w14:paraId="125FA1D0" w14:textId="77777777" w:rsidR="001368E0" w:rsidRPr="00810EE1" w:rsidRDefault="001368E0" w:rsidP="001953F9">
      <w:pPr>
        <w:numPr>
          <w:ilvl w:val="0"/>
          <w:numId w:val="50"/>
        </w:numPr>
        <w:spacing w:after="0" w:line="240" w:lineRule="auto"/>
        <w:ind w:hanging="270"/>
        <w:rPr>
          <w:rFonts w:ascii="Montserrat Light" w:hAnsi="Montserrat Light"/>
        </w:rPr>
      </w:pPr>
      <w:r w:rsidRPr="00457882">
        <w:rPr>
          <w:rFonts w:ascii="Montserrat Light" w:hAnsi="Montserrat Light"/>
        </w:rPr>
        <w:t>Getting Ahead Classes. Meal and Educational Childcare Provided. Small Class Sizes. Guest Speakers. Graduation Ceremony. Spanish Classes too.</w:t>
      </w:r>
    </w:p>
    <w:p w14:paraId="79CF6EC4" w14:textId="77777777" w:rsidR="001368E0" w:rsidRPr="00810EE1" w:rsidRDefault="001368E0" w:rsidP="001953F9">
      <w:pPr>
        <w:numPr>
          <w:ilvl w:val="0"/>
          <w:numId w:val="50"/>
        </w:numPr>
        <w:spacing w:after="0" w:line="240" w:lineRule="auto"/>
        <w:ind w:hanging="270"/>
        <w:rPr>
          <w:rFonts w:ascii="Montserrat Light" w:hAnsi="Montserrat Light"/>
        </w:rPr>
      </w:pPr>
      <w:r w:rsidRPr="00457882">
        <w:rPr>
          <w:rFonts w:ascii="Montserrat Light" w:hAnsi="Montserrat Light"/>
        </w:rPr>
        <w:t>YMCA of Greater OKC is planning to start Getting Ahead classes in fall of 2022</w:t>
      </w:r>
    </w:p>
    <w:p w14:paraId="25D95CFA" w14:textId="6201F234" w:rsidR="001368E0" w:rsidRPr="00810EE1" w:rsidRDefault="001368E0" w:rsidP="001953F9">
      <w:pPr>
        <w:numPr>
          <w:ilvl w:val="0"/>
          <w:numId w:val="50"/>
        </w:numPr>
        <w:spacing w:after="0" w:line="240" w:lineRule="auto"/>
        <w:ind w:hanging="270"/>
        <w:rPr>
          <w:rFonts w:ascii="Montserrat Light" w:hAnsi="Montserrat Light"/>
        </w:rPr>
      </w:pPr>
      <w:r w:rsidRPr="00457882">
        <w:rPr>
          <w:rFonts w:ascii="Montserrat Light" w:hAnsi="Montserrat Light"/>
        </w:rPr>
        <w:t>Talking about SD</w:t>
      </w:r>
      <w:r w:rsidR="00433C89">
        <w:rPr>
          <w:rFonts w:ascii="Montserrat Light" w:hAnsi="Montserrat Light"/>
        </w:rPr>
        <w:t>O</w:t>
      </w:r>
      <w:r w:rsidRPr="00457882">
        <w:rPr>
          <w:rFonts w:ascii="Montserrat Light" w:hAnsi="Montserrat Light"/>
        </w:rPr>
        <w:t>H, here at OSDH we have identified high-risk inequity hot spot census tracts using life expectancy data as well as social and economic deprivation data</w:t>
      </w:r>
      <w:r w:rsidR="008D5A83">
        <w:rPr>
          <w:rFonts w:ascii="Montserrat Light" w:hAnsi="Montserrat Light"/>
        </w:rPr>
        <w:t>. W</w:t>
      </w:r>
      <w:r w:rsidRPr="00457882">
        <w:rPr>
          <w:rFonts w:ascii="Montserrat Light" w:hAnsi="Montserrat Light"/>
        </w:rPr>
        <w:t xml:space="preserve">e feel these inequity hot spots need to become front and center for any </w:t>
      </w:r>
      <w:r w:rsidRPr="00A55AB4">
        <w:rPr>
          <w:rFonts w:ascii="Montserrat Light" w:hAnsi="Montserrat Light"/>
        </w:rPr>
        <w:t>SD</w:t>
      </w:r>
      <w:r w:rsidR="00433C89">
        <w:rPr>
          <w:rFonts w:ascii="Montserrat Light" w:hAnsi="Montserrat Light"/>
        </w:rPr>
        <w:t>O</w:t>
      </w:r>
      <w:r w:rsidRPr="00A55AB4">
        <w:rPr>
          <w:rFonts w:ascii="Montserrat Light" w:hAnsi="Montserrat Light"/>
        </w:rPr>
        <w:t>H Initiative or an SD</w:t>
      </w:r>
      <w:r w:rsidR="00433C89">
        <w:rPr>
          <w:rFonts w:ascii="Montserrat Light" w:hAnsi="Montserrat Light"/>
        </w:rPr>
        <w:t>O</w:t>
      </w:r>
      <w:r w:rsidRPr="00A55AB4">
        <w:rPr>
          <w:rFonts w:ascii="Montserrat Light" w:hAnsi="Montserrat Light"/>
        </w:rPr>
        <w:t>H accelerator program to bridge the inequity divide in Oklahoma and it needs a multisector approach to address the ‘whole needs’ of individuals within these high-risk inequity hotspots</w:t>
      </w:r>
      <w:r w:rsidR="008A5908">
        <w:rPr>
          <w:rFonts w:ascii="Montserrat Light" w:hAnsi="Montserrat Light"/>
        </w:rPr>
        <w:t>.</w:t>
      </w:r>
      <w:r w:rsidRPr="00A55AB4">
        <w:rPr>
          <w:rFonts w:ascii="Montserrat Light" w:hAnsi="Montserrat Light"/>
        </w:rPr>
        <w:t xml:space="preserve"> In turn, this can provide an opportunity to guide conversations about what might be causing health disparities and how to spur change within these inequity hotspot census tracts by informing policy, program planning, investment of resources and health delivery at the local level</w:t>
      </w:r>
      <w:r w:rsidR="008F6AC9">
        <w:rPr>
          <w:rFonts w:ascii="Montserrat Light" w:hAnsi="Montserrat Light"/>
        </w:rPr>
        <w:t>.</w:t>
      </w:r>
      <w:r w:rsidRPr="00A55AB4">
        <w:rPr>
          <w:rFonts w:ascii="Montserrat Light" w:hAnsi="Montserrat Light"/>
        </w:rPr>
        <w:t xml:space="preserve"> Would be happy to share the inequity hot spot map.</w:t>
      </w:r>
    </w:p>
    <w:p w14:paraId="1ED09B65" w14:textId="7D6E31C7" w:rsidR="001368E0" w:rsidRPr="00810EE1" w:rsidRDefault="00F03351" w:rsidP="001953F9">
      <w:pPr>
        <w:numPr>
          <w:ilvl w:val="0"/>
          <w:numId w:val="50"/>
        </w:numPr>
        <w:spacing w:after="0" w:line="240" w:lineRule="auto"/>
        <w:ind w:hanging="270"/>
        <w:rPr>
          <w:rFonts w:ascii="Montserrat Light" w:hAnsi="Montserrat Light"/>
        </w:rPr>
      </w:pPr>
      <w:hyperlink r:id="rId43">
        <w:r w:rsidR="001368E0" w:rsidRPr="00457882">
          <w:rPr>
            <w:rFonts w:ascii="Montserrat Light" w:hAnsi="Montserrat Light"/>
          </w:rPr>
          <w:t>https://www.chess.health/</w:t>
        </w:r>
      </w:hyperlink>
      <w:r w:rsidR="001368E0" w:rsidRPr="00457882">
        <w:rPr>
          <w:rFonts w:ascii="Montserrat Light" w:hAnsi="Montserrat Light"/>
        </w:rPr>
        <w:t xml:space="preserve"> </w:t>
      </w:r>
    </w:p>
    <w:p w14:paraId="43E62A7D" w14:textId="07788C51" w:rsidR="001368E0" w:rsidRPr="00810EE1" w:rsidRDefault="00F03351" w:rsidP="001953F9">
      <w:pPr>
        <w:numPr>
          <w:ilvl w:val="0"/>
          <w:numId w:val="50"/>
        </w:numPr>
        <w:spacing w:after="0" w:line="240" w:lineRule="auto"/>
        <w:ind w:hanging="270"/>
        <w:rPr>
          <w:rFonts w:ascii="Montserrat Light" w:hAnsi="Montserrat Light"/>
        </w:rPr>
      </w:pPr>
      <w:hyperlink r:id="rId44">
        <w:r w:rsidR="001368E0" w:rsidRPr="00457882">
          <w:rPr>
            <w:rFonts w:ascii="Montserrat Light" w:hAnsi="Montserrat Light"/>
          </w:rPr>
          <w:t>https://okimready.org/</w:t>
        </w:r>
      </w:hyperlink>
      <w:r w:rsidR="001368E0" w:rsidRPr="00457882">
        <w:rPr>
          <w:rFonts w:ascii="Montserrat Light" w:hAnsi="Montserrat Light"/>
        </w:rPr>
        <w:t xml:space="preserve"> </w:t>
      </w:r>
    </w:p>
    <w:p w14:paraId="6FF8CB1C" w14:textId="36ABBDFE" w:rsidR="001368E0" w:rsidRPr="00810EE1" w:rsidRDefault="00F03351" w:rsidP="001953F9">
      <w:pPr>
        <w:numPr>
          <w:ilvl w:val="0"/>
          <w:numId w:val="50"/>
        </w:numPr>
        <w:spacing w:after="0" w:line="240" w:lineRule="auto"/>
        <w:ind w:hanging="270"/>
        <w:rPr>
          <w:rFonts w:ascii="Montserrat Light" w:hAnsi="Montserrat Light"/>
        </w:rPr>
      </w:pPr>
      <w:hyperlink r:id="rId45">
        <w:r w:rsidR="001368E0" w:rsidRPr="00457882">
          <w:rPr>
            <w:rFonts w:ascii="Montserrat Light" w:hAnsi="Montserrat Light"/>
          </w:rPr>
          <w:t>https://oklahoma.gov/odmhsas/treatment/comprehensive-crisis-response/transportation.html</w:t>
        </w:r>
      </w:hyperlink>
    </w:p>
    <w:p w14:paraId="3694D8E0" w14:textId="77777777" w:rsidR="001368E0" w:rsidRDefault="001368E0" w:rsidP="00A46E12">
      <w:pPr>
        <w:spacing w:after="0" w:line="240" w:lineRule="auto"/>
        <w:rPr>
          <w:rFonts w:ascii="Montserrat Light" w:hAnsi="Montserrat Light"/>
        </w:rPr>
      </w:pPr>
    </w:p>
    <w:p w14:paraId="0750CBD7" w14:textId="77777777" w:rsidR="001368E0" w:rsidRPr="004D6A32" w:rsidRDefault="001368E0" w:rsidP="00A46E12">
      <w:pPr>
        <w:pStyle w:val="Heading2"/>
        <w:rPr>
          <w:rFonts w:ascii="Montserrat Light" w:hAnsi="Montserrat Light"/>
          <w:sz w:val="24"/>
          <w:szCs w:val="24"/>
        </w:rPr>
      </w:pPr>
      <w:r w:rsidRPr="004D6A32">
        <w:rPr>
          <w:rFonts w:ascii="Montserrat Light" w:hAnsi="Montserrat Light"/>
          <w:sz w:val="24"/>
          <w:szCs w:val="24"/>
        </w:rPr>
        <w:t>SoonerCare Member Town Hall</w:t>
      </w:r>
    </w:p>
    <w:p w14:paraId="0DCD737C" w14:textId="77777777" w:rsidR="004D6A32" w:rsidRPr="004D6A32" w:rsidRDefault="004D6A32" w:rsidP="004D6A32">
      <w:pPr>
        <w:spacing w:after="0" w:line="240" w:lineRule="auto"/>
      </w:pPr>
    </w:p>
    <w:p w14:paraId="41A8AF01" w14:textId="71F0ADE6" w:rsidR="001368E0" w:rsidRDefault="001368E0" w:rsidP="00A46E12">
      <w:pPr>
        <w:rPr>
          <w:rFonts w:ascii="Montserrat Light" w:hAnsi="Montserrat Light"/>
        </w:rPr>
      </w:pPr>
      <w:r w:rsidRPr="00457882">
        <w:rPr>
          <w:rFonts w:ascii="Montserrat Light" w:hAnsi="Montserrat Light"/>
        </w:rPr>
        <w:t xml:space="preserve">Three SoonerCare Member Town Hall meetings were held on February 18, </w:t>
      </w:r>
      <w:r w:rsidRPr="005A6F64">
        <w:rPr>
          <w:rFonts w:ascii="Montserrat Light" w:hAnsi="Montserrat Light"/>
        </w:rPr>
        <w:t>2022,</w:t>
      </w:r>
      <w:r w:rsidRPr="00457882">
        <w:rPr>
          <w:rFonts w:ascii="Montserrat Light" w:hAnsi="Montserrat Light"/>
        </w:rPr>
        <w:t xml:space="preserve"> via the Zoom </w:t>
      </w:r>
      <w:r>
        <w:rPr>
          <w:rFonts w:ascii="Montserrat Light" w:hAnsi="Montserrat Light"/>
        </w:rPr>
        <w:t xml:space="preserve">virtual </w:t>
      </w:r>
      <w:r w:rsidRPr="00457882">
        <w:rPr>
          <w:rFonts w:ascii="Montserrat Light" w:hAnsi="Montserrat Light"/>
        </w:rPr>
        <w:t xml:space="preserve">platform. </w:t>
      </w:r>
      <w:r>
        <w:rPr>
          <w:rFonts w:ascii="Montserrat Light" w:hAnsi="Montserrat Light"/>
        </w:rPr>
        <w:t>The Town Halls were planned as in-person and virtual meetings but were changed to exclusively virtual due to the case rates of COVID-19 in the state. The meetings were attended by a total of 40 members or member representatives</w:t>
      </w:r>
      <w:r w:rsidR="00646E3C">
        <w:rPr>
          <w:rFonts w:ascii="Montserrat Light" w:hAnsi="Montserrat Light"/>
        </w:rPr>
        <w:t>,</w:t>
      </w:r>
      <w:r>
        <w:rPr>
          <w:rFonts w:ascii="Montserrat Light" w:hAnsi="Montserrat Light"/>
        </w:rPr>
        <w:t xml:space="preserve"> from at least 14 counties across Oklahoma, with the majority residing in Oklahoma or Tulsa counties. </w:t>
      </w:r>
      <w:r w:rsidR="00646E3C">
        <w:rPr>
          <w:rFonts w:ascii="Montserrat Light" w:hAnsi="Montserrat Light"/>
        </w:rPr>
        <w:t>The m</w:t>
      </w:r>
      <w:r>
        <w:rPr>
          <w:rFonts w:ascii="Montserrat Light" w:hAnsi="Montserrat Light"/>
        </w:rPr>
        <w:t>embers represented ranged in age from 1</w:t>
      </w:r>
      <w:r w:rsidR="00D13BF2">
        <w:rPr>
          <w:rFonts w:ascii="Calibri" w:hAnsi="Calibri" w:cs="Calibri"/>
        </w:rPr>
        <w:t>─</w:t>
      </w:r>
      <w:r>
        <w:rPr>
          <w:rFonts w:ascii="Montserrat Light" w:hAnsi="Montserrat Light"/>
        </w:rPr>
        <w:t xml:space="preserve">62 years, with the majority being members under the age of 21. </w:t>
      </w:r>
      <w:r w:rsidRPr="007F1A1D">
        <w:rPr>
          <w:rFonts w:ascii="Montserrat Light" w:hAnsi="Montserrat Light"/>
        </w:rPr>
        <w:t>Races represented included White, American Indian or Alaskan Native, Black</w:t>
      </w:r>
      <w:r w:rsidR="0003236E" w:rsidRPr="007F1A1D">
        <w:rPr>
          <w:rFonts w:ascii="Montserrat Light" w:hAnsi="Montserrat Light"/>
        </w:rPr>
        <w:t>,</w:t>
      </w:r>
      <w:r w:rsidRPr="007F1A1D">
        <w:rPr>
          <w:rFonts w:ascii="Montserrat Light" w:hAnsi="Montserrat Light"/>
        </w:rPr>
        <w:t xml:space="preserve"> or African American, and Asian.</w:t>
      </w:r>
      <w:r>
        <w:rPr>
          <w:rFonts w:ascii="Montserrat Light" w:hAnsi="Montserrat Light"/>
        </w:rPr>
        <w:t xml:space="preserve"> A minority of attendees identified as of Hispanic or Latino origin. </w:t>
      </w:r>
    </w:p>
    <w:p w14:paraId="7F4E802B" w14:textId="77777777" w:rsidR="001368E0" w:rsidRPr="004D6A32" w:rsidRDefault="001368E0" w:rsidP="00A46E12">
      <w:pPr>
        <w:pStyle w:val="Heading3"/>
        <w:rPr>
          <w:sz w:val="22"/>
          <w:szCs w:val="22"/>
        </w:rPr>
      </w:pPr>
      <w:r w:rsidRPr="004D6A32">
        <w:rPr>
          <w:sz w:val="22"/>
          <w:szCs w:val="22"/>
        </w:rPr>
        <w:t>Pre-Meeting Materials</w:t>
      </w:r>
    </w:p>
    <w:p w14:paraId="0197E46A" w14:textId="77777777" w:rsidR="001368E0" w:rsidRPr="004D6A32" w:rsidRDefault="001368E0" w:rsidP="00A46E12">
      <w:pPr>
        <w:rPr>
          <w:rFonts w:ascii="Montserrat Light" w:hAnsi="Montserrat Light"/>
          <w:i/>
          <w:iCs/>
        </w:rPr>
      </w:pPr>
      <w:r w:rsidRPr="004D6A32">
        <w:rPr>
          <w:rFonts w:ascii="Montserrat Light" w:hAnsi="Montserrat Light"/>
          <w:i/>
          <w:iCs/>
        </w:rPr>
        <w:t xml:space="preserve">OHCA and our subcontractor, KFMC Health Improvement Partners, are interested in your input during the SoonerCare member town hall meetings scheduled for Friday, February 18. This is our ongoing effort to improve the quality of care for SoonerCare members. </w:t>
      </w:r>
    </w:p>
    <w:p w14:paraId="33DB281E" w14:textId="6D8F1920" w:rsidR="001368E0" w:rsidRPr="004D6A32" w:rsidRDefault="001368E0" w:rsidP="00A46E12">
      <w:pPr>
        <w:rPr>
          <w:rFonts w:ascii="Montserrat Light" w:hAnsi="Montserrat Light"/>
          <w:i/>
          <w:iCs/>
        </w:rPr>
      </w:pPr>
      <w:r w:rsidRPr="004D6A32">
        <w:rPr>
          <w:rFonts w:ascii="Montserrat Light" w:hAnsi="Montserrat Light"/>
          <w:i/>
          <w:iCs/>
        </w:rPr>
        <w:t>The topics we plan to address and the questions we will ask can be found in the agenda below. Please review these questions and topics so you are prepared to give feedback during the meeting.</w:t>
      </w:r>
    </w:p>
    <w:tbl>
      <w:tblPr>
        <w:tblW w:w="0" w:type="auto"/>
        <w:tblInd w:w="-5" w:type="dxa"/>
        <w:tblLook w:val="04A0" w:firstRow="1" w:lastRow="0" w:firstColumn="1" w:lastColumn="0" w:noHBand="0" w:noVBand="1"/>
      </w:tblPr>
      <w:tblGrid>
        <w:gridCol w:w="3150"/>
        <w:gridCol w:w="6205"/>
      </w:tblGrid>
      <w:tr w:rsidR="001368E0" w:rsidRPr="004D6A32" w14:paraId="5ACDD61F" w14:textId="77777777" w:rsidTr="005A6984">
        <w:trPr>
          <w:trHeight w:val="251"/>
          <w:tblHeader/>
        </w:trPr>
        <w:tc>
          <w:tcPr>
            <w:tcW w:w="9355" w:type="dxa"/>
            <w:gridSpan w:val="2"/>
            <w:tcBorders>
              <w:top w:val="single" w:sz="4" w:space="0" w:color="auto"/>
              <w:left w:val="single" w:sz="4" w:space="0" w:color="auto"/>
              <w:bottom w:val="single" w:sz="4" w:space="0" w:color="auto"/>
              <w:right w:val="single" w:sz="4" w:space="0" w:color="auto"/>
            </w:tcBorders>
            <w:shd w:val="clear" w:color="auto" w:fill="00539E"/>
          </w:tcPr>
          <w:p w14:paraId="799EC3E3" w14:textId="77777777" w:rsidR="001368E0" w:rsidRPr="004D6A32" w:rsidRDefault="001368E0" w:rsidP="001446A1">
            <w:pPr>
              <w:spacing w:after="0" w:line="240" w:lineRule="auto"/>
              <w:contextualSpacing/>
              <w:rPr>
                <w:rFonts w:ascii="Montserrat Light" w:eastAsia="Montserrat" w:hAnsi="Montserrat Light" w:cs="Montserrat"/>
                <w:b/>
                <w:bCs/>
                <w:i/>
                <w:iCs/>
                <w:color w:val="FFFFFF"/>
                <w:sz w:val="20"/>
                <w:szCs w:val="20"/>
              </w:rPr>
            </w:pPr>
            <w:bookmarkStart w:id="59" w:name="_Hlk92350331"/>
            <w:r w:rsidRPr="004D6A32">
              <w:rPr>
                <w:rFonts w:ascii="Montserrat Light" w:eastAsia="Montserrat" w:hAnsi="Montserrat Light" w:cs="Montserrat"/>
                <w:b/>
                <w:bCs/>
                <w:i/>
                <w:iCs/>
                <w:color w:val="FFFFFF"/>
                <w:sz w:val="20"/>
                <w:szCs w:val="20"/>
              </w:rPr>
              <w:t>SoonerCare Member Town Hall Agenda</w:t>
            </w:r>
          </w:p>
        </w:tc>
      </w:tr>
      <w:tr w:rsidR="001368E0" w:rsidRPr="004D6A32" w14:paraId="7BF858D3" w14:textId="77777777" w:rsidTr="001446A1">
        <w:trPr>
          <w:trHeight w:val="548"/>
        </w:trPr>
        <w:tc>
          <w:tcPr>
            <w:tcW w:w="3150" w:type="dxa"/>
            <w:tcBorders>
              <w:top w:val="single" w:sz="4" w:space="0" w:color="auto"/>
              <w:left w:val="single" w:sz="4" w:space="0" w:color="auto"/>
              <w:bottom w:val="single" w:sz="4" w:space="0" w:color="auto"/>
              <w:right w:val="single" w:sz="4" w:space="0" w:color="auto"/>
            </w:tcBorders>
          </w:tcPr>
          <w:p w14:paraId="259C4A71" w14:textId="77777777" w:rsidR="001368E0" w:rsidRPr="004D6A32" w:rsidRDefault="001368E0" w:rsidP="001446A1">
            <w:pPr>
              <w:spacing w:after="0" w:line="240" w:lineRule="auto"/>
              <w:contextualSpacing/>
              <w:rPr>
                <w:rFonts w:ascii="Montserrat Light" w:eastAsia="Montserrat" w:hAnsi="Montserrat Light" w:cs="Montserrat"/>
                <w:b/>
                <w:bCs/>
                <w:i/>
                <w:iCs/>
                <w:sz w:val="18"/>
                <w:szCs w:val="18"/>
              </w:rPr>
            </w:pPr>
            <w:r w:rsidRPr="004D6A32">
              <w:rPr>
                <w:rFonts w:ascii="Montserrat Light" w:eastAsia="Montserrat" w:hAnsi="Montserrat Light" w:cs="Montserrat"/>
                <w:b/>
                <w:bCs/>
                <w:i/>
                <w:iCs/>
                <w:sz w:val="18"/>
                <w:szCs w:val="18"/>
              </w:rPr>
              <w:t>Join the meeting</w:t>
            </w:r>
          </w:p>
        </w:tc>
        <w:tc>
          <w:tcPr>
            <w:tcW w:w="6205" w:type="dxa"/>
            <w:tcBorders>
              <w:top w:val="single" w:sz="4" w:space="0" w:color="auto"/>
              <w:left w:val="single" w:sz="4" w:space="0" w:color="auto"/>
              <w:bottom w:val="single" w:sz="4" w:space="0" w:color="auto"/>
              <w:right w:val="single" w:sz="4" w:space="0" w:color="auto"/>
            </w:tcBorders>
          </w:tcPr>
          <w:p w14:paraId="77E08918" w14:textId="77777777" w:rsidR="001368E0" w:rsidRPr="004D6A32" w:rsidRDefault="001368E0" w:rsidP="001446A1">
            <w:pPr>
              <w:spacing w:after="0" w:line="240" w:lineRule="auto"/>
              <w:contextualSpacing/>
              <w:rPr>
                <w:rFonts w:ascii="Montserrat" w:eastAsia="Montserrat" w:hAnsi="Montserrat" w:cs="Montserrat"/>
                <w:i/>
                <w:iCs/>
                <w:sz w:val="18"/>
                <w:szCs w:val="18"/>
              </w:rPr>
            </w:pPr>
            <w:r w:rsidRPr="004D6A32">
              <w:rPr>
                <w:rFonts w:ascii="Montserrat" w:eastAsia="Montserrat" w:hAnsi="Montserrat" w:cs="Montserrat"/>
                <w:i/>
                <w:iCs/>
                <w:sz w:val="18"/>
                <w:szCs w:val="18"/>
              </w:rPr>
              <w:t>Members may join the virtual meeting via the Zoom link 15 minutes prior to the start of the meeting.</w:t>
            </w:r>
          </w:p>
        </w:tc>
      </w:tr>
      <w:tr w:rsidR="001368E0" w:rsidRPr="004D6A32" w14:paraId="52EF6D2F" w14:textId="77777777" w:rsidTr="001446A1">
        <w:trPr>
          <w:trHeight w:val="422"/>
        </w:trPr>
        <w:tc>
          <w:tcPr>
            <w:tcW w:w="3150" w:type="dxa"/>
            <w:tcBorders>
              <w:top w:val="single" w:sz="4" w:space="0" w:color="auto"/>
              <w:left w:val="single" w:sz="4" w:space="0" w:color="auto"/>
              <w:bottom w:val="single" w:sz="4" w:space="0" w:color="auto"/>
              <w:right w:val="single" w:sz="4" w:space="0" w:color="auto"/>
            </w:tcBorders>
            <w:shd w:val="clear" w:color="auto" w:fill="F2F2F2"/>
          </w:tcPr>
          <w:p w14:paraId="01748148" w14:textId="77777777" w:rsidR="001368E0" w:rsidRPr="004D6A32" w:rsidRDefault="001368E0" w:rsidP="001446A1">
            <w:pPr>
              <w:spacing w:after="0" w:line="240" w:lineRule="auto"/>
              <w:contextualSpacing/>
              <w:rPr>
                <w:rFonts w:ascii="Montserrat Light" w:eastAsia="Montserrat" w:hAnsi="Montserrat Light" w:cs="Montserrat"/>
                <w:b/>
                <w:bCs/>
                <w:i/>
                <w:iCs/>
                <w:sz w:val="18"/>
                <w:szCs w:val="18"/>
              </w:rPr>
            </w:pPr>
            <w:r w:rsidRPr="004D6A32">
              <w:rPr>
                <w:rFonts w:ascii="Montserrat Light" w:eastAsia="Montserrat" w:hAnsi="Montserrat Light" w:cs="Montserrat"/>
                <w:b/>
                <w:bCs/>
                <w:i/>
                <w:iCs/>
                <w:sz w:val="18"/>
                <w:szCs w:val="18"/>
              </w:rPr>
              <w:t>Welcome and Introductions</w:t>
            </w:r>
          </w:p>
        </w:tc>
        <w:tc>
          <w:tcPr>
            <w:tcW w:w="6205" w:type="dxa"/>
            <w:tcBorders>
              <w:top w:val="single" w:sz="4" w:space="0" w:color="auto"/>
              <w:left w:val="single" w:sz="4" w:space="0" w:color="auto"/>
              <w:bottom w:val="single" w:sz="4" w:space="0" w:color="auto"/>
              <w:right w:val="single" w:sz="4" w:space="0" w:color="auto"/>
            </w:tcBorders>
            <w:shd w:val="clear" w:color="auto" w:fill="F2F2F2"/>
          </w:tcPr>
          <w:p w14:paraId="6D90468C" w14:textId="77777777" w:rsidR="001368E0" w:rsidRPr="004D6A32" w:rsidRDefault="001368E0" w:rsidP="001446A1">
            <w:pPr>
              <w:spacing w:after="0" w:line="240" w:lineRule="auto"/>
              <w:contextualSpacing/>
              <w:rPr>
                <w:rFonts w:ascii="Montserrat" w:eastAsia="Montserrat" w:hAnsi="Montserrat" w:cs="Montserrat"/>
                <w:i/>
                <w:iCs/>
                <w:sz w:val="18"/>
                <w:szCs w:val="18"/>
              </w:rPr>
            </w:pPr>
            <w:r w:rsidRPr="004D6A32">
              <w:rPr>
                <w:rFonts w:ascii="Montserrat" w:eastAsia="Montserrat" w:hAnsi="Montserrat" w:cs="Montserrat"/>
                <w:i/>
                <w:iCs/>
                <w:sz w:val="18"/>
                <w:szCs w:val="18"/>
              </w:rPr>
              <w:t>Dr. Nathan Valentine from OHCA will explain the goals of this meeting.</w:t>
            </w:r>
          </w:p>
        </w:tc>
      </w:tr>
      <w:tr w:rsidR="001368E0" w:rsidRPr="004D6A32" w14:paraId="62DFB73A" w14:textId="77777777" w:rsidTr="001446A1">
        <w:trPr>
          <w:trHeight w:val="872"/>
        </w:trPr>
        <w:tc>
          <w:tcPr>
            <w:tcW w:w="3150" w:type="dxa"/>
            <w:tcBorders>
              <w:top w:val="single" w:sz="4" w:space="0" w:color="auto"/>
              <w:left w:val="single" w:sz="4" w:space="0" w:color="auto"/>
              <w:bottom w:val="single" w:sz="4" w:space="0" w:color="auto"/>
              <w:right w:val="single" w:sz="4" w:space="0" w:color="auto"/>
            </w:tcBorders>
          </w:tcPr>
          <w:p w14:paraId="463C80E9" w14:textId="77777777" w:rsidR="001368E0" w:rsidRPr="004D6A32" w:rsidRDefault="001368E0" w:rsidP="001446A1">
            <w:pPr>
              <w:spacing w:after="0" w:line="240" w:lineRule="auto"/>
              <w:contextualSpacing/>
              <w:rPr>
                <w:rFonts w:ascii="Montserrat Light" w:eastAsia="Montserrat" w:hAnsi="Montserrat Light" w:cs="Montserrat"/>
                <w:b/>
                <w:bCs/>
                <w:i/>
                <w:iCs/>
                <w:sz w:val="18"/>
                <w:szCs w:val="18"/>
              </w:rPr>
            </w:pPr>
            <w:r w:rsidRPr="004D6A32">
              <w:rPr>
                <w:rFonts w:ascii="Montserrat Light" w:eastAsia="Montserrat" w:hAnsi="Montserrat Light" w:cs="Montserrat"/>
                <w:b/>
                <w:bCs/>
                <w:i/>
                <w:iCs/>
                <w:sz w:val="18"/>
                <w:szCs w:val="18"/>
              </w:rPr>
              <w:t>Social Determinants of Health</w:t>
            </w:r>
          </w:p>
        </w:tc>
        <w:tc>
          <w:tcPr>
            <w:tcW w:w="6205" w:type="dxa"/>
            <w:tcBorders>
              <w:top w:val="single" w:sz="4" w:space="0" w:color="auto"/>
              <w:left w:val="single" w:sz="4" w:space="0" w:color="auto"/>
              <w:bottom w:val="single" w:sz="4" w:space="0" w:color="auto"/>
              <w:right w:val="single" w:sz="4" w:space="0" w:color="auto"/>
            </w:tcBorders>
          </w:tcPr>
          <w:p w14:paraId="1A2A4682" w14:textId="77777777" w:rsidR="001368E0" w:rsidRPr="004D6A32" w:rsidRDefault="001368E0" w:rsidP="001446A1">
            <w:pPr>
              <w:spacing w:after="0" w:line="240" w:lineRule="auto"/>
              <w:contextualSpacing/>
              <w:rPr>
                <w:rFonts w:ascii="Montserrat" w:eastAsia="Montserrat" w:hAnsi="Montserrat" w:cs="Times New Roman"/>
                <w:i/>
                <w:iCs/>
                <w:sz w:val="18"/>
                <w:szCs w:val="18"/>
              </w:rPr>
            </w:pPr>
            <w:r w:rsidRPr="004D6A32">
              <w:rPr>
                <w:rFonts w:ascii="Montserrat" w:eastAsia="Montserrat" w:hAnsi="Montserrat" w:cs="Times New Roman"/>
                <w:i/>
                <w:iCs/>
                <w:sz w:val="18"/>
                <w:szCs w:val="18"/>
              </w:rPr>
              <w:t>Member feedback on how the social determinants of health affect them, their family, and their community</w:t>
            </w:r>
            <w:r w:rsidRPr="001446A1">
              <w:rPr>
                <w:rFonts w:ascii="Montserrat" w:eastAsia="Montserrat" w:hAnsi="Montserrat" w:cs="Times New Roman"/>
                <w:i/>
                <w:iCs/>
                <w:sz w:val="18"/>
                <w:szCs w:val="18"/>
              </w:rPr>
              <w:t>. Please see below for more information on social determinants of health and the discussion questions.</w:t>
            </w:r>
          </w:p>
        </w:tc>
      </w:tr>
      <w:tr w:rsidR="001368E0" w:rsidRPr="004D6A32" w14:paraId="1EDAD2E6" w14:textId="77777777" w:rsidTr="001446A1">
        <w:trPr>
          <w:trHeight w:val="890"/>
        </w:trPr>
        <w:tc>
          <w:tcPr>
            <w:tcW w:w="3150" w:type="dxa"/>
            <w:tcBorders>
              <w:top w:val="single" w:sz="4" w:space="0" w:color="auto"/>
              <w:left w:val="single" w:sz="4" w:space="0" w:color="auto"/>
              <w:bottom w:val="single" w:sz="4" w:space="0" w:color="auto"/>
              <w:right w:val="single" w:sz="4" w:space="0" w:color="auto"/>
            </w:tcBorders>
            <w:shd w:val="clear" w:color="auto" w:fill="F2F2F2"/>
          </w:tcPr>
          <w:p w14:paraId="3B850948" w14:textId="77777777" w:rsidR="001368E0" w:rsidRPr="004D6A32" w:rsidRDefault="001368E0" w:rsidP="001446A1">
            <w:pPr>
              <w:spacing w:after="0" w:line="240" w:lineRule="auto"/>
              <w:contextualSpacing/>
              <w:rPr>
                <w:rFonts w:ascii="Montserrat Light" w:eastAsia="Montserrat" w:hAnsi="Montserrat Light" w:cs="Montserrat"/>
                <w:b/>
                <w:bCs/>
                <w:i/>
                <w:iCs/>
                <w:sz w:val="18"/>
                <w:szCs w:val="18"/>
              </w:rPr>
            </w:pPr>
            <w:r w:rsidRPr="004D6A32">
              <w:rPr>
                <w:rFonts w:ascii="Montserrat Light" w:eastAsia="Montserrat" w:hAnsi="Montserrat Light" w:cs="Montserrat"/>
                <w:b/>
                <w:bCs/>
                <w:i/>
                <w:iCs/>
                <w:sz w:val="18"/>
                <w:szCs w:val="18"/>
              </w:rPr>
              <w:t xml:space="preserve">Smoking, Other Tobacco Use and Vaping </w:t>
            </w:r>
          </w:p>
        </w:tc>
        <w:tc>
          <w:tcPr>
            <w:tcW w:w="6205" w:type="dxa"/>
            <w:tcBorders>
              <w:top w:val="single" w:sz="4" w:space="0" w:color="auto"/>
              <w:left w:val="single" w:sz="4" w:space="0" w:color="auto"/>
              <w:bottom w:val="single" w:sz="4" w:space="0" w:color="auto"/>
              <w:right w:val="single" w:sz="4" w:space="0" w:color="auto"/>
            </w:tcBorders>
            <w:shd w:val="clear" w:color="auto" w:fill="F2F2F2"/>
          </w:tcPr>
          <w:p w14:paraId="79C1E77E" w14:textId="77777777" w:rsidR="001368E0" w:rsidRPr="004D6A32" w:rsidRDefault="001368E0" w:rsidP="001446A1">
            <w:pPr>
              <w:spacing w:after="0" w:line="240" w:lineRule="auto"/>
              <w:rPr>
                <w:rFonts w:ascii="Montserrat" w:eastAsia="Montserrat" w:hAnsi="Montserrat" w:cs="Times New Roman"/>
                <w:i/>
                <w:iCs/>
                <w:sz w:val="18"/>
                <w:szCs w:val="18"/>
              </w:rPr>
            </w:pPr>
            <w:r w:rsidRPr="004D6A32">
              <w:rPr>
                <w:rFonts w:ascii="Montserrat" w:eastAsia="Montserrat" w:hAnsi="Montserrat" w:cs="Times New Roman"/>
                <w:i/>
                <w:iCs/>
                <w:sz w:val="18"/>
                <w:szCs w:val="18"/>
              </w:rPr>
              <w:t>Smoking and tobacco use, as well as vaping, affect the health of members and their families. What can OHCA do to decrease smoking, other tobacco use and vaping among SoonerCare members?</w:t>
            </w:r>
          </w:p>
        </w:tc>
      </w:tr>
      <w:tr w:rsidR="001368E0" w:rsidRPr="004D6A32" w14:paraId="6BBE2048" w14:textId="77777777" w:rsidTr="001446A1">
        <w:trPr>
          <w:trHeight w:val="620"/>
        </w:trPr>
        <w:tc>
          <w:tcPr>
            <w:tcW w:w="3150" w:type="dxa"/>
            <w:tcBorders>
              <w:top w:val="single" w:sz="4" w:space="0" w:color="auto"/>
              <w:left w:val="single" w:sz="4" w:space="0" w:color="auto"/>
              <w:bottom w:val="single" w:sz="4" w:space="0" w:color="auto"/>
              <w:right w:val="single" w:sz="4" w:space="0" w:color="auto"/>
            </w:tcBorders>
          </w:tcPr>
          <w:p w14:paraId="4BD97A6D" w14:textId="77777777" w:rsidR="001368E0" w:rsidRPr="004D6A32" w:rsidRDefault="001368E0" w:rsidP="001446A1">
            <w:pPr>
              <w:spacing w:after="0" w:line="240" w:lineRule="auto"/>
              <w:contextualSpacing/>
              <w:rPr>
                <w:rFonts w:ascii="Montserrat Light" w:eastAsia="Montserrat" w:hAnsi="Montserrat Light" w:cs="Montserrat"/>
                <w:b/>
                <w:bCs/>
                <w:i/>
                <w:iCs/>
                <w:sz w:val="18"/>
                <w:szCs w:val="18"/>
              </w:rPr>
            </w:pPr>
            <w:r w:rsidRPr="004D6A32">
              <w:rPr>
                <w:rFonts w:ascii="Montserrat Light" w:eastAsia="Montserrat" w:hAnsi="Montserrat Light" w:cs="Montserrat"/>
                <w:b/>
                <w:bCs/>
                <w:i/>
                <w:iCs/>
                <w:sz w:val="18"/>
                <w:szCs w:val="18"/>
              </w:rPr>
              <w:t>Obesity</w:t>
            </w:r>
          </w:p>
        </w:tc>
        <w:tc>
          <w:tcPr>
            <w:tcW w:w="6205" w:type="dxa"/>
            <w:tcBorders>
              <w:top w:val="single" w:sz="4" w:space="0" w:color="auto"/>
              <w:left w:val="single" w:sz="4" w:space="0" w:color="auto"/>
              <w:bottom w:val="single" w:sz="4" w:space="0" w:color="auto"/>
              <w:right w:val="single" w:sz="4" w:space="0" w:color="auto"/>
            </w:tcBorders>
          </w:tcPr>
          <w:p w14:paraId="713A7C44" w14:textId="77777777" w:rsidR="001368E0" w:rsidRPr="004D6A32" w:rsidRDefault="001368E0" w:rsidP="001446A1">
            <w:pPr>
              <w:spacing w:after="0" w:line="240" w:lineRule="auto"/>
              <w:rPr>
                <w:rFonts w:ascii="Montserrat" w:eastAsia="Montserrat" w:hAnsi="Montserrat" w:cs="Times New Roman"/>
                <w:i/>
                <w:iCs/>
                <w:sz w:val="18"/>
                <w:szCs w:val="18"/>
              </w:rPr>
            </w:pPr>
            <w:r w:rsidRPr="004D6A32">
              <w:rPr>
                <w:rFonts w:ascii="Montserrat" w:eastAsia="Montserrat" w:hAnsi="Montserrat" w:cs="Montserrat"/>
                <w:bCs/>
                <w:i/>
                <w:iCs/>
                <w:sz w:val="18"/>
                <w:szCs w:val="18"/>
                <w:shd w:val="clear" w:color="auto" w:fill="FFFFFF"/>
              </w:rPr>
              <w:t>Being</w:t>
            </w:r>
            <w:r w:rsidRPr="004D6A32">
              <w:rPr>
                <w:rFonts w:ascii="Montserrat" w:eastAsia="Montserrat" w:hAnsi="Montserrat" w:cs="Montserrat"/>
                <w:i/>
                <w:iCs/>
                <w:sz w:val="18"/>
                <w:szCs w:val="18"/>
                <w:shd w:val="clear" w:color="auto" w:fill="FFFFFF"/>
              </w:rPr>
              <w:t xml:space="preserve"> overweight or obese can impact one’s health. </w:t>
            </w:r>
            <w:r w:rsidRPr="004D6A32">
              <w:rPr>
                <w:rFonts w:ascii="Montserrat" w:eastAsia="Montserrat" w:hAnsi="Montserrat" w:cs="Times New Roman"/>
                <w:i/>
                <w:iCs/>
                <w:sz w:val="18"/>
                <w:szCs w:val="18"/>
              </w:rPr>
              <w:t>What can OHCA do to decrease obesity among SoonerCare members?</w:t>
            </w:r>
          </w:p>
        </w:tc>
      </w:tr>
      <w:tr w:rsidR="001368E0" w:rsidRPr="004D6A32" w14:paraId="261B4883" w14:textId="77777777" w:rsidTr="001446A1">
        <w:trPr>
          <w:trHeight w:val="530"/>
        </w:trPr>
        <w:tc>
          <w:tcPr>
            <w:tcW w:w="3150" w:type="dxa"/>
            <w:tcBorders>
              <w:top w:val="single" w:sz="4" w:space="0" w:color="auto"/>
              <w:left w:val="single" w:sz="4" w:space="0" w:color="auto"/>
              <w:bottom w:val="single" w:sz="4" w:space="0" w:color="auto"/>
              <w:right w:val="single" w:sz="4" w:space="0" w:color="auto"/>
            </w:tcBorders>
            <w:shd w:val="clear" w:color="auto" w:fill="F2F2F2"/>
          </w:tcPr>
          <w:p w14:paraId="77E9536D" w14:textId="77777777" w:rsidR="001368E0" w:rsidRPr="004D6A32" w:rsidRDefault="001368E0" w:rsidP="001446A1">
            <w:pPr>
              <w:spacing w:after="0" w:line="240" w:lineRule="auto"/>
              <w:contextualSpacing/>
              <w:rPr>
                <w:rFonts w:ascii="Montserrat Light" w:eastAsia="Montserrat" w:hAnsi="Montserrat Light" w:cs="Montserrat"/>
                <w:b/>
                <w:bCs/>
                <w:i/>
                <w:iCs/>
                <w:sz w:val="18"/>
                <w:szCs w:val="18"/>
              </w:rPr>
            </w:pPr>
            <w:r w:rsidRPr="004D6A32">
              <w:rPr>
                <w:rFonts w:ascii="Montserrat Light" w:eastAsia="Montserrat" w:hAnsi="Montserrat Light" w:cs="Montserrat"/>
                <w:b/>
                <w:bCs/>
                <w:i/>
                <w:iCs/>
                <w:sz w:val="18"/>
                <w:szCs w:val="18"/>
              </w:rPr>
              <w:t>Teen Pregnancy</w:t>
            </w:r>
          </w:p>
        </w:tc>
        <w:tc>
          <w:tcPr>
            <w:tcW w:w="6205" w:type="dxa"/>
            <w:tcBorders>
              <w:top w:val="single" w:sz="4" w:space="0" w:color="auto"/>
              <w:left w:val="single" w:sz="4" w:space="0" w:color="auto"/>
              <w:bottom w:val="single" w:sz="4" w:space="0" w:color="auto"/>
              <w:right w:val="single" w:sz="4" w:space="0" w:color="auto"/>
            </w:tcBorders>
            <w:shd w:val="clear" w:color="auto" w:fill="F2F2F2"/>
          </w:tcPr>
          <w:p w14:paraId="4D3284BE" w14:textId="77777777" w:rsidR="001368E0" w:rsidRPr="004D6A32" w:rsidRDefault="001368E0" w:rsidP="001446A1">
            <w:pPr>
              <w:spacing w:after="0" w:line="240" w:lineRule="auto"/>
              <w:rPr>
                <w:rFonts w:ascii="Montserrat" w:eastAsia="Montserrat" w:hAnsi="Montserrat" w:cs="Montserrat"/>
                <w:i/>
                <w:iCs/>
                <w:sz w:val="18"/>
                <w:szCs w:val="18"/>
              </w:rPr>
            </w:pPr>
            <w:r w:rsidRPr="004D6A32">
              <w:rPr>
                <w:rFonts w:ascii="Montserrat" w:eastAsia="Montserrat" w:hAnsi="Montserrat" w:cs="Times New Roman"/>
                <w:i/>
                <w:iCs/>
                <w:sz w:val="18"/>
                <w:szCs w:val="18"/>
              </w:rPr>
              <w:t xml:space="preserve">Teenage pregnancy can have a profound impact on a teen's life. What can OHCA do to address issues related to teen pregnancy? </w:t>
            </w:r>
          </w:p>
        </w:tc>
      </w:tr>
      <w:tr w:rsidR="001368E0" w:rsidRPr="004D6A32" w14:paraId="70C82A73" w14:textId="77777777" w:rsidTr="001446A1">
        <w:trPr>
          <w:trHeight w:val="260"/>
        </w:trPr>
        <w:tc>
          <w:tcPr>
            <w:tcW w:w="3150" w:type="dxa"/>
            <w:tcBorders>
              <w:top w:val="single" w:sz="4" w:space="0" w:color="auto"/>
              <w:left w:val="single" w:sz="4" w:space="0" w:color="auto"/>
              <w:bottom w:val="single" w:sz="4" w:space="0" w:color="auto"/>
              <w:right w:val="single" w:sz="4" w:space="0" w:color="auto"/>
            </w:tcBorders>
          </w:tcPr>
          <w:p w14:paraId="7FB99B1C" w14:textId="77777777" w:rsidR="001368E0" w:rsidRPr="004D6A32" w:rsidRDefault="001368E0" w:rsidP="001446A1">
            <w:pPr>
              <w:spacing w:after="0" w:line="240" w:lineRule="auto"/>
              <w:contextualSpacing/>
              <w:rPr>
                <w:rFonts w:ascii="Montserrat Light" w:eastAsia="Montserrat" w:hAnsi="Montserrat Light" w:cs="Montserrat"/>
                <w:b/>
                <w:bCs/>
                <w:i/>
                <w:iCs/>
                <w:sz w:val="18"/>
                <w:szCs w:val="18"/>
              </w:rPr>
            </w:pPr>
            <w:r w:rsidRPr="004D6A32">
              <w:rPr>
                <w:rFonts w:ascii="Montserrat Light" w:eastAsia="Montserrat" w:hAnsi="Montserrat Light" w:cs="Montserrat"/>
                <w:b/>
                <w:bCs/>
                <w:i/>
                <w:iCs/>
                <w:sz w:val="18"/>
                <w:szCs w:val="18"/>
              </w:rPr>
              <w:t>Closing</w:t>
            </w:r>
          </w:p>
        </w:tc>
        <w:tc>
          <w:tcPr>
            <w:tcW w:w="6205" w:type="dxa"/>
            <w:tcBorders>
              <w:top w:val="single" w:sz="4" w:space="0" w:color="auto"/>
              <w:left w:val="single" w:sz="4" w:space="0" w:color="auto"/>
              <w:bottom w:val="single" w:sz="4" w:space="0" w:color="auto"/>
              <w:right w:val="single" w:sz="4" w:space="0" w:color="auto"/>
            </w:tcBorders>
          </w:tcPr>
          <w:p w14:paraId="0E8072FE" w14:textId="77777777" w:rsidR="001368E0" w:rsidRPr="004D6A32" w:rsidRDefault="001368E0" w:rsidP="001446A1">
            <w:pPr>
              <w:spacing w:after="0" w:line="240" w:lineRule="auto"/>
              <w:rPr>
                <w:rFonts w:ascii="Montserrat" w:eastAsia="Montserrat" w:hAnsi="Montserrat" w:cs="Montserrat"/>
                <w:i/>
                <w:iCs/>
              </w:rPr>
            </w:pPr>
          </w:p>
        </w:tc>
      </w:tr>
      <w:bookmarkEnd w:id="59"/>
    </w:tbl>
    <w:p w14:paraId="4A11761D" w14:textId="77777777" w:rsidR="001368E0" w:rsidRPr="004D6A32" w:rsidRDefault="001368E0" w:rsidP="00A46E12">
      <w:pPr>
        <w:spacing w:after="0" w:line="240" w:lineRule="auto"/>
        <w:rPr>
          <w:rFonts w:ascii="Montserrat Light" w:hAnsi="Montserrat Light"/>
          <w:i/>
          <w:iCs/>
          <w:color w:val="004E9A"/>
          <w:sz w:val="24"/>
          <w:szCs w:val="24"/>
          <w:u w:val="single"/>
        </w:rPr>
      </w:pPr>
    </w:p>
    <w:p w14:paraId="1AED0596" w14:textId="77777777" w:rsidR="001368E0" w:rsidRPr="00663D83" w:rsidRDefault="001368E0" w:rsidP="00855BB6">
      <w:pPr>
        <w:keepNext/>
        <w:spacing w:after="0" w:line="240" w:lineRule="auto"/>
        <w:rPr>
          <w:rFonts w:ascii="Montserrat Light" w:hAnsi="Montserrat Light"/>
          <w:i/>
          <w:iCs/>
          <w:u w:val="single"/>
        </w:rPr>
      </w:pPr>
      <w:r w:rsidRPr="00663D83">
        <w:rPr>
          <w:rFonts w:ascii="Montserrat Light" w:hAnsi="Montserrat Light"/>
          <w:i/>
          <w:iCs/>
          <w:u w:val="single"/>
        </w:rPr>
        <w:t>Social Determinants of Health:</w:t>
      </w:r>
    </w:p>
    <w:p w14:paraId="11FC172C" w14:textId="75A48672" w:rsidR="001368E0" w:rsidRPr="004A37A5" w:rsidRDefault="00F03351" w:rsidP="00A46E12">
      <w:pPr>
        <w:spacing w:after="0" w:line="240" w:lineRule="auto"/>
        <w:rPr>
          <w:rFonts w:ascii="Montserrat Light" w:hAnsi="Montserrat Light"/>
          <w:i/>
          <w:iCs/>
          <w:color w:val="000000" w:themeColor="text1"/>
        </w:rPr>
      </w:pPr>
      <w:hyperlink r:id="rId46">
        <w:r w:rsidR="001368E0" w:rsidRPr="004A37A5">
          <w:rPr>
            <w:rFonts w:ascii="Montserrat Light" w:hAnsi="Montserrat Light"/>
            <w:i/>
            <w:iCs/>
            <w:color w:val="000000" w:themeColor="text1"/>
          </w:rPr>
          <w:t>Social determinants of health (SD</w:t>
        </w:r>
        <w:r w:rsidR="00433C89">
          <w:rPr>
            <w:rFonts w:ascii="Montserrat Light" w:hAnsi="Montserrat Light"/>
            <w:i/>
            <w:iCs/>
            <w:color w:val="000000" w:themeColor="text1"/>
          </w:rPr>
          <w:t>O</w:t>
        </w:r>
        <w:r w:rsidR="001368E0" w:rsidRPr="004A37A5">
          <w:rPr>
            <w:rFonts w:ascii="Montserrat Light" w:hAnsi="Montserrat Light"/>
            <w:i/>
            <w:iCs/>
            <w:color w:val="000000" w:themeColor="text1"/>
          </w:rPr>
          <w:t>H)</w:t>
        </w:r>
      </w:hyperlink>
      <w:r w:rsidR="001368E0" w:rsidRPr="004A37A5">
        <w:rPr>
          <w:rFonts w:ascii="Montserrat Light" w:hAnsi="Montserrat Light"/>
          <w:i/>
          <w:iCs/>
          <w:color w:val="000000" w:themeColor="text1"/>
        </w:rPr>
        <w:t xml:space="preserve"> are conditions in the places where people live, learn, work, and play that affect a wide range of health and quality of life risks and outcomes. We will ask about sources of stress and unmet needs, </w:t>
      </w:r>
    </w:p>
    <w:p w14:paraId="0F11B7FF" w14:textId="77777777" w:rsidR="001368E0" w:rsidRPr="004A37A5" w:rsidRDefault="001368E0" w:rsidP="00A46E12">
      <w:pPr>
        <w:spacing w:after="0" w:line="240" w:lineRule="auto"/>
        <w:rPr>
          <w:rFonts w:ascii="Montserrat Light" w:hAnsi="Montserrat Light"/>
          <w:i/>
          <w:iCs/>
          <w:color w:val="000000" w:themeColor="text1"/>
        </w:rPr>
      </w:pPr>
    </w:p>
    <w:p w14:paraId="35CC7047" w14:textId="77777777" w:rsidR="001368E0" w:rsidRPr="004A37A5" w:rsidRDefault="001368E0" w:rsidP="001953F9">
      <w:pPr>
        <w:numPr>
          <w:ilvl w:val="0"/>
          <w:numId w:val="53"/>
        </w:numPr>
        <w:spacing w:after="0" w:line="240" w:lineRule="auto"/>
        <w:rPr>
          <w:rFonts w:ascii="Montserrat Light" w:hAnsi="Montserrat Light"/>
          <w:i/>
          <w:iCs/>
          <w:color w:val="000000" w:themeColor="text1"/>
        </w:rPr>
      </w:pPr>
      <w:r w:rsidRPr="004A37A5">
        <w:rPr>
          <w:rFonts w:ascii="Montserrat Light" w:hAnsi="Montserrat Light"/>
          <w:i/>
          <w:iCs/>
          <w:color w:val="000000" w:themeColor="text1"/>
        </w:rPr>
        <w:t xml:space="preserve">Of the following areas, which are the top three affecting the health of you, your family, and your community? </w:t>
      </w:r>
    </w:p>
    <w:p w14:paraId="7EFC27EF" w14:textId="77777777" w:rsidR="001368E0" w:rsidRPr="004A37A5" w:rsidRDefault="001368E0" w:rsidP="001953F9">
      <w:pPr>
        <w:numPr>
          <w:ilvl w:val="0"/>
          <w:numId w:val="53"/>
        </w:numPr>
        <w:spacing w:after="0" w:line="240" w:lineRule="auto"/>
        <w:rPr>
          <w:rFonts w:ascii="Montserrat Light" w:hAnsi="Montserrat Light"/>
          <w:i/>
          <w:iCs/>
          <w:color w:val="000000" w:themeColor="text1"/>
        </w:rPr>
      </w:pPr>
      <w:r w:rsidRPr="004A37A5">
        <w:rPr>
          <w:rFonts w:ascii="Montserrat Light" w:hAnsi="Montserrat Light"/>
          <w:i/>
          <w:iCs/>
          <w:color w:val="000000" w:themeColor="text1"/>
        </w:rPr>
        <w:t>Are there any areas of stress or unmet needs not addressed in this table?</w:t>
      </w:r>
    </w:p>
    <w:p w14:paraId="2A94FB5B" w14:textId="77777777" w:rsidR="001368E0" w:rsidRPr="004D6A32" w:rsidRDefault="001368E0" w:rsidP="00A46E12">
      <w:pPr>
        <w:spacing w:after="0" w:line="240" w:lineRule="auto"/>
        <w:rPr>
          <w:rFonts w:ascii="Montserrat Light" w:hAnsi="Montserrat Light"/>
          <w:i/>
          <w:iCs/>
          <w:color w:val="004E9A"/>
          <w:sz w:val="24"/>
          <w:szCs w:val="24"/>
          <w:u w:val="single"/>
        </w:rPr>
      </w:pPr>
    </w:p>
    <w:tbl>
      <w:tblPr>
        <w:tblStyle w:val="TableGrid2"/>
        <w:tblW w:w="0" w:type="auto"/>
        <w:tblInd w:w="85" w:type="dxa"/>
        <w:tblLook w:val="04A0" w:firstRow="1" w:lastRow="0" w:firstColumn="1" w:lastColumn="0" w:noHBand="0" w:noVBand="1"/>
      </w:tblPr>
      <w:tblGrid>
        <w:gridCol w:w="3060"/>
        <w:gridCol w:w="6205"/>
      </w:tblGrid>
      <w:tr w:rsidR="001368E0" w:rsidRPr="004D6A32" w14:paraId="5C9EA1B1" w14:textId="77777777" w:rsidTr="00A55AB4">
        <w:tc>
          <w:tcPr>
            <w:tcW w:w="3060" w:type="dxa"/>
            <w:shd w:val="clear" w:color="auto" w:fill="00539E"/>
            <w:vAlign w:val="center"/>
          </w:tcPr>
          <w:p w14:paraId="307B8B88" w14:textId="77777777" w:rsidR="001368E0" w:rsidRPr="004D6A32" w:rsidRDefault="001368E0" w:rsidP="00A46E12">
            <w:pPr>
              <w:contextualSpacing/>
              <w:rPr>
                <w:rFonts w:ascii="Montserrat Light" w:eastAsia="Montserrat" w:hAnsi="Montserrat Light" w:cs="Montserrat"/>
                <w:b/>
                <w:bCs/>
                <w:i/>
                <w:iCs/>
                <w:color w:val="FFFFFF"/>
                <w:sz w:val="20"/>
                <w:szCs w:val="20"/>
              </w:rPr>
            </w:pPr>
            <w:r w:rsidRPr="004D6A32">
              <w:rPr>
                <w:rFonts w:ascii="Montserrat Light" w:eastAsia="Montserrat" w:hAnsi="Montserrat Light" w:cs="Montserrat"/>
                <w:b/>
                <w:bCs/>
                <w:i/>
                <w:iCs/>
                <w:color w:val="FFFFFF"/>
                <w:sz w:val="20"/>
                <w:szCs w:val="20"/>
              </w:rPr>
              <w:t>Areas of stress or unmet need</w:t>
            </w:r>
          </w:p>
        </w:tc>
        <w:tc>
          <w:tcPr>
            <w:tcW w:w="6205" w:type="dxa"/>
            <w:shd w:val="clear" w:color="auto" w:fill="00539E"/>
            <w:vAlign w:val="center"/>
          </w:tcPr>
          <w:p w14:paraId="0EA4A019" w14:textId="77777777" w:rsidR="001368E0" w:rsidRPr="004D6A32" w:rsidRDefault="001368E0" w:rsidP="00A46E12">
            <w:pPr>
              <w:contextualSpacing/>
              <w:rPr>
                <w:rFonts w:ascii="Montserrat Light" w:eastAsia="Montserrat" w:hAnsi="Montserrat Light" w:cs="Montserrat"/>
                <w:b/>
                <w:bCs/>
                <w:i/>
                <w:iCs/>
                <w:color w:val="FFFFFF"/>
                <w:sz w:val="20"/>
                <w:szCs w:val="20"/>
              </w:rPr>
            </w:pPr>
            <w:r w:rsidRPr="004D6A32">
              <w:rPr>
                <w:rFonts w:ascii="Montserrat Light" w:eastAsia="Montserrat" w:hAnsi="Montserrat Light" w:cs="Montserrat"/>
                <w:b/>
                <w:bCs/>
                <w:i/>
                <w:iCs/>
                <w:color w:val="FFFFFF"/>
                <w:sz w:val="20"/>
                <w:szCs w:val="20"/>
              </w:rPr>
              <w:t>Examples</w:t>
            </w:r>
          </w:p>
        </w:tc>
      </w:tr>
      <w:tr w:rsidR="001368E0" w:rsidRPr="004D6A32" w14:paraId="21DA195B" w14:textId="77777777" w:rsidTr="00712327">
        <w:trPr>
          <w:trHeight w:val="467"/>
        </w:trPr>
        <w:tc>
          <w:tcPr>
            <w:tcW w:w="3060" w:type="dxa"/>
          </w:tcPr>
          <w:p w14:paraId="4CADEF7F" w14:textId="77777777" w:rsidR="001368E0" w:rsidRPr="004D6A32" w:rsidRDefault="001368E0" w:rsidP="00A46E12">
            <w:pPr>
              <w:contextualSpacing/>
              <w:rPr>
                <w:rFonts w:ascii="Montserrat Light" w:eastAsia="Montserrat" w:hAnsi="Montserrat Light" w:cs="Montserrat"/>
                <w:b/>
                <w:bCs/>
                <w:i/>
                <w:iCs/>
                <w:sz w:val="18"/>
                <w:szCs w:val="18"/>
              </w:rPr>
            </w:pPr>
            <w:r w:rsidRPr="004D6A32">
              <w:rPr>
                <w:rFonts w:ascii="Montserrat Light" w:eastAsia="Montserrat" w:hAnsi="Montserrat Light" w:cs="Montserrat"/>
                <w:b/>
                <w:bCs/>
                <w:i/>
                <w:iCs/>
                <w:sz w:val="18"/>
                <w:szCs w:val="18"/>
              </w:rPr>
              <w:t xml:space="preserve">Food </w:t>
            </w:r>
          </w:p>
        </w:tc>
        <w:tc>
          <w:tcPr>
            <w:tcW w:w="6205" w:type="dxa"/>
          </w:tcPr>
          <w:p w14:paraId="47C9C011" w14:textId="77777777" w:rsidR="001368E0" w:rsidRPr="004D6A32" w:rsidRDefault="001368E0" w:rsidP="00A46E12">
            <w:pPr>
              <w:contextualSpacing/>
              <w:rPr>
                <w:rFonts w:ascii="Montserrat" w:eastAsia="Montserrat" w:hAnsi="Montserrat" w:cs="Montserrat"/>
                <w:i/>
                <w:iCs/>
                <w:sz w:val="18"/>
                <w:szCs w:val="18"/>
              </w:rPr>
            </w:pPr>
            <w:r w:rsidRPr="004D6A32">
              <w:rPr>
                <w:rFonts w:ascii="Montserrat" w:eastAsia="Montserrat" w:hAnsi="Montserrat" w:cs="Montserrat"/>
                <w:i/>
                <w:iCs/>
                <w:sz w:val="18"/>
                <w:szCs w:val="18"/>
              </w:rPr>
              <w:t>Limited or uncertain access to enough food, unable to get or pay for fresh foods (such as fruits and vegetables)</w:t>
            </w:r>
          </w:p>
        </w:tc>
      </w:tr>
      <w:tr w:rsidR="001368E0" w:rsidRPr="004D6A32" w14:paraId="450E2769" w14:textId="77777777" w:rsidTr="00A46E12">
        <w:tc>
          <w:tcPr>
            <w:tcW w:w="3060" w:type="dxa"/>
            <w:shd w:val="clear" w:color="auto" w:fill="F2F2F2"/>
          </w:tcPr>
          <w:p w14:paraId="470B6EFB" w14:textId="77777777" w:rsidR="001368E0" w:rsidRPr="004D6A32" w:rsidRDefault="001368E0" w:rsidP="00A46E12">
            <w:pPr>
              <w:contextualSpacing/>
              <w:rPr>
                <w:rFonts w:ascii="Montserrat Light" w:eastAsia="Montserrat" w:hAnsi="Montserrat Light" w:cs="Montserrat"/>
                <w:b/>
                <w:bCs/>
                <w:i/>
                <w:iCs/>
                <w:sz w:val="18"/>
                <w:szCs w:val="18"/>
              </w:rPr>
            </w:pPr>
            <w:r w:rsidRPr="004D6A32">
              <w:rPr>
                <w:rFonts w:ascii="Montserrat Light" w:eastAsia="Montserrat" w:hAnsi="Montserrat Light" w:cs="Montserrat"/>
                <w:b/>
                <w:bCs/>
                <w:i/>
                <w:iCs/>
                <w:sz w:val="18"/>
                <w:szCs w:val="18"/>
              </w:rPr>
              <w:t xml:space="preserve">Housing </w:t>
            </w:r>
          </w:p>
        </w:tc>
        <w:tc>
          <w:tcPr>
            <w:tcW w:w="6205" w:type="dxa"/>
            <w:shd w:val="clear" w:color="auto" w:fill="F2F2F2"/>
          </w:tcPr>
          <w:p w14:paraId="1CAD727F" w14:textId="77777777" w:rsidR="001368E0" w:rsidRPr="004D6A32" w:rsidRDefault="001368E0" w:rsidP="00A46E12">
            <w:pPr>
              <w:contextualSpacing/>
              <w:rPr>
                <w:rFonts w:ascii="Montserrat" w:eastAsia="Montserrat" w:hAnsi="Montserrat" w:cs="Montserrat"/>
                <w:i/>
                <w:iCs/>
                <w:sz w:val="18"/>
                <w:szCs w:val="18"/>
              </w:rPr>
            </w:pPr>
            <w:r w:rsidRPr="004D6A32">
              <w:rPr>
                <w:rFonts w:ascii="Montserrat" w:eastAsia="Montserrat" w:hAnsi="Montserrat" w:cs="Montserrat"/>
                <w:i/>
                <w:iCs/>
                <w:sz w:val="18"/>
                <w:szCs w:val="18"/>
              </w:rPr>
              <w:t>Homelessness, unsafe or unhealthy housing conditions, inability to pay mortgage/rent, frequent housing changes, eviction</w:t>
            </w:r>
          </w:p>
        </w:tc>
      </w:tr>
      <w:tr w:rsidR="001368E0" w:rsidRPr="004D6A32" w14:paraId="68652488" w14:textId="77777777" w:rsidTr="00A46E12">
        <w:tc>
          <w:tcPr>
            <w:tcW w:w="3060" w:type="dxa"/>
          </w:tcPr>
          <w:p w14:paraId="4B0AC69A" w14:textId="77777777" w:rsidR="001368E0" w:rsidRPr="004D6A32" w:rsidRDefault="001368E0" w:rsidP="00A46E12">
            <w:pPr>
              <w:contextualSpacing/>
              <w:rPr>
                <w:rFonts w:ascii="Montserrat Light" w:eastAsia="Montserrat" w:hAnsi="Montserrat Light" w:cs="Montserrat"/>
                <w:b/>
                <w:bCs/>
                <w:i/>
                <w:iCs/>
                <w:sz w:val="18"/>
                <w:szCs w:val="18"/>
              </w:rPr>
            </w:pPr>
            <w:r w:rsidRPr="004D6A32">
              <w:rPr>
                <w:rFonts w:ascii="Montserrat Light" w:eastAsia="Montserrat" w:hAnsi="Montserrat Light" w:cs="Montserrat"/>
                <w:b/>
                <w:bCs/>
                <w:i/>
                <w:iCs/>
                <w:sz w:val="18"/>
                <w:szCs w:val="18"/>
              </w:rPr>
              <w:t>Utilities</w:t>
            </w:r>
          </w:p>
        </w:tc>
        <w:tc>
          <w:tcPr>
            <w:tcW w:w="6205" w:type="dxa"/>
          </w:tcPr>
          <w:p w14:paraId="7771EB84" w14:textId="77777777" w:rsidR="001368E0" w:rsidRPr="004D6A32" w:rsidRDefault="001368E0" w:rsidP="00A46E12">
            <w:pPr>
              <w:contextualSpacing/>
              <w:rPr>
                <w:rFonts w:ascii="Montserrat" w:eastAsia="Montserrat" w:hAnsi="Montserrat" w:cs="Montserrat"/>
                <w:i/>
                <w:iCs/>
                <w:sz w:val="18"/>
                <w:szCs w:val="18"/>
              </w:rPr>
            </w:pPr>
            <w:r w:rsidRPr="004D6A32">
              <w:rPr>
                <w:rFonts w:ascii="Montserrat" w:eastAsia="Montserrat" w:hAnsi="Montserrat" w:cs="Montserrat"/>
                <w:i/>
                <w:iCs/>
                <w:sz w:val="18"/>
                <w:szCs w:val="18"/>
              </w:rPr>
              <w:t>Difficulty paying utility bills, getting shut off notices, issues with access to a phone</w:t>
            </w:r>
          </w:p>
        </w:tc>
      </w:tr>
      <w:tr w:rsidR="001368E0" w:rsidRPr="004D6A32" w14:paraId="1947484A" w14:textId="77777777" w:rsidTr="00A46E12">
        <w:tc>
          <w:tcPr>
            <w:tcW w:w="3060" w:type="dxa"/>
            <w:shd w:val="clear" w:color="auto" w:fill="F2F2F2"/>
          </w:tcPr>
          <w:p w14:paraId="0B375FBC" w14:textId="77777777" w:rsidR="001368E0" w:rsidRPr="004D6A32" w:rsidRDefault="001368E0" w:rsidP="00A46E12">
            <w:pPr>
              <w:contextualSpacing/>
              <w:rPr>
                <w:rFonts w:ascii="Montserrat Light" w:eastAsia="Montserrat" w:hAnsi="Montserrat Light" w:cs="Montserrat"/>
                <w:b/>
                <w:bCs/>
                <w:i/>
                <w:iCs/>
                <w:sz w:val="18"/>
                <w:szCs w:val="18"/>
              </w:rPr>
            </w:pPr>
            <w:r w:rsidRPr="004D6A32">
              <w:rPr>
                <w:rFonts w:ascii="Montserrat Light" w:eastAsia="Montserrat" w:hAnsi="Montserrat Light" w:cs="Montserrat"/>
                <w:b/>
                <w:bCs/>
                <w:i/>
                <w:iCs/>
                <w:sz w:val="18"/>
                <w:szCs w:val="18"/>
              </w:rPr>
              <w:t>Finances</w:t>
            </w:r>
          </w:p>
        </w:tc>
        <w:tc>
          <w:tcPr>
            <w:tcW w:w="6205" w:type="dxa"/>
            <w:shd w:val="clear" w:color="auto" w:fill="F2F2F2"/>
          </w:tcPr>
          <w:p w14:paraId="6660591B" w14:textId="77777777" w:rsidR="001368E0" w:rsidRPr="004D6A32" w:rsidRDefault="001368E0" w:rsidP="00A46E12">
            <w:pPr>
              <w:contextualSpacing/>
              <w:rPr>
                <w:rFonts w:ascii="Montserrat" w:eastAsia="Montserrat" w:hAnsi="Montserrat" w:cs="Montserrat"/>
                <w:i/>
                <w:iCs/>
                <w:sz w:val="18"/>
                <w:szCs w:val="18"/>
              </w:rPr>
            </w:pPr>
            <w:r w:rsidRPr="004D6A32">
              <w:rPr>
                <w:rFonts w:ascii="Montserrat" w:eastAsia="Montserrat" w:hAnsi="Montserrat" w:cs="Montserrat"/>
                <w:i/>
                <w:iCs/>
                <w:sz w:val="18"/>
                <w:szCs w:val="18"/>
              </w:rPr>
              <w:t>Inability to pay for essential needs, medication underused due to cost, benefits denial, need to understand finances</w:t>
            </w:r>
          </w:p>
        </w:tc>
      </w:tr>
      <w:tr w:rsidR="001368E0" w:rsidRPr="004D6A32" w14:paraId="717615BE" w14:textId="77777777" w:rsidTr="00A46E12">
        <w:tc>
          <w:tcPr>
            <w:tcW w:w="3060" w:type="dxa"/>
          </w:tcPr>
          <w:p w14:paraId="5EACEC70" w14:textId="77777777" w:rsidR="001368E0" w:rsidRPr="004D6A32" w:rsidRDefault="001368E0" w:rsidP="00A46E12">
            <w:pPr>
              <w:contextualSpacing/>
              <w:rPr>
                <w:rFonts w:ascii="Montserrat Light" w:eastAsia="Montserrat" w:hAnsi="Montserrat Light" w:cs="Montserrat"/>
                <w:b/>
                <w:bCs/>
                <w:i/>
                <w:iCs/>
                <w:sz w:val="18"/>
                <w:szCs w:val="18"/>
              </w:rPr>
            </w:pPr>
            <w:r w:rsidRPr="004D6A32">
              <w:rPr>
                <w:rFonts w:ascii="Montserrat Light" w:eastAsia="Montserrat" w:hAnsi="Montserrat Light" w:cs="Montserrat"/>
                <w:b/>
                <w:bCs/>
                <w:i/>
                <w:iCs/>
                <w:sz w:val="18"/>
                <w:szCs w:val="18"/>
              </w:rPr>
              <w:t xml:space="preserve">Transportation </w:t>
            </w:r>
          </w:p>
        </w:tc>
        <w:tc>
          <w:tcPr>
            <w:tcW w:w="6205" w:type="dxa"/>
          </w:tcPr>
          <w:p w14:paraId="2AF76F50" w14:textId="77777777" w:rsidR="001368E0" w:rsidRPr="004D6A32" w:rsidRDefault="001368E0" w:rsidP="00A46E12">
            <w:pPr>
              <w:contextualSpacing/>
              <w:rPr>
                <w:rFonts w:ascii="Montserrat" w:eastAsia="Montserrat" w:hAnsi="Montserrat" w:cs="Montserrat"/>
                <w:i/>
                <w:iCs/>
                <w:sz w:val="18"/>
                <w:szCs w:val="18"/>
              </w:rPr>
            </w:pPr>
            <w:r w:rsidRPr="004D6A32">
              <w:rPr>
                <w:rFonts w:ascii="Montserrat" w:eastAsia="Montserrat" w:hAnsi="Montserrat" w:cs="Montserrat"/>
                <w:i/>
                <w:iCs/>
                <w:sz w:val="18"/>
                <w:szCs w:val="18"/>
              </w:rPr>
              <w:t>Difficulty getting or paying for transportation (medical or public)</w:t>
            </w:r>
          </w:p>
        </w:tc>
      </w:tr>
      <w:tr w:rsidR="001368E0" w:rsidRPr="004D6A32" w14:paraId="44701E70" w14:textId="77777777" w:rsidTr="00A46E12">
        <w:tc>
          <w:tcPr>
            <w:tcW w:w="3060" w:type="dxa"/>
            <w:shd w:val="clear" w:color="auto" w:fill="F2F2F2"/>
          </w:tcPr>
          <w:p w14:paraId="5A2D1761" w14:textId="77777777" w:rsidR="001368E0" w:rsidRPr="004D6A32" w:rsidRDefault="001368E0" w:rsidP="00A46E12">
            <w:pPr>
              <w:contextualSpacing/>
              <w:rPr>
                <w:rFonts w:ascii="Montserrat Light" w:eastAsia="Montserrat" w:hAnsi="Montserrat Light" w:cs="Montserrat"/>
                <w:b/>
                <w:bCs/>
                <w:i/>
                <w:iCs/>
                <w:sz w:val="18"/>
                <w:szCs w:val="18"/>
              </w:rPr>
            </w:pPr>
            <w:r w:rsidRPr="004D6A32">
              <w:rPr>
                <w:rFonts w:ascii="Montserrat Light" w:eastAsia="Montserrat" w:hAnsi="Montserrat Light" w:cs="Montserrat"/>
                <w:b/>
                <w:bCs/>
                <w:i/>
                <w:iCs/>
                <w:sz w:val="18"/>
                <w:szCs w:val="18"/>
              </w:rPr>
              <w:t>Interpersonal Safety</w:t>
            </w:r>
          </w:p>
        </w:tc>
        <w:tc>
          <w:tcPr>
            <w:tcW w:w="6205" w:type="dxa"/>
            <w:shd w:val="clear" w:color="auto" w:fill="F2F2F2"/>
          </w:tcPr>
          <w:p w14:paraId="0EE6B9BC" w14:textId="77777777" w:rsidR="001368E0" w:rsidRPr="004D6A32" w:rsidRDefault="001368E0" w:rsidP="00A46E12">
            <w:pPr>
              <w:contextualSpacing/>
              <w:rPr>
                <w:rFonts w:ascii="Montserrat" w:eastAsia="Montserrat" w:hAnsi="Montserrat" w:cs="Montserrat"/>
                <w:i/>
                <w:iCs/>
                <w:sz w:val="18"/>
                <w:szCs w:val="18"/>
              </w:rPr>
            </w:pPr>
            <w:r w:rsidRPr="004D6A32">
              <w:rPr>
                <w:rFonts w:ascii="Montserrat" w:eastAsia="Montserrat" w:hAnsi="Montserrat" w:cs="Montserrat"/>
                <w:i/>
                <w:iCs/>
                <w:sz w:val="18"/>
                <w:szCs w:val="18"/>
              </w:rPr>
              <w:t>Partner violence, elder abuse, community violence</w:t>
            </w:r>
          </w:p>
        </w:tc>
      </w:tr>
      <w:tr w:rsidR="001368E0" w:rsidRPr="004D6A32" w14:paraId="4D3EBDA0" w14:textId="77777777" w:rsidTr="00A46E12">
        <w:tc>
          <w:tcPr>
            <w:tcW w:w="3060" w:type="dxa"/>
          </w:tcPr>
          <w:p w14:paraId="1C4C90EC" w14:textId="77777777" w:rsidR="001368E0" w:rsidRPr="004D6A32" w:rsidRDefault="001368E0" w:rsidP="00A46E12">
            <w:pPr>
              <w:contextualSpacing/>
              <w:rPr>
                <w:rFonts w:ascii="Montserrat Light" w:eastAsia="Montserrat" w:hAnsi="Montserrat Light" w:cs="Montserrat"/>
                <w:b/>
                <w:bCs/>
                <w:i/>
                <w:iCs/>
                <w:sz w:val="18"/>
                <w:szCs w:val="18"/>
              </w:rPr>
            </w:pPr>
            <w:r w:rsidRPr="004D6A32">
              <w:rPr>
                <w:rFonts w:ascii="Montserrat Light" w:eastAsia="Montserrat" w:hAnsi="Montserrat Light" w:cs="Montserrat"/>
                <w:b/>
                <w:bCs/>
                <w:i/>
                <w:iCs/>
                <w:sz w:val="18"/>
                <w:szCs w:val="18"/>
              </w:rPr>
              <w:t>Socio-Demographic Information</w:t>
            </w:r>
          </w:p>
        </w:tc>
        <w:tc>
          <w:tcPr>
            <w:tcW w:w="6205" w:type="dxa"/>
          </w:tcPr>
          <w:p w14:paraId="4060663B" w14:textId="77777777" w:rsidR="001368E0" w:rsidRPr="004D6A32" w:rsidRDefault="001368E0" w:rsidP="00A46E12">
            <w:pPr>
              <w:contextualSpacing/>
              <w:rPr>
                <w:rFonts w:ascii="Montserrat" w:eastAsia="Montserrat" w:hAnsi="Montserrat" w:cs="Montserrat"/>
                <w:i/>
                <w:iCs/>
                <w:sz w:val="18"/>
                <w:szCs w:val="18"/>
              </w:rPr>
            </w:pPr>
            <w:r w:rsidRPr="004D6A32">
              <w:rPr>
                <w:rFonts w:ascii="Montserrat" w:eastAsia="Montserrat" w:hAnsi="Montserrat" w:cs="Montserrat"/>
                <w:i/>
                <w:iCs/>
                <w:sz w:val="18"/>
                <w:szCs w:val="18"/>
              </w:rPr>
              <w:t>Race and ethnicity, education level, family income level, languages spoken</w:t>
            </w:r>
          </w:p>
        </w:tc>
      </w:tr>
      <w:tr w:rsidR="001368E0" w:rsidRPr="004D6A32" w14:paraId="03F8C396" w14:textId="77777777" w:rsidTr="00A46E12">
        <w:tc>
          <w:tcPr>
            <w:tcW w:w="3060" w:type="dxa"/>
            <w:shd w:val="clear" w:color="auto" w:fill="F2F2F2"/>
          </w:tcPr>
          <w:p w14:paraId="7AFD74F2" w14:textId="77777777" w:rsidR="001368E0" w:rsidRPr="004D6A32" w:rsidRDefault="001368E0" w:rsidP="00A46E12">
            <w:pPr>
              <w:contextualSpacing/>
              <w:rPr>
                <w:rFonts w:ascii="Montserrat Light" w:eastAsia="Montserrat" w:hAnsi="Montserrat Light" w:cs="Montserrat"/>
                <w:b/>
                <w:bCs/>
                <w:i/>
                <w:iCs/>
                <w:sz w:val="18"/>
                <w:szCs w:val="18"/>
              </w:rPr>
            </w:pPr>
            <w:r w:rsidRPr="004D6A32">
              <w:rPr>
                <w:rFonts w:ascii="Montserrat Light" w:eastAsia="Montserrat" w:hAnsi="Montserrat Light" w:cs="Montserrat"/>
                <w:b/>
                <w:bCs/>
                <w:i/>
                <w:iCs/>
                <w:sz w:val="18"/>
                <w:szCs w:val="18"/>
              </w:rPr>
              <w:t>Childcare</w:t>
            </w:r>
          </w:p>
        </w:tc>
        <w:tc>
          <w:tcPr>
            <w:tcW w:w="6205" w:type="dxa"/>
            <w:shd w:val="clear" w:color="auto" w:fill="F2F2F2"/>
          </w:tcPr>
          <w:p w14:paraId="687C4F3D" w14:textId="77777777" w:rsidR="001368E0" w:rsidRPr="004D6A32" w:rsidRDefault="001368E0" w:rsidP="00A46E12">
            <w:pPr>
              <w:contextualSpacing/>
              <w:rPr>
                <w:rFonts w:ascii="Montserrat" w:eastAsia="Montserrat" w:hAnsi="Montserrat" w:cs="Montserrat"/>
                <w:i/>
                <w:iCs/>
                <w:sz w:val="18"/>
                <w:szCs w:val="18"/>
              </w:rPr>
            </w:pPr>
            <w:r w:rsidRPr="004D6A32">
              <w:rPr>
                <w:rFonts w:ascii="Montserrat" w:eastAsia="Montserrat" w:hAnsi="Montserrat" w:cs="Montserrat"/>
                <w:i/>
                <w:iCs/>
                <w:sz w:val="18"/>
                <w:szCs w:val="18"/>
              </w:rPr>
              <w:t>Childcare, preschool, after-school programs, prenatal support services, kids clothing and supplies, summer programs</w:t>
            </w:r>
          </w:p>
        </w:tc>
      </w:tr>
      <w:tr w:rsidR="001368E0" w:rsidRPr="004D6A32" w14:paraId="493E62F6" w14:textId="77777777" w:rsidTr="00A46E12">
        <w:tc>
          <w:tcPr>
            <w:tcW w:w="3060" w:type="dxa"/>
          </w:tcPr>
          <w:p w14:paraId="7973FE99" w14:textId="77777777" w:rsidR="001368E0" w:rsidRPr="004D6A32" w:rsidRDefault="001368E0" w:rsidP="00A46E12">
            <w:pPr>
              <w:contextualSpacing/>
              <w:rPr>
                <w:rFonts w:ascii="Montserrat Light" w:eastAsia="Montserrat" w:hAnsi="Montserrat Light" w:cs="Montserrat"/>
                <w:b/>
                <w:bCs/>
                <w:i/>
                <w:iCs/>
                <w:sz w:val="18"/>
                <w:szCs w:val="18"/>
              </w:rPr>
            </w:pPr>
            <w:r w:rsidRPr="004D6A32">
              <w:rPr>
                <w:rFonts w:ascii="Montserrat Light" w:eastAsia="Montserrat" w:hAnsi="Montserrat Light" w:cs="Montserrat"/>
                <w:b/>
                <w:bCs/>
                <w:i/>
                <w:iCs/>
                <w:sz w:val="18"/>
                <w:szCs w:val="18"/>
              </w:rPr>
              <w:t>Education</w:t>
            </w:r>
          </w:p>
        </w:tc>
        <w:tc>
          <w:tcPr>
            <w:tcW w:w="6205" w:type="dxa"/>
          </w:tcPr>
          <w:p w14:paraId="71FB1AC1" w14:textId="77777777" w:rsidR="001368E0" w:rsidRPr="004D6A32" w:rsidRDefault="001368E0" w:rsidP="00A46E12">
            <w:pPr>
              <w:contextualSpacing/>
              <w:rPr>
                <w:rFonts w:ascii="Montserrat" w:eastAsia="Montserrat" w:hAnsi="Montserrat" w:cs="Times New Roman"/>
                <w:i/>
                <w:iCs/>
                <w:sz w:val="18"/>
                <w:szCs w:val="18"/>
              </w:rPr>
            </w:pPr>
            <w:r w:rsidRPr="004D6A32">
              <w:rPr>
                <w:rFonts w:ascii="Montserrat" w:eastAsia="Montserrat" w:hAnsi="Montserrat" w:cs="Times New Roman"/>
                <w:i/>
                <w:iCs/>
                <w:sz w:val="18"/>
                <w:szCs w:val="18"/>
              </w:rPr>
              <w:t>English as a second language (ESL/ESOL), high school equivalency (GED), college training programs, need help understanding health care providers or paperwork</w:t>
            </w:r>
          </w:p>
        </w:tc>
      </w:tr>
      <w:tr w:rsidR="001368E0" w:rsidRPr="004D6A32" w14:paraId="419931A5" w14:textId="77777777" w:rsidTr="00A46E12">
        <w:tc>
          <w:tcPr>
            <w:tcW w:w="3060" w:type="dxa"/>
            <w:shd w:val="clear" w:color="auto" w:fill="F2F2F2"/>
          </w:tcPr>
          <w:p w14:paraId="79675327" w14:textId="77777777" w:rsidR="001368E0" w:rsidRPr="004D6A32" w:rsidRDefault="001368E0" w:rsidP="00A46E12">
            <w:pPr>
              <w:contextualSpacing/>
              <w:rPr>
                <w:rFonts w:ascii="Montserrat Light" w:eastAsia="Montserrat" w:hAnsi="Montserrat Light" w:cs="Montserrat"/>
                <w:b/>
                <w:bCs/>
                <w:i/>
                <w:iCs/>
                <w:sz w:val="18"/>
                <w:szCs w:val="18"/>
              </w:rPr>
            </w:pPr>
            <w:r w:rsidRPr="004D6A32">
              <w:rPr>
                <w:rFonts w:ascii="Montserrat Light" w:eastAsia="Montserrat" w:hAnsi="Montserrat Light" w:cs="Montserrat"/>
                <w:b/>
                <w:bCs/>
                <w:i/>
                <w:iCs/>
                <w:sz w:val="18"/>
                <w:szCs w:val="18"/>
              </w:rPr>
              <w:t>Employment</w:t>
            </w:r>
          </w:p>
        </w:tc>
        <w:tc>
          <w:tcPr>
            <w:tcW w:w="6205" w:type="dxa"/>
            <w:shd w:val="clear" w:color="auto" w:fill="F2F2F2"/>
          </w:tcPr>
          <w:p w14:paraId="0BEDEC91" w14:textId="7FB5A428" w:rsidR="001368E0" w:rsidRPr="004D6A32" w:rsidRDefault="001368E0" w:rsidP="00A46E12">
            <w:pPr>
              <w:contextualSpacing/>
              <w:rPr>
                <w:rFonts w:ascii="Montserrat" w:eastAsia="Montserrat" w:hAnsi="Montserrat" w:cs="Montserrat"/>
                <w:i/>
                <w:iCs/>
                <w:sz w:val="18"/>
                <w:szCs w:val="18"/>
              </w:rPr>
            </w:pPr>
            <w:r w:rsidRPr="004D6A32">
              <w:rPr>
                <w:rFonts w:ascii="Montserrat" w:eastAsia="Montserrat" w:hAnsi="Montserrat" w:cs="Montserrat"/>
                <w:i/>
                <w:iCs/>
                <w:sz w:val="18"/>
                <w:szCs w:val="18"/>
              </w:rPr>
              <w:t>Underemployment, unemployment, job training, lack of good paying jobs</w:t>
            </w:r>
          </w:p>
        </w:tc>
      </w:tr>
      <w:tr w:rsidR="001368E0" w:rsidRPr="004D6A32" w14:paraId="230DDAA4" w14:textId="77777777" w:rsidTr="00A46E12">
        <w:tc>
          <w:tcPr>
            <w:tcW w:w="3060" w:type="dxa"/>
          </w:tcPr>
          <w:p w14:paraId="2D125EE9" w14:textId="77777777" w:rsidR="001368E0" w:rsidRPr="004D6A32" w:rsidRDefault="001368E0" w:rsidP="00A46E12">
            <w:pPr>
              <w:contextualSpacing/>
              <w:rPr>
                <w:rFonts w:ascii="Montserrat Light" w:eastAsia="Montserrat" w:hAnsi="Montserrat Light" w:cs="Montserrat"/>
                <w:b/>
                <w:bCs/>
                <w:i/>
                <w:iCs/>
                <w:sz w:val="18"/>
                <w:szCs w:val="18"/>
              </w:rPr>
            </w:pPr>
            <w:r w:rsidRPr="004D6A32">
              <w:rPr>
                <w:rFonts w:ascii="Montserrat Light" w:eastAsia="Montserrat" w:hAnsi="Montserrat Light" w:cs="Montserrat"/>
                <w:b/>
                <w:bCs/>
                <w:i/>
                <w:iCs/>
                <w:sz w:val="18"/>
                <w:szCs w:val="18"/>
              </w:rPr>
              <w:t>Health Behaviors</w:t>
            </w:r>
          </w:p>
        </w:tc>
        <w:tc>
          <w:tcPr>
            <w:tcW w:w="6205" w:type="dxa"/>
          </w:tcPr>
          <w:p w14:paraId="34CFCD90" w14:textId="77777777" w:rsidR="001368E0" w:rsidRPr="004D6A32" w:rsidRDefault="001368E0" w:rsidP="00A46E12">
            <w:pPr>
              <w:contextualSpacing/>
              <w:rPr>
                <w:rFonts w:ascii="Montserrat" w:eastAsia="Montserrat" w:hAnsi="Montserrat" w:cs="Montserrat"/>
                <w:i/>
                <w:iCs/>
                <w:sz w:val="18"/>
                <w:szCs w:val="18"/>
              </w:rPr>
            </w:pPr>
            <w:r w:rsidRPr="004D6A32">
              <w:rPr>
                <w:rFonts w:ascii="Montserrat" w:eastAsia="Montserrat" w:hAnsi="Montserrat" w:cs="Montserrat"/>
                <w:i/>
                <w:iCs/>
                <w:sz w:val="18"/>
                <w:szCs w:val="18"/>
              </w:rPr>
              <w:t xml:space="preserve">Smoking or other tobacco use, alcohol or other substance use, physical activity, diet, don’t get health check-ups, don’t use a primary care doctor </w:t>
            </w:r>
          </w:p>
        </w:tc>
      </w:tr>
      <w:tr w:rsidR="001368E0" w:rsidRPr="004D6A32" w14:paraId="1465E581" w14:textId="77777777" w:rsidTr="00A46E12">
        <w:tc>
          <w:tcPr>
            <w:tcW w:w="3060" w:type="dxa"/>
            <w:shd w:val="clear" w:color="auto" w:fill="F2F2F2"/>
          </w:tcPr>
          <w:p w14:paraId="65898A6F" w14:textId="77777777" w:rsidR="001368E0" w:rsidRPr="004D6A32" w:rsidRDefault="001368E0" w:rsidP="00A46E12">
            <w:pPr>
              <w:contextualSpacing/>
              <w:rPr>
                <w:rFonts w:ascii="Montserrat Light" w:eastAsia="Montserrat" w:hAnsi="Montserrat Light" w:cs="Montserrat"/>
                <w:b/>
                <w:bCs/>
                <w:i/>
                <w:iCs/>
                <w:sz w:val="18"/>
                <w:szCs w:val="18"/>
              </w:rPr>
            </w:pPr>
            <w:r w:rsidRPr="004D6A32">
              <w:rPr>
                <w:rFonts w:ascii="Montserrat Light" w:eastAsia="Montserrat" w:hAnsi="Montserrat Light" w:cs="Montserrat"/>
                <w:b/>
                <w:bCs/>
                <w:i/>
                <w:iCs/>
                <w:sz w:val="18"/>
                <w:szCs w:val="18"/>
              </w:rPr>
              <w:t>Health Care Access/Support</w:t>
            </w:r>
          </w:p>
        </w:tc>
        <w:tc>
          <w:tcPr>
            <w:tcW w:w="6205" w:type="dxa"/>
            <w:shd w:val="clear" w:color="auto" w:fill="F2F2F2"/>
          </w:tcPr>
          <w:p w14:paraId="6890C1C1" w14:textId="77777777" w:rsidR="001368E0" w:rsidRPr="004D6A32" w:rsidRDefault="001368E0" w:rsidP="00A46E12">
            <w:pPr>
              <w:contextualSpacing/>
              <w:rPr>
                <w:rFonts w:ascii="Montserrat" w:eastAsia="Montserrat" w:hAnsi="Montserrat" w:cs="Montserrat"/>
                <w:i/>
                <w:iCs/>
                <w:sz w:val="18"/>
                <w:szCs w:val="18"/>
              </w:rPr>
            </w:pPr>
            <w:r w:rsidRPr="004D6A32">
              <w:rPr>
                <w:rFonts w:ascii="Montserrat" w:eastAsia="Montserrat" w:hAnsi="Montserrat" w:cs="Montserrat"/>
                <w:i/>
                <w:iCs/>
                <w:sz w:val="18"/>
                <w:szCs w:val="18"/>
              </w:rPr>
              <w:t>Can’t find or get into a primary care doctor, can’t find, or get into a specialist, need help managing multiple health conditions and services</w:t>
            </w:r>
          </w:p>
        </w:tc>
      </w:tr>
      <w:tr w:rsidR="001368E0" w:rsidRPr="004D6A32" w14:paraId="44B7F143" w14:textId="77777777" w:rsidTr="00A46E12">
        <w:tc>
          <w:tcPr>
            <w:tcW w:w="3060" w:type="dxa"/>
          </w:tcPr>
          <w:p w14:paraId="242237EB" w14:textId="77777777" w:rsidR="001368E0" w:rsidRPr="004D6A32" w:rsidRDefault="001368E0" w:rsidP="00A46E12">
            <w:pPr>
              <w:contextualSpacing/>
              <w:rPr>
                <w:rFonts w:ascii="Montserrat Light" w:eastAsia="Montserrat" w:hAnsi="Montserrat Light" w:cs="Montserrat"/>
                <w:b/>
                <w:bCs/>
                <w:i/>
                <w:iCs/>
                <w:sz w:val="18"/>
                <w:szCs w:val="18"/>
              </w:rPr>
            </w:pPr>
            <w:r w:rsidRPr="004D6A32">
              <w:rPr>
                <w:rFonts w:ascii="Montserrat Light" w:eastAsia="Montserrat" w:hAnsi="Montserrat Light" w:cs="Montserrat"/>
                <w:b/>
                <w:bCs/>
                <w:i/>
                <w:iCs/>
                <w:sz w:val="18"/>
                <w:szCs w:val="18"/>
              </w:rPr>
              <w:t>Social Isolation and Supports</w:t>
            </w:r>
          </w:p>
        </w:tc>
        <w:tc>
          <w:tcPr>
            <w:tcW w:w="6205" w:type="dxa"/>
          </w:tcPr>
          <w:p w14:paraId="4FC7F2BC" w14:textId="77777777" w:rsidR="001368E0" w:rsidRPr="004D6A32" w:rsidRDefault="001368E0" w:rsidP="00A46E12">
            <w:pPr>
              <w:contextualSpacing/>
              <w:rPr>
                <w:rFonts w:ascii="Montserrat" w:eastAsia="Montserrat" w:hAnsi="Montserrat" w:cs="Montserrat"/>
                <w:i/>
                <w:iCs/>
                <w:sz w:val="18"/>
                <w:szCs w:val="18"/>
              </w:rPr>
            </w:pPr>
            <w:r w:rsidRPr="004D6A32">
              <w:rPr>
                <w:rFonts w:ascii="Montserrat" w:eastAsia="Montserrat" w:hAnsi="Montserrat" w:cs="Montserrat"/>
                <w:i/>
                <w:iCs/>
                <w:sz w:val="18"/>
                <w:szCs w:val="18"/>
              </w:rPr>
              <w:t>Lack of family and/or friend network(s), minimal community contacts, lack of other social interactions</w:t>
            </w:r>
          </w:p>
        </w:tc>
      </w:tr>
      <w:tr w:rsidR="001368E0" w:rsidRPr="004D6A32" w14:paraId="23B1F754" w14:textId="77777777" w:rsidTr="00A46E12">
        <w:tc>
          <w:tcPr>
            <w:tcW w:w="3060" w:type="dxa"/>
            <w:shd w:val="clear" w:color="auto" w:fill="F2F2F2"/>
          </w:tcPr>
          <w:p w14:paraId="5FAF5E72" w14:textId="77777777" w:rsidR="001368E0" w:rsidRPr="004D6A32" w:rsidRDefault="001368E0" w:rsidP="00A46E12">
            <w:pPr>
              <w:contextualSpacing/>
              <w:rPr>
                <w:rFonts w:ascii="Montserrat Light" w:eastAsia="Montserrat" w:hAnsi="Montserrat Light" w:cs="Montserrat"/>
                <w:b/>
                <w:bCs/>
                <w:i/>
                <w:iCs/>
                <w:sz w:val="18"/>
                <w:szCs w:val="18"/>
              </w:rPr>
            </w:pPr>
            <w:r w:rsidRPr="004D6A32">
              <w:rPr>
                <w:rFonts w:ascii="Montserrat Light" w:eastAsia="Montserrat" w:hAnsi="Montserrat Light" w:cs="Montserrat"/>
                <w:b/>
                <w:bCs/>
                <w:i/>
                <w:iCs/>
                <w:sz w:val="18"/>
                <w:szCs w:val="18"/>
              </w:rPr>
              <w:t>Behavioral/Mental Health</w:t>
            </w:r>
          </w:p>
        </w:tc>
        <w:tc>
          <w:tcPr>
            <w:tcW w:w="6205" w:type="dxa"/>
            <w:shd w:val="clear" w:color="auto" w:fill="F2F2F2"/>
          </w:tcPr>
          <w:p w14:paraId="65C723B6" w14:textId="77777777" w:rsidR="001368E0" w:rsidRPr="004D6A32" w:rsidRDefault="001368E0" w:rsidP="00A46E12">
            <w:pPr>
              <w:contextualSpacing/>
              <w:rPr>
                <w:rFonts w:ascii="Montserrat" w:eastAsia="Montserrat" w:hAnsi="Montserrat" w:cs="Montserrat"/>
                <w:i/>
                <w:iCs/>
                <w:sz w:val="18"/>
                <w:szCs w:val="18"/>
              </w:rPr>
            </w:pPr>
            <w:r w:rsidRPr="004D6A32">
              <w:rPr>
                <w:rFonts w:ascii="Montserrat" w:eastAsia="Montserrat" w:hAnsi="Montserrat" w:cs="Montserrat"/>
                <w:i/>
                <w:iCs/>
                <w:sz w:val="18"/>
                <w:szCs w:val="18"/>
              </w:rPr>
              <w:t>Stress, anxiety, depression, trauma, lack of help for behavioral/mental health needs</w:t>
            </w:r>
          </w:p>
        </w:tc>
      </w:tr>
    </w:tbl>
    <w:p w14:paraId="7D6A0ECE" w14:textId="2CCBF152" w:rsidR="001368E0" w:rsidRDefault="001368E0" w:rsidP="00A46E12">
      <w:pPr>
        <w:spacing w:after="0" w:line="240" w:lineRule="auto"/>
        <w:rPr>
          <w:rFonts w:ascii="Montserrat Light" w:hAnsi="Montserrat Light"/>
          <w:color w:val="004E9A"/>
          <w:sz w:val="24"/>
          <w:szCs w:val="24"/>
          <w:u w:val="single"/>
        </w:rPr>
      </w:pPr>
    </w:p>
    <w:p w14:paraId="68C6E500" w14:textId="79896C94" w:rsidR="001368E0" w:rsidRPr="001F756E" w:rsidRDefault="001F756E" w:rsidP="00E43CCC">
      <w:pPr>
        <w:pStyle w:val="Heading3"/>
        <w:keepNext/>
        <w:rPr>
          <w:sz w:val="22"/>
          <w:szCs w:val="22"/>
        </w:rPr>
      </w:pPr>
      <w:r>
        <w:rPr>
          <w:sz w:val="22"/>
          <w:szCs w:val="22"/>
        </w:rPr>
        <w:t xml:space="preserve">Member Town Hall </w:t>
      </w:r>
      <w:r w:rsidR="001368E0" w:rsidRPr="001F756E">
        <w:rPr>
          <w:sz w:val="22"/>
          <w:szCs w:val="22"/>
        </w:rPr>
        <w:t>Feedback Summary</w:t>
      </w:r>
    </w:p>
    <w:p w14:paraId="06280A74" w14:textId="77777777" w:rsidR="001F756E" w:rsidRDefault="001F756E" w:rsidP="00E43CCC">
      <w:pPr>
        <w:pStyle w:val="Heading4"/>
        <w:keepNext/>
      </w:pPr>
    </w:p>
    <w:p w14:paraId="314C2E0E" w14:textId="53BFF508" w:rsidR="001368E0" w:rsidRPr="0054349F" w:rsidRDefault="001368E0" w:rsidP="00E43CCC">
      <w:pPr>
        <w:pStyle w:val="Heading4"/>
        <w:keepNext/>
        <w:rPr>
          <w:rFonts w:ascii="Montserrat Light" w:hAnsi="Montserrat Light"/>
          <w:color w:val="004E9A"/>
        </w:rPr>
      </w:pPr>
      <w:r w:rsidRPr="0054349F">
        <w:rPr>
          <w:rFonts w:ascii="Montserrat Light" w:hAnsi="Montserrat Light"/>
          <w:color w:val="004E9A"/>
        </w:rPr>
        <w:t>SDOH priorities</w:t>
      </w:r>
    </w:p>
    <w:p w14:paraId="528FAEFE" w14:textId="77777777" w:rsidR="001368E0" w:rsidRPr="006A3E9E" w:rsidRDefault="001368E0" w:rsidP="004A37A5">
      <w:pPr>
        <w:widowControl w:val="0"/>
        <w:numPr>
          <w:ilvl w:val="0"/>
          <w:numId w:val="20"/>
        </w:numPr>
        <w:spacing w:after="0" w:line="240" w:lineRule="auto"/>
        <w:ind w:left="360" w:hanging="270"/>
        <w:rPr>
          <w:rFonts w:ascii="Montserrat Light" w:hAnsi="Montserrat Light"/>
        </w:rPr>
      </w:pPr>
      <w:r w:rsidRPr="00457882">
        <w:rPr>
          <w:rFonts w:ascii="Montserrat Light" w:hAnsi="Montserrat Light"/>
        </w:rPr>
        <w:t xml:space="preserve">The top seven factors/stressors identified across all the meetings by the members were: </w:t>
      </w:r>
    </w:p>
    <w:p w14:paraId="6D39334B" w14:textId="77777777" w:rsidR="001368E0" w:rsidRPr="006A3E9E" w:rsidRDefault="001368E0" w:rsidP="00C043FB">
      <w:pPr>
        <w:widowControl w:val="0"/>
        <w:numPr>
          <w:ilvl w:val="0"/>
          <w:numId w:val="21"/>
        </w:numPr>
        <w:spacing w:after="0" w:line="240" w:lineRule="auto"/>
        <w:rPr>
          <w:rFonts w:ascii="Montserrat Light" w:hAnsi="Montserrat Light"/>
        </w:rPr>
      </w:pPr>
      <w:r w:rsidRPr="00457882">
        <w:rPr>
          <w:rFonts w:ascii="Montserrat Light" w:hAnsi="Montserrat Light"/>
        </w:rPr>
        <w:t>Behavioral/Mental Health (20)</w:t>
      </w:r>
    </w:p>
    <w:p w14:paraId="4671A919" w14:textId="77777777" w:rsidR="001368E0" w:rsidRPr="00BB4BD1" w:rsidRDefault="001368E0" w:rsidP="00C043FB">
      <w:pPr>
        <w:widowControl w:val="0"/>
        <w:numPr>
          <w:ilvl w:val="0"/>
          <w:numId w:val="21"/>
        </w:numPr>
        <w:spacing w:after="0" w:line="240" w:lineRule="auto"/>
        <w:rPr>
          <w:rFonts w:ascii="Montserrat Light" w:hAnsi="Montserrat Light"/>
        </w:rPr>
      </w:pPr>
      <w:r w:rsidRPr="00457882">
        <w:rPr>
          <w:rFonts w:ascii="Montserrat Light" w:hAnsi="Montserrat Light"/>
        </w:rPr>
        <w:t>Housing (14)</w:t>
      </w:r>
    </w:p>
    <w:p w14:paraId="117110CE" w14:textId="77777777" w:rsidR="001368E0" w:rsidRPr="00BB4BD1" w:rsidRDefault="001368E0" w:rsidP="00C043FB">
      <w:pPr>
        <w:widowControl w:val="0"/>
        <w:numPr>
          <w:ilvl w:val="0"/>
          <w:numId w:val="21"/>
        </w:numPr>
        <w:spacing w:after="0" w:line="240" w:lineRule="auto"/>
        <w:rPr>
          <w:rFonts w:ascii="Montserrat Light" w:hAnsi="Montserrat Light"/>
        </w:rPr>
      </w:pPr>
      <w:r w:rsidRPr="00457882">
        <w:rPr>
          <w:rFonts w:ascii="Montserrat Light" w:hAnsi="Montserrat Light"/>
        </w:rPr>
        <w:t>Food (7)</w:t>
      </w:r>
    </w:p>
    <w:p w14:paraId="399E77D1" w14:textId="77777777" w:rsidR="001368E0" w:rsidRPr="00BB4BD1" w:rsidRDefault="001368E0" w:rsidP="00C043FB">
      <w:pPr>
        <w:widowControl w:val="0"/>
        <w:numPr>
          <w:ilvl w:val="0"/>
          <w:numId w:val="21"/>
        </w:numPr>
        <w:spacing w:after="0" w:line="240" w:lineRule="auto"/>
        <w:rPr>
          <w:rFonts w:ascii="Montserrat Light" w:hAnsi="Montserrat Light"/>
        </w:rPr>
      </w:pPr>
      <w:r w:rsidRPr="00457882">
        <w:rPr>
          <w:rFonts w:ascii="Montserrat Light" w:hAnsi="Montserrat Light"/>
        </w:rPr>
        <w:t>Employment or lack of employment (7)</w:t>
      </w:r>
    </w:p>
    <w:p w14:paraId="0F67639F" w14:textId="77777777" w:rsidR="001368E0" w:rsidRPr="00BB4BD1" w:rsidRDefault="001368E0" w:rsidP="00C043FB">
      <w:pPr>
        <w:widowControl w:val="0"/>
        <w:numPr>
          <w:ilvl w:val="0"/>
          <w:numId w:val="21"/>
        </w:numPr>
        <w:spacing w:after="0" w:line="240" w:lineRule="auto"/>
        <w:rPr>
          <w:rFonts w:ascii="Montserrat Light" w:hAnsi="Montserrat Light"/>
        </w:rPr>
      </w:pPr>
      <w:r w:rsidRPr="00457882">
        <w:rPr>
          <w:rFonts w:ascii="Montserrat Light" w:hAnsi="Montserrat Light"/>
        </w:rPr>
        <w:t>Health Care Access and Support (6)</w:t>
      </w:r>
    </w:p>
    <w:p w14:paraId="0C65844F" w14:textId="77777777" w:rsidR="001368E0" w:rsidRPr="00BB4BD1" w:rsidRDefault="001368E0" w:rsidP="00C043FB">
      <w:pPr>
        <w:widowControl w:val="0"/>
        <w:numPr>
          <w:ilvl w:val="0"/>
          <w:numId w:val="21"/>
        </w:numPr>
        <w:spacing w:after="0" w:line="240" w:lineRule="auto"/>
        <w:rPr>
          <w:rFonts w:ascii="Montserrat Light" w:hAnsi="Montserrat Light"/>
        </w:rPr>
      </w:pPr>
      <w:r w:rsidRPr="00457882">
        <w:rPr>
          <w:rFonts w:ascii="Montserrat Light" w:hAnsi="Montserrat Light"/>
        </w:rPr>
        <w:t>Transportation (5)</w:t>
      </w:r>
    </w:p>
    <w:p w14:paraId="2D91915C" w14:textId="77777777" w:rsidR="001368E0" w:rsidRPr="00BB4BD1" w:rsidRDefault="001368E0" w:rsidP="00C043FB">
      <w:pPr>
        <w:widowControl w:val="0"/>
        <w:numPr>
          <w:ilvl w:val="0"/>
          <w:numId w:val="21"/>
        </w:numPr>
        <w:spacing w:after="0" w:line="240" w:lineRule="auto"/>
        <w:rPr>
          <w:rFonts w:ascii="Montserrat Light" w:hAnsi="Montserrat Light"/>
        </w:rPr>
      </w:pPr>
      <w:r w:rsidRPr="00457882">
        <w:rPr>
          <w:rFonts w:ascii="Montserrat Light" w:hAnsi="Montserrat Light"/>
        </w:rPr>
        <w:t>Education (5)</w:t>
      </w:r>
    </w:p>
    <w:p w14:paraId="448234EA" w14:textId="77777777" w:rsidR="001368E0" w:rsidRPr="00BB4BD1" w:rsidRDefault="001368E0" w:rsidP="00C043FB">
      <w:pPr>
        <w:widowControl w:val="0"/>
        <w:numPr>
          <w:ilvl w:val="0"/>
          <w:numId w:val="21"/>
        </w:numPr>
        <w:spacing w:after="0" w:line="240" w:lineRule="auto"/>
        <w:rPr>
          <w:rFonts w:ascii="Montserrat Light" w:hAnsi="Montserrat Light"/>
        </w:rPr>
      </w:pPr>
      <w:r w:rsidRPr="00457882">
        <w:rPr>
          <w:rFonts w:ascii="Montserrat Light" w:hAnsi="Montserrat Light"/>
        </w:rPr>
        <w:t>Utilities (4)</w:t>
      </w:r>
    </w:p>
    <w:p w14:paraId="5234BB37" w14:textId="77777777" w:rsidR="001368E0" w:rsidRPr="00457882" w:rsidRDefault="001368E0" w:rsidP="00A46E12">
      <w:pPr>
        <w:spacing w:after="0" w:line="240" w:lineRule="auto"/>
        <w:rPr>
          <w:rFonts w:ascii="Montserrat Light" w:hAnsi="Montserrat Light"/>
          <w:color w:val="004E9A"/>
          <w:u w:val="single"/>
        </w:rPr>
      </w:pPr>
    </w:p>
    <w:p w14:paraId="4BFF0E63" w14:textId="77777777" w:rsidR="001368E0" w:rsidRPr="0054349F" w:rsidRDefault="001368E0" w:rsidP="0054349F">
      <w:pPr>
        <w:pStyle w:val="Style6"/>
        <w:numPr>
          <w:ilvl w:val="0"/>
          <w:numId w:val="0"/>
        </w:numPr>
        <w:rPr>
          <w:color w:val="004E9A"/>
          <w:sz w:val="22"/>
          <w:szCs w:val="22"/>
          <w:u w:val="single"/>
        </w:rPr>
      </w:pPr>
      <w:r w:rsidRPr="0054349F">
        <w:rPr>
          <w:color w:val="004E9A"/>
          <w:sz w:val="22"/>
          <w:szCs w:val="22"/>
          <w:u w:val="single"/>
        </w:rPr>
        <w:t>Behavioral/Mental Health</w:t>
      </w:r>
    </w:p>
    <w:p w14:paraId="12D7CAE7" w14:textId="50C1B53B" w:rsidR="001368E0" w:rsidRPr="0054349F" w:rsidRDefault="001368E0" w:rsidP="00A46E12">
      <w:pPr>
        <w:pStyle w:val="Style6"/>
        <w:numPr>
          <w:ilvl w:val="0"/>
          <w:numId w:val="0"/>
        </w:numPr>
        <w:rPr>
          <w:sz w:val="22"/>
          <w:szCs w:val="22"/>
        </w:rPr>
      </w:pPr>
      <w:r w:rsidRPr="0054349F">
        <w:rPr>
          <w:sz w:val="22"/>
          <w:szCs w:val="22"/>
        </w:rPr>
        <w:t xml:space="preserve">Members’ </w:t>
      </w:r>
      <w:r w:rsidR="0054349F">
        <w:rPr>
          <w:sz w:val="22"/>
          <w:szCs w:val="22"/>
        </w:rPr>
        <w:t>Comments:</w:t>
      </w:r>
    </w:p>
    <w:p w14:paraId="7B8FB8B6" w14:textId="1A8A0332" w:rsidR="001368E0" w:rsidRPr="00457882" w:rsidRDefault="001368E0" w:rsidP="001953F9">
      <w:pPr>
        <w:pStyle w:val="Style6"/>
        <w:numPr>
          <w:ilvl w:val="0"/>
          <w:numId w:val="43"/>
        </w:numPr>
        <w:ind w:hanging="270"/>
        <w:rPr>
          <w:rFonts w:cstheme="majorBidi"/>
          <w:sz w:val="22"/>
          <w:szCs w:val="22"/>
        </w:rPr>
      </w:pPr>
      <w:r w:rsidRPr="00457882">
        <w:rPr>
          <w:rFonts w:cstheme="majorBidi"/>
          <w:sz w:val="22"/>
          <w:szCs w:val="22"/>
        </w:rPr>
        <w:t>There is a lack of access to mental health providers (12)</w:t>
      </w:r>
    </w:p>
    <w:p w14:paraId="53AE122E" w14:textId="3BA9426C" w:rsidR="001368E0" w:rsidRPr="00457882" w:rsidRDefault="001368E0" w:rsidP="001953F9">
      <w:pPr>
        <w:pStyle w:val="Style6"/>
        <w:numPr>
          <w:ilvl w:val="1"/>
          <w:numId w:val="43"/>
        </w:numPr>
        <w:rPr>
          <w:rFonts w:cstheme="majorBidi"/>
          <w:sz w:val="22"/>
          <w:szCs w:val="22"/>
        </w:rPr>
      </w:pPr>
      <w:r w:rsidRPr="00457882">
        <w:rPr>
          <w:rFonts w:cstheme="majorBidi"/>
          <w:sz w:val="22"/>
          <w:szCs w:val="22"/>
        </w:rPr>
        <w:t>I</w:t>
      </w:r>
      <w:r w:rsidR="00D13BF2">
        <w:rPr>
          <w:rFonts w:cstheme="majorBidi"/>
          <w:sz w:val="22"/>
          <w:szCs w:val="22"/>
        </w:rPr>
        <w:t>npatient</w:t>
      </w:r>
      <w:r w:rsidRPr="00457882">
        <w:rPr>
          <w:rFonts w:cstheme="majorBidi"/>
          <w:sz w:val="22"/>
          <w:szCs w:val="22"/>
        </w:rPr>
        <w:t xml:space="preserve"> facilities don’t meet needs of members (3)</w:t>
      </w:r>
    </w:p>
    <w:p w14:paraId="57FC567C" w14:textId="6765F7FB" w:rsidR="001368E0" w:rsidRPr="00457882" w:rsidRDefault="001368E0" w:rsidP="001953F9">
      <w:pPr>
        <w:pStyle w:val="Style6"/>
        <w:numPr>
          <w:ilvl w:val="0"/>
          <w:numId w:val="43"/>
        </w:numPr>
        <w:ind w:hanging="270"/>
        <w:rPr>
          <w:rFonts w:cstheme="majorBidi"/>
          <w:sz w:val="22"/>
          <w:szCs w:val="22"/>
        </w:rPr>
      </w:pPr>
      <w:r w:rsidRPr="00457882">
        <w:rPr>
          <w:rFonts w:cstheme="majorBidi"/>
          <w:sz w:val="22"/>
          <w:szCs w:val="22"/>
        </w:rPr>
        <w:t>There is a need to focus on BH needs of children (5)</w:t>
      </w:r>
    </w:p>
    <w:p w14:paraId="068EC2D8" w14:textId="4DE754B7" w:rsidR="001368E0" w:rsidRPr="00457882" w:rsidRDefault="001368E0" w:rsidP="001953F9">
      <w:pPr>
        <w:pStyle w:val="Style6"/>
        <w:numPr>
          <w:ilvl w:val="0"/>
          <w:numId w:val="43"/>
        </w:numPr>
        <w:ind w:hanging="270"/>
        <w:rPr>
          <w:rFonts w:cstheme="majorBidi"/>
          <w:sz w:val="22"/>
          <w:szCs w:val="22"/>
        </w:rPr>
      </w:pPr>
      <w:r w:rsidRPr="00457882">
        <w:rPr>
          <w:rFonts w:cstheme="majorBidi"/>
          <w:sz w:val="22"/>
          <w:szCs w:val="22"/>
        </w:rPr>
        <w:t>COVID has had a negative impact on mental health (4)</w:t>
      </w:r>
    </w:p>
    <w:p w14:paraId="2DD58C3F" w14:textId="3EA9C5F9" w:rsidR="001368E0" w:rsidRPr="00457882" w:rsidRDefault="001368E0" w:rsidP="001953F9">
      <w:pPr>
        <w:pStyle w:val="Style6"/>
        <w:numPr>
          <w:ilvl w:val="0"/>
          <w:numId w:val="43"/>
        </w:numPr>
        <w:ind w:hanging="270"/>
        <w:rPr>
          <w:rFonts w:cstheme="majorBidi"/>
          <w:sz w:val="22"/>
          <w:szCs w:val="22"/>
        </w:rPr>
      </w:pPr>
      <w:r w:rsidRPr="00457882">
        <w:rPr>
          <w:rFonts w:cstheme="majorBidi"/>
          <w:sz w:val="22"/>
          <w:szCs w:val="22"/>
        </w:rPr>
        <w:t>Other SDOH impact mental health (3)</w:t>
      </w:r>
    </w:p>
    <w:p w14:paraId="74721411" w14:textId="121CC4F7" w:rsidR="001368E0" w:rsidRPr="00457882" w:rsidRDefault="001368E0" w:rsidP="001953F9">
      <w:pPr>
        <w:pStyle w:val="Style6"/>
        <w:numPr>
          <w:ilvl w:val="0"/>
          <w:numId w:val="43"/>
        </w:numPr>
        <w:ind w:hanging="270"/>
        <w:rPr>
          <w:rFonts w:cstheme="majorBidi"/>
          <w:sz w:val="22"/>
          <w:szCs w:val="22"/>
        </w:rPr>
      </w:pPr>
      <w:r w:rsidRPr="00457882">
        <w:rPr>
          <w:rFonts w:cstheme="majorBidi"/>
          <w:sz w:val="22"/>
          <w:szCs w:val="22"/>
        </w:rPr>
        <w:t>Members have a lack of family or community support (2)</w:t>
      </w:r>
    </w:p>
    <w:p w14:paraId="5778BF71" w14:textId="74BCF398" w:rsidR="001368E0" w:rsidRPr="00457882" w:rsidRDefault="001368E0" w:rsidP="001953F9">
      <w:pPr>
        <w:pStyle w:val="Style6"/>
        <w:numPr>
          <w:ilvl w:val="0"/>
          <w:numId w:val="43"/>
        </w:numPr>
        <w:ind w:hanging="270"/>
        <w:rPr>
          <w:rFonts w:cstheme="majorBidi"/>
          <w:b/>
          <w:sz w:val="22"/>
          <w:szCs w:val="22"/>
        </w:rPr>
      </w:pPr>
      <w:r w:rsidRPr="00457882">
        <w:rPr>
          <w:rFonts w:cstheme="majorBidi"/>
          <w:sz w:val="22"/>
          <w:szCs w:val="22"/>
        </w:rPr>
        <w:t>Members need educated on BH support offered by SoonerCare (2)</w:t>
      </w:r>
    </w:p>
    <w:p w14:paraId="4E554836" w14:textId="77777777" w:rsidR="001368E0" w:rsidRPr="00457882" w:rsidRDefault="001368E0" w:rsidP="00A46E12">
      <w:pPr>
        <w:pStyle w:val="Style6"/>
        <w:numPr>
          <w:ilvl w:val="0"/>
          <w:numId w:val="0"/>
        </w:numPr>
        <w:ind w:left="360" w:hanging="360"/>
        <w:rPr>
          <w:b/>
          <w:color w:val="004E9A"/>
          <w:sz w:val="22"/>
          <w:szCs w:val="22"/>
        </w:rPr>
      </w:pPr>
    </w:p>
    <w:p w14:paraId="38C02A9E" w14:textId="77777777" w:rsidR="001368E0" w:rsidRPr="0054349F" w:rsidRDefault="001368E0" w:rsidP="0054349F">
      <w:pPr>
        <w:pStyle w:val="Style6"/>
        <w:numPr>
          <w:ilvl w:val="0"/>
          <w:numId w:val="0"/>
        </w:numPr>
        <w:rPr>
          <w:color w:val="004E9A"/>
          <w:sz w:val="22"/>
          <w:szCs w:val="22"/>
          <w:u w:val="single"/>
        </w:rPr>
      </w:pPr>
      <w:r w:rsidRPr="0054349F">
        <w:rPr>
          <w:color w:val="004E9A"/>
          <w:sz w:val="22"/>
          <w:szCs w:val="22"/>
          <w:u w:val="single"/>
        </w:rPr>
        <w:t>Housing and Utilities</w:t>
      </w:r>
    </w:p>
    <w:p w14:paraId="3F2FB18F" w14:textId="0CEBDD20" w:rsidR="001368E0" w:rsidRPr="0054349F" w:rsidRDefault="001368E0" w:rsidP="00457882">
      <w:pPr>
        <w:pStyle w:val="Style6"/>
        <w:numPr>
          <w:ilvl w:val="0"/>
          <w:numId w:val="0"/>
        </w:numPr>
      </w:pPr>
      <w:r w:rsidRPr="0054349F">
        <w:rPr>
          <w:sz w:val="22"/>
          <w:szCs w:val="22"/>
        </w:rPr>
        <w:t xml:space="preserve">Members’ </w:t>
      </w:r>
      <w:r w:rsidR="0054349F" w:rsidRPr="0054349F">
        <w:rPr>
          <w:sz w:val="22"/>
          <w:szCs w:val="22"/>
        </w:rPr>
        <w:t>Comments:</w:t>
      </w:r>
    </w:p>
    <w:p w14:paraId="23BBA3B3" w14:textId="0FDA1372" w:rsidR="001368E0" w:rsidRPr="00BC21DF" w:rsidRDefault="001368E0" w:rsidP="001953F9">
      <w:pPr>
        <w:pStyle w:val="Style6"/>
        <w:numPr>
          <w:ilvl w:val="0"/>
          <w:numId w:val="43"/>
        </w:numPr>
        <w:ind w:hanging="270"/>
        <w:rPr>
          <w:bCs/>
        </w:rPr>
      </w:pPr>
      <w:r w:rsidRPr="00BC21DF">
        <w:rPr>
          <w:bCs/>
          <w:sz w:val="22"/>
          <w:szCs w:val="22"/>
        </w:rPr>
        <w:t>There is a lack of housing resources, especially in safe areas and good school districts (9)</w:t>
      </w:r>
    </w:p>
    <w:p w14:paraId="7083E151" w14:textId="3C28AE64" w:rsidR="001368E0" w:rsidRPr="00BC21DF" w:rsidRDefault="001368E0" w:rsidP="001953F9">
      <w:pPr>
        <w:pStyle w:val="Style6"/>
        <w:numPr>
          <w:ilvl w:val="0"/>
          <w:numId w:val="43"/>
        </w:numPr>
        <w:ind w:hanging="270"/>
        <w:rPr>
          <w:bCs/>
        </w:rPr>
      </w:pPr>
      <w:r w:rsidRPr="00BC21DF">
        <w:rPr>
          <w:bCs/>
          <w:sz w:val="22"/>
          <w:szCs w:val="22"/>
        </w:rPr>
        <w:t>The lack of suitable housing leads to increased stress of members (9)</w:t>
      </w:r>
    </w:p>
    <w:p w14:paraId="0E67D1B9" w14:textId="7FB71215" w:rsidR="001368E0" w:rsidRPr="00BC21DF" w:rsidRDefault="001368E0" w:rsidP="001953F9">
      <w:pPr>
        <w:pStyle w:val="Style6"/>
        <w:numPr>
          <w:ilvl w:val="0"/>
          <w:numId w:val="43"/>
        </w:numPr>
        <w:ind w:hanging="270"/>
        <w:rPr>
          <w:bCs/>
        </w:rPr>
      </w:pPr>
      <w:r w:rsidRPr="00BC21DF">
        <w:rPr>
          <w:bCs/>
          <w:sz w:val="22"/>
          <w:szCs w:val="22"/>
        </w:rPr>
        <w:t>It is hard for homeless members to navigate SoonerCare (6)</w:t>
      </w:r>
    </w:p>
    <w:p w14:paraId="3FE54BE5" w14:textId="2D3DB514" w:rsidR="001368E0" w:rsidRPr="00BC21DF" w:rsidRDefault="001368E0" w:rsidP="001953F9">
      <w:pPr>
        <w:pStyle w:val="Style6"/>
        <w:numPr>
          <w:ilvl w:val="0"/>
          <w:numId w:val="43"/>
        </w:numPr>
        <w:ind w:hanging="270"/>
        <w:rPr>
          <w:bCs/>
        </w:rPr>
      </w:pPr>
      <w:r w:rsidRPr="00BC21DF">
        <w:rPr>
          <w:bCs/>
          <w:sz w:val="22"/>
          <w:szCs w:val="22"/>
        </w:rPr>
        <w:t>Housing costs are rising faster than wages (4)</w:t>
      </w:r>
    </w:p>
    <w:p w14:paraId="5A9D780A" w14:textId="33588713" w:rsidR="001368E0" w:rsidRPr="00457882" w:rsidRDefault="001368E0" w:rsidP="001953F9">
      <w:pPr>
        <w:pStyle w:val="Style6"/>
        <w:numPr>
          <w:ilvl w:val="0"/>
          <w:numId w:val="43"/>
        </w:numPr>
        <w:ind w:hanging="270"/>
        <w:rPr>
          <w:b/>
          <w:sz w:val="22"/>
          <w:szCs w:val="22"/>
        </w:rPr>
      </w:pPr>
      <w:r w:rsidRPr="00457882">
        <w:rPr>
          <w:sz w:val="22"/>
          <w:szCs w:val="22"/>
        </w:rPr>
        <w:t>When members live in temporary housing, it impacts their ability to receive communications from OHCA</w:t>
      </w:r>
    </w:p>
    <w:p w14:paraId="66130E64" w14:textId="77777777" w:rsidR="001368E0" w:rsidRPr="00457882" w:rsidRDefault="001368E0" w:rsidP="00A46E12">
      <w:pPr>
        <w:pStyle w:val="Style6"/>
        <w:numPr>
          <w:ilvl w:val="0"/>
          <w:numId w:val="0"/>
        </w:numPr>
        <w:ind w:left="360" w:hanging="360"/>
        <w:rPr>
          <w:b/>
          <w:color w:val="004E9A"/>
          <w:sz w:val="22"/>
          <w:szCs w:val="22"/>
        </w:rPr>
      </w:pPr>
    </w:p>
    <w:p w14:paraId="041C0EB7" w14:textId="77777777" w:rsidR="001368E0" w:rsidRPr="00BC21DF" w:rsidRDefault="001368E0" w:rsidP="00BC21DF">
      <w:pPr>
        <w:pStyle w:val="Style6"/>
        <w:numPr>
          <w:ilvl w:val="0"/>
          <w:numId w:val="0"/>
        </w:numPr>
        <w:rPr>
          <w:color w:val="004E9A"/>
          <w:sz w:val="22"/>
          <w:szCs w:val="22"/>
          <w:u w:val="single"/>
        </w:rPr>
      </w:pPr>
      <w:r w:rsidRPr="00BC21DF">
        <w:rPr>
          <w:color w:val="004E9A"/>
          <w:sz w:val="22"/>
          <w:szCs w:val="22"/>
          <w:u w:val="single"/>
        </w:rPr>
        <w:t>Food (more feedback in Focus Area-Obesity)</w:t>
      </w:r>
    </w:p>
    <w:p w14:paraId="436D23AC" w14:textId="5B0A7807" w:rsidR="001368E0" w:rsidRPr="00BC21DF" w:rsidRDefault="001368E0" w:rsidP="00457882">
      <w:pPr>
        <w:pStyle w:val="Style6"/>
        <w:numPr>
          <w:ilvl w:val="0"/>
          <w:numId w:val="0"/>
        </w:numPr>
        <w:rPr>
          <w:rFonts w:ascii="Montserrat" w:hAnsi="Montserrat"/>
        </w:rPr>
      </w:pPr>
      <w:r w:rsidRPr="00BC21DF">
        <w:rPr>
          <w:sz w:val="22"/>
          <w:szCs w:val="22"/>
        </w:rPr>
        <w:t xml:space="preserve">Members’ </w:t>
      </w:r>
      <w:r w:rsidR="00BC21DF">
        <w:rPr>
          <w:sz w:val="22"/>
          <w:szCs w:val="22"/>
        </w:rPr>
        <w:t>Comments:</w:t>
      </w:r>
    </w:p>
    <w:p w14:paraId="4CFE693B" w14:textId="6642B054" w:rsidR="001368E0" w:rsidRPr="00457882" w:rsidRDefault="001368E0" w:rsidP="001953F9">
      <w:pPr>
        <w:pStyle w:val="Style6"/>
        <w:numPr>
          <w:ilvl w:val="0"/>
          <w:numId w:val="43"/>
        </w:numPr>
        <w:ind w:hanging="270"/>
        <w:rPr>
          <w:sz w:val="22"/>
          <w:szCs w:val="22"/>
        </w:rPr>
      </w:pPr>
      <w:r w:rsidRPr="00457882">
        <w:rPr>
          <w:sz w:val="22"/>
          <w:szCs w:val="22"/>
        </w:rPr>
        <w:t>Processed and “unhealthy” foods are more accessible and less expensive (2)</w:t>
      </w:r>
    </w:p>
    <w:p w14:paraId="5717DDEA" w14:textId="27736AD9" w:rsidR="001368E0" w:rsidRPr="00457882" w:rsidRDefault="001368E0" w:rsidP="001953F9">
      <w:pPr>
        <w:pStyle w:val="Style6"/>
        <w:numPr>
          <w:ilvl w:val="0"/>
          <w:numId w:val="43"/>
        </w:numPr>
        <w:ind w:hanging="270"/>
        <w:rPr>
          <w:sz w:val="22"/>
          <w:szCs w:val="22"/>
        </w:rPr>
      </w:pPr>
      <w:r w:rsidRPr="00457882">
        <w:rPr>
          <w:sz w:val="22"/>
          <w:szCs w:val="22"/>
        </w:rPr>
        <w:t>It is hard to manage chronic conditions if you can’t access healthy food (2)</w:t>
      </w:r>
    </w:p>
    <w:p w14:paraId="49A93FE9" w14:textId="11D6C2A1" w:rsidR="001368E0" w:rsidRPr="00457882" w:rsidRDefault="001368E0" w:rsidP="001953F9">
      <w:pPr>
        <w:pStyle w:val="Style6"/>
        <w:numPr>
          <w:ilvl w:val="0"/>
          <w:numId w:val="43"/>
        </w:numPr>
        <w:ind w:hanging="270"/>
        <w:rPr>
          <w:sz w:val="22"/>
          <w:szCs w:val="22"/>
        </w:rPr>
      </w:pPr>
      <w:r w:rsidRPr="00457882">
        <w:rPr>
          <w:sz w:val="22"/>
          <w:szCs w:val="22"/>
        </w:rPr>
        <w:t>Kids need to eat well to be able to focus on school</w:t>
      </w:r>
    </w:p>
    <w:p w14:paraId="7D05A8AE" w14:textId="77777777" w:rsidR="001368E0" w:rsidRPr="00457882" w:rsidRDefault="001368E0" w:rsidP="00457882">
      <w:pPr>
        <w:pStyle w:val="Style6"/>
        <w:numPr>
          <w:ilvl w:val="0"/>
          <w:numId w:val="0"/>
        </w:numPr>
        <w:ind w:left="360" w:hanging="360"/>
        <w:rPr>
          <w:sz w:val="22"/>
          <w:szCs w:val="22"/>
        </w:rPr>
      </w:pPr>
    </w:p>
    <w:p w14:paraId="5D250FA6" w14:textId="77777777" w:rsidR="001368E0" w:rsidRPr="00D057F1" w:rsidRDefault="001368E0" w:rsidP="00AA7E48">
      <w:pPr>
        <w:pStyle w:val="Style6"/>
        <w:numPr>
          <w:ilvl w:val="0"/>
          <w:numId w:val="0"/>
        </w:numPr>
        <w:rPr>
          <w:color w:val="004E9A"/>
          <w:sz w:val="22"/>
          <w:szCs w:val="22"/>
          <w:u w:val="single"/>
        </w:rPr>
      </w:pPr>
      <w:r w:rsidRPr="00D057F1">
        <w:rPr>
          <w:color w:val="004E9A"/>
          <w:sz w:val="22"/>
          <w:szCs w:val="22"/>
          <w:u w:val="single"/>
        </w:rPr>
        <w:t>Employment</w:t>
      </w:r>
    </w:p>
    <w:p w14:paraId="71D637A2" w14:textId="606D5051" w:rsidR="001368E0" w:rsidRPr="00AA7E48" w:rsidRDefault="001368E0" w:rsidP="00A46E12">
      <w:pPr>
        <w:pStyle w:val="Style6"/>
        <w:numPr>
          <w:ilvl w:val="0"/>
          <w:numId w:val="0"/>
        </w:numPr>
        <w:rPr>
          <w:b/>
          <w:color w:val="000000" w:themeColor="text1"/>
          <w:sz w:val="22"/>
          <w:szCs w:val="22"/>
        </w:rPr>
      </w:pPr>
      <w:r w:rsidRPr="00AA7E48">
        <w:rPr>
          <w:color w:val="000000" w:themeColor="text1"/>
          <w:sz w:val="22"/>
          <w:szCs w:val="22"/>
        </w:rPr>
        <w:t xml:space="preserve">Members’ </w:t>
      </w:r>
      <w:r w:rsidR="00AA7E48">
        <w:rPr>
          <w:color w:val="000000" w:themeColor="text1"/>
          <w:sz w:val="22"/>
          <w:szCs w:val="22"/>
        </w:rPr>
        <w:t>Comments:</w:t>
      </w:r>
    </w:p>
    <w:p w14:paraId="42212402" w14:textId="76F54C03" w:rsidR="001368E0" w:rsidRPr="00E953EE" w:rsidRDefault="001368E0" w:rsidP="001953F9">
      <w:pPr>
        <w:pStyle w:val="Style6"/>
        <w:numPr>
          <w:ilvl w:val="0"/>
          <w:numId w:val="43"/>
        </w:numPr>
        <w:ind w:hanging="270"/>
        <w:rPr>
          <w:bCs/>
        </w:rPr>
      </w:pPr>
      <w:r w:rsidRPr="00E953EE">
        <w:rPr>
          <w:bCs/>
          <w:sz w:val="22"/>
          <w:szCs w:val="22"/>
        </w:rPr>
        <w:t>Members worry about making too much money to qualify for SoonerCare coverage (4)</w:t>
      </w:r>
    </w:p>
    <w:p w14:paraId="0C6F38C5" w14:textId="38BCD6B9" w:rsidR="001368E0" w:rsidRPr="005A6984" w:rsidRDefault="001368E0" w:rsidP="001953F9">
      <w:pPr>
        <w:pStyle w:val="Style6"/>
        <w:numPr>
          <w:ilvl w:val="0"/>
          <w:numId w:val="43"/>
        </w:numPr>
        <w:ind w:hanging="270"/>
        <w:rPr>
          <w:bCs/>
        </w:rPr>
      </w:pPr>
      <w:r w:rsidRPr="00E953EE">
        <w:rPr>
          <w:bCs/>
          <w:sz w:val="22"/>
          <w:szCs w:val="22"/>
        </w:rPr>
        <w:t>There is a lack of jobs that pay a living wage or provide benefits (4)</w:t>
      </w:r>
    </w:p>
    <w:p w14:paraId="3F8653AB" w14:textId="77777777" w:rsidR="005A6984" w:rsidRPr="00E953EE" w:rsidRDefault="005A6984" w:rsidP="005A6984">
      <w:pPr>
        <w:pStyle w:val="Style6"/>
        <w:numPr>
          <w:ilvl w:val="0"/>
          <w:numId w:val="0"/>
        </w:numPr>
        <w:ind w:left="360"/>
        <w:rPr>
          <w:bCs/>
        </w:rPr>
      </w:pPr>
    </w:p>
    <w:p w14:paraId="21E1A174" w14:textId="22205DA7" w:rsidR="001368E0" w:rsidRPr="00E953EE" w:rsidRDefault="001368E0" w:rsidP="001953F9">
      <w:pPr>
        <w:pStyle w:val="Style6"/>
        <w:numPr>
          <w:ilvl w:val="0"/>
          <w:numId w:val="43"/>
        </w:numPr>
        <w:ind w:hanging="270"/>
        <w:rPr>
          <w:bCs/>
        </w:rPr>
      </w:pPr>
      <w:r w:rsidRPr="00E953EE">
        <w:rPr>
          <w:bCs/>
          <w:sz w:val="22"/>
          <w:szCs w:val="22"/>
        </w:rPr>
        <w:t>Members are unable to access higher paying jobs due to lack of training or education (3)</w:t>
      </w:r>
    </w:p>
    <w:p w14:paraId="67FBA858" w14:textId="4EB59427" w:rsidR="001368E0" w:rsidRPr="00E953EE" w:rsidRDefault="001368E0" w:rsidP="001953F9">
      <w:pPr>
        <w:pStyle w:val="Style6"/>
        <w:numPr>
          <w:ilvl w:val="0"/>
          <w:numId w:val="43"/>
        </w:numPr>
        <w:ind w:hanging="270"/>
        <w:rPr>
          <w:bCs/>
        </w:rPr>
      </w:pPr>
      <w:r w:rsidRPr="00E953EE">
        <w:rPr>
          <w:bCs/>
          <w:sz w:val="22"/>
          <w:szCs w:val="22"/>
        </w:rPr>
        <w:t>Job insecurity or loss can lead to homelessness (2)</w:t>
      </w:r>
    </w:p>
    <w:p w14:paraId="3C762391" w14:textId="270176C2" w:rsidR="001368E0" w:rsidRPr="00E953EE" w:rsidRDefault="001368E0" w:rsidP="001953F9">
      <w:pPr>
        <w:pStyle w:val="Style6"/>
        <w:numPr>
          <w:ilvl w:val="0"/>
          <w:numId w:val="43"/>
        </w:numPr>
        <w:ind w:hanging="270"/>
        <w:rPr>
          <w:bCs/>
        </w:rPr>
      </w:pPr>
      <w:r w:rsidRPr="00E953EE">
        <w:rPr>
          <w:bCs/>
          <w:sz w:val="22"/>
          <w:szCs w:val="22"/>
        </w:rPr>
        <w:t>Lack of transportation impacts one’s ability to be employed (2)</w:t>
      </w:r>
    </w:p>
    <w:p w14:paraId="1B3F4539" w14:textId="7E35BB1A" w:rsidR="001368E0" w:rsidRPr="00E953EE" w:rsidRDefault="001368E0" w:rsidP="001953F9">
      <w:pPr>
        <w:pStyle w:val="Style6"/>
        <w:numPr>
          <w:ilvl w:val="0"/>
          <w:numId w:val="43"/>
        </w:numPr>
        <w:ind w:hanging="270"/>
        <w:rPr>
          <w:bCs/>
        </w:rPr>
      </w:pPr>
      <w:r w:rsidRPr="00E953EE">
        <w:rPr>
          <w:bCs/>
          <w:sz w:val="22"/>
          <w:szCs w:val="22"/>
        </w:rPr>
        <w:t>It is difficult to attend medical appointments if working a 9-5 job (2)</w:t>
      </w:r>
    </w:p>
    <w:p w14:paraId="654F637D" w14:textId="6E57D159" w:rsidR="001368E0" w:rsidRPr="00E953EE" w:rsidRDefault="001368E0" w:rsidP="001953F9">
      <w:pPr>
        <w:pStyle w:val="Style6"/>
        <w:numPr>
          <w:ilvl w:val="0"/>
          <w:numId w:val="43"/>
        </w:numPr>
        <w:ind w:hanging="270"/>
        <w:rPr>
          <w:bCs/>
        </w:rPr>
      </w:pPr>
      <w:r w:rsidRPr="00E953EE">
        <w:rPr>
          <w:bCs/>
          <w:sz w:val="22"/>
          <w:szCs w:val="22"/>
        </w:rPr>
        <w:t>Jobs do not offer flexibility to attend to needs of school-aged children</w:t>
      </w:r>
    </w:p>
    <w:p w14:paraId="31A88CB3" w14:textId="3A073BBE" w:rsidR="001368E0" w:rsidRPr="00E953EE" w:rsidRDefault="001368E0" w:rsidP="001953F9">
      <w:pPr>
        <w:pStyle w:val="Style6"/>
        <w:numPr>
          <w:ilvl w:val="0"/>
          <w:numId w:val="43"/>
        </w:numPr>
        <w:ind w:hanging="270"/>
        <w:rPr>
          <w:bCs/>
        </w:rPr>
      </w:pPr>
      <w:r w:rsidRPr="00E953EE">
        <w:rPr>
          <w:bCs/>
          <w:sz w:val="22"/>
          <w:szCs w:val="22"/>
        </w:rPr>
        <w:t>Good paying jobs allow members to access other coverage, which improves their access to healthcare providers</w:t>
      </w:r>
    </w:p>
    <w:p w14:paraId="2A2A8426" w14:textId="77777777" w:rsidR="001368E0" w:rsidRPr="00457882" w:rsidRDefault="001368E0" w:rsidP="00A46E12">
      <w:pPr>
        <w:pStyle w:val="Style6"/>
        <w:numPr>
          <w:ilvl w:val="0"/>
          <w:numId w:val="0"/>
        </w:numPr>
        <w:rPr>
          <w:b/>
          <w:color w:val="004E9A"/>
          <w:sz w:val="22"/>
          <w:szCs w:val="22"/>
        </w:rPr>
      </w:pPr>
    </w:p>
    <w:p w14:paraId="3C1C6678" w14:textId="77777777" w:rsidR="001368E0" w:rsidRPr="00507203" w:rsidRDefault="001368E0" w:rsidP="00AA7E48">
      <w:pPr>
        <w:pStyle w:val="Style6"/>
        <w:numPr>
          <w:ilvl w:val="0"/>
          <w:numId w:val="0"/>
        </w:numPr>
        <w:rPr>
          <w:color w:val="00529F"/>
          <w:sz w:val="22"/>
          <w:szCs w:val="22"/>
          <w:u w:val="single"/>
        </w:rPr>
      </w:pPr>
      <w:r w:rsidRPr="00507203">
        <w:rPr>
          <w:color w:val="00529F"/>
          <w:sz w:val="22"/>
          <w:szCs w:val="22"/>
          <w:u w:val="single"/>
        </w:rPr>
        <w:t>Transportation</w:t>
      </w:r>
    </w:p>
    <w:p w14:paraId="2893DA12" w14:textId="102EA31B" w:rsidR="001368E0" w:rsidRPr="00AA7E48" w:rsidRDefault="001368E0" w:rsidP="00457882">
      <w:pPr>
        <w:pStyle w:val="Style6"/>
        <w:numPr>
          <w:ilvl w:val="0"/>
          <w:numId w:val="0"/>
        </w:numPr>
        <w:rPr>
          <w:sz w:val="22"/>
          <w:szCs w:val="22"/>
        </w:rPr>
      </w:pPr>
      <w:r w:rsidRPr="00AA7E48">
        <w:rPr>
          <w:sz w:val="22"/>
          <w:szCs w:val="22"/>
        </w:rPr>
        <w:t xml:space="preserve">Members’ </w:t>
      </w:r>
      <w:r w:rsidR="00D057F1">
        <w:rPr>
          <w:sz w:val="22"/>
          <w:szCs w:val="22"/>
        </w:rPr>
        <w:t>Comments:</w:t>
      </w:r>
    </w:p>
    <w:p w14:paraId="4B219B29" w14:textId="428BBDF7" w:rsidR="001368E0" w:rsidRPr="00E953EE" w:rsidRDefault="001368E0" w:rsidP="001953F9">
      <w:pPr>
        <w:pStyle w:val="Style6"/>
        <w:numPr>
          <w:ilvl w:val="0"/>
          <w:numId w:val="43"/>
        </w:numPr>
        <w:ind w:hanging="270"/>
        <w:rPr>
          <w:bCs/>
        </w:rPr>
      </w:pPr>
      <w:r w:rsidRPr="00E953EE">
        <w:rPr>
          <w:bCs/>
          <w:sz w:val="22"/>
          <w:szCs w:val="22"/>
        </w:rPr>
        <w:t>In single car households, if the car is driven to work, other family members can’t access healthcare while other family member is working</w:t>
      </w:r>
    </w:p>
    <w:p w14:paraId="634A5DB1" w14:textId="060393B0" w:rsidR="001368E0" w:rsidRPr="00E953EE" w:rsidRDefault="001368E0" w:rsidP="001953F9">
      <w:pPr>
        <w:pStyle w:val="Style6"/>
        <w:numPr>
          <w:ilvl w:val="0"/>
          <w:numId w:val="43"/>
        </w:numPr>
        <w:ind w:hanging="270"/>
        <w:rPr>
          <w:bCs/>
        </w:rPr>
      </w:pPr>
      <w:r w:rsidRPr="00E953EE">
        <w:rPr>
          <w:bCs/>
          <w:sz w:val="22"/>
          <w:szCs w:val="22"/>
        </w:rPr>
        <w:t>Public transportation is hard to access in rural areas</w:t>
      </w:r>
    </w:p>
    <w:p w14:paraId="36F93B6C" w14:textId="52456A14" w:rsidR="001368E0" w:rsidRPr="00E953EE" w:rsidRDefault="001368E0" w:rsidP="001953F9">
      <w:pPr>
        <w:pStyle w:val="Style6"/>
        <w:numPr>
          <w:ilvl w:val="0"/>
          <w:numId w:val="43"/>
        </w:numPr>
        <w:ind w:hanging="270"/>
        <w:rPr>
          <w:bCs/>
        </w:rPr>
      </w:pPr>
      <w:r w:rsidRPr="00E953EE">
        <w:rPr>
          <w:bCs/>
          <w:sz w:val="22"/>
          <w:szCs w:val="22"/>
        </w:rPr>
        <w:t>SoonerCare is good for advanced-scheduled appointments, but can’t be utilized for acute or urgent needs, as 3 days’ notice is required</w:t>
      </w:r>
    </w:p>
    <w:p w14:paraId="12697C33" w14:textId="4C03625F" w:rsidR="001368E0" w:rsidRPr="00E953EE" w:rsidRDefault="001368E0" w:rsidP="001953F9">
      <w:pPr>
        <w:pStyle w:val="Style6"/>
        <w:numPr>
          <w:ilvl w:val="0"/>
          <w:numId w:val="43"/>
        </w:numPr>
        <w:ind w:hanging="270"/>
        <w:rPr>
          <w:bCs/>
        </w:rPr>
      </w:pPr>
      <w:r w:rsidRPr="00E953EE">
        <w:rPr>
          <w:bCs/>
          <w:sz w:val="22"/>
          <w:szCs w:val="22"/>
        </w:rPr>
        <w:t>Members who have cars often can’t afford to maintain them</w:t>
      </w:r>
    </w:p>
    <w:p w14:paraId="73CE5B75" w14:textId="77777777" w:rsidR="001368E0" w:rsidRPr="00C80B73" w:rsidRDefault="001368E0" w:rsidP="00A46E12">
      <w:pPr>
        <w:pStyle w:val="Style6"/>
        <w:numPr>
          <w:ilvl w:val="0"/>
          <w:numId w:val="0"/>
        </w:numPr>
        <w:ind w:left="360"/>
        <w:rPr>
          <w:b/>
          <w:color w:val="004E9A"/>
          <w:sz w:val="22"/>
          <w:szCs w:val="22"/>
        </w:rPr>
      </w:pPr>
    </w:p>
    <w:p w14:paraId="4E979AC7" w14:textId="77777777" w:rsidR="001368E0" w:rsidRPr="00D057F1" w:rsidRDefault="001368E0" w:rsidP="00D057F1">
      <w:pPr>
        <w:pStyle w:val="Style6"/>
        <w:numPr>
          <w:ilvl w:val="0"/>
          <w:numId w:val="0"/>
        </w:numPr>
        <w:rPr>
          <w:color w:val="004E9A"/>
          <w:sz w:val="22"/>
          <w:szCs w:val="22"/>
          <w:u w:val="single"/>
        </w:rPr>
      </w:pPr>
      <w:r w:rsidRPr="00D057F1">
        <w:rPr>
          <w:color w:val="004E9A"/>
          <w:sz w:val="22"/>
          <w:szCs w:val="22"/>
          <w:u w:val="single"/>
        </w:rPr>
        <w:t xml:space="preserve">Education </w:t>
      </w:r>
    </w:p>
    <w:p w14:paraId="2919A720" w14:textId="1684233A" w:rsidR="001368E0" w:rsidRPr="00D057F1" w:rsidRDefault="001368E0" w:rsidP="00A46E12">
      <w:pPr>
        <w:pStyle w:val="Style6"/>
        <w:numPr>
          <w:ilvl w:val="0"/>
          <w:numId w:val="0"/>
        </w:numPr>
        <w:rPr>
          <w:b/>
          <w:sz w:val="22"/>
          <w:szCs w:val="22"/>
        </w:rPr>
      </w:pPr>
      <w:r w:rsidRPr="00D057F1">
        <w:rPr>
          <w:sz w:val="22"/>
          <w:szCs w:val="22"/>
        </w:rPr>
        <w:t xml:space="preserve">Members’ </w:t>
      </w:r>
      <w:r w:rsidR="00D057F1">
        <w:rPr>
          <w:sz w:val="22"/>
          <w:szCs w:val="22"/>
        </w:rPr>
        <w:t>Comments:</w:t>
      </w:r>
    </w:p>
    <w:p w14:paraId="582D4081" w14:textId="38E1BFF0" w:rsidR="001368E0" w:rsidRPr="00E953EE" w:rsidRDefault="001368E0" w:rsidP="001953F9">
      <w:pPr>
        <w:pStyle w:val="Style6"/>
        <w:numPr>
          <w:ilvl w:val="0"/>
          <w:numId w:val="43"/>
        </w:numPr>
        <w:ind w:hanging="270"/>
        <w:rPr>
          <w:bCs/>
        </w:rPr>
      </w:pPr>
      <w:r w:rsidRPr="00E953EE">
        <w:rPr>
          <w:bCs/>
          <w:sz w:val="22"/>
          <w:szCs w:val="22"/>
        </w:rPr>
        <w:t>Discrimination exists related to ability to receive education (3)</w:t>
      </w:r>
    </w:p>
    <w:p w14:paraId="5B107273" w14:textId="478D2378" w:rsidR="001368E0" w:rsidRPr="00E953EE" w:rsidRDefault="001368E0" w:rsidP="001953F9">
      <w:pPr>
        <w:pStyle w:val="Style6"/>
        <w:numPr>
          <w:ilvl w:val="0"/>
          <w:numId w:val="43"/>
        </w:numPr>
        <w:ind w:hanging="270"/>
        <w:rPr>
          <w:bCs/>
        </w:rPr>
      </w:pPr>
      <w:r w:rsidRPr="00E953EE">
        <w:rPr>
          <w:bCs/>
          <w:sz w:val="22"/>
          <w:szCs w:val="22"/>
        </w:rPr>
        <w:t>Better education leads to better paying jobs and more job opportunities (2)</w:t>
      </w:r>
    </w:p>
    <w:p w14:paraId="21037A99" w14:textId="0C967ECD" w:rsidR="001368E0" w:rsidRPr="00E953EE" w:rsidRDefault="001368E0" w:rsidP="001953F9">
      <w:pPr>
        <w:pStyle w:val="Style6"/>
        <w:numPr>
          <w:ilvl w:val="0"/>
          <w:numId w:val="43"/>
        </w:numPr>
        <w:ind w:hanging="270"/>
        <w:rPr>
          <w:bCs/>
        </w:rPr>
      </w:pPr>
      <w:r w:rsidRPr="00E953EE">
        <w:rPr>
          <w:bCs/>
          <w:sz w:val="22"/>
          <w:szCs w:val="22"/>
        </w:rPr>
        <w:t>Schooling during COVID has had a negative impact on children</w:t>
      </w:r>
      <w:r w:rsidR="0026307D">
        <w:rPr>
          <w:bCs/>
          <w:sz w:val="22"/>
          <w:szCs w:val="22"/>
        </w:rPr>
        <w:t xml:space="preserve"> </w:t>
      </w:r>
      <w:r w:rsidRPr="00E953EE">
        <w:rPr>
          <w:bCs/>
          <w:sz w:val="22"/>
          <w:szCs w:val="22"/>
        </w:rPr>
        <w:t>(2)</w:t>
      </w:r>
    </w:p>
    <w:p w14:paraId="1D830ABD" w14:textId="048B278A" w:rsidR="001368E0" w:rsidRPr="00E953EE" w:rsidRDefault="001368E0" w:rsidP="001953F9">
      <w:pPr>
        <w:pStyle w:val="Style6"/>
        <w:numPr>
          <w:ilvl w:val="0"/>
          <w:numId w:val="43"/>
        </w:numPr>
        <w:ind w:hanging="270"/>
        <w:rPr>
          <w:bCs/>
        </w:rPr>
      </w:pPr>
      <w:r w:rsidRPr="00E953EE">
        <w:rPr>
          <w:bCs/>
          <w:sz w:val="22"/>
          <w:szCs w:val="22"/>
        </w:rPr>
        <w:t xml:space="preserve">Quality of education can be impacted by </w:t>
      </w:r>
      <w:r w:rsidR="0026307D">
        <w:rPr>
          <w:bCs/>
          <w:sz w:val="22"/>
          <w:szCs w:val="22"/>
        </w:rPr>
        <w:t>where the</w:t>
      </w:r>
      <w:r w:rsidRPr="00E953EE">
        <w:rPr>
          <w:bCs/>
          <w:sz w:val="22"/>
          <w:szCs w:val="22"/>
        </w:rPr>
        <w:t xml:space="preserve"> member </w:t>
      </w:r>
      <w:r w:rsidR="0026307D">
        <w:rPr>
          <w:bCs/>
          <w:sz w:val="22"/>
          <w:szCs w:val="22"/>
        </w:rPr>
        <w:t>lives</w:t>
      </w:r>
    </w:p>
    <w:p w14:paraId="473FAF41" w14:textId="69787AEC" w:rsidR="001368E0" w:rsidRPr="00E953EE" w:rsidRDefault="001368E0" w:rsidP="001953F9">
      <w:pPr>
        <w:pStyle w:val="Style6"/>
        <w:numPr>
          <w:ilvl w:val="0"/>
          <w:numId w:val="43"/>
        </w:numPr>
        <w:ind w:hanging="270"/>
        <w:rPr>
          <w:bCs/>
        </w:rPr>
      </w:pPr>
      <w:r w:rsidRPr="00E953EE">
        <w:rPr>
          <w:bCs/>
          <w:sz w:val="22"/>
          <w:szCs w:val="22"/>
        </w:rPr>
        <w:t>Advanced education and training are too expensive for members to access</w:t>
      </w:r>
    </w:p>
    <w:p w14:paraId="71332C19" w14:textId="77777777" w:rsidR="001368E0" w:rsidRDefault="001368E0" w:rsidP="00A46E12">
      <w:pPr>
        <w:widowControl w:val="0"/>
        <w:spacing w:after="0" w:line="240" w:lineRule="auto"/>
      </w:pPr>
    </w:p>
    <w:p w14:paraId="532FB2F7" w14:textId="77777777" w:rsidR="001368E0" w:rsidRPr="00D057F1" w:rsidRDefault="001368E0" w:rsidP="00D057F1">
      <w:pPr>
        <w:pStyle w:val="Style6"/>
        <w:numPr>
          <w:ilvl w:val="0"/>
          <w:numId w:val="0"/>
        </w:numPr>
        <w:rPr>
          <w:color w:val="004E9A"/>
          <w:sz w:val="22"/>
          <w:szCs w:val="22"/>
          <w:u w:val="single"/>
        </w:rPr>
      </w:pPr>
      <w:r w:rsidRPr="00D057F1">
        <w:rPr>
          <w:color w:val="004E9A"/>
          <w:sz w:val="22"/>
          <w:szCs w:val="22"/>
          <w:u w:val="single"/>
        </w:rPr>
        <w:t xml:space="preserve">Access </w:t>
      </w:r>
    </w:p>
    <w:p w14:paraId="67F19F8B" w14:textId="19AB04E8" w:rsidR="001368E0" w:rsidRPr="00D057F1" w:rsidRDefault="001368E0" w:rsidP="00A46E12">
      <w:pPr>
        <w:pStyle w:val="Style6"/>
        <w:numPr>
          <w:ilvl w:val="0"/>
          <w:numId w:val="0"/>
        </w:numPr>
        <w:rPr>
          <w:b/>
          <w:sz w:val="22"/>
          <w:szCs w:val="22"/>
        </w:rPr>
      </w:pPr>
      <w:r w:rsidRPr="00D057F1">
        <w:rPr>
          <w:sz w:val="22"/>
          <w:szCs w:val="22"/>
        </w:rPr>
        <w:t xml:space="preserve">Members’ </w:t>
      </w:r>
      <w:r w:rsidR="00D057F1">
        <w:rPr>
          <w:sz w:val="22"/>
          <w:szCs w:val="22"/>
        </w:rPr>
        <w:t>Comments:</w:t>
      </w:r>
    </w:p>
    <w:p w14:paraId="3B829454" w14:textId="4E10ACDD" w:rsidR="001368E0" w:rsidRPr="00E953EE" w:rsidRDefault="001368E0" w:rsidP="001953F9">
      <w:pPr>
        <w:pStyle w:val="Style6"/>
        <w:numPr>
          <w:ilvl w:val="0"/>
          <w:numId w:val="43"/>
        </w:numPr>
        <w:ind w:hanging="270"/>
        <w:rPr>
          <w:bCs/>
        </w:rPr>
      </w:pPr>
      <w:r w:rsidRPr="00E953EE">
        <w:rPr>
          <w:bCs/>
          <w:sz w:val="22"/>
          <w:szCs w:val="22"/>
        </w:rPr>
        <w:t>There is a lack of clarity about coverage and lack of communication between SoonerCare and provider</w:t>
      </w:r>
    </w:p>
    <w:p w14:paraId="1B812585" w14:textId="77777777" w:rsidR="001368E0" w:rsidRPr="00E953EE" w:rsidRDefault="001368E0" w:rsidP="001953F9">
      <w:pPr>
        <w:pStyle w:val="Style6"/>
        <w:numPr>
          <w:ilvl w:val="0"/>
          <w:numId w:val="43"/>
        </w:numPr>
        <w:ind w:hanging="270"/>
        <w:rPr>
          <w:bCs/>
        </w:rPr>
      </w:pPr>
      <w:r w:rsidRPr="00E953EE">
        <w:rPr>
          <w:bCs/>
          <w:sz w:val="22"/>
          <w:szCs w:val="22"/>
        </w:rPr>
        <w:t>Oklahoma trains specialized providers, but they don’t stay in Oklahoma. Members must travel out of state to see some specialists.</w:t>
      </w:r>
    </w:p>
    <w:p w14:paraId="44893256" w14:textId="70C48129" w:rsidR="001368E0" w:rsidRPr="00E953EE" w:rsidRDefault="001368E0" w:rsidP="001953F9">
      <w:pPr>
        <w:pStyle w:val="Style6"/>
        <w:numPr>
          <w:ilvl w:val="0"/>
          <w:numId w:val="43"/>
        </w:numPr>
        <w:ind w:hanging="270"/>
        <w:rPr>
          <w:bCs/>
        </w:rPr>
      </w:pPr>
      <w:r w:rsidRPr="00E953EE">
        <w:rPr>
          <w:bCs/>
          <w:sz w:val="22"/>
          <w:szCs w:val="22"/>
        </w:rPr>
        <w:t>There is a lack of access to providers representing diverse races and ethnicity</w:t>
      </w:r>
    </w:p>
    <w:p w14:paraId="5E5CF0F8" w14:textId="77777777" w:rsidR="001368E0" w:rsidRPr="00E953EE" w:rsidRDefault="001368E0" w:rsidP="001953F9">
      <w:pPr>
        <w:pStyle w:val="Style6"/>
        <w:numPr>
          <w:ilvl w:val="0"/>
          <w:numId w:val="43"/>
        </w:numPr>
        <w:ind w:hanging="270"/>
        <w:rPr>
          <w:bCs/>
        </w:rPr>
      </w:pPr>
      <w:r w:rsidRPr="00E953EE">
        <w:rPr>
          <w:bCs/>
          <w:sz w:val="22"/>
          <w:szCs w:val="22"/>
        </w:rPr>
        <w:t>The SoonerCare Helpline is only open 9-5, so hard for working members to access it. The website does not provide the level of detail needed to identify certain specialists, such as dentists.</w:t>
      </w:r>
    </w:p>
    <w:p w14:paraId="2E95513B" w14:textId="77777777" w:rsidR="001368E0" w:rsidRPr="00C80B73" w:rsidRDefault="001368E0" w:rsidP="00C80B73">
      <w:pPr>
        <w:pStyle w:val="Style6"/>
        <w:numPr>
          <w:ilvl w:val="0"/>
          <w:numId w:val="0"/>
        </w:numPr>
        <w:ind w:left="360"/>
        <w:rPr>
          <w:rFonts w:ascii="Montserrat" w:hAnsi="Montserrat"/>
          <w:color w:val="004E9A"/>
        </w:rPr>
      </w:pPr>
    </w:p>
    <w:p w14:paraId="315A16EE" w14:textId="77777777" w:rsidR="001368E0" w:rsidRPr="00D057F1" w:rsidRDefault="001368E0" w:rsidP="00A46E12">
      <w:pPr>
        <w:pStyle w:val="Heading4"/>
        <w:rPr>
          <w:rFonts w:ascii="Montserrat Light" w:hAnsi="Montserrat Light"/>
          <w:b w:val="0"/>
          <w:bCs w:val="0"/>
          <w:color w:val="004E9A"/>
          <w:u w:val="single"/>
        </w:rPr>
      </w:pPr>
      <w:r w:rsidRPr="00D057F1">
        <w:rPr>
          <w:rFonts w:ascii="Montserrat Light" w:hAnsi="Montserrat Light"/>
          <w:b w:val="0"/>
          <w:bCs w:val="0"/>
          <w:color w:val="004E9A"/>
          <w:u w:val="single"/>
        </w:rPr>
        <w:t>SDOH Additional Factors to Address</w:t>
      </w:r>
    </w:p>
    <w:p w14:paraId="682E81C6" w14:textId="77777777" w:rsidR="001368E0" w:rsidRPr="00D057F1" w:rsidRDefault="001368E0" w:rsidP="00A46E12">
      <w:pPr>
        <w:pStyle w:val="Heading5"/>
        <w:rPr>
          <w:rFonts w:ascii="Montserrat Light" w:hAnsi="Montserrat Light"/>
          <w:b w:val="0"/>
          <w:bCs w:val="0"/>
          <w:color w:val="auto"/>
          <w:sz w:val="22"/>
          <w:szCs w:val="22"/>
        </w:rPr>
      </w:pPr>
      <w:r w:rsidRPr="00D057F1">
        <w:rPr>
          <w:rFonts w:ascii="Montserrat Light" w:hAnsi="Montserrat Light"/>
          <w:b w:val="0"/>
          <w:bCs w:val="0"/>
          <w:color w:val="auto"/>
          <w:sz w:val="22"/>
          <w:szCs w:val="22"/>
        </w:rPr>
        <w:t>Members’ Comments:</w:t>
      </w:r>
    </w:p>
    <w:p w14:paraId="5B35768C" w14:textId="77777777" w:rsidR="001368E0" w:rsidRPr="00D057F1" w:rsidRDefault="001368E0" w:rsidP="001953F9">
      <w:pPr>
        <w:pStyle w:val="Style6"/>
        <w:numPr>
          <w:ilvl w:val="0"/>
          <w:numId w:val="43"/>
        </w:numPr>
        <w:ind w:hanging="270"/>
        <w:rPr>
          <w:bCs/>
        </w:rPr>
      </w:pPr>
      <w:r w:rsidRPr="00D057F1">
        <w:rPr>
          <w:bCs/>
          <w:sz w:val="22"/>
          <w:szCs w:val="22"/>
        </w:rPr>
        <w:t>Access to dental providers (5)</w:t>
      </w:r>
    </w:p>
    <w:p w14:paraId="2D11CF19" w14:textId="77777777" w:rsidR="001368E0" w:rsidRPr="00D057F1" w:rsidRDefault="001368E0" w:rsidP="001953F9">
      <w:pPr>
        <w:pStyle w:val="Style6"/>
        <w:numPr>
          <w:ilvl w:val="0"/>
          <w:numId w:val="43"/>
        </w:numPr>
        <w:ind w:hanging="270"/>
        <w:rPr>
          <w:bCs/>
        </w:rPr>
      </w:pPr>
      <w:r w:rsidRPr="00D057F1">
        <w:rPr>
          <w:bCs/>
          <w:sz w:val="22"/>
          <w:szCs w:val="22"/>
        </w:rPr>
        <w:t>Access to vision providers (2)</w:t>
      </w:r>
    </w:p>
    <w:p w14:paraId="1F42BDB0" w14:textId="77777777" w:rsidR="001368E0" w:rsidRPr="00D057F1" w:rsidRDefault="001368E0" w:rsidP="001953F9">
      <w:pPr>
        <w:pStyle w:val="Style6"/>
        <w:numPr>
          <w:ilvl w:val="0"/>
          <w:numId w:val="43"/>
        </w:numPr>
        <w:ind w:hanging="270"/>
        <w:rPr>
          <w:bCs/>
        </w:rPr>
      </w:pPr>
      <w:r w:rsidRPr="00D057F1">
        <w:rPr>
          <w:bCs/>
          <w:sz w:val="22"/>
          <w:szCs w:val="22"/>
        </w:rPr>
        <w:t>Lack of technology (2)</w:t>
      </w:r>
    </w:p>
    <w:p w14:paraId="5E73C6FA" w14:textId="77777777" w:rsidR="001368E0" w:rsidRPr="00D057F1" w:rsidRDefault="001368E0" w:rsidP="001953F9">
      <w:pPr>
        <w:pStyle w:val="Style6"/>
        <w:numPr>
          <w:ilvl w:val="0"/>
          <w:numId w:val="43"/>
        </w:numPr>
        <w:ind w:hanging="270"/>
        <w:rPr>
          <w:bCs/>
        </w:rPr>
      </w:pPr>
      <w:r w:rsidRPr="00D057F1">
        <w:rPr>
          <w:bCs/>
          <w:sz w:val="22"/>
          <w:szCs w:val="22"/>
        </w:rPr>
        <w:t>Taxes</w:t>
      </w:r>
    </w:p>
    <w:p w14:paraId="1AA54DF3" w14:textId="77777777" w:rsidR="001368E0" w:rsidRPr="00D057F1" w:rsidRDefault="001368E0" w:rsidP="001953F9">
      <w:pPr>
        <w:pStyle w:val="Style6"/>
        <w:numPr>
          <w:ilvl w:val="0"/>
          <w:numId w:val="43"/>
        </w:numPr>
        <w:ind w:hanging="270"/>
        <w:rPr>
          <w:bCs/>
        </w:rPr>
      </w:pPr>
      <w:r w:rsidRPr="00D057F1">
        <w:rPr>
          <w:bCs/>
          <w:sz w:val="22"/>
          <w:szCs w:val="22"/>
        </w:rPr>
        <w:t>Vehicle maintenance</w:t>
      </w:r>
    </w:p>
    <w:p w14:paraId="52AC10AF" w14:textId="77777777" w:rsidR="001368E0" w:rsidRPr="00D057F1" w:rsidRDefault="001368E0" w:rsidP="001953F9">
      <w:pPr>
        <w:pStyle w:val="Style6"/>
        <w:numPr>
          <w:ilvl w:val="0"/>
          <w:numId w:val="43"/>
        </w:numPr>
        <w:ind w:hanging="270"/>
        <w:rPr>
          <w:bCs/>
        </w:rPr>
      </w:pPr>
      <w:r w:rsidRPr="00D057F1">
        <w:rPr>
          <w:bCs/>
          <w:sz w:val="22"/>
          <w:szCs w:val="22"/>
        </w:rPr>
        <w:t xml:space="preserve">Treatment by law enforcement </w:t>
      </w:r>
    </w:p>
    <w:p w14:paraId="2E08E643" w14:textId="77777777" w:rsidR="001368E0" w:rsidRPr="00D057F1" w:rsidRDefault="001368E0" w:rsidP="001953F9">
      <w:pPr>
        <w:pStyle w:val="Style6"/>
        <w:numPr>
          <w:ilvl w:val="0"/>
          <w:numId w:val="43"/>
        </w:numPr>
        <w:ind w:hanging="270"/>
        <w:rPr>
          <w:bCs/>
        </w:rPr>
      </w:pPr>
      <w:r w:rsidRPr="00D057F1">
        <w:rPr>
          <w:bCs/>
          <w:sz w:val="22"/>
          <w:szCs w:val="22"/>
        </w:rPr>
        <w:t>DME</w:t>
      </w:r>
    </w:p>
    <w:p w14:paraId="26766644" w14:textId="77777777" w:rsidR="001368E0" w:rsidRPr="00D057F1" w:rsidRDefault="001368E0" w:rsidP="001953F9">
      <w:pPr>
        <w:pStyle w:val="Style6"/>
        <w:numPr>
          <w:ilvl w:val="0"/>
          <w:numId w:val="43"/>
        </w:numPr>
        <w:ind w:hanging="270"/>
        <w:rPr>
          <w:bCs/>
        </w:rPr>
      </w:pPr>
      <w:r w:rsidRPr="00D057F1">
        <w:rPr>
          <w:bCs/>
          <w:sz w:val="22"/>
          <w:szCs w:val="22"/>
        </w:rPr>
        <w:t>Access to more specialists</w:t>
      </w:r>
    </w:p>
    <w:p w14:paraId="273E14F3" w14:textId="77777777" w:rsidR="001368E0" w:rsidRPr="00D057F1" w:rsidRDefault="001368E0" w:rsidP="001953F9">
      <w:pPr>
        <w:pStyle w:val="Style6"/>
        <w:numPr>
          <w:ilvl w:val="0"/>
          <w:numId w:val="43"/>
        </w:numPr>
        <w:ind w:hanging="270"/>
        <w:rPr>
          <w:bCs/>
        </w:rPr>
      </w:pPr>
      <w:r w:rsidRPr="00D057F1">
        <w:rPr>
          <w:bCs/>
          <w:sz w:val="22"/>
          <w:szCs w:val="22"/>
        </w:rPr>
        <w:t>End of life planning</w:t>
      </w:r>
    </w:p>
    <w:p w14:paraId="13B66461" w14:textId="77777777" w:rsidR="001368E0" w:rsidRPr="00D057F1" w:rsidRDefault="001368E0" w:rsidP="001953F9">
      <w:pPr>
        <w:pStyle w:val="Style6"/>
        <w:numPr>
          <w:ilvl w:val="0"/>
          <w:numId w:val="43"/>
        </w:numPr>
        <w:ind w:hanging="270"/>
        <w:rPr>
          <w:bCs/>
        </w:rPr>
      </w:pPr>
      <w:r w:rsidRPr="00D057F1">
        <w:rPr>
          <w:bCs/>
          <w:sz w:val="22"/>
          <w:szCs w:val="22"/>
        </w:rPr>
        <w:t>Sexual health</w:t>
      </w:r>
    </w:p>
    <w:p w14:paraId="57359642" w14:textId="77777777" w:rsidR="001368E0" w:rsidRPr="00D057F1" w:rsidRDefault="001368E0" w:rsidP="001953F9">
      <w:pPr>
        <w:pStyle w:val="Style6"/>
        <w:numPr>
          <w:ilvl w:val="0"/>
          <w:numId w:val="43"/>
        </w:numPr>
        <w:ind w:hanging="270"/>
        <w:rPr>
          <w:bCs/>
        </w:rPr>
      </w:pPr>
      <w:r w:rsidRPr="00D057F1">
        <w:rPr>
          <w:bCs/>
          <w:sz w:val="22"/>
          <w:szCs w:val="22"/>
        </w:rPr>
        <w:t xml:space="preserve">Access to national SDOH resources </w:t>
      </w:r>
    </w:p>
    <w:p w14:paraId="469DE377" w14:textId="72AA0993" w:rsidR="001368E0" w:rsidRPr="00507203" w:rsidRDefault="001368E0" w:rsidP="00A46E12">
      <w:pPr>
        <w:pStyle w:val="Heading5"/>
        <w:rPr>
          <w:rFonts w:ascii="Montserrat Light" w:hAnsi="Montserrat Light"/>
          <w:color w:val="auto"/>
          <w:sz w:val="22"/>
          <w:szCs w:val="22"/>
        </w:rPr>
      </w:pPr>
      <w:r w:rsidRPr="00507203">
        <w:rPr>
          <w:rFonts w:ascii="Montserrat Light" w:hAnsi="Montserrat Light"/>
          <w:color w:val="auto"/>
          <w:sz w:val="22"/>
          <w:szCs w:val="22"/>
        </w:rPr>
        <w:t xml:space="preserve">Based on member </w:t>
      </w:r>
      <w:r w:rsidR="1C3680C7" w:rsidRPr="1F9BE768">
        <w:rPr>
          <w:rFonts w:ascii="Montserrat Light" w:hAnsi="Montserrat Light"/>
          <w:color w:val="auto"/>
          <w:sz w:val="22"/>
          <w:szCs w:val="22"/>
        </w:rPr>
        <w:t xml:space="preserve">town hall </w:t>
      </w:r>
      <w:r w:rsidRPr="00507203">
        <w:rPr>
          <w:rFonts w:ascii="Montserrat Light" w:hAnsi="Montserrat Light"/>
          <w:color w:val="auto"/>
          <w:sz w:val="22"/>
          <w:szCs w:val="22"/>
        </w:rPr>
        <w:t>feedback, initial thoughts on potential opportunities for OHCA include:</w:t>
      </w:r>
    </w:p>
    <w:p w14:paraId="322C362E" w14:textId="290B297A" w:rsidR="001368E0" w:rsidRPr="00861CBC" w:rsidRDefault="001368E0" w:rsidP="0026307D">
      <w:pPr>
        <w:numPr>
          <w:ilvl w:val="0"/>
          <w:numId w:val="33"/>
        </w:numPr>
        <w:spacing w:after="0" w:line="240" w:lineRule="auto"/>
        <w:ind w:hanging="270"/>
        <w:rPr>
          <w:rFonts w:ascii="Montserrat Light" w:hAnsi="Montserrat Light"/>
        </w:rPr>
      </w:pPr>
      <w:r w:rsidRPr="00C80B73">
        <w:rPr>
          <w:rFonts w:ascii="Montserrat Light" w:hAnsi="Montserrat Light"/>
        </w:rPr>
        <w:t xml:space="preserve">Evaluate member satisfaction survey results (ECHO, CAHPS [Health Plan, HCBS and Dental]) to identify targeted areas for improvement. </w:t>
      </w:r>
    </w:p>
    <w:p w14:paraId="65275667" w14:textId="77777777" w:rsidR="001368E0" w:rsidRDefault="001368E0" w:rsidP="00C80B73">
      <w:pPr>
        <w:widowControl w:val="0"/>
        <w:spacing w:after="0" w:line="240" w:lineRule="auto"/>
      </w:pPr>
    </w:p>
    <w:p w14:paraId="312AA980" w14:textId="77777777" w:rsidR="001368E0" w:rsidRPr="00507203" w:rsidRDefault="001368E0" w:rsidP="00A46E12">
      <w:pPr>
        <w:pStyle w:val="Heading4"/>
        <w:rPr>
          <w:rFonts w:ascii="Montserrat Light" w:hAnsi="Montserrat Light"/>
          <w:color w:val="004E9A"/>
        </w:rPr>
      </w:pPr>
      <w:r w:rsidRPr="00507203">
        <w:rPr>
          <w:rFonts w:ascii="Montserrat Light" w:hAnsi="Montserrat Light"/>
          <w:color w:val="004E9A"/>
        </w:rPr>
        <w:t>Focus Area: Smoking and Other Tobacco Use</w:t>
      </w:r>
    </w:p>
    <w:p w14:paraId="4CB5658C" w14:textId="77777777" w:rsidR="001368E0" w:rsidRPr="00D057F1" w:rsidRDefault="001368E0" w:rsidP="00A46E12">
      <w:pPr>
        <w:pStyle w:val="Heading5"/>
        <w:rPr>
          <w:rFonts w:ascii="Montserrat Light" w:hAnsi="Montserrat Light"/>
          <w:b w:val="0"/>
          <w:bCs w:val="0"/>
          <w:color w:val="auto"/>
          <w:sz w:val="22"/>
          <w:szCs w:val="22"/>
        </w:rPr>
      </w:pPr>
      <w:r w:rsidRPr="00D057F1">
        <w:rPr>
          <w:rFonts w:ascii="Montserrat Light" w:hAnsi="Montserrat Light"/>
          <w:b w:val="0"/>
          <w:bCs w:val="0"/>
          <w:color w:val="auto"/>
          <w:sz w:val="22"/>
          <w:szCs w:val="22"/>
        </w:rPr>
        <w:t>Members’ Comments:</w:t>
      </w:r>
    </w:p>
    <w:p w14:paraId="660581BA" w14:textId="3D9BEACB" w:rsidR="001368E0" w:rsidRPr="00C80B73" w:rsidRDefault="001368E0" w:rsidP="001953F9">
      <w:pPr>
        <w:widowControl w:val="0"/>
        <w:numPr>
          <w:ilvl w:val="0"/>
          <w:numId w:val="54"/>
        </w:numPr>
        <w:spacing w:after="0" w:line="240" w:lineRule="auto"/>
        <w:ind w:hanging="270"/>
        <w:rPr>
          <w:rFonts w:ascii="Montserrat Light" w:hAnsi="Montserrat Light"/>
        </w:rPr>
      </w:pPr>
      <w:r w:rsidRPr="00C80B73">
        <w:rPr>
          <w:rFonts w:ascii="Montserrat Light" w:hAnsi="Montserrat Light"/>
        </w:rPr>
        <w:t>Members attending the meetings indicated they were aware of SoonerCare benefits to stop using tobacco or nicotine products</w:t>
      </w:r>
    </w:p>
    <w:p w14:paraId="7C4E9C8D" w14:textId="77777777" w:rsidR="001368E0" w:rsidRPr="00C80B73" w:rsidRDefault="001368E0" w:rsidP="001953F9">
      <w:pPr>
        <w:widowControl w:val="0"/>
        <w:numPr>
          <w:ilvl w:val="0"/>
          <w:numId w:val="54"/>
        </w:numPr>
        <w:spacing w:after="0" w:line="240" w:lineRule="auto"/>
        <w:ind w:hanging="270"/>
        <w:rPr>
          <w:rFonts w:ascii="Montserrat Light" w:hAnsi="Montserrat Light"/>
        </w:rPr>
      </w:pPr>
      <w:r w:rsidRPr="00C80B73">
        <w:rPr>
          <w:rFonts w:ascii="Montserrat Light" w:hAnsi="Montserrat Light"/>
        </w:rPr>
        <w:t>What makes it hard to quit using tobacco or nicotine?</w:t>
      </w:r>
    </w:p>
    <w:p w14:paraId="6ED8C136" w14:textId="77777777" w:rsidR="001368E0" w:rsidRPr="00C80B73" w:rsidRDefault="001368E0" w:rsidP="001953F9">
      <w:pPr>
        <w:widowControl w:val="0"/>
        <w:numPr>
          <w:ilvl w:val="1"/>
          <w:numId w:val="54"/>
        </w:numPr>
        <w:spacing w:after="0" w:line="240" w:lineRule="auto"/>
        <w:ind w:left="720"/>
        <w:rPr>
          <w:rFonts w:ascii="Montserrat Light" w:hAnsi="Montserrat Light"/>
        </w:rPr>
      </w:pPr>
      <w:r w:rsidRPr="00C80B73">
        <w:rPr>
          <w:rFonts w:ascii="Montserrat Light" w:hAnsi="Montserrat Light"/>
        </w:rPr>
        <w:t>Hard to break a habit or routine (5)</w:t>
      </w:r>
    </w:p>
    <w:p w14:paraId="0C79155A" w14:textId="77777777" w:rsidR="001368E0" w:rsidRPr="00C80B73" w:rsidRDefault="001368E0" w:rsidP="001953F9">
      <w:pPr>
        <w:widowControl w:val="0"/>
        <w:numPr>
          <w:ilvl w:val="1"/>
          <w:numId w:val="54"/>
        </w:numPr>
        <w:spacing w:after="0" w:line="240" w:lineRule="auto"/>
        <w:ind w:left="720"/>
        <w:rPr>
          <w:rFonts w:ascii="Montserrat Light" w:hAnsi="Montserrat Light"/>
        </w:rPr>
      </w:pPr>
      <w:r w:rsidRPr="00C80B73">
        <w:rPr>
          <w:rFonts w:ascii="Montserrat Light" w:hAnsi="Montserrat Light"/>
        </w:rPr>
        <w:t>Too stressful (3)</w:t>
      </w:r>
    </w:p>
    <w:p w14:paraId="1C34E45B" w14:textId="77777777" w:rsidR="001368E0" w:rsidRPr="00C80B73" w:rsidRDefault="001368E0" w:rsidP="001953F9">
      <w:pPr>
        <w:widowControl w:val="0"/>
        <w:numPr>
          <w:ilvl w:val="1"/>
          <w:numId w:val="54"/>
        </w:numPr>
        <w:spacing w:after="0" w:line="240" w:lineRule="auto"/>
        <w:ind w:left="720"/>
        <w:rPr>
          <w:rFonts w:ascii="Montserrat Light" w:hAnsi="Montserrat Light"/>
        </w:rPr>
      </w:pPr>
      <w:r w:rsidRPr="00C80B73">
        <w:rPr>
          <w:rFonts w:ascii="Montserrat Light" w:hAnsi="Montserrat Light"/>
        </w:rPr>
        <w:t>Withdrawal symptoms (2)</w:t>
      </w:r>
    </w:p>
    <w:p w14:paraId="3429358D" w14:textId="77777777" w:rsidR="001368E0" w:rsidRPr="00C80B73" w:rsidRDefault="001368E0" w:rsidP="001953F9">
      <w:pPr>
        <w:widowControl w:val="0"/>
        <w:numPr>
          <w:ilvl w:val="1"/>
          <w:numId w:val="54"/>
        </w:numPr>
        <w:spacing w:after="0" w:line="240" w:lineRule="auto"/>
        <w:ind w:left="720"/>
        <w:rPr>
          <w:rFonts w:ascii="Montserrat Light" w:hAnsi="Montserrat Light"/>
        </w:rPr>
      </w:pPr>
      <w:r w:rsidRPr="00C80B73">
        <w:rPr>
          <w:rFonts w:ascii="Montserrat Light" w:hAnsi="Montserrat Light"/>
        </w:rPr>
        <w:t>No desire to quit</w:t>
      </w:r>
    </w:p>
    <w:p w14:paraId="2BF8286F" w14:textId="77777777" w:rsidR="001368E0" w:rsidRPr="00C80B73" w:rsidRDefault="001368E0" w:rsidP="001953F9">
      <w:pPr>
        <w:widowControl w:val="0"/>
        <w:numPr>
          <w:ilvl w:val="1"/>
          <w:numId w:val="54"/>
        </w:numPr>
        <w:spacing w:after="0" w:line="240" w:lineRule="auto"/>
        <w:ind w:left="720"/>
        <w:rPr>
          <w:rFonts w:ascii="Montserrat Light" w:hAnsi="Montserrat Light"/>
        </w:rPr>
      </w:pPr>
      <w:r w:rsidRPr="00C80B73">
        <w:rPr>
          <w:rFonts w:ascii="Montserrat Light" w:hAnsi="Montserrat Light"/>
        </w:rPr>
        <w:t>It’s an addiction</w:t>
      </w:r>
    </w:p>
    <w:p w14:paraId="6A33E55E" w14:textId="77777777" w:rsidR="001368E0" w:rsidRPr="00C80B73" w:rsidRDefault="001368E0" w:rsidP="001953F9">
      <w:pPr>
        <w:widowControl w:val="0"/>
        <w:numPr>
          <w:ilvl w:val="1"/>
          <w:numId w:val="54"/>
        </w:numPr>
        <w:spacing w:after="0" w:line="240" w:lineRule="auto"/>
        <w:ind w:left="720"/>
        <w:rPr>
          <w:rFonts w:ascii="Montserrat Light" w:hAnsi="Montserrat Light"/>
        </w:rPr>
      </w:pPr>
      <w:r w:rsidRPr="00C80B73">
        <w:rPr>
          <w:rFonts w:ascii="Montserrat Light" w:hAnsi="Montserrat Light"/>
        </w:rPr>
        <w:t>Weight gain</w:t>
      </w:r>
    </w:p>
    <w:p w14:paraId="63F32615" w14:textId="77777777" w:rsidR="001368E0" w:rsidRPr="00C80B73" w:rsidRDefault="001368E0" w:rsidP="001953F9">
      <w:pPr>
        <w:widowControl w:val="0"/>
        <w:numPr>
          <w:ilvl w:val="1"/>
          <w:numId w:val="54"/>
        </w:numPr>
        <w:spacing w:after="0" w:line="240" w:lineRule="auto"/>
        <w:ind w:left="720"/>
        <w:rPr>
          <w:rFonts w:ascii="Montserrat Light" w:hAnsi="Montserrat Light"/>
        </w:rPr>
      </w:pPr>
      <w:r w:rsidRPr="00C80B73">
        <w:rPr>
          <w:rFonts w:ascii="Montserrat Light" w:hAnsi="Montserrat Light"/>
        </w:rPr>
        <w:t>It is part of their social life</w:t>
      </w:r>
    </w:p>
    <w:p w14:paraId="0208D2CB" w14:textId="77777777" w:rsidR="001368E0" w:rsidRPr="00C80B73" w:rsidRDefault="001368E0" w:rsidP="001953F9">
      <w:pPr>
        <w:widowControl w:val="0"/>
        <w:numPr>
          <w:ilvl w:val="0"/>
          <w:numId w:val="54"/>
        </w:numPr>
        <w:spacing w:after="0" w:line="240" w:lineRule="auto"/>
        <w:ind w:hanging="270"/>
        <w:rPr>
          <w:rFonts w:ascii="Montserrat Light" w:hAnsi="Montserrat Light"/>
          <w:b/>
          <w:i/>
        </w:rPr>
      </w:pPr>
      <w:r w:rsidRPr="00C80B73">
        <w:rPr>
          <w:rFonts w:ascii="Montserrat Light" w:hAnsi="Montserrat Light"/>
        </w:rPr>
        <w:t>What would help you quit using tobacco or nicotine?</w:t>
      </w:r>
    </w:p>
    <w:p w14:paraId="278B5D16" w14:textId="77777777" w:rsidR="001368E0" w:rsidRPr="00C80B73" w:rsidRDefault="001368E0" w:rsidP="001953F9">
      <w:pPr>
        <w:widowControl w:val="0"/>
        <w:numPr>
          <w:ilvl w:val="1"/>
          <w:numId w:val="54"/>
        </w:numPr>
        <w:spacing w:after="0" w:line="240" w:lineRule="auto"/>
        <w:ind w:left="720"/>
        <w:rPr>
          <w:rFonts w:ascii="Montserrat Light" w:hAnsi="Montserrat Light"/>
          <w:b/>
          <w:i/>
        </w:rPr>
      </w:pPr>
      <w:r w:rsidRPr="00C80B73">
        <w:rPr>
          <w:rFonts w:ascii="Montserrat Light" w:hAnsi="Montserrat Light"/>
        </w:rPr>
        <w:t>Education on health benefits and cost savings (4)</w:t>
      </w:r>
    </w:p>
    <w:p w14:paraId="287ED655" w14:textId="77777777" w:rsidR="001368E0" w:rsidRPr="00C80B73" w:rsidRDefault="001368E0" w:rsidP="001953F9">
      <w:pPr>
        <w:widowControl w:val="0"/>
        <w:numPr>
          <w:ilvl w:val="1"/>
          <w:numId w:val="54"/>
        </w:numPr>
        <w:spacing w:after="0" w:line="240" w:lineRule="auto"/>
        <w:ind w:left="720"/>
        <w:rPr>
          <w:rFonts w:ascii="Montserrat Light" w:hAnsi="Montserrat Light"/>
          <w:b/>
          <w:i/>
        </w:rPr>
      </w:pPr>
      <w:r w:rsidRPr="00C80B73">
        <w:rPr>
          <w:rFonts w:ascii="Montserrat Light" w:hAnsi="Montserrat Light"/>
        </w:rPr>
        <w:t>Support system/mentor (4)</w:t>
      </w:r>
    </w:p>
    <w:p w14:paraId="24F15458" w14:textId="77777777" w:rsidR="001368E0" w:rsidRPr="00C80B73" w:rsidRDefault="001368E0" w:rsidP="001953F9">
      <w:pPr>
        <w:widowControl w:val="0"/>
        <w:numPr>
          <w:ilvl w:val="1"/>
          <w:numId w:val="54"/>
        </w:numPr>
        <w:spacing w:after="0" w:line="240" w:lineRule="auto"/>
        <w:ind w:left="720"/>
        <w:rPr>
          <w:rFonts w:ascii="Montserrat Light" w:hAnsi="Montserrat Light"/>
          <w:b/>
          <w:i/>
        </w:rPr>
      </w:pPr>
      <w:r w:rsidRPr="00C80B73">
        <w:rPr>
          <w:rFonts w:ascii="Montserrat Light" w:hAnsi="Montserrat Light"/>
        </w:rPr>
        <w:t>Replacement activity (2)</w:t>
      </w:r>
    </w:p>
    <w:p w14:paraId="593D8929" w14:textId="77777777" w:rsidR="001368E0" w:rsidRPr="00C80B73" w:rsidRDefault="001368E0" w:rsidP="001953F9">
      <w:pPr>
        <w:widowControl w:val="0"/>
        <w:numPr>
          <w:ilvl w:val="1"/>
          <w:numId w:val="54"/>
        </w:numPr>
        <w:spacing w:after="0" w:line="240" w:lineRule="auto"/>
        <w:ind w:left="720"/>
        <w:rPr>
          <w:rFonts w:ascii="Montserrat Light" w:hAnsi="Montserrat Light"/>
          <w:b/>
          <w:i/>
        </w:rPr>
      </w:pPr>
      <w:r w:rsidRPr="00C80B73">
        <w:rPr>
          <w:rFonts w:ascii="Montserrat Light" w:hAnsi="Montserrat Light"/>
        </w:rPr>
        <w:t>Removal of stressors and other SDOH (2)</w:t>
      </w:r>
    </w:p>
    <w:p w14:paraId="28C3D7E4" w14:textId="77777777" w:rsidR="001368E0" w:rsidRPr="00C80B73" w:rsidRDefault="001368E0" w:rsidP="001953F9">
      <w:pPr>
        <w:widowControl w:val="0"/>
        <w:numPr>
          <w:ilvl w:val="1"/>
          <w:numId w:val="54"/>
        </w:numPr>
        <w:spacing w:after="0" w:line="240" w:lineRule="auto"/>
        <w:ind w:left="720"/>
        <w:rPr>
          <w:rFonts w:ascii="Montserrat Light" w:hAnsi="Montserrat Light"/>
          <w:b/>
          <w:i/>
        </w:rPr>
      </w:pPr>
      <w:r w:rsidRPr="00C80B73">
        <w:rPr>
          <w:rFonts w:ascii="Montserrat Light" w:hAnsi="Montserrat Light"/>
        </w:rPr>
        <w:t xml:space="preserve">Quit hotline </w:t>
      </w:r>
    </w:p>
    <w:p w14:paraId="7C3E122D" w14:textId="77777777" w:rsidR="001368E0" w:rsidRPr="00C80B73" w:rsidRDefault="001368E0" w:rsidP="001953F9">
      <w:pPr>
        <w:widowControl w:val="0"/>
        <w:numPr>
          <w:ilvl w:val="1"/>
          <w:numId w:val="54"/>
        </w:numPr>
        <w:spacing w:after="0" w:line="240" w:lineRule="auto"/>
        <w:ind w:left="720"/>
        <w:rPr>
          <w:rFonts w:ascii="Montserrat Light" w:hAnsi="Montserrat Light"/>
          <w:b/>
          <w:i/>
        </w:rPr>
      </w:pPr>
      <w:r w:rsidRPr="00C80B73">
        <w:rPr>
          <w:rFonts w:ascii="Montserrat Light" w:hAnsi="Montserrat Light"/>
        </w:rPr>
        <w:t>Lozenges</w:t>
      </w:r>
    </w:p>
    <w:p w14:paraId="744C4C12" w14:textId="77777777" w:rsidR="001368E0" w:rsidRPr="00C80B73" w:rsidRDefault="001368E0" w:rsidP="001953F9">
      <w:pPr>
        <w:widowControl w:val="0"/>
        <w:numPr>
          <w:ilvl w:val="0"/>
          <w:numId w:val="54"/>
        </w:numPr>
        <w:spacing w:after="0" w:line="240" w:lineRule="auto"/>
        <w:ind w:hanging="270"/>
        <w:rPr>
          <w:rFonts w:ascii="Montserrat Light" w:hAnsi="Montserrat Light"/>
        </w:rPr>
      </w:pPr>
      <w:r w:rsidRPr="00C80B73">
        <w:rPr>
          <w:rFonts w:ascii="Montserrat Light" w:hAnsi="Montserrat Light"/>
        </w:rPr>
        <w:t>What help is needed to reduce or prevent vaping among youth?</w:t>
      </w:r>
    </w:p>
    <w:p w14:paraId="2E0F34F8" w14:textId="77777777" w:rsidR="001368E0" w:rsidRPr="00C80B73" w:rsidRDefault="001368E0" w:rsidP="001953F9">
      <w:pPr>
        <w:widowControl w:val="0"/>
        <w:numPr>
          <w:ilvl w:val="1"/>
          <w:numId w:val="54"/>
        </w:numPr>
        <w:spacing w:after="0" w:line="240" w:lineRule="auto"/>
        <w:ind w:left="720"/>
        <w:rPr>
          <w:rFonts w:ascii="Montserrat Light" w:hAnsi="Montserrat Light"/>
        </w:rPr>
      </w:pPr>
      <w:r w:rsidRPr="00C80B73">
        <w:rPr>
          <w:rFonts w:ascii="Montserrat Light" w:hAnsi="Montserrat Light"/>
        </w:rPr>
        <w:t>Communication and education (5)</w:t>
      </w:r>
    </w:p>
    <w:p w14:paraId="186FCD43" w14:textId="77777777" w:rsidR="001368E0" w:rsidRPr="00C80B73" w:rsidRDefault="001368E0" w:rsidP="001953F9">
      <w:pPr>
        <w:widowControl w:val="0"/>
        <w:numPr>
          <w:ilvl w:val="1"/>
          <w:numId w:val="54"/>
        </w:numPr>
        <w:spacing w:after="0" w:line="240" w:lineRule="auto"/>
        <w:ind w:left="720"/>
        <w:rPr>
          <w:rFonts w:ascii="Montserrat Light" w:hAnsi="Montserrat Light"/>
        </w:rPr>
      </w:pPr>
      <w:r w:rsidRPr="00C80B73">
        <w:rPr>
          <w:rFonts w:ascii="Montserrat Light" w:hAnsi="Montserrat Light"/>
        </w:rPr>
        <w:t>Healthy activities/sleep/food (4)</w:t>
      </w:r>
    </w:p>
    <w:p w14:paraId="14223B8A" w14:textId="77777777" w:rsidR="001368E0" w:rsidRPr="00C80B73" w:rsidRDefault="001368E0" w:rsidP="001953F9">
      <w:pPr>
        <w:widowControl w:val="0"/>
        <w:numPr>
          <w:ilvl w:val="1"/>
          <w:numId w:val="54"/>
        </w:numPr>
        <w:spacing w:after="0" w:line="240" w:lineRule="auto"/>
        <w:ind w:left="720"/>
        <w:rPr>
          <w:rFonts w:ascii="Montserrat Light" w:hAnsi="Montserrat Light"/>
        </w:rPr>
      </w:pPr>
      <w:r w:rsidRPr="00C80B73">
        <w:rPr>
          <w:rFonts w:ascii="Montserrat Light" w:hAnsi="Montserrat Light"/>
        </w:rPr>
        <w:t>Legislation/regulation/higher taxes (2)</w:t>
      </w:r>
    </w:p>
    <w:p w14:paraId="0052D974" w14:textId="77777777" w:rsidR="001368E0" w:rsidRPr="00C80B73" w:rsidRDefault="001368E0" w:rsidP="001953F9">
      <w:pPr>
        <w:widowControl w:val="0"/>
        <w:numPr>
          <w:ilvl w:val="1"/>
          <w:numId w:val="54"/>
        </w:numPr>
        <w:spacing w:after="0" w:line="240" w:lineRule="auto"/>
        <w:ind w:left="720"/>
        <w:rPr>
          <w:rFonts w:ascii="Montserrat Light" w:hAnsi="Montserrat Light"/>
        </w:rPr>
      </w:pPr>
      <w:r w:rsidRPr="00C80B73">
        <w:rPr>
          <w:rFonts w:ascii="Montserrat Light" w:hAnsi="Montserrat Light"/>
        </w:rPr>
        <w:t>Mentor/support</w:t>
      </w:r>
    </w:p>
    <w:p w14:paraId="056CF316" w14:textId="77777777" w:rsidR="001368E0" w:rsidRPr="00C80B73" w:rsidRDefault="001368E0" w:rsidP="001953F9">
      <w:pPr>
        <w:widowControl w:val="0"/>
        <w:numPr>
          <w:ilvl w:val="0"/>
          <w:numId w:val="54"/>
        </w:numPr>
        <w:spacing w:after="0" w:line="240" w:lineRule="auto"/>
        <w:ind w:hanging="270"/>
        <w:rPr>
          <w:rFonts w:ascii="Montserrat Light" w:hAnsi="Montserrat Light"/>
        </w:rPr>
      </w:pPr>
      <w:r w:rsidRPr="00C80B73">
        <w:rPr>
          <w:rFonts w:ascii="Montserrat Light" w:hAnsi="Montserrat Light"/>
        </w:rPr>
        <w:t>Who would you choose to help you stop using tobacco or nicotine?</w:t>
      </w:r>
    </w:p>
    <w:p w14:paraId="3FB65275" w14:textId="77777777" w:rsidR="001368E0" w:rsidRPr="00C80B73" w:rsidRDefault="001368E0" w:rsidP="001953F9">
      <w:pPr>
        <w:widowControl w:val="0"/>
        <w:numPr>
          <w:ilvl w:val="1"/>
          <w:numId w:val="54"/>
        </w:numPr>
        <w:spacing w:after="0" w:line="240" w:lineRule="auto"/>
        <w:ind w:left="720"/>
        <w:rPr>
          <w:rFonts w:ascii="Montserrat Light" w:hAnsi="Montserrat Light"/>
        </w:rPr>
      </w:pPr>
      <w:r w:rsidRPr="00C80B73">
        <w:rPr>
          <w:rFonts w:ascii="Montserrat Light" w:hAnsi="Montserrat Light"/>
        </w:rPr>
        <w:t>Family practice provider (10)</w:t>
      </w:r>
    </w:p>
    <w:p w14:paraId="508634F2" w14:textId="77777777" w:rsidR="001368E0" w:rsidRPr="00C80B73" w:rsidRDefault="001368E0" w:rsidP="001953F9">
      <w:pPr>
        <w:widowControl w:val="0"/>
        <w:numPr>
          <w:ilvl w:val="1"/>
          <w:numId w:val="54"/>
        </w:numPr>
        <w:spacing w:after="0" w:line="240" w:lineRule="auto"/>
        <w:ind w:left="720"/>
        <w:rPr>
          <w:rFonts w:ascii="Montserrat Light" w:hAnsi="Montserrat Light"/>
        </w:rPr>
      </w:pPr>
      <w:r w:rsidRPr="00C80B73">
        <w:rPr>
          <w:rFonts w:ascii="Montserrat Light" w:hAnsi="Montserrat Light"/>
        </w:rPr>
        <w:t>Behavioral health provider (9)</w:t>
      </w:r>
    </w:p>
    <w:p w14:paraId="47AA04D3" w14:textId="77777777" w:rsidR="001368E0" w:rsidRPr="00C80B73" w:rsidRDefault="001368E0" w:rsidP="001953F9">
      <w:pPr>
        <w:widowControl w:val="0"/>
        <w:numPr>
          <w:ilvl w:val="1"/>
          <w:numId w:val="54"/>
        </w:numPr>
        <w:spacing w:after="0" w:line="240" w:lineRule="auto"/>
        <w:ind w:left="720"/>
        <w:rPr>
          <w:rFonts w:ascii="Montserrat Light" w:hAnsi="Montserrat Light"/>
        </w:rPr>
      </w:pPr>
      <w:r w:rsidRPr="00C80B73">
        <w:rPr>
          <w:rFonts w:ascii="Montserrat Light" w:hAnsi="Montserrat Light"/>
        </w:rPr>
        <w:t>Health Department (5)</w:t>
      </w:r>
    </w:p>
    <w:p w14:paraId="6087F57B" w14:textId="77777777" w:rsidR="001368E0" w:rsidRPr="00C80B73" w:rsidRDefault="001368E0" w:rsidP="001953F9">
      <w:pPr>
        <w:widowControl w:val="0"/>
        <w:numPr>
          <w:ilvl w:val="1"/>
          <w:numId w:val="54"/>
        </w:numPr>
        <w:spacing w:after="0" w:line="240" w:lineRule="auto"/>
        <w:ind w:left="720"/>
        <w:rPr>
          <w:rFonts w:ascii="Montserrat Light" w:hAnsi="Montserrat Light"/>
        </w:rPr>
      </w:pPr>
      <w:r w:rsidRPr="00C80B73">
        <w:rPr>
          <w:rFonts w:ascii="Montserrat Light" w:hAnsi="Montserrat Light"/>
        </w:rPr>
        <w:t>Pharmacist (4)</w:t>
      </w:r>
    </w:p>
    <w:p w14:paraId="5AE15FED" w14:textId="77777777" w:rsidR="001368E0" w:rsidRPr="00C80B73" w:rsidRDefault="001368E0" w:rsidP="001953F9">
      <w:pPr>
        <w:widowControl w:val="0"/>
        <w:numPr>
          <w:ilvl w:val="1"/>
          <w:numId w:val="54"/>
        </w:numPr>
        <w:spacing w:after="0" w:line="240" w:lineRule="auto"/>
        <w:ind w:left="720"/>
        <w:rPr>
          <w:rFonts w:ascii="Montserrat Light" w:hAnsi="Montserrat Light"/>
        </w:rPr>
      </w:pPr>
      <w:r w:rsidRPr="00C80B73">
        <w:rPr>
          <w:rFonts w:ascii="Montserrat Light" w:hAnsi="Montserrat Light"/>
        </w:rPr>
        <w:t>OB/GYN (1)</w:t>
      </w:r>
    </w:p>
    <w:p w14:paraId="1329E4B0" w14:textId="77777777" w:rsidR="001368E0" w:rsidRPr="00C80B73" w:rsidRDefault="001368E0" w:rsidP="00C80B73">
      <w:pPr>
        <w:widowControl w:val="0"/>
        <w:spacing w:after="0" w:line="240" w:lineRule="auto"/>
        <w:rPr>
          <w:rFonts w:ascii="Montserrat Light" w:hAnsi="Montserrat Light"/>
        </w:rPr>
      </w:pPr>
      <w:r w:rsidRPr="00C80B73">
        <w:rPr>
          <w:rFonts w:ascii="Montserrat Light" w:hAnsi="Montserrat Light"/>
        </w:rPr>
        <w:t xml:space="preserve"> </w:t>
      </w:r>
    </w:p>
    <w:p w14:paraId="599807D8" w14:textId="375206EB" w:rsidR="001368E0" w:rsidRPr="00DF120F" w:rsidRDefault="001368E0" w:rsidP="00A46E12">
      <w:pPr>
        <w:pStyle w:val="Heading5"/>
        <w:rPr>
          <w:rFonts w:ascii="Montserrat Light" w:hAnsi="Montserrat Light"/>
          <w:color w:val="auto"/>
          <w:sz w:val="22"/>
          <w:szCs w:val="22"/>
        </w:rPr>
      </w:pPr>
      <w:r w:rsidRPr="00DF120F">
        <w:rPr>
          <w:rFonts w:ascii="Montserrat Light" w:hAnsi="Montserrat Light"/>
          <w:color w:val="auto"/>
          <w:sz w:val="22"/>
          <w:szCs w:val="22"/>
        </w:rPr>
        <w:t xml:space="preserve">Based on member </w:t>
      </w:r>
      <w:r w:rsidR="1C3680C7" w:rsidRPr="1F9BE768">
        <w:rPr>
          <w:rFonts w:ascii="Montserrat Light" w:hAnsi="Montserrat Light"/>
          <w:color w:val="auto"/>
          <w:sz w:val="22"/>
          <w:szCs w:val="22"/>
        </w:rPr>
        <w:t xml:space="preserve">town hall </w:t>
      </w:r>
      <w:r w:rsidRPr="00DF120F">
        <w:rPr>
          <w:rFonts w:ascii="Montserrat Light" w:hAnsi="Montserrat Light"/>
          <w:color w:val="auto"/>
          <w:sz w:val="22"/>
          <w:szCs w:val="22"/>
        </w:rPr>
        <w:t>feedback, initial thoughts on potential opportunities for OHCA include:</w:t>
      </w:r>
    </w:p>
    <w:p w14:paraId="3871CA6D" w14:textId="27071065" w:rsidR="001368E0" w:rsidRPr="00861CBC" w:rsidRDefault="1C3680C7" w:rsidP="00DF120F">
      <w:pPr>
        <w:numPr>
          <w:ilvl w:val="0"/>
          <w:numId w:val="35"/>
        </w:numPr>
        <w:spacing w:after="0" w:line="240" w:lineRule="auto"/>
        <w:ind w:left="360" w:hanging="270"/>
        <w:rPr>
          <w:rFonts w:ascii="Montserrat Light" w:hAnsi="Montserrat Light"/>
        </w:rPr>
      </w:pPr>
      <w:r w:rsidRPr="1F9BE768">
        <w:rPr>
          <w:rFonts w:ascii="Montserrat Light" w:hAnsi="Montserrat Light"/>
        </w:rPr>
        <w:t>Continue TSET collaboration, addressing</w:t>
      </w:r>
      <w:r w:rsidR="001368E0" w:rsidRPr="00C80B73">
        <w:rPr>
          <w:rFonts w:ascii="Montserrat Light" w:hAnsi="Montserrat Light"/>
        </w:rPr>
        <w:t xml:space="preserve"> community and school education</w:t>
      </w:r>
    </w:p>
    <w:p w14:paraId="006F9317" w14:textId="78FB0381" w:rsidR="001368E0" w:rsidRPr="00861CBC" w:rsidRDefault="001368E0" w:rsidP="00DF120F">
      <w:pPr>
        <w:numPr>
          <w:ilvl w:val="0"/>
          <w:numId w:val="35"/>
        </w:numPr>
        <w:spacing w:after="0" w:line="240" w:lineRule="auto"/>
        <w:ind w:left="360" w:hanging="270"/>
        <w:rPr>
          <w:rFonts w:ascii="Montserrat Light" w:hAnsi="Montserrat Light"/>
        </w:rPr>
      </w:pPr>
      <w:r w:rsidRPr="00C80B73">
        <w:rPr>
          <w:rFonts w:ascii="Montserrat Light" w:hAnsi="Montserrat Light"/>
        </w:rPr>
        <w:t>Monitor smoking cessation CAHPS survey results and evaluate for targeted improvement</w:t>
      </w:r>
    </w:p>
    <w:p w14:paraId="536A8483" w14:textId="77777777" w:rsidR="001368E0" w:rsidRPr="00861CBC" w:rsidRDefault="001368E0" w:rsidP="00DF120F">
      <w:pPr>
        <w:numPr>
          <w:ilvl w:val="0"/>
          <w:numId w:val="35"/>
        </w:numPr>
        <w:spacing w:after="0" w:line="240" w:lineRule="auto"/>
        <w:ind w:left="360" w:hanging="270"/>
        <w:rPr>
          <w:rFonts w:ascii="Montserrat Light" w:hAnsi="Montserrat Light"/>
        </w:rPr>
      </w:pPr>
      <w:r w:rsidRPr="00C80B73">
        <w:rPr>
          <w:rFonts w:ascii="Montserrat Light" w:hAnsi="Montserrat Light"/>
        </w:rPr>
        <w:t>Conduct provider education regarding smoking cessation/tobacco options and SoonerCare benefits</w:t>
      </w:r>
    </w:p>
    <w:p w14:paraId="386A8768" w14:textId="50C25F07" w:rsidR="001368E0" w:rsidRDefault="001368E0" w:rsidP="00DF120F">
      <w:pPr>
        <w:numPr>
          <w:ilvl w:val="0"/>
          <w:numId w:val="35"/>
        </w:numPr>
        <w:spacing w:after="0" w:line="240" w:lineRule="auto"/>
        <w:ind w:left="360" w:hanging="270"/>
        <w:rPr>
          <w:rFonts w:ascii="Montserrat Light" w:hAnsi="Montserrat Light"/>
        </w:rPr>
      </w:pPr>
      <w:r w:rsidRPr="00C80B73">
        <w:rPr>
          <w:rFonts w:ascii="Montserrat Light" w:hAnsi="Montserrat Light"/>
        </w:rPr>
        <w:t>Conduct member education regarding available SoonerCare smoking/tobacco cessation benefits</w:t>
      </w:r>
    </w:p>
    <w:p w14:paraId="4BACB1B3" w14:textId="77777777" w:rsidR="00FA58BC" w:rsidRPr="00C80B73" w:rsidRDefault="00FA58BC" w:rsidP="00A46E12">
      <w:pPr>
        <w:spacing w:after="0" w:line="240" w:lineRule="auto"/>
        <w:rPr>
          <w:rFonts w:ascii="Montserrat Light" w:hAnsi="Montserrat Light"/>
        </w:rPr>
      </w:pPr>
    </w:p>
    <w:p w14:paraId="58786977" w14:textId="77777777" w:rsidR="001368E0" w:rsidRPr="00507203" w:rsidRDefault="001368E0" w:rsidP="00E43CCC">
      <w:pPr>
        <w:pStyle w:val="Heading4"/>
        <w:keepNext/>
        <w:rPr>
          <w:rFonts w:ascii="Montserrat Light" w:hAnsi="Montserrat Light"/>
          <w:color w:val="004E9A"/>
        </w:rPr>
      </w:pPr>
      <w:r w:rsidRPr="00507203">
        <w:rPr>
          <w:rFonts w:ascii="Montserrat Light" w:hAnsi="Montserrat Light"/>
          <w:color w:val="004E9A"/>
        </w:rPr>
        <w:t>Focus Area: Obesity</w:t>
      </w:r>
    </w:p>
    <w:p w14:paraId="1E72E2E8" w14:textId="77777777" w:rsidR="001368E0" w:rsidRPr="00D057F1" w:rsidRDefault="001368E0" w:rsidP="00A46E12">
      <w:pPr>
        <w:pStyle w:val="Heading5"/>
        <w:rPr>
          <w:rFonts w:ascii="Montserrat Light" w:hAnsi="Montserrat Light"/>
          <w:b w:val="0"/>
          <w:bCs w:val="0"/>
          <w:color w:val="auto"/>
          <w:sz w:val="22"/>
          <w:szCs w:val="22"/>
        </w:rPr>
      </w:pPr>
      <w:r w:rsidRPr="00D057F1">
        <w:rPr>
          <w:rFonts w:ascii="Montserrat Light" w:hAnsi="Montserrat Light"/>
          <w:b w:val="0"/>
          <w:bCs w:val="0"/>
          <w:color w:val="auto"/>
          <w:sz w:val="22"/>
          <w:szCs w:val="22"/>
        </w:rPr>
        <w:t>Members’ Comments:</w:t>
      </w:r>
    </w:p>
    <w:p w14:paraId="3877AE9B" w14:textId="77777777" w:rsidR="001368E0" w:rsidRPr="00C80B73" w:rsidRDefault="001368E0" w:rsidP="001953F9">
      <w:pPr>
        <w:widowControl w:val="0"/>
        <w:numPr>
          <w:ilvl w:val="0"/>
          <w:numId w:val="54"/>
        </w:numPr>
        <w:spacing w:after="0" w:line="240" w:lineRule="auto"/>
        <w:ind w:hanging="270"/>
        <w:rPr>
          <w:rFonts w:ascii="Montserrat Light" w:hAnsi="Montserrat Light"/>
        </w:rPr>
      </w:pPr>
      <w:r w:rsidRPr="00C80B73">
        <w:rPr>
          <w:rFonts w:ascii="Montserrat Light" w:hAnsi="Montserrat Light"/>
        </w:rPr>
        <w:t>What does living a healthy life mean to you?</w:t>
      </w:r>
    </w:p>
    <w:p w14:paraId="62723F5B"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Mind/body connection (5)</w:t>
      </w:r>
    </w:p>
    <w:p w14:paraId="53F57819"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Access to good healthcare (5)</w:t>
      </w:r>
    </w:p>
    <w:p w14:paraId="0B0D4275"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Work/life/family balance (4)</w:t>
      </w:r>
    </w:p>
    <w:p w14:paraId="16BB4126"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Access to healthy affordable food</w:t>
      </w:r>
    </w:p>
    <w:p w14:paraId="28BEFC96" w14:textId="173B60D8"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Not having to choose between food, shelter</w:t>
      </w:r>
      <w:r w:rsidR="00EB4CDE">
        <w:rPr>
          <w:rFonts w:ascii="Montserrat Light" w:hAnsi="Montserrat Light"/>
        </w:rPr>
        <w:t>,</w:t>
      </w:r>
      <w:r w:rsidRPr="00C80B73">
        <w:rPr>
          <w:rFonts w:ascii="Montserrat Light" w:hAnsi="Montserrat Light"/>
        </w:rPr>
        <w:t xml:space="preserve"> and medications</w:t>
      </w:r>
    </w:p>
    <w:p w14:paraId="41ECDFA8" w14:textId="77777777" w:rsidR="001368E0" w:rsidRPr="00C80B73" w:rsidRDefault="001368E0" w:rsidP="001953F9">
      <w:pPr>
        <w:widowControl w:val="0"/>
        <w:numPr>
          <w:ilvl w:val="0"/>
          <w:numId w:val="54"/>
        </w:numPr>
        <w:spacing w:after="0" w:line="240" w:lineRule="auto"/>
        <w:ind w:hanging="270"/>
        <w:rPr>
          <w:rFonts w:ascii="Montserrat Light" w:hAnsi="Montserrat Light"/>
        </w:rPr>
      </w:pPr>
      <w:r w:rsidRPr="00C80B73">
        <w:rPr>
          <w:rFonts w:ascii="Montserrat Light" w:hAnsi="Montserrat Light"/>
        </w:rPr>
        <w:t>What does healthy eating mean to you?</w:t>
      </w:r>
    </w:p>
    <w:p w14:paraId="374D0FB7" w14:textId="31F076CC" w:rsidR="001368E0" w:rsidRPr="00C80B73" w:rsidRDefault="001368E0" w:rsidP="001953F9">
      <w:pPr>
        <w:widowControl w:val="0"/>
        <w:numPr>
          <w:ilvl w:val="1"/>
          <w:numId w:val="46"/>
        </w:numPr>
        <w:spacing w:after="0" w:line="240" w:lineRule="auto"/>
        <w:ind w:left="810"/>
        <w:rPr>
          <w:rFonts w:ascii="Montserrat Light" w:hAnsi="Montserrat Light"/>
        </w:rPr>
      </w:pPr>
      <w:r w:rsidRPr="00E071E7">
        <w:rPr>
          <w:rFonts w:ascii="Montserrat Light" w:hAnsi="Montserrat Light"/>
        </w:rPr>
        <w:t>Vari</w:t>
      </w:r>
      <w:r w:rsidR="004B2DFE" w:rsidRPr="00E071E7">
        <w:rPr>
          <w:rFonts w:ascii="Montserrat Light" w:hAnsi="Montserrat Light"/>
        </w:rPr>
        <w:t>e</w:t>
      </w:r>
      <w:r w:rsidRPr="00E071E7">
        <w:rPr>
          <w:rFonts w:ascii="Montserrat Light" w:hAnsi="Montserrat Light"/>
        </w:rPr>
        <w:t>ty of foods</w:t>
      </w:r>
      <w:r w:rsidRPr="00C80B73">
        <w:rPr>
          <w:rFonts w:ascii="Montserrat Light" w:hAnsi="Montserrat Light"/>
        </w:rPr>
        <w:t>, including fruits and vegetables (7)</w:t>
      </w:r>
    </w:p>
    <w:p w14:paraId="2260B799"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Limiting processed foods (4)</w:t>
      </w:r>
    </w:p>
    <w:p w14:paraId="7370336F"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Portion control (4)</w:t>
      </w:r>
    </w:p>
    <w:p w14:paraId="327214C6" w14:textId="77777777" w:rsidR="001368E0" w:rsidRPr="00C80B73" w:rsidRDefault="001368E0" w:rsidP="001953F9">
      <w:pPr>
        <w:widowControl w:val="0"/>
        <w:numPr>
          <w:ilvl w:val="0"/>
          <w:numId w:val="54"/>
        </w:numPr>
        <w:spacing w:after="0" w:line="240" w:lineRule="auto"/>
        <w:ind w:hanging="270"/>
        <w:rPr>
          <w:rFonts w:ascii="Montserrat Light" w:hAnsi="Montserrat Light"/>
        </w:rPr>
      </w:pPr>
      <w:r w:rsidRPr="00C80B73">
        <w:rPr>
          <w:rFonts w:ascii="Montserrat Light" w:hAnsi="Montserrat Light"/>
        </w:rPr>
        <w:t>What makes it hard to eat healthy food?</w:t>
      </w:r>
    </w:p>
    <w:p w14:paraId="5D93B5B0"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Cost (15)</w:t>
      </w:r>
    </w:p>
    <w:p w14:paraId="06ADFEE7"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Lack of time or energy to prepare/cook meals (6)</w:t>
      </w:r>
    </w:p>
    <w:p w14:paraId="5C188EDA"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Lack of access to healthy food (5)</w:t>
      </w:r>
    </w:p>
    <w:p w14:paraId="352D1E1B"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Easy access to fast food or junk food (4)</w:t>
      </w:r>
    </w:p>
    <w:p w14:paraId="1EE8D4A4"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Lack of knowledge of healthy food (2)</w:t>
      </w:r>
    </w:p>
    <w:p w14:paraId="65326175"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Lack of trust in the FDA</w:t>
      </w:r>
    </w:p>
    <w:p w14:paraId="58D1A317"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 xml:space="preserve">Physical limitations to cooking </w:t>
      </w:r>
    </w:p>
    <w:p w14:paraId="7D6A7E2C" w14:textId="77777777" w:rsidR="001368E0" w:rsidRPr="00C80B73" w:rsidRDefault="001368E0" w:rsidP="001953F9">
      <w:pPr>
        <w:widowControl w:val="0"/>
        <w:numPr>
          <w:ilvl w:val="0"/>
          <w:numId w:val="54"/>
        </w:numPr>
        <w:spacing w:after="0" w:line="240" w:lineRule="auto"/>
        <w:ind w:hanging="270"/>
        <w:rPr>
          <w:rFonts w:ascii="Montserrat Light" w:hAnsi="Montserrat Light"/>
        </w:rPr>
      </w:pPr>
      <w:r w:rsidRPr="00C80B73">
        <w:rPr>
          <w:rFonts w:ascii="Montserrat Light" w:hAnsi="Montserrat Light"/>
        </w:rPr>
        <w:t>What would help you to eat healthy foods?</w:t>
      </w:r>
    </w:p>
    <w:p w14:paraId="79774F7F"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Cooking classes/recipes/education (8)</w:t>
      </w:r>
    </w:p>
    <w:p w14:paraId="7131C288"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Lower cost healthy foods (3)</w:t>
      </w:r>
    </w:p>
    <w:p w14:paraId="1D00BDF0"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Closer grocery stores/access to community gardens (3)</w:t>
      </w:r>
    </w:p>
    <w:p w14:paraId="408374A2"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Family activity/involve kids/be less stressed (3)</w:t>
      </w:r>
    </w:p>
    <w:p w14:paraId="0E1E3988"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Meal kits (2)</w:t>
      </w:r>
    </w:p>
    <w:p w14:paraId="3891BF3E"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Nutritionists (2)</w:t>
      </w:r>
    </w:p>
    <w:p w14:paraId="4A628723" w14:textId="77777777" w:rsidR="001368E0" w:rsidRPr="00C80B73" w:rsidRDefault="001368E0" w:rsidP="001953F9">
      <w:pPr>
        <w:widowControl w:val="0"/>
        <w:numPr>
          <w:ilvl w:val="0"/>
          <w:numId w:val="54"/>
        </w:numPr>
        <w:spacing w:after="0" w:line="240" w:lineRule="auto"/>
        <w:ind w:hanging="270"/>
        <w:rPr>
          <w:rFonts w:ascii="Montserrat Light" w:hAnsi="Montserrat Light"/>
        </w:rPr>
      </w:pPr>
      <w:r w:rsidRPr="00C80B73">
        <w:rPr>
          <w:rFonts w:ascii="Montserrat Light" w:hAnsi="Montserrat Light"/>
        </w:rPr>
        <w:t>What do you consider physical activity?</w:t>
      </w:r>
    </w:p>
    <w:p w14:paraId="40E72CD8"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Walking (6)</w:t>
      </w:r>
    </w:p>
    <w:p w14:paraId="7FB04038"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Anything that puts the body in motion (6)</w:t>
      </w:r>
    </w:p>
    <w:p w14:paraId="279C97CF"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Cleaning (3)</w:t>
      </w:r>
    </w:p>
    <w:p w14:paraId="3D78B698"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Stretching (3)</w:t>
      </w:r>
    </w:p>
    <w:p w14:paraId="5B01A941"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Sports (3)</w:t>
      </w:r>
    </w:p>
    <w:p w14:paraId="69C6F9C1"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Playing (2)</w:t>
      </w:r>
    </w:p>
    <w:p w14:paraId="11684479"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Working</w:t>
      </w:r>
    </w:p>
    <w:p w14:paraId="681783E3"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Gardening</w:t>
      </w:r>
    </w:p>
    <w:p w14:paraId="692B8290" w14:textId="77777777" w:rsidR="001368E0" w:rsidRPr="00C80B73" w:rsidRDefault="001368E0" w:rsidP="001953F9">
      <w:pPr>
        <w:widowControl w:val="0"/>
        <w:numPr>
          <w:ilvl w:val="0"/>
          <w:numId w:val="54"/>
        </w:numPr>
        <w:spacing w:after="0" w:line="240" w:lineRule="auto"/>
        <w:ind w:hanging="270"/>
        <w:rPr>
          <w:rFonts w:ascii="Montserrat Light" w:hAnsi="Montserrat Light"/>
        </w:rPr>
      </w:pPr>
      <w:r w:rsidRPr="00C80B73">
        <w:rPr>
          <w:rFonts w:ascii="Montserrat Light" w:hAnsi="Montserrat Light"/>
        </w:rPr>
        <w:t>What makes it hard to be physically active?</w:t>
      </w:r>
    </w:p>
    <w:p w14:paraId="453CCC1E"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Disabilities (7)</w:t>
      </w:r>
    </w:p>
    <w:p w14:paraId="486F73C3"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Lack of time (6)</w:t>
      </w:r>
    </w:p>
    <w:p w14:paraId="76B8EA03"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Exhaustion (6)</w:t>
      </w:r>
    </w:p>
    <w:p w14:paraId="2EF65DB1"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Internal dialogue/lack of motivation (5)</w:t>
      </w:r>
    </w:p>
    <w:p w14:paraId="3C7518A8"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Access to safe location to be active (5)</w:t>
      </w:r>
    </w:p>
    <w:p w14:paraId="733FB833" w14:textId="77777777" w:rsidR="001368E0" w:rsidRPr="00C80B73" w:rsidRDefault="001368E0" w:rsidP="001953F9">
      <w:pPr>
        <w:widowControl w:val="0"/>
        <w:numPr>
          <w:ilvl w:val="0"/>
          <w:numId w:val="54"/>
        </w:numPr>
        <w:spacing w:after="0" w:line="240" w:lineRule="auto"/>
        <w:ind w:hanging="270"/>
        <w:rPr>
          <w:rFonts w:ascii="Montserrat Light" w:hAnsi="Montserrat Light"/>
        </w:rPr>
      </w:pPr>
      <w:r w:rsidRPr="00C80B73">
        <w:rPr>
          <w:rFonts w:ascii="Montserrat Light" w:hAnsi="Montserrat Light"/>
        </w:rPr>
        <w:t>What would help you to increase physical activity?</w:t>
      </w:r>
    </w:p>
    <w:p w14:paraId="6E8A6E31"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Gym subsidy/other incentives (8)</w:t>
      </w:r>
    </w:p>
    <w:p w14:paraId="4FB23CC5"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Mentor/support group (5)</w:t>
      </w:r>
    </w:p>
    <w:p w14:paraId="03D22BDC"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Address issues that lead to inactivity (3)</w:t>
      </w:r>
    </w:p>
    <w:p w14:paraId="30E945AE"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Family educational resources (2)</w:t>
      </w:r>
    </w:p>
    <w:p w14:paraId="0022E4E1" w14:textId="50727DAA"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Trainer/P</w:t>
      </w:r>
      <w:r w:rsidR="003078A0">
        <w:rPr>
          <w:rFonts w:ascii="Montserrat Light" w:hAnsi="Montserrat Light"/>
        </w:rPr>
        <w:t xml:space="preserve">hysical </w:t>
      </w:r>
      <w:r w:rsidRPr="00C80B73">
        <w:rPr>
          <w:rFonts w:ascii="Montserrat Light" w:hAnsi="Montserrat Light"/>
        </w:rPr>
        <w:t>T</w:t>
      </w:r>
      <w:r w:rsidR="003078A0">
        <w:rPr>
          <w:rFonts w:ascii="Montserrat Light" w:hAnsi="Montserrat Light"/>
        </w:rPr>
        <w:t>herapist</w:t>
      </w:r>
      <w:r w:rsidRPr="00C80B73">
        <w:rPr>
          <w:rFonts w:ascii="Montserrat Light" w:hAnsi="Montserrat Light"/>
        </w:rPr>
        <w:t>/ Nutritionist (2)</w:t>
      </w:r>
    </w:p>
    <w:p w14:paraId="55B335D9"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Time during the workday</w:t>
      </w:r>
    </w:p>
    <w:p w14:paraId="5725A2D2"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Respite care</w:t>
      </w:r>
    </w:p>
    <w:p w14:paraId="59E4241C" w14:textId="77777777" w:rsidR="001368E0" w:rsidRPr="00C80B73" w:rsidRDefault="001368E0" w:rsidP="001953F9">
      <w:pPr>
        <w:widowControl w:val="0"/>
        <w:numPr>
          <w:ilvl w:val="0"/>
          <w:numId w:val="54"/>
        </w:numPr>
        <w:spacing w:after="0" w:line="240" w:lineRule="auto"/>
        <w:ind w:hanging="270"/>
        <w:rPr>
          <w:rFonts w:ascii="Montserrat Light" w:hAnsi="Montserrat Light"/>
        </w:rPr>
      </w:pPr>
      <w:r w:rsidRPr="00C80B73">
        <w:rPr>
          <w:rFonts w:ascii="Montserrat Light" w:hAnsi="Montserrat Light"/>
        </w:rPr>
        <w:t>What help is needed to reduce childhood obesity?</w:t>
      </w:r>
    </w:p>
    <w:p w14:paraId="204A2D80" w14:textId="7FEB6A42"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More activity/camps or rec</w:t>
      </w:r>
      <w:r w:rsidR="003078A0">
        <w:rPr>
          <w:rFonts w:ascii="Montserrat Light" w:hAnsi="Montserrat Light"/>
        </w:rPr>
        <w:t>reation</w:t>
      </w:r>
      <w:r w:rsidRPr="00C80B73">
        <w:rPr>
          <w:rFonts w:ascii="Montserrat Light" w:hAnsi="Montserrat Light"/>
        </w:rPr>
        <w:t xml:space="preserve"> leagues (7)</w:t>
      </w:r>
    </w:p>
    <w:p w14:paraId="58C04D7B"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Families setting an example (4)</w:t>
      </w:r>
    </w:p>
    <w:p w14:paraId="64695A8C"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Education (3)</w:t>
      </w:r>
    </w:p>
    <w:p w14:paraId="38C39828"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Access to healthy foods/less junk food (3)</w:t>
      </w:r>
    </w:p>
    <w:p w14:paraId="42B11491"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PCP/nutritionist/MH provider relationship (3)</w:t>
      </w:r>
    </w:p>
    <w:p w14:paraId="1E6ED6F2" w14:textId="77777777" w:rsidR="001368E0" w:rsidRPr="00C80B73" w:rsidRDefault="001368E0" w:rsidP="001953F9">
      <w:pPr>
        <w:widowControl w:val="0"/>
        <w:numPr>
          <w:ilvl w:val="0"/>
          <w:numId w:val="54"/>
        </w:numPr>
        <w:spacing w:after="0" w:line="240" w:lineRule="auto"/>
        <w:ind w:hanging="270"/>
        <w:rPr>
          <w:rFonts w:ascii="Montserrat Light" w:hAnsi="Montserrat Light"/>
        </w:rPr>
      </w:pPr>
      <w:r w:rsidRPr="00C80B73">
        <w:rPr>
          <w:rFonts w:ascii="Montserrat Light" w:hAnsi="Montserrat Light"/>
        </w:rPr>
        <w:t>What would help you to lose weight?</w:t>
      </w:r>
    </w:p>
    <w:p w14:paraId="1D38B458"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Education/counseling (7)</w:t>
      </w:r>
    </w:p>
    <w:p w14:paraId="236B50D0"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Mentor/support (5)</w:t>
      </w:r>
    </w:p>
    <w:p w14:paraId="670801EB"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Behavior changes (4)</w:t>
      </w:r>
    </w:p>
    <w:p w14:paraId="393E83B7" w14:textId="77777777" w:rsidR="001368E0" w:rsidRPr="00C80B73" w:rsidRDefault="001368E0" w:rsidP="001953F9">
      <w:pPr>
        <w:widowControl w:val="0"/>
        <w:numPr>
          <w:ilvl w:val="1"/>
          <w:numId w:val="46"/>
        </w:numPr>
        <w:spacing w:after="0" w:line="240" w:lineRule="auto"/>
        <w:ind w:left="810"/>
        <w:rPr>
          <w:rFonts w:ascii="Montserrat Light" w:hAnsi="Montserrat Light"/>
        </w:rPr>
      </w:pPr>
      <w:r w:rsidRPr="00C80B73">
        <w:rPr>
          <w:rFonts w:ascii="Montserrat Light" w:hAnsi="Montserrat Light"/>
        </w:rPr>
        <w:t>Gym membership/moving more (3)</w:t>
      </w:r>
    </w:p>
    <w:p w14:paraId="2E4FDA2D" w14:textId="77777777" w:rsidR="001368E0" w:rsidRPr="00C80B73" w:rsidRDefault="001368E0" w:rsidP="00C80B73">
      <w:pPr>
        <w:spacing w:after="0" w:line="240" w:lineRule="auto"/>
        <w:rPr>
          <w:rFonts w:ascii="Montserrat Light" w:hAnsi="Montserrat Light"/>
        </w:rPr>
      </w:pPr>
    </w:p>
    <w:p w14:paraId="4871A9E4" w14:textId="4CAD3508" w:rsidR="001368E0" w:rsidRPr="00643D6B" w:rsidRDefault="001368E0" w:rsidP="00A46E12">
      <w:pPr>
        <w:pStyle w:val="Heading5"/>
        <w:rPr>
          <w:rFonts w:ascii="Montserrat Light" w:hAnsi="Montserrat Light"/>
          <w:color w:val="auto"/>
          <w:sz w:val="22"/>
          <w:szCs w:val="22"/>
        </w:rPr>
      </w:pPr>
      <w:r w:rsidRPr="00643D6B">
        <w:rPr>
          <w:rFonts w:ascii="Montserrat Light" w:hAnsi="Montserrat Light"/>
          <w:color w:val="auto"/>
          <w:sz w:val="22"/>
          <w:szCs w:val="22"/>
        </w:rPr>
        <w:t xml:space="preserve">Based on member </w:t>
      </w:r>
      <w:r w:rsidR="1C3680C7" w:rsidRPr="1F9BE768">
        <w:rPr>
          <w:rFonts w:ascii="Montserrat Light" w:hAnsi="Montserrat Light"/>
          <w:color w:val="auto"/>
          <w:sz w:val="22"/>
          <w:szCs w:val="22"/>
        </w:rPr>
        <w:t xml:space="preserve">town hall </w:t>
      </w:r>
      <w:r w:rsidRPr="00643D6B">
        <w:rPr>
          <w:rFonts w:ascii="Montserrat Light" w:hAnsi="Montserrat Light"/>
          <w:color w:val="auto"/>
          <w:sz w:val="22"/>
          <w:szCs w:val="22"/>
        </w:rPr>
        <w:t>feedback, initial thoughts on potential opportunities for OHCA include:</w:t>
      </w:r>
    </w:p>
    <w:p w14:paraId="4B8F7CD9" w14:textId="4BC4706D" w:rsidR="001368E0" w:rsidRPr="00861CBC" w:rsidRDefault="001368E0" w:rsidP="001953F9">
      <w:pPr>
        <w:widowControl w:val="0"/>
        <w:numPr>
          <w:ilvl w:val="0"/>
          <w:numId w:val="54"/>
        </w:numPr>
        <w:spacing w:after="0" w:line="240" w:lineRule="auto"/>
        <w:ind w:hanging="270"/>
        <w:rPr>
          <w:rFonts w:ascii="Montserrat Light" w:hAnsi="Montserrat Light"/>
        </w:rPr>
      </w:pPr>
      <w:r w:rsidRPr="00C80B73">
        <w:rPr>
          <w:rFonts w:ascii="Montserrat Light" w:hAnsi="Montserrat Light"/>
        </w:rPr>
        <w:t>Distribute a list of free resources</w:t>
      </w:r>
    </w:p>
    <w:p w14:paraId="5AB575AF" w14:textId="77777777" w:rsidR="001368E0" w:rsidRPr="00861CBC" w:rsidRDefault="001368E0" w:rsidP="001953F9">
      <w:pPr>
        <w:widowControl w:val="0"/>
        <w:numPr>
          <w:ilvl w:val="0"/>
          <w:numId w:val="54"/>
        </w:numPr>
        <w:spacing w:after="0" w:line="240" w:lineRule="auto"/>
        <w:ind w:hanging="270"/>
        <w:rPr>
          <w:rFonts w:ascii="Montserrat Light" w:hAnsi="Montserrat Light"/>
        </w:rPr>
      </w:pPr>
      <w:r w:rsidRPr="00C80B73">
        <w:rPr>
          <w:rFonts w:ascii="Montserrat Light" w:hAnsi="Montserrat Light"/>
        </w:rPr>
        <w:t>Provide lists of farmers markets that accept SNAP, and grocery stores providing store matches for purchase of vegetables. Explore partnerships and methods to incentivize more groceries and farmers markets to offer these.</w:t>
      </w:r>
    </w:p>
    <w:p w14:paraId="7E70A724" w14:textId="77777777" w:rsidR="001368E0" w:rsidRDefault="001368E0" w:rsidP="001953F9">
      <w:pPr>
        <w:widowControl w:val="0"/>
        <w:numPr>
          <w:ilvl w:val="0"/>
          <w:numId w:val="54"/>
        </w:numPr>
        <w:spacing w:after="0" w:line="240" w:lineRule="auto"/>
        <w:ind w:hanging="270"/>
        <w:rPr>
          <w:rFonts w:ascii="Montserrat Light" w:hAnsi="Montserrat Light"/>
        </w:rPr>
      </w:pPr>
      <w:r w:rsidRPr="00C80B73">
        <w:rPr>
          <w:rFonts w:ascii="Montserrat Light" w:hAnsi="Montserrat Light"/>
        </w:rPr>
        <w:t>Provide education and ideas for healthy cooking, exercise, growing vegetables, etc.</w:t>
      </w:r>
    </w:p>
    <w:p w14:paraId="42C917D9" w14:textId="4A19DA1E" w:rsidR="001368E0" w:rsidRPr="00B52185" w:rsidRDefault="001368E0" w:rsidP="001953F9">
      <w:pPr>
        <w:widowControl w:val="0"/>
        <w:numPr>
          <w:ilvl w:val="0"/>
          <w:numId w:val="54"/>
        </w:numPr>
        <w:spacing w:after="0" w:line="240" w:lineRule="auto"/>
        <w:ind w:hanging="270"/>
        <w:rPr>
          <w:rFonts w:ascii="Montserrat Light" w:hAnsi="Montserrat Light"/>
        </w:rPr>
      </w:pPr>
      <w:r w:rsidRPr="00B52185">
        <w:rPr>
          <w:rFonts w:ascii="Montserrat Light" w:hAnsi="Montserrat Light"/>
        </w:rPr>
        <w:t>Offer discounted gym memberships or other incentives to encourage SoonerCare members to be more active</w:t>
      </w:r>
    </w:p>
    <w:p w14:paraId="29448105" w14:textId="77777777" w:rsidR="00643D6B" w:rsidRDefault="00643D6B" w:rsidP="00A46E12">
      <w:pPr>
        <w:pStyle w:val="Heading4"/>
        <w:rPr>
          <w:rFonts w:ascii="Montserrat Light" w:hAnsi="Montserrat Light"/>
          <w:b w:val="0"/>
          <w:bCs w:val="0"/>
          <w:color w:val="004E9A"/>
          <w:u w:val="single"/>
        </w:rPr>
      </w:pPr>
    </w:p>
    <w:p w14:paraId="4637445D" w14:textId="0B507927" w:rsidR="001368E0" w:rsidRPr="00507203" w:rsidRDefault="001368E0" w:rsidP="00A46E12">
      <w:pPr>
        <w:pStyle w:val="Heading4"/>
        <w:rPr>
          <w:rFonts w:ascii="Montserrat Light" w:hAnsi="Montserrat Light"/>
          <w:color w:val="004E9A"/>
        </w:rPr>
      </w:pPr>
      <w:r w:rsidRPr="00507203">
        <w:rPr>
          <w:rFonts w:ascii="Montserrat Light" w:hAnsi="Montserrat Light"/>
          <w:color w:val="004E9A"/>
        </w:rPr>
        <w:t>Focus Area: Teen Pregnancy</w:t>
      </w:r>
    </w:p>
    <w:p w14:paraId="5146717C" w14:textId="77777777" w:rsidR="001368E0" w:rsidRPr="00D057F1" w:rsidRDefault="001368E0" w:rsidP="00A46E12">
      <w:pPr>
        <w:pStyle w:val="Heading5"/>
        <w:rPr>
          <w:rFonts w:ascii="Montserrat Light" w:hAnsi="Montserrat Light"/>
          <w:b w:val="0"/>
          <w:bCs w:val="0"/>
          <w:color w:val="auto"/>
          <w:sz w:val="22"/>
          <w:szCs w:val="22"/>
        </w:rPr>
      </w:pPr>
      <w:r w:rsidRPr="00D057F1">
        <w:rPr>
          <w:rFonts w:ascii="Montserrat Light" w:hAnsi="Montserrat Light"/>
          <w:b w:val="0"/>
          <w:bCs w:val="0"/>
          <w:color w:val="auto"/>
          <w:sz w:val="22"/>
          <w:szCs w:val="22"/>
        </w:rPr>
        <w:t>Members’ Comments:</w:t>
      </w:r>
    </w:p>
    <w:p w14:paraId="167C89C0" w14:textId="77777777" w:rsidR="001368E0" w:rsidRPr="00B52185" w:rsidRDefault="001368E0" w:rsidP="001953F9">
      <w:pPr>
        <w:widowControl w:val="0"/>
        <w:numPr>
          <w:ilvl w:val="0"/>
          <w:numId w:val="54"/>
        </w:numPr>
        <w:spacing w:after="0" w:line="240" w:lineRule="auto"/>
        <w:ind w:hanging="270"/>
        <w:rPr>
          <w:rFonts w:ascii="Montserrat Light" w:hAnsi="Montserrat Light"/>
        </w:rPr>
      </w:pPr>
      <w:r w:rsidRPr="00B52185">
        <w:rPr>
          <w:rFonts w:ascii="Montserrat Light" w:hAnsi="Montserrat Light"/>
        </w:rPr>
        <w:t xml:space="preserve">What help is needed to prevent teen pregnancies? </w:t>
      </w:r>
    </w:p>
    <w:p w14:paraId="42BD4D36" w14:textId="77777777" w:rsidR="001368E0" w:rsidRPr="00B52185" w:rsidRDefault="001368E0" w:rsidP="001953F9">
      <w:pPr>
        <w:widowControl w:val="0"/>
        <w:numPr>
          <w:ilvl w:val="1"/>
          <w:numId w:val="46"/>
        </w:numPr>
        <w:spacing w:after="0" w:line="240" w:lineRule="auto"/>
        <w:ind w:left="810"/>
        <w:rPr>
          <w:rFonts w:ascii="Montserrat Light" w:hAnsi="Montserrat Light"/>
        </w:rPr>
      </w:pPr>
      <w:r w:rsidRPr="00B52185">
        <w:rPr>
          <w:rFonts w:ascii="Montserrat Light" w:hAnsi="Montserrat Light"/>
        </w:rPr>
        <w:t>Access to contraceptives</w:t>
      </w:r>
    </w:p>
    <w:p w14:paraId="7347EEE0" w14:textId="77777777" w:rsidR="001368E0" w:rsidRPr="00B52185" w:rsidRDefault="001368E0" w:rsidP="001953F9">
      <w:pPr>
        <w:widowControl w:val="0"/>
        <w:numPr>
          <w:ilvl w:val="1"/>
          <w:numId w:val="46"/>
        </w:numPr>
        <w:spacing w:after="0" w:line="240" w:lineRule="auto"/>
        <w:ind w:left="810"/>
        <w:rPr>
          <w:rFonts w:ascii="Montserrat Light" w:hAnsi="Montserrat Light"/>
        </w:rPr>
      </w:pPr>
      <w:r w:rsidRPr="00B52185">
        <w:rPr>
          <w:rFonts w:ascii="Montserrat Light" w:hAnsi="Montserrat Light"/>
        </w:rPr>
        <w:t>Family support (5)</w:t>
      </w:r>
    </w:p>
    <w:p w14:paraId="29A3F48C" w14:textId="77777777" w:rsidR="001368E0" w:rsidRPr="00B52185" w:rsidRDefault="001368E0" w:rsidP="001953F9">
      <w:pPr>
        <w:widowControl w:val="0"/>
        <w:numPr>
          <w:ilvl w:val="1"/>
          <w:numId w:val="46"/>
        </w:numPr>
        <w:spacing w:after="0" w:line="240" w:lineRule="auto"/>
        <w:ind w:left="810"/>
        <w:rPr>
          <w:rFonts w:ascii="Montserrat Light" w:hAnsi="Montserrat Light"/>
        </w:rPr>
      </w:pPr>
      <w:r w:rsidRPr="00B52185">
        <w:rPr>
          <w:rFonts w:ascii="Montserrat Light" w:hAnsi="Montserrat Light"/>
        </w:rPr>
        <w:t>Sex ed/consequences of having a child (4)</w:t>
      </w:r>
    </w:p>
    <w:p w14:paraId="11E96B5D" w14:textId="77777777" w:rsidR="001368E0" w:rsidRPr="00B52185" w:rsidRDefault="001368E0" w:rsidP="001953F9">
      <w:pPr>
        <w:widowControl w:val="0"/>
        <w:numPr>
          <w:ilvl w:val="1"/>
          <w:numId w:val="46"/>
        </w:numPr>
        <w:spacing w:after="0" w:line="240" w:lineRule="auto"/>
        <w:ind w:left="810"/>
        <w:rPr>
          <w:rFonts w:ascii="Montserrat Light" w:hAnsi="Montserrat Light"/>
        </w:rPr>
      </w:pPr>
      <w:r w:rsidRPr="00B52185">
        <w:rPr>
          <w:rFonts w:ascii="Montserrat Light" w:hAnsi="Montserrat Light"/>
        </w:rPr>
        <w:t>Wellness checks/provider support (4)</w:t>
      </w:r>
    </w:p>
    <w:p w14:paraId="42C893B8" w14:textId="77777777" w:rsidR="001368E0" w:rsidRPr="00B52185" w:rsidRDefault="001368E0" w:rsidP="001953F9">
      <w:pPr>
        <w:widowControl w:val="0"/>
        <w:numPr>
          <w:ilvl w:val="1"/>
          <w:numId w:val="46"/>
        </w:numPr>
        <w:spacing w:after="0" w:line="240" w:lineRule="auto"/>
        <w:ind w:left="810"/>
        <w:rPr>
          <w:rFonts w:ascii="Montserrat Light" w:hAnsi="Montserrat Light"/>
        </w:rPr>
      </w:pPr>
      <w:r w:rsidRPr="00B52185">
        <w:rPr>
          <w:rFonts w:ascii="Montserrat Light" w:hAnsi="Montserrat Light"/>
        </w:rPr>
        <w:t>Mental health support (3)</w:t>
      </w:r>
    </w:p>
    <w:p w14:paraId="23D7D7E1" w14:textId="77777777" w:rsidR="001368E0" w:rsidRPr="00B52185" w:rsidRDefault="001368E0" w:rsidP="001953F9">
      <w:pPr>
        <w:widowControl w:val="0"/>
        <w:numPr>
          <w:ilvl w:val="1"/>
          <w:numId w:val="46"/>
        </w:numPr>
        <w:spacing w:after="0" w:line="240" w:lineRule="auto"/>
        <w:ind w:left="810"/>
        <w:rPr>
          <w:rFonts w:ascii="Montserrat Light" w:hAnsi="Montserrat Light"/>
        </w:rPr>
      </w:pPr>
      <w:r w:rsidRPr="00B52185">
        <w:rPr>
          <w:rFonts w:ascii="Montserrat Light" w:hAnsi="Montserrat Light"/>
        </w:rPr>
        <w:t>Keep kids from getting bored (2)</w:t>
      </w:r>
    </w:p>
    <w:p w14:paraId="2A81AB01" w14:textId="77777777" w:rsidR="001368E0" w:rsidRPr="00B52185" w:rsidRDefault="001368E0" w:rsidP="001953F9">
      <w:pPr>
        <w:widowControl w:val="0"/>
        <w:numPr>
          <w:ilvl w:val="0"/>
          <w:numId w:val="54"/>
        </w:numPr>
        <w:spacing w:after="0" w:line="240" w:lineRule="auto"/>
        <w:ind w:hanging="270"/>
        <w:rPr>
          <w:rFonts w:ascii="Montserrat Light" w:hAnsi="Montserrat Light"/>
        </w:rPr>
      </w:pPr>
      <w:r w:rsidRPr="00B52185">
        <w:rPr>
          <w:rFonts w:ascii="Montserrat Light" w:hAnsi="Montserrat Light"/>
        </w:rPr>
        <w:t xml:space="preserve">What help do teen parents need? </w:t>
      </w:r>
    </w:p>
    <w:p w14:paraId="4B8A1E27" w14:textId="77777777" w:rsidR="001368E0" w:rsidRPr="00B52185" w:rsidRDefault="001368E0" w:rsidP="001953F9">
      <w:pPr>
        <w:widowControl w:val="0"/>
        <w:numPr>
          <w:ilvl w:val="1"/>
          <w:numId w:val="46"/>
        </w:numPr>
        <w:spacing w:after="0" w:line="240" w:lineRule="auto"/>
        <w:ind w:left="810"/>
        <w:rPr>
          <w:rFonts w:ascii="Montserrat Light" w:hAnsi="Montserrat Light"/>
        </w:rPr>
      </w:pPr>
      <w:r w:rsidRPr="00B52185">
        <w:rPr>
          <w:rFonts w:ascii="Montserrat Light" w:hAnsi="Montserrat Light"/>
        </w:rPr>
        <w:t>Education (7)</w:t>
      </w:r>
    </w:p>
    <w:p w14:paraId="0CB3A160" w14:textId="77777777" w:rsidR="001368E0" w:rsidRPr="00B52185" w:rsidRDefault="001368E0" w:rsidP="001953F9">
      <w:pPr>
        <w:widowControl w:val="0"/>
        <w:numPr>
          <w:ilvl w:val="1"/>
          <w:numId w:val="46"/>
        </w:numPr>
        <w:spacing w:after="0" w:line="240" w:lineRule="auto"/>
        <w:ind w:left="810"/>
        <w:rPr>
          <w:rFonts w:ascii="Montserrat Light" w:hAnsi="Montserrat Light"/>
        </w:rPr>
      </w:pPr>
      <w:r w:rsidRPr="00B52185">
        <w:rPr>
          <w:rFonts w:ascii="Montserrat Light" w:hAnsi="Montserrat Light"/>
        </w:rPr>
        <w:t>Family/community support (6)</w:t>
      </w:r>
    </w:p>
    <w:p w14:paraId="6242A63B" w14:textId="77777777" w:rsidR="001368E0" w:rsidRPr="00B52185" w:rsidRDefault="001368E0" w:rsidP="001953F9">
      <w:pPr>
        <w:widowControl w:val="0"/>
        <w:numPr>
          <w:ilvl w:val="1"/>
          <w:numId w:val="46"/>
        </w:numPr>
        <w:spacing w:after="0" w:line="240" w:lineRule="auto"/>
        <w:ind w:left="810"/>
        <w:rPr>
          <w:rFonts w:ascii="Montserrat Light" w:hAnsi="Montserrat Light"/>
        </w:rPr>
      </w:pPr>
      <w:r w:rsidRPr="00B52185">
        <w:rPr>
          <w:rFonts w:ascii="Montserrat Light" w:hAnsi="Montserrat Light"/>
        </w:rPr>
        <w:t>Counseling (3)</w:t>
      </w:r>
    </w:p>
    <w:p w14:paraId="31F014C7" w14:textId="77777777" w:rsidR="001368E0" w:rsidRPr="00B52185" w:rsidRDefault="001368E0" w:rsidP="001953F9">
      <w:pPr>
        <w:widowControl w:val="0"/>
        <w:numPr>
          <w:ilvl w:val="1"/>
          <w:numId w:val="46"/>
        </w:numPr>
        <w:spacing w:after="0" w:line="240" w:lineRule="auto"/>
        <w:ind w:left="810"/>
        <w:rPr>
          <w:rFonts w:ascii="Montserrat Light" w:hAnsi="Montserrat Light"/>
        </w:rPr>
      </w:pPr>
      <w:r w:rsidRPr="00B52185">
        <w:rPr>
          <w:rFonts w:ascii="Montserrat Light" w:hAnsi="Montserrat Light"/>
        </w:rPr>
        <w:t>Flexibility in completing their education (2)</w:t>
      </w:r>
    </w:p>
    <w:p w14:paraId="6259ECFC" w14:textId="77777777" w:rsidR="001368E0" w:rsidRPr="00B52185" w:rsidRDefault="001368E0" w:rsidP="001953F9">
      <w:pPr>
        <w:widowControl w:val="0"/>
        <w:numPr>
          <w:ilvl w:val="1"/>
          <w:numId w:val="46"/>
        </w:numPr>
        <w:spacing w:after="0" w:line="240" w:lineRule="auto"/>
        <w:ind w:left="810"/>
        <w:rPr>
          <w:rFonts w:ascii="Montserrat Light" w:hAnsi="Montserrat Light"/>
        </w:rPr>
      </w:pPr>
      <w:r w:rsidRPr="00B52185">
        <w:rPr>
          <w:rFonts w:ascii="Montserrat Light" w:hAnsi="Montserrat Light"/>
        </w:rPr>
        <w:t>List of resources/help accessing resources (2)</w:t>
      </w:r>
    </w:p>
    <w:p w14:paraId="2EE55F75" w14:textId="77777777" w:rsidR="001368E0" w:rsidRPr="00B52185" w:rsidRDefault="001368E0" w:rsidP="001953F9">
      <w:pPr>
        <w:widowControl w:val="0"/>
        <w:numPr>
          <w:ilvl w:val="1"/>
          <w:numId w:val="46"/>
        </w:numPr>
        <w:spacing w:after="0" w:line="240" w:lineRule="auto"/>
        <w:ind w:left="810"/>
        <w:rPr>
          <w:rFonts w:ascii="Montserrat Light" w:hAnsi="Montserrat Light"/>
        </w:rPr>
      </w:pPr>
      <w:r w:rsidRPr="00B52185">
        <w:rPr>
          <w:rFonts w:ascii="Montserrat Light" w:hAnsi="Montserrat Light"/>
        </w:rPr>
        <w:t>Childcare</w:t>
      </w:r>
    </w:p>
    <w:p w14:paraId="308BD22A" w14:textId="77777777" w:rsidR="001368E0" w:rsidRPr="00B52185" w:rsidRDefault="001368E0" w:rsidP="001953F9">
      <w:pPr>
        <w:widowControl w:val="0"/>
        <w:numPr>
          <w:ilvl w:val="0"/>
          <w:numId w:val="54"/>
        </w:numPr>
        <w:spacing w:after="0" w:line="240" w:lineRule="auto"/>
        <w:ind w:hanging="270"/>
        <w:rPr>
          <w:rFonts w:ascii="Montserrat Light" w:hAnsi="Montserrat Light"/>
        </w:rPr>
      </w:pPr>
      <w:r w:rsidRPr="00B52185">
        <w:rPr>
          <w:rFonts w:ascii="Montserrat Light" w:hAnsi="Montserrat Light"/>
        </w:rPr>
        <w:t>How could pregnancy prevention be communicated to teens?</w:t>
      </w:r>
    </w:p>
    <w:p w14:paraId="7F0A53BF" w14:textId="77777777" w:rsidR="001368E0" w:rsidRPr="00B52185" w:rsidRDefault="001368E0" w:rsidP="001953F9">
      <w:pPr>
        <w:widowControl w:val="0"/>
        <w:numPr>
          <w:ilvl w:val="1"/>
          <w:numId w:val="46"/>
        </w:numPr>
        <w:spacing w:after="0" w:line="240" w:lineRule="auto"/>
        <w:ind w:left="810"/>
        <w:rPr>
          <w:rFonts w:ascii="Montserrat Light" w:hAnsi="Montserrat Light"/>
        </w:rPr>
      </w:pPr>
      <w:r w:rsidRPr="00B52185">
        <w:rPr>
          <w:rFonts w:ascii="Montserrat Light" w:hAnsi="Montserrat Light"/>
        </w:rPr>
        <w:t>Social media/games (5)</w:t>
      </w:r>
    </w:p>
    <w:p w14:paraId="4A3BB2F5" w14:textId="77777777" w:rsidR="001368E0" w:rsidRPr="00B52185" w:rsidRDefault="001368E0" w:rsidP="001953F9">
      <w:pPr>
        <w:widowControl w:val="0"/>
        <w:numPr>
          <w:ilvl w:val="1"/>
          <w:numId w:val="46"/>
        </w:numPr>
        <w:spacing w:after="0" w:line="240" w:lineRule="auto"/>
        <w:ind w:left="810"/>
        <w:rPr>
          <w:rFonts w:ascii="Montserrat Light" w:hAnsi="Montserrat Light"/>
        </w:rPr>
      </w:pPr>
      <w:r w:rsidRPr="00B52185">
        <w:rPr>
          <w:rFonts w:ascii="Montserrat Light" w:hAnsi="Montserrat Light"/>
        </w:rPr>
        <w:t>Parents (5)</w:t>
      </w:r>
    </w:p>
    <w:p w14:paraId="6F4D427C" w14:textId="77777777" w:rsidR="001368E0" w:rsidRPr="00B52185" w:rsidRDefault="001368E0" w:rsidP="001953F9">
      <w:pPr>
        <w:widowControl w:val="0"/>
        <w:numPr>
          <w:ilvl w:val="1"/>
          <w:numId w:val="46"/>
        </w:numPr>
        <w:spacing w:after="0" w:line="240" w:lineRule="auto"/>
        <w:ind w:left="810"/>
        <w:rPr>
          <w:rFonts w:ascii="Montserrat Light" w:hAnsi="Montserrat Light"/>
        </w:rPr>
      </w:pPr>
      <w:r w:rsidRPr="00B52185">
        <w:rPr>
          <w:rFonts w:ascii="Montserrat Light" w:hAnsi="Montserrat Light"/>
        </w:rPr>
        <w:t>School (3)</w:t>
      </w:r>
    </w:p>
    <w:p w14:paraId="01FC74F4" w14:textId="77777777" w:rsidR="001368E0" w:rsidRPr="00B52185" w:rsidRDefault="001368E0" w:rsidP="001953F9">
      <w:pPr>
        <w:widowControl w:val="0"/>
        <w:numPr>
          <w:ilvl w:val="1"/>
          <w:numId w:val="46"/>
        </w:numPr>
        <w:spacing w:after="0" w:line="240" w:lineRule="auto"/>
        <w:ind w:left="810"/>
        <w:rPr>
          <w:rFonts w:ascii="Montserrat Light" w:hAnsi="Montserrat Light"/>
        </w:rPr>
      </w:pPr>
      <w:r w:rsidRPr="00B52185">
        <w:rPr>
          <w:rFonts w:ascii="Montserrat Light" w:hAnsi="Montserrat Light"/>
        </w:rPr>
        <w:t>Providers (3)</w:t>
      </w:r>
    </w:p>
    <w:p w14:paraId="4D1F6951" w14:textId="77777777" w:rsidR="001368E0" w:rsidRPr="00B52185" w:rsidRDefault="001368E0" w:rsidP="001953F9">
      <w:pPr>
        <w:widowControl w:val="0"/>
        <w:numPr>
          <w:ilvl w:val="0"/>
          <w:numId w:val="54"/>
        </w:numPr>
        <w:spacing w:after="0" w:line="240" w:lineRule="auto"/>
        <w:ind w:hanging="270"/>
        <w:rPr>
          <w:rFonts w:ascii="Montserrat Light" w:hAnsi="Montserrat Light"/>
        </w:rPr>
      </w:pPr>
      <w:r w:rsidRPr="00B52185">
        <w:rPr>
          <w:rFonts w:ascii="Montserrat Light" w:hAnsi="Montserrat Light"/>
        </w:rPr>
        <w:t>Members were asked if they were aware of teen sexual health programs. Most members were unaware of any programs. The following are programs that were familiar to members.</w:t>
      </w:r>
    </w:p>
    <w:p w14:paraId="49181681" w14:textId="77777777" w:rsidR="001368E0" w:rsidRPr="00B52185" w:rsidRDefault="001368E0" w:rsidP="001953F9">
      <w:pPr>
        <w:widowControl w:val="0"/>
        <w:numPr>
          <w:ilvl w:val="1"/>
          <w:numId w:val="46"/>
        </w:numPr>
        <w:spacing w:after="0" w:line="240" w:lineRule="auto"/>
        <w:ind w:left="810"/>
        <w:rPr>
          <w:rFonts w:ascii="Montserrat Light" w:hAnsi="Montserrat Light"/>
        </w:rPr>
      </w:pPr>
      <w:r w:rsidRPr="00B52185">
        <w:rPr>
          <w:rFonts w:ascii="Montserrat Light" w:hAnsi="Montserrat Light"/>
        </w:rPr>
        <w:t>County teen prevention programs (3)</w:t>
      </w:r>
    </w:p>
    <w:p w14:paraId="3C2427AF" w14:textId="77777777" w:rsidR="001368E0" w:rsidRPr="00B52185" w:rsidRDefault="001368E0" w:rsidP="001953F9">
      <w:pPr>
        <w:widowControl w:val="0"/>
        <w:numPr>
          <w:ilvl w:val="1"/>
          <w:numId w:val="46"/>
        </w:numPr>
        <w:spacing w:after="0" w:line="240" w:lineRule="auto"/>
        <w:ind w:left="810"/>
        <w:rPr>
          <w:rFonts w:ascii="Montserrat Light" w:hAnsi="Montserrat Light"/>
        </w:rPr>
      </w:pPr>
      <w:r w:rsidRPr="00B52185">
        <w:rPr>
          <w:rFonts w:ascii="Montserrat Light" w:hAnsi="Montserrat Light"/>
        </w:rPr>
        <w:t>Choctaw Nation: SMART Program (2)</w:t>
      </w:r>
    </w:p>
    <w:p w14:paraId="52132FBA" w14:textId="77777777" w:rsidR="001368E0" w:rsidRPr="00B52185" w:rsidRDefault="001368E0" w:rsidP="001953F9">
      <w:pPr>
        <w:widowControl w:val="0"/>
        <w:numPr>
          <w:ilvl w:val="1"/>
          <w:numId w:val="46"/>
        </w:numPr>
        <w:spacing w:after="0" w:line="240" w:lineRule="auto"/>
        <w:ind w:left="810"/>
        <w:rPr>
          <w:rFonts w:ascii="Montserrat Light" w:hAnsi="Montserrat Light"/>
        </w:rPr>
      </w:pPr>
      <w:r w:rsidRPr="00B52185">
        <w:rPr>
          <w:rFonts w:ascii="Montserrat Light" w:hAnsi="Montserrat Light"/>
        </w:rPr>
        <w:t>OKC: Thrive OKC (2)</w:t>
      </w:r>
    </w:p>
    <w:p w14:paraId="451AD387" w14:textId="77777777" w:rsidR="001368E0" w:rsidRPr="00B52185" w:rsidRDefault="001368E0" w:rsidP="001953F9">
      <w:pPr>
        <w:widowControl w:val="0"/>
        <w:numPr>
          <w:ilvl w:val="1"/>
          <w:numId w:val="46"/>
        </w:numPr>
        <w:spacing w:after="0" w:line="240" w:lineRule="auto"/>
        <w:ind w:left="810"/>
        <w:rPr>
          <w:rFonts w:ascii="Montserrat Light" w:hAnsi="Montserrat Light"/>
        </w:rPr>
      </w:pPr>
      <w:r w:rsidRPr="00B52185">
        <w:rPr>
          <w:rFonts w:ascii="Montserrat Light" w:hAnsi="Montserrat Light"/>
        </w:rPr>
        <w:t>OKC: Variety Care’s Teen Clinic (2)</w:t>
      </w:r>
    </w:p>
    <w:p w14:paraId="3131BD88" w14:textId="77777777" w:rsidR="001368E0" w:rsidRPr="00B52185" w:rsidRDefault="001368E0" w:rsidP="001953F9">
      <w:pPr>
        <w:widowControl w:val="0"/>
        <w:numPr>
          <w:ilvl w:val="1"/>
          <w:numId w:val="46"/>
        </w:numPr>
        <w:spacing w:after="0" w:line="240" w:lineRule="auto"/>
        <w:ind w:left="810"/>
        <w:rPr>
          <w:rFonts w:ascii="Montserrat Light" w:hAnsi="Montserrat Light"/>
        </w:rPr>
      </w:pPr>
      <w:r w:rsidRPr="00B52185">
        <w:rPr>
          <w:rFonts w:ascii="Montserrat Light" w:hAnsi="Montserrat Light"/>
        </w:rPr>
        <w:t>Tulsa: Take Control Initiative (2)</w:t>
      </w:r>
    </w:p>
    <w:p w14:paraId="5C40DBED" w14:textId="77777777" w:rsidR="001368E0" w:rsidRPr="00B52185" w:rsidRDefault="001368E0" w:rsidP="001953F9">
      <w:pPr>
        <w:widowControl w:val="0"/>
        <w:numPr>
          <w:ilvl w:val="1"/>
          <w:numId w:val="46"/>
        </w:numPr>
        <w:spacing w:after="0" w:line="240" w:lineRule="auto"/>
        <w:ind w:left="810"/>
        <w:rPr>
          <w:rFonts w:ascii="Montserrat Light" w:hAnsi="Montserrat Light"/>
        </w:rPr>
      </w:pPr>
      <w:r w:rsidRPr="00B52185">
        <w:rPr>
          <w:rFonts w:ascii="Montserrat Light" w:hAnsi="Montserrat Light"/>
        </w:rPr>
        <w:t>Making a Difference!</w:t>
      </w:r>
    </w:p>
    <w:p w14:paraId="3F4204EA" w14:textId="77777777" w:rsidR="001368E0" w:rsidRPr="00B52185" w:rsidRDefault="001368E0" w:rsidP="001953F9">
      <w:pPr>
        <w:widowControl w:val="0"/>
        <w:numPr>
          <w:ilvl w:val="1"/>
          <w:numId w:val="46"/>
        </w:numPr>
        <w:spacing w:after="0" w:line="240" w:lineRule="auto"/>
        <w:ind w:left="810"/>
        <w:rPr>
          <w:rFonts w:ascii="Montserrat Light" w:hAnsi="Montserrat Light"/>
        </w:rPr>
      </w:pPr>
      <w:r w:rsidRPr="00B52185">
        <w:rPr>
          <w:rFonts w:ascii="Montserrat Light" w:hAnsi="Montserrat Light"/>
        </w:rPr>
        <w:t>Making Proud Choices!</w:t>
      </w:r>
    </w:p>
    <w:p w14:paraId="62C35B79" w14:textId="77777777" w:rsidR="001368E0" w:rsidRPr="00B52185" w:rsidRDefault="001368E0" w:rsidP="001953F9">
      <w:pPr>
        <w:widowControl w:val="0"/>
        <w:numPr>
          <w:ilvl w:val="1"/>
          <w:numId w:val="46"/>
        </w:numPr>
        <w:spacing w:after="0" w:line="240" w:lineRule="auto"/>
        <w:ind w:left="810"/>
        <w:rPr>
          <w:rFonts w:ascii="Montserrat Light" w:hAnsi="Montserrat Light"/>
        </w:rPr>
      </w:pPr>
      <w:r w:rsidRPr="00B52185">
        <w:rPr>
          <w:rFonts w:ascii="Montserrat Light" w:hAnsi="Montserrat Light"/>
        </w:rPr>
        <w:t>Tulsa: Amplify-Youth Health Collective</w:t>
      </w:r>
    </w:p>
    <w:p w14:paraId="7B992252" w14:textId="77777777" w:rsidR="001368E0" w:rsidRPr="00B52185" w:rsidRDefault="001368E0" w:rsidP="001953F9">
      <w:pPr>
        <w:widowControl w:val="0"/>
        <w:numPr>
          <w:ilvl w:val="0"/>
          <w:numId w:val="54"/>
        </w:numPr>
        <w:spacing w:after="0" w:line="240" w:lineRule="auto"/>
        <w:ind w:hanging="270"/>
        <w:rPr>
          <w:rFonts w:ascii="Montserrat Light" w:hAnsi="Montserrat Light"/>
        </w:rPr>
      </w:pPr>
      <w:r w:rsidRPr="00B52185">
        <w:rPr>
          <w:rFonts w:ascii="Montserrat Light" w:hAnsi="Montserrat Light"/>
        </w:rPr>
        <w:t>Other programs that address teen pregnancy provided by members:</w:t>
      </w:r>
    </w:p>
    <w:p w14:paraId="3CC69D2C" w14:textId="77777777" w:rsidR="001368E0" w:rsidRPr="00B52185" w:rsidRDefault="001368E0" w:rsidP="001953F9">
      <w:pPr>
        <w:widowControl w:val="0"/>
        <w:numPr>
          <w:ilvl w:val="1"/>
          <w:numId w:val="46"/>
        </w:numPr>
        <w:spacing w:after="0" w:line="240" w:lineRule="auto"/>
        <w:ind w:left="810"/>
        <w:rPr>
          <w:rFonts w:ascii="Montserrat Light" w:hAnsi="Montserrat Light"/>
        </w:rPr>
      </w:pPr>
      <w:r w:rsidRPr="00B52185">
        <w:rPr>
          <w:rFonts w:ascii="Montserrat Light" w:hAnsi="Montserrat Light"/>
        </w:rPr>
        <w:t>George Kaiser program in Tulsa</w:t>
      </w:r>
    </w:p>
    <w:p w14:paraId="2A8884B7" w14:textId="77777777" w:rsidR="001368E0" w:rsidRPr="00B52185" w:rsidRDefault="001368E0" w:rsidP="001953F9">
      <w:pPr>
        <w:widowControl w:val="0"/>
        <w:numPr>
          <w:ilvl w:val="1"/>
          <w:numId w:val="46"/>
        </w:numPr>
        <w:spacing w:after="0" w:line="240" w:lineRule="auto"/>
        <w:ind w:left="810"/>
        <w:rPr>
          <w:rFonts w:ascii="Montserrat Light" w:hAnsi="Montserrat Light"/>
        </w:rPr>
      </w:pPr>
      <w:r w:rsidRPr="00B52185">
        <w:rPr>
          <w:rFonts w:ascii="Montserrat Light" w:hAnsi="Montserrat Light"/>
        </w:rPr>
        <w:t>Planned Parenthood</w:t>
      </w:r>
    </w:p>
    <w:p w14:paraId="52583141" w14:textId="77777777" w:rsidR="001368E0" w:rsidRPr="00B52185" w:rsidRDefault="001368E0" w:rsidP="001953F9">
      <w:pPr>
        <w:widowControl w:val="0"/>
        <w:numPr>
          <w:ilvl w:val="1"/>
          <w:numId w:val="46"/>
        </w:numPr>
        <w:spacing w:after="0" w:line="240" w:lineRule="auto"/>
        <w:ind w:left="810"/>
        <w:rPr>
          <w:rFonts w:ascii="Montserrat Light" w:hAnsi="Montserrat Light"/>
        </w:rPr>
      </w:pPr>
      <w:r w:rsidRPr="00B52185">
        <w:rPr>
          <w:rFonts w:ascii="Montserrat Light" w:hAnsi="Montserrat Light"/>
        </w:rPr>
        <w:t>Hope Pregnancy Center</w:t>
      </w:r>
    </w:p>
    <w:p w14:paraId="1C665D1D" w14:textId="77777777" w:rsidR="001368E0" w:rsidRPr="00B52185" w:rsidRDefault="001368E0" w:rsidP="001953F9">
      <w:pPr>
        <w:widowControl w:val="0"/>
        <w:numPr>
          <w:ilvl w:val="1"/>
          <w:numId w:val="46"/>
        </w:numPr>
        <w:spacing w:after="0" w:line="240" w:lineRule="auto"/>
        <w:ind w:left="810"/>
        <w:rPr>
          <w:rFonts w:ascii="Montserrat Light" w:hAnsi="Montserrat Light"/>
        </w:rPr>
      </w:pPr>
      <w:r w:rsidRPr="00B52185">
        <w:rPr>
          <w:rFonts w:ascii="Montserrat Light" w:hAnsi="Montserrat Light"/>
        </w:rPr>
        <w:t>TV shows like “This is Us”</w:t>
      </w:r>
    </w:p>
    <w:p w14:paraId="1E0ED47D" w14:textId="77777777" w:rsidR="001368E0" w:rsidRPr="00B52185" w:rsidRDefault="001368E0" w:rsidP="00A46E12">
      <w:pPr>
        <w:pStyle w:val="Heading5"/>
        <w:rPr>
          <w:sz w:val="22"/>
          <w:szCs w:val="22"/>
        </w:rPr>
      </w:pPr>
    </w:p>
    <w:p w14:paraId="39FA86AB" w14:textId="5C0B442F" w:rsidR="001368E0" w:rsidRPr="00643D6B" w:rsidRDefault="001368E0" w:rsidP="00E953EE">
      <w:pPr>
        <w:pStyle w:val="Heading5"/>
        <w:rPr>
          <w:rFonts w:ascii="Montserrat Light" w:hAnsi="Montserrat Light"/>
          <w:color w:val="auto"/>
          <w:sz w:val="22"/>
          <w:szCs w:val="22"/>
        </w:rPr>
      </w:pPr>
      <w:r w:rsidRPr="00643D6B">
        <w:rPr>
          <w:rFonts w:ascii="Montserrat Light" w:hAnsi="Montserrat Light"/>
          <w:color w:val="auto"/>
          <w:sz w:val="22"/>
          <w:szCs w:val="22"/>
        </w:rPr>
        <w:t xml:space="preserve">Based on member </w:t>
      </w:r>
      <w:r w:rsidR="1C3680C7" w:rsidRPr="1F9BE768">
        <w:rPr>
          <w:rFonts w:ascii="Montserrat Light" w:hAnsi="Montserrat Light"/>
          <w:color w:val="auto"/>
          <w:sz w:val="22"/>
          <w:szCs w:val="22"/>
        </w:rPr>
        <w:t xml:space="preserve">town hall </w:t>
      </w:r>
      <w:r w:rsidRPr="00643D6B">
        <w:rPr>
          <w:rFonts w:ascii="Montserrat Light" w:hAnsi="Montserrat Light"/>
          <w:color w:val="auto"/>
          <w:sz w:val="22"/>
          <w:szCs w:val="22"/>
        </w:rPr>
        <w:t>feedback, initial thoughts on potential opportunities for OHCA include:</w:t>
      </w:r>
    </w:p>
    <w:p w14:paraId="5B0D1DFE" w14:textId="5CD1868A" w:rsidR="001368E0" w:rsidRPr="00861CBC" w:rsidRDefault="001368E0" w:rsidP="006D0D1E">
      <w:pPr>
        <w:widowControl w:val="0"/>
        <w:numPr>
          <w:ilvl w:val="0"/>
          <w:numId w:val="40"/>
        </w:numPr>
        <w:tabs>
          <w:tab w:val="left" w:pos="360"/>
          <w:tab w:val="left" w:pos="6208"/>
        </w:tabs>
        <w:spacing w:after="0" w:line="240" w:lineRule="auto"/>
        <w:ind w:left="360" w:hanging="274"/>
        <w:rPr>
          <w:rFonts w:ascii="Montserrat Light" w:hAnsi="Montserrat Light"/>
        </w:rPr>
      </w:pPr>
      <w:r w:rsidRPr="00B52185">
        <w:rPr>
          <w:rFonts w:ascii="Montserrat Light" w:hAnsi="Montserrat Light"/>
        </w:rPr>
        <w:t>Collaborate with the Oklahoma State Department of Health Teen Pregnancy &amp; Prevention, Sexual Health program</w:t>
      </w:r>
    </w:p>
    <w:p w14:paraId="21448B3E" w14:textId="6D234D92" w:rsidR="001368E0" w:rsidRPr="00861CBC" w:rsidRDefault="001368E0" w:rsidP="006D0D1E">
      <w:pPr>
        <w:widowControl w:val="0"/>
        <w:numPr>
          <w:ilvl w:val="0"/>
          <w:numId w:val="40"/>
        </w:numPr>
        <w:tabs>
          <w:tab w:val="left" w:pos="360"/>
          <w:tab w:val="left" w:pos="6208"/>
        </w:tabs>
        <w:spacing w:after="0" w:line="240" w:lineRule="auto"/>
        <w:ind w:left="360" w:hanging="274"/>
        <w:rPr>
          <w:rFonts w:ascii="Montserrat Light" w:hAnsi="Montserrat Light"/>
        </w:rPr>
      </w:pPr>
      <w:r w:rsidRPr="00B52185">
        <w:rPr>
          <w:rFonts w:ascii="Montserrat Light" w:hAnsi="Montserrat Light"/>
        </w:rPr>
        <w:t>Monitor HEDIS contraceptive measures and identify areas for targeted improvement</w:t>
      </w:r>
    </w:p>
    <w:p w14:paraId="5D9E8790" w14:textId="7E63DA63" w:rsidR="001368E0" w:rsidRDefault="001368E0" w:rsidP="006D0D1E">
      <w:pPr>
        <w:widowControl w:val="0"/>
        <w:numPr>
          <w:ilvl w:val="0"/>
          <w:numId w:val="40"/>
        </w:numPr>
        <w:tabs>
          <w:tab w:val="left" w:pos="360"/>
          <w:tab w:val="left" w:pos="6208"/>
        </w:tabs>
        <w:spacing w:after="0" w:line="240" w:lineRule="auto"/>
        <w:ind w:left="360" w:hanging="274"/>
        <w:rPr>
          <w:rFonts w:ascii="Montserrat Light" w:hAnsi="Montserrat Light"/>
        </w:rPr>
      </w:pPr>
      <w:r w:rsidRPr="00B52185">
        <w:rPr>
          <w:rFonts w:ascii="Montserrat Light" w:hAnsi="Montserrat Light"/>
        </w:rPr>
        <w:t>Educate providers and members on related SoonerCare benefits</w:t>
      </w:r>
    </w:p>
    <w:p w14:paraId="25C38870" w14:textId="57BE0E03" w:rsidR="001368E0" w:rsidRDefault="001368E0" w:rsidP="006D0D1E">
      <w:pPr>
        <w:widowControl w:val="0"/>
        <w:numPr>
          <w:ilvl w:val="0"/>
          <w:numId w:val="40"/>
        </w:numPr>
        <w:tabs>
          <w:tab w:val="left" w:pos="360"/>
          <w:tab w:val="left" w:pos="6208"/>
        </w:tabs>
        <w:spacing w:after="0" w:line="240" w:lineRule="auto"/>
        <w:ind w:left="360" w:hanging="274"/>
        <w:rPr>
          <w:rFonts w:ascii="Montserrat Light" w:hAnsi="Montserrat Light"/>
        </w:rPr>
      </w:pPr>
      <w:r w:rsidRPr="00B52185">
        <w:rPr>
          <w:rFonts w:ascii="Montserrat Light" w:hAnsi="Montserrat Light"/>
        </w:rPr>
        <w:t>Provide links to teen sexual health resources on the SoonerCare webpage</w:t>
      </w:r>
    </w:p>
    <w:p w14:paraId="59560475" w14:textId="312C6148" w:rsidR="001368E0" w:rsidRPr="00861CBC" w:rsidRDefault="001368E0" w:rsidP="006D0D1E">
      <w:pPr>
        <w:widowControl w:val="0"/>
        <w:numPr>
          <w:ilvl w:val="0"/>
          <w:numId w:val="40"/>
        </w:numPr>
        <w:tabs>
          <w:tab w:val="left" w:pos="360"/>
          <w:tab w:val="left" w:pos="6208"/>
        </w:tabs>
        <w:spacing w:after="0" w:line="240" w:lineRule="auto"/>
        <w:ind w:left="360" w:hanging="274"/>
        <w:rPr>
          <w:rFonts w:ascii="Montserrat Light" w:hAnsi="Montserrat Light"/>
        </w:rPr>
      </w:pPr>
      <w:r w:rsidRPr="00B52185">
        <w:rPr>
          <w:rFonts w:ascii="Montserrat Light" w:hAnsi="Montserrat Light"/>
        </w:rPr>
        <w:t>Leverage social media to communicate pregnancy prevention to teens</w:t>
      </w:r>
    </w:p>
    <w:p w14:paraId="30799CC3" w14:textId="77777777" w:rsidR="00401BD8" w:rsidRDefault="00401BD8" w:rsidP="00401BD8">
      <w:pPr>
        <w:pStyle w:val="Style6"/>
        <w:numPr>
          <w:ilvl w:val="0"/>
          <w:numId w:val="0"/>
        </w:numPr>
        <w:ind w:left="360" w:hanging="360"/>
        <w:rPr>
          <w:rFonts w:ascii="Montserrat" w:hAnsi="Montserrat"/>
          <w:color w:val="004E9A"/>
        </w:rPr>
      </w:pPr>
    </w:p>
    <w:p w14:paraId="67CC3BB5" w14:textId="4520C89A" w:rsidR="00E97B37" w:rsidRPr="004D6A32" w:rsidRDefault="00E97B37" w:rsidP="00E97B37">
      <w:pPr>
        <w:pStyle w:val="Heading2"/>
        <w:rPr>
          <w:rFonts w:ascii="Montserrat Light" w:hAnsi="Montserrat Light"/>
          <w:sz w:val="24"/>
          <w:szCs w:val="24"/>
        </w:rPr>
      </w:pPr>
      <w:bookmarkStart w:id="60" w:name="_Hlk101942090"/>
      <w:r w:rsidRPr="004D6A32">
        <w:rPr>
          <w:rFonts w:ascii="Montserrat Light" w:hAnsi="Montserrat Light"/>
          <w:sz w:val="24"/>
          <w:szCs w:val="24"/>
        </w:rPr>
        <w:t xml:space="preserve">SoonerCare </w:t>
      </w:r>
      <w:r w:rsidR="00DC59FA">
        <w:rPr>
          <w:rFonts w:ascii="Montserrat Light" w:hAnsi="Montserrat Light"/>
          <w:sz w:val="24"/>
          <w:szCs w:val="24"/>
        </w:rPr>
        <w:t>Provider</w:t>
      </w:r>
      <w:r w:rsidRPr="004D6A32">
        <w:rPr>
          <w:rFonts w:ascii="Montserrat Light" w:hAnsi="Montserrat Light"/>
          <w:sz w:val="24"/>
          <w:szCs w:val="24"/>
        </w:rPr>
        <w:t xml:space="preserve"> Town Hall</w:t>
      </w:r>
    </w:p>
    <w:p w14:paraId="7C3A263B" w14:textId="77777777" w:rsidR="00E97B37" w:rsidRDefault="00E97B37">
      <w:pPr>
        <w:pStyle w:val="Style6"/>
        <w:numPr>
          <w:ilvl w:val="0"/>
          <w:numId w:val="0"/>
        </w:numPr>
        <w:rPr>
          <w:rFonts w:ascii="Montserrat" w:hAnsi="Montserrat"/>
          <w:color w:val="004E9A"/>
        </w:rPr>
      </w:pPr>
    </w:p>
    <w:p w14:paraId="56BF0A9B" w14:textId="49B60A7C" w:rsidR="00786759" w:rsidRDefault="00E97B37" w:rsidP="006D0D1E">
      <w:pPr>
        <w:spacing w:line="240" w:lineRule="auto"/>
        <w:rPr>
          <w:rFonts w:ascii="Montserrat Light" w:hAnsi="Montserrat Light"/>
        </w:rPr>
      </w:pPr>
      <w:r>
        <w:rPr>
          <w:rFonts w:ascii="Montserrat Light" w:hAnsi="Montserrat Light"/>
        </w:rPr>
        <w:t>The</w:t>
      </w:r>
      <w:r w:rsidRPr="00457882">
        <w:rPr>
          <w:rFonts w:ascii="Montserrat Light" w:hAnsi="Montserrat Light"/>
        </w:rPr>
        <w:t xml:space="preserve"> SoonerCare </w:t>
      </w:r>
      <w:r>
        <w:rPr>
          <w:rFonts w:ascii="Montserrat Light" w:hAnsi="Montserrat Light"/>
        </w:rPr>
        <w:t>Provider</w:t>
      </w:r>
      <w:r w:rsidRPr="00457882">
        <w:rPr>
          <w:rFonts w:ascii="Montserrat Light" w:hAnsi="Montserrat Light"/>
        </w:rPr>
        <w:t xml:space="preserve"> Town Hall meeting </w:t>
      </w:r>
      <w:r>
        <w:rPr>
          <w:rFonts w:ascii="Montserrat Light" w:hAnsi="Montserrat Light"/>
        </w:rPr>
        <w:t>was</w:t>
      </w:r>
      <w:r w:rsidRPr="00457882">
        <w:rPr>
          <w:rFonts w:ascii="Montserrat Light" w:hAnsi="Montserrat Light"/>
        </w:rPr>
        <w:t xml:space="preserve"> held on </w:t>
      </w:r>
      <w:r>
        <w:rPr>
          <w:rFonts w:ascii="Montserrat Light" w:hAnsi="Montserrat Light"/>
        </w:rPr>
        <w:t>April</w:t>
      </w:r>
      <w:r w:rsidRPr="00457882">
        <w:rPr>
          <w:rFonts w:ascii="Montserrat Light" w:hAnsi="Montserrat Light"/>
        </w:rPr>
        <w:t xml:space="preserve"> </w:t>
      </w:r>
      <w:r>
        <w:rPr>
          <w:rFonts w:ascii="Montserrat Light" w:hAnsi="Montserrat Light"/>
        </w:rPr>
        <w:t>14</w:t>
      </w:r>
      <w:r w:rsidRPr="00457882">
        <w:rPr>
          <w:rFonts w:ascii="Montserrat Light" w:hAnsi="Montserrat Light"/>
        </w:rPr>
        <w:t xml:space="preserve">, </w:t>
      </w:r>
      <w:r w:rsidRPr="005A6F64">
        <w:rPr>
          <w:rFonts w:ascii="Montserrat Light" w:hAnsi="Montserrat Light"/>
        </w:rPr>
        <w:t>2022,</w:t>
      </w:r>
      <w:r w:rsidRPr="00457882">
        <w:rPr>
          <w:rFonts w:ascii="Montserrat Light" w:hAnsi="Montserrat Light"/>
        </w:rPr>
        <w:t xml:space="preserve"> via the Zoom </w:t>
      </w:r>
      <w:r>
        <w:rPr>
          <w:rFonts w:ascii="Montserrat Light" w:hAnsi="Montserrat Light"/>
        </w:rPr>
        <w:t xml:space="preserve">virtual </w:t>
      </w:r>
      <w:r w:rsidRPr="00457882">
        <w:rPr>
          <w:rFonts w:ascii="Montserrat Light" w:hAnsi="Montserrat Light"/>
        </w:rPr>
        <w:t xml:space="preserve">platform. </w:t>
      </w:r>
      <w:r>
        <w:rPr>
          <w:rFonts w:ascii="Montserrat Light" w:hAnsi="Montserrat Light"/>
        </w:rPr>
        <w:t xml:space="preserve">The Town Hall was planned as </w:t>
      </w:r>
      <w:r w:rsidR="008B293F">
        <w:rPr>
          <w:rFonts w:ascii="Montserrat Light" w:hAnsi="Montserrat Light"/>
        </w:rPr>
        <w:t xml:space="preserve">an </w:t>
      </w:r>
      <w:r>
        <w:rPr>
          <w:rFonts w:ascii="Montserrat Light" w:hAnsi="Montserrat Light"/>
        </w:rPr>
        <w:t xml:space="preserve">in-person and virtual meeting but </w:t>
      </w:r>
      <w:r w:rsidR="00B575EF">
        <w:rPr>
          <w:rFonts w:ascii="Montserrat Light" w:hAnsi="Montserrat Light"/>
        </w:rPr>
        <w:t>was</w:t>
      </w:r>
      <w:r>
        <w:rPr>
          <w:rFonts w:ascii="Montserrat Light" w:hAnsi="Montserrat Light"/>
        </w:rPr>
        <w:t xml:space="preserve"> changed to exclusively virtual due to low registration rates for the in-person option. The meeting was attended </w:t>
      </w:r>
      <w:r w:rsidR="00786759">
        <w:rPr>
          <w:rFonts w:ascii="Montserrat Light" w:hAnsi="Montserrat Light"/>
        </w:rPr>
        <w:t>by 5</w:t>
      </w:r>
      <w:r>
        <w:rPr>
          <w:rFonts w:ascii="Montserrat Light" w:hAnsi="Montserrat Light"/>
        </w:rPr>
        <w:t>5 provider</w:t>
      </w:r>
      <w:r w:rsidR="00B575EF">
        <w:rPr>
          <w:rFonts w:ascii="Montserrat Light" w:hAnsi="Montserrat Light"/>
        </w:rPr>
        <w:t xml:space="preserve">s, representing 17 counties in Oklahoma. The majority of attendees were physician offices (20), behavioral health providers (11) and Federally Qualified Health Centers (6). Other provider types represented included Health Access Network, hospital, care management, dietitian, Durable Medical Equipment, Home Health, Mobile Urgent Care, pharmacy, Rural Health Clinic, and Tribal clinic. </w:t>
      </w:r>
      <w:r w:rsidR="00786759">
        <w:rPr>
          <w:rFonts w:ascii="Montserrat Light" w:hAnsi="Montserrat Light"/>
        </w:rPr>
        <w:t xml:space="preserve">Ten physicians and mid-level practitioners attended, </w:t>
      </w:r>
      <w:r w:rsidR="008B293F">
        <w:rPr>
          <w:rFonts w:ascii="Montserrat Light" w:hAnsi="Montserrat Light"/>
        </w:rPr>
        <w:t>while</w:t>
      </w:r>
      <w:r w:rsidR="00786759">
        <w:rPr>
          <w:rFonts w:ascii="Montserrat Light" w:hAnsi="Montserrat Light"/>
        </w:rPr>
        <w:t xml:space="preserve"> the other attendees were provider staff members. </w:t>
      </w:r>
    </w:p>
    <w:p w14:paraId="32576FE4" w14:textId="5654ADD0" w:rsidR="00786759" w:rsidRPr="009B4D23" w:rsidRDefault="00786759" w:rsidP="006D0D1E">
      <w:pPr>
        <w:pStyle w:val="Heading3"/>
      </w:pPr>
      <w:r w:rsidRPr="004D6A32">
        <w:rPr>
          <w:sz w:val="22"/>
          <w:szCs w:val="22"/>
        </w:rPr>
        <w:t>Pre-Meeting Materials</w:t>
      </w:r>
    </w:p>
    <w:p w14:paraId="78DB4695" w14:textId="77777777" w:rsidR="005E34F5" w:rsidRDefault="005E34F5" w:rsidP="005A6984">
      <w:pPr>
        <w:spacing w:after="0" w:line="240" w:lineRule="auto"/>
        <w:rPr>
          <w:rFonts w:ascii="Montserrat Light" w:hAnsi="Montserrat Light"/>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52585D" w:rsidRPr="00A6024D" w14:paraId="3F76CE31" w14:textId="77777777" w:rsidTr="005A6984">
        <w:trPr>
          <w:tblHeader/>
        </w:trPr>
        <w:tc>
          <w:tcPr>
            <w:tcW w:w="8635" w:type="dxa"/>
            <w:shd w:val="clear" w:color="auto" w:fill="004E9A"/>
            <w:vAlign w:val="center"/>
          </w:tcPr>
          <w:p w14:paraId="32FD6E22" w14:textId="2D4C69A0" w:rsidR="0052585D" w:rsidRPr="00A6024D" w:rsidRDefault="0052585D" w:rsidP="007813BA">
            <w:pPr>
              <w:spacing w:after="0"/>
              <w:jc w:val="center"/>
              <w:rPr>
                <w:rFonts w:ascii="Montserrat Light" w:hAnsi="Montserrat Light"/>
                <w:b/>
                <w:i/>
                <w:color w:val="FFFFFF" w:themeColor="background1"/>
                <w:sz w:val="20"/>
                <w:szCs w:val="20"/>
              </w:rPr>
            </w:pPr>
            <w:r w:rsidRPr="7CE2C7A9">
              <w:rPr>
                <w:rFonts w:ascii="Montserrat Light" w:hAnsi="Montserrat Light"/>
                <w:b/>
                <w:i/>
                <w:color w:val="FFFFFF" w:themeColor="background1"/>
                <w:sz w:val="20"/>
                <w:szCs w:val="20"/>
              </w:rPr>
              <w:t>SoonerCare Provider Town Hall</w:t>
            </w:r>
            <w:r w:rsidR="4DD74A22" w:rsidRPr="7CE2C7A9">
              <w:rPr>
                <w:rFonts w:ascii="Montserrat Light" w:hAnsi="Montserrat Light"/>
                <w:b/>
                <w:bCs/>
                <w:i/>
                <w:iCs/>
                <w:color w:val="FFFFFF" w:themeColor="background1"/>
                <w:sz w:val="20"/>
                <w:szCs w:val="20"/>
              </w:rPr>
              <w:t xml:space="preserve"> Agenda</w:t>
            </w:r>
          </w:p>
        </w:tc>
      </w:tr>
      <w:tr w:rsidR="0052585D" w:rsidRPr="00A6024D" w14:paraId="2BBA804A" w14:textId="77777777" w:rsidTr="007813BA">
        <w:tc>
          <w:tcPr>
            <w:tcW w:w="8635" w:type="dxa"/>
          </w:tcPr>
          <w:p w14:paraId="4BD0FE59" w14:textId="42BDC60E" w:rsidR="0052585D" w:rsidRPr="00A6024D" w:rsidRDefault="0052585D" w:rsidP="007813BA">
            <w:pPr>
              <w:spacing w:after="0"/>
              <w:rPr>
                <w:rFonts w:ascii="Montserrat" w:hAnsi="Montserrat"/>
                <w:i/>
                <w:iCs/>
                <w:sz w:val="18"/>
                <w:szCs w:val="18"/>
              </w:rPr>
            </w:pPr>
            <w:r w:rsidRPr="0052585D">
              <w:rPr>
                <w:rFonts w:ascii="Montserrat" w:hAnsi="Montserrat"/>
                <w:i/>
                <w:iCs/>
                <w:sz w:val="18"/>
                <w:szCs w:val="18"/>
              </w:rPr>
              <w:t>Log-in to Zoom meeting and review technology</w:t>
            </w:r>
          </w:p>
        </w:tc>
      </w:tr>
      <w:tr w:rsidR="0052585D" w:rsidRPr="00A6024D" w14:paraId="026FA8AA" w14:textId="77777777" w:rsidTr="7CE2C7A9">
        <w:tc>
          <w:tcPr>
            <w:tcW w:w="8635" w:type="dxa"/>
            <w:shd w:val="clear" w:color="auto" w:fill="F2F2F2" w:themeFill="background1" w:themeFillShade="F2"/>
          </w:tcPr>
          <w:p w14:paraId="2CD85633" w14:textId="77777777" w:rsidR="0052585D" w:rsidRPr="00A6024D" w:rsidRDefault="0052585D" w:rsidP="007813BA">
            <w:pPr>
              <w:spacing w:after="0"/>
              <w:rPr>
                <w:rFonts w:ascii="Montserrat" w:hAnsi="Montserrat" w:cstheme="minorHAnsi"/>
                <w:i/>
                <w:iCs/>
                <w:sz w:val="18"/>
                <w:szCs w:val="18"/>
              </w:rPr>
            </w:pPr>
            <w:r w:rsidRPr="00A6024D">
              <w:rPr>
                <w:rFonts w:ascii="Montserrat" w:hAnsi="Montserrat" w:cstheme="minorHAnsi"/>
                <w:i/>
                <w:iCs/>
                <w:sz w:val="18"/>
                <w:szCs w:val="18"/>
              </w:rPr>
              <w:t xml:space="preserve">Welcome </w:t>
            </w:r>
          </w:p>
        </w:tc>
      </w:tr>
      <w:tr w:rsidR="0052585D" w:rsidRPr="00A6024D" w14:paraId="536C0F70" w14:textId="77777777" w:rsidTr="007813BA">
        <w:tc>
          <w:tcPr>
            <w:tcW w:w="8635" w:type="dxa"/>
          </w:tcPr>
          <w:p w14:paraId="10A635D6" w14:textId="7E2F31C0" w:rsidR="0052585D" w:rsidRPr="00A6024D" w:rsidRDefault="0052585D" w:rsidP="007813BA">
            <w:pPr>
              <w:spacing w:after="0"/>
              <w:rPr>
                <w:rFonts w:ascii="Montserrat" w:hAnsi="Montserrat" w:cstheme="minorHAnsi"/>
                <w:i/>
                <w:iCs/>
                <w:sz w:val="18"/>
                <w:szCs w:val="18"/>
              </w:rPr>
            </w:pPr>
            <w:r w:rsidRPr="0052585D">
              <w:rPr>
                <w:rFonts w:ascii="Montserrat" w:hAnsi="Montserrat" w:cstheme="minorHAnsi"/>
                <w:i/>
                <w:iCs/>
                <w:sz w:val="18"/>
                <w:szCs w:val="18"/>
              </w:rPr>
              <w:t>Introduction to the Comprehensive Quality Strategy</w:t>
            </w:r>
          </w:p>
        </w:tc>
      </w:tr>
      <w:tr w:rsidR="0052585D" w:rsidRPr="00A6024D" w14:paraId="514C1FB1" w14:textId="77777777" w:rsidTr="7CE2C7A9">
        <w:tc>
          <w:tcPr>
            <w:tcW w:w="8635" w:type="dxa"/>
            <w:shd w:val="clear" w:color="auto" w:fill="F2F2F2" w:themeFill="background1" w:themeFillShade="F2"/>
          </w:tcPr>
          <w:p w14:paraId="73990B1C" w14:textId="4DCDFDE7" w:rsidR="0052585D" w:rsidRPr="00A6024D" w:rsidRDefault="0052585D" w:rsidP="007813BA">
            <w:pPr>
              <w:spacing w:after="0"/>
              <w:rPr>
                <w:rFonts w:ascii="Montserrat" w:hAnsi="Montserrat" w:cstheme="minorHAnsi"/>
                <w:i/>
                <w:iCs/>
                <w:sz w:val="18"/>
                <w:szCs w:val="18"/>
              </w:rPr>
            </w:pPr>
            <w:r w:rsidRPr="0052585D">
              <w:rPr>
                <w:rFonts w:ascii="Montserrat" w:hAnsi="Montserrat" w:cstheme="minorHAnsi"/>
                <w:i/>
                <w:iCs/>
                <w:sz w:val="18"/>
                <w:szCs w:val="18"/>
              </w:rPr>
              <w:t>Focus Area: Reduce Cigarette Smoking and Nicotine Use</w:t>
            </w:r>
          </w:p>
        </w:tc>
      </w:tr>
      <w:tr w:rsidR="0052585D" w:rsidRPr="00A6024D" w14:paraId="0949ACAB" w14:textId="77777777" w:rsidTr="007813BA">
        <w:tc>
          <w:tcPr>
            <w:tcW w:w="8635" w:type="dxa"/>
            <w:shd w:val="clear" w:color="auto" w:fill="auto"/>
          </w:tcPr>
          <w:p w14:paraId="78D472EB" w14:textId="6C934240" w:rsidR="0052585D" w:rsidRPr="00A6024D" w:rsidRDefault="0052585D" w:rsidP="007813BA">
            <w:pPr>
              <w:spacing w:after="0"/>
              <w:rPr>
                <w:rFonts w:ascii="Montserrat" w:hAnsi="Montserrat" w:cstheme="minorHAnsi"/>
                <w:i/>
                <w:iCs/>
                <w:sz w:val="18"/>
                <w:szCs w:val="18"/>
              </w:rPr>
            </w:pPr>
            <w:r w:rsidRPr="0052585D">
              <w:rPr>
                <w:rFonts w:ascii="Montserrat" w:hAnsi="Montserrat" w:cstheme="minorHAnsi"/>
                <w:i/>
                <w:iCs/>
                <w:sz w:val="18"/>
                <w:szCs w:val="18"/>
              </w:rPr>
              <w:t>Break</w:t>
            </w:r>
          </w:p>
        </w:tc>
      </w:tr>
      <w:tr w:rsidR="0052585D" w:rsidRPr="00A6024D" w14:paraId="295307FB" w14:textId="77777777" w:rsidTr="7CE2C7A9">
        <w:tc>
          <w:tcPr>
            <w:tcW w:w="8635" w:type="dxa"/>
            <w:shd w:val="clear" w:color="auto" w:fill="F2F2F2" w:themeFill="background1" w:themeFillShade="F2"/>
          </w:tcPr>
          <w:p w14:paraId="6A71C302" w14:textId="6B4DFC3A" w:rsidR="0052585D" w:rsidRPr="00A6024D" w:rsidRDefault="0052585D" w:rsidP="007813BA">
            <w:pPr>
              <w:spacing w:after="0"/>
              <w:rPr>
                <w:rFonts w:ascii="Montserrat" w:hAnsi="Montserrat" w:cstheme="minorHAnsi"/>
                <w:i/>
                <w:iCs/>
                <w:sz w:val="18"/>
                <w:szCs w:val="18"/>
              </w:rPr>
            </w:pPr>
            <w:r w:rsidRPr="0052585D">
              <w:rPr>
                <w:rFonts w:ascii="Montserrat" w:hAnsi="Montserrat" w:cstheme="minorHAnsi"/>
                <w:i/>
                <w:iCs/>
                <w:sz w:val="18"/>
                <w:szCs w:val="18"/>
              </w:rPr>
              <w:t>Focus Area: Reduce Obesity</w:t>
            </w:r>
          </w:p>
        </w:tc>
      </w:tr>
      <w:tr w:rsidR="0052585D" w:rsidRPr="00A6024D" w14:paraId="719C2F85" w14:textId="77777777" w:rsidTr="007813BA">
        <w:tc>
          <w:tcPr>
            <w:tcW w:w="8635" w:type="dxa"/>
            <w:shd w:val="clear" w:color="auto" w:fill="auto"/>
          </w:tcPr>
          <w:p w14:paraId="7166035E" w14:textId="7F3AEA12" w:rsidR="0052585D" w:rsidRPr="00A6024D" w:rsidRDefault="0052585D" w:rsidP="007813BA">
            <w:pPr>
              <w:spacing w:after="0"/>
              <w:rPr>
                <w:rFonts w:ascii="Montserrat" w:hAnsi="Montserrat" w:cstheme="minorHAnsi"/>
                <w:i/>
                <w:iCs/>
                <w:sz w:val="18"/>
                <w:szCs w:val="18"/>
              </w:rPr>
            </w:pPr>
            <w:r w:rsidRPr="0052585D">
              <w:rPr>
                <w:rFonts w:ascii="Montserrat" w:hAnsi="Montserrat" w:cstheme="minorHAnsi"/>
                <w:i/>
                <w:iCs/>
                <w:sz w:val="18"/>
                <w:szCs w:val="18"/>
              </w:rPr>
              <w:t>Lunch Break</w:t>
            </w:r>
          </w:p>
        </w:tc>
      </w:tr>
      <w:tr w:rsidR="0052585D" w:rsidRPr="00A6024D" w14:paraId="6D0F9971" w14:textId="77777777" w:rsidTr="7CE2C7A9">
        <w:tc>
          <w:tcPr>
            <w:tcW w:w="8635" w:type="dxa"/>
            <w:shd w:val="clear" w:color="auto" w:fill="F2F2F2" w:themeFill="background1" w:themeFillShade="F2"/>
          </w:tcPr>
          <w:p w14:paraId="0FD8039F" w14:textId="0419AA0E" w:rsidR="0052585D" w:rsidRPr="00A6024D" w:rsidRDefault="0052585D" w:rsidP="007813BA">
            <w:pPr>
              <w:spacing w:after="0"/>
              <w:rPr>
                <w:rFonts w:ascii="Montserrat" w:hAnsi="Montserrat" w:cstheme="minorHAnsi"/>
                <w:i/>
                <w:iCs/>
                <w:sz w:val="18"/>
                <w:szCs w:val="18"/>
              </w:rPr>
            </w:pPr>
            <w:r w:rsidRPr="0052585D">
              <w:rPr>
                <w:rFonts w:ascii="Montserrat" w:hAnsi="Montserrat" w:cstheme="minorHAnsi"/>
                <w:i/>
                <w:iCs/>
                <w:sz w:val="18"/>
                <w:szCs w:val="18"/>
              </w:rPr>
              <w:t>Focus Area: Address Issues Related to Teen Pregnancy</w:t>
            </w:r>
          </w:p>
        </w:tc>
      </w:tr>
      <w:tr w:rsidR="0052585D" w:rsidRPr="00A6024D" w14:paraId="2DD35AEB" w14:textId="77777777" w:rsidTr="007813BA">
        <w:tc>
          <w:tcPr>
            <w:tcW w:w="8635" w:type="dxa"/>
            <w:shd w:val="clear" w:color="auto" w:fill="auto"/>
          </w:tcPr>
          <w:p w14:paraId="0A7E641D" w14:textId="43774EDD" w:rsidR="0052585D" w:rsidRPr="00A6024D" w:rsidRDefault="005756B7" w:rsidP="007813BA">
            <w:pPr>
              <w:spacing w:after="0"/>
              <w:rPr>
                <w:rFonts w:ascii="Montserrat" w:hAnsi="Montserrat" w:cstheme="minorHAnsi"/>
                <w:i/>
                <w:iCs/>
                <w:sz w:val="18"/>
                <w:szCs w:val="18"/>
              </w:rPr>
            </w:pPr>
            <w:r w:rsidRPr="005756B7">
              <w:rPr>
                <w:rFonts w:ascii="Montserrat" w:hAnsi="Montserrat" w:cstheme="minorHAnsi"/>
                <w:i/>
                <w:iCs/>
                <w:sz w:val="18"/>
                <w:szCs w:val="18"/>
              </w:rPr>
              <w:t>Break</w:t>
            </w:r>
          </w:p>
        </w:tc>
      </w:tr>
      <w:tr w:rsidR="0052585D" w:rsidRPr="00A6024D" w14:paraId="453605AA" w14:textId="77777777" w:rsidTr="7CE2C7A9">
        <w:tc>
          <w:tcPr>
            <w:tcW w:w="8635" w:type="dxa"/>
            <w:shd w:val="clear" w:color="auto" w:fill="F2F2F2" w:themeFill="background1" w:themeFillShade="F2"/>
          </w:tcPr>
          <w:p w14:paraId="2053AD8F" w14:textId="0B7277BF" w:rsidR="0052585D" w:rsidRPr="00A6024D" w:rsidRDefault="005756B7" w:rsidP="007813BA">
            <w:pPr>
              <w:spacing w:after="0"/>
              <w:rPr>
                <w:rFonts w:ascii="Montserrat" w:hAnsi="Montserrat" w:cstheme="minorHAnsi"/>
                <w:i/>
                <w:iCs/>
                <w:sz w:val="18"/>
                <w:szCs w:val="18"/>
              </w:rPr>
            </w:pPr>
            <w:r w:rsidRPr="005756B7">
              <w:rPr>
                <w:rFonts w:ascii="Montserrat" w:hAnsi="Montserrat" w:cstheme="minorHAnsi"/>
                <w:i/>
                <w:iCs/>
                <w:sz w:val="18"/>
                <w:szCs w:val="18"/>
              </w:rPr>
              <w:t>Focus Area: Social Determinants of Health</w:t>
            </w:r>
          </w:p>
        </w:tc>
      </w:tr>
      <w:tr w:rsidR="0052585D" w:rsidRPr="00A6024D" w14:paraId="1CADB10F" w14:textId="77777777" w:rsidTr="007813BA">
        <w:tc>
          <w:tcPr>
            <w:tcW w:w="8635" w:type="dxa"/>
            <w:shd w:val="clear" w:color="auto" w:fill="auto"/>
          </w:tcPr>
          <w:p w14:paraId="448425DF" w14:textId="1324B597" w:rsidR="0052585D" w:rsidRPr="00A6024D" w:rsidRDefault="005756B7" w:rsidP="007813BA">
            <w:pPr>
              <w:spacing w:after="0"/>
              <w:rPr>
                <w:rFonts w:ascii="Montserrat" w:hAnsi="Montserrat" w:cstheme="minorHAnsi"/>
                <w:i/>
                <w:iCs/>
                <w:sz w:val="18"/>
                <w:szCs w:val="18"/>
              </w:rPr>
            </w:pPr>
            <w:r w:rsidRPr="005756B7">
              <w:rPr>
                <w:rFonts w:ascii="Montserrat" w:hAnsi="Montserrat" w:cstheme="minorHAnsi"/>
                <w:i/>
                <w:iCs/>
                <w:sz w:val="18"/>
                <w:szCs w:val="18"/>
              </w:rPr>
              <w:t>Next Steps</w:t>
            </w:r>
          </w:p>
        </w:tc>
      </w:tr>
      <w:tr w:rsidR="0052585D" w:rsidRPr="00A6024D" w14:paraId="5E5AA40F" w14:textId="77777777" w:rsidTr="007813BA">
        <w:tc>
          <w:tcPr>
            <w:tcW w:w="8635" w:type="dxa"/>
            <w:shd w:val="clear" w:color="auto" w:fill="auto"/>
          </w:tcPr>
          <w:p w14:paraId="633E0BE1" w14:textId="77777777" w:rsidR="0052585D" w:rsidRPr="00A6024D" w:rsidRDefault="0052585D" w:rsidP="007813BA">
            <w:pPr>
              <w:spacing w:after="0"/>
              <w:rPr>
                <w:rFonts w:ascii="Montserrat" w:hAnsi="Montserrat" w:cstheme="minorHAnsi"/>
                <w:i/>
                <w:iCs/>
                <w:sz w:val="18"/>
                <w:szCs w:val="18"/>
              </w:rPr>
            </w:pPr>
            <w:r w:rsidRPr="00A6024D">
              <w:rPr>
                <w:rFonts w:ascii="Montserrat" w:hAnsi="Montserrat" w:cstheme="minorHAnsi"/>
                <w:i/>
                <w:iCs/>
                <w:sz w:val="18"/>
                <w:szCs w:val="18"/>
              </w:rPr>
              <w:t>Adjourn</w:t>
            </w:r>
          </w:p>
        </w:tc>
      </w:tr>
    </w:tbl>
    <w:p w14:paraId="4478298F" w14:textId="77777777" w:rsidR="0052585D" w:rsidRDefault="0052585D" w:rsidP="005A6984">
      <w:pPr>
        <w:spacing w:after="0" w:line="240" w:lineRule="auto"/>
        <w:rPr>
          <w:rFonts w:ascii="Montserrat Light" w:hAnsi="Montserrat Light"/>
        </w:rPr>
      </w:pPr>
    </w:p>
    <w:p w14:paraId="044901AB" w14:textId="59A60313" w:rsidR="005756B7" w:rsidRPr="005550D2" w:rsidRDefault="005756B7" w:rsidP="006D0D1E">
      <w:pPr>
        <w:spacing w:line="240" w:lineRule="auto"/>
        <w:rPr>
          <w:rFonts w:ascii="Montserrat Light" w:hAnsi="Montserrat Light"/>
          <w:i/>
          <w:iCs/>
        </w:rPr>
      </w:pPr>
      <w:r w:rsidRPr="005550D2">
        <w:rPr>
          <w:rFonts w:ascii="Montserrat Light" w:hAnsi="Montserrat Light"/>
          <w:i/>
          <w:iCs/>
        </w:rPr>
        <w:t>The structure of OHCA’s quality strategy includes a comprehensive set of measures categorized by four goals. The four goals are based upon the Institute for HealthCare Improvement Triple Aim (population health, member experience, healthcare costs) and the more recent fourth aim of provider satisfaction. The quality strategy also</w:t>
      </w:r>
      <w:r w:rsidRPr="005756B7">
        <w:rPr>
          <w:rFonts w:ascii="Montserrat Light" w:hAnsi="Montserrat Light"/>
        </w:rPr>
        <w:t xml:space="preserve"> </w:t>
      </w:r>
      <w:r w:rsidRPr="005550D2">
        <w:rPr>
          <w:rFonts w:ascii="Montserrat Light" w:hAnsi="Montserrat Light"/>
          <w:i/>
          <w:iCs/>
        </w:rPr>
        <w:t xml:space="preserve">includes priority performance improvement focus areas which include additional process performance measures. </w:t>
      </w:r>
    </w:p>
    <w:p w14:paraId="01C994B6" w14:textId="2A4B71D5" w:rsidR="005756B7" w:rsidRPr="005550D2" w:rsidRDefault="005756B7" w:rsidP="005756B7">
      <w:pPr>
        <w:rPr>
          <w:rFonts w:ascii="Montserrat Light" w:hAnsi="Montserrat Light"/>
          <w:i/>
          <w:iCs/>
        </w:rPr>
      </w:pPr>
      <w:r w:rsidRPr="005550D2">
        <w:rPr>
          <w:rFonts w:ascii="Montserrat Light" w:hAnsi="Montserrat Light"/>
          <w:i/>
          <w:iCs/>
        </w:rPr>
        <w:t>Below are the measures specific to the priority focus areas. We will be asking your feedback on how OHCA can structure implementation of the quality strategy to ensure providers can be successful in each focus area.</w:t>
      </w:r>
    </w:p>
    <w:p w14:paraId="3B1BD190" w14:textId="2B5AAFAD" w:rsidR="005756B7" w:rsidRPr="005550D2" w:rsidRDefault="005756B7" w:rsidP="005550D2">
      <w:pPr>
        <w:pStyle w:val="Heading4"/>
        <w:rPr>
          <w:rFonts w:ascii="Montserrat Light" w:hAnsi="Montserrat Light"/>
          <w:i/>
          <w:iCs/>
        </w:rPr>
      </w:pPr>
      <w:r w:rsidRPr="005550D2">
        <w:rPr>
          <w:rFonts w:ascii="Montserrat Light" w:hAnsi="Montserrat Light"/>
          <w:i/>
          <w:iCs/>
        </w:rPr>
        <w:t>Performance Improvement Focus Area: Reduce Cigarette Smoking and Nicotine Use*</w:t>
      </w:r>
    </w:p>
    <w:p w14:paraId="75518A39" w14:textId="77777777" w:rsidR="005756B7" w:rsidRPr="005550D2" w:rsidRDefault="005756B7" w:rsidP="006D0D1E">
      <w:pPr>
        <w:pStyle w:val="OpenBox"/>
        <w:numPr>
          <w:ilvl w:val="0"/>
          <w:numId w:val="0"/>
        </w:numPr>
        <w:ind w:left="360" w:hanging="360"/>
        <w:rPr>
          <w:rFonts w:ascii="Montserrat Light" w:hAnsi="Montserrat Light"/>
          <w:i/>
          <w:iCs/>
        </w:rPr>
      </w:pPr>
      <w:r w:rsidRPr="005550D2">
        <w:rPr>
          <w:rFonts w:ascii="Montserrat Light" w:hAnsi="Montserrat Light" w:cstheme="minorBidi"/>
          <w:i/>
          <w:iCs/>
        </w:rPr>
        <w:t>1.</w:t>
      </w:r>
      <w:r w:rsidRPr="005550D2">
        <w:rPr>
          <w:rFonts w:ascii="Montserrat Light" w:hAnsi="Montserrat Light" w:cstheme="minorBidi"/>
          <w:i/>
          <w:iCs/>
        </w:rPr>
        <w:tab/>
        <w:t>How is your practice currently addressing cigarette smoking and nicotine use among SoonerCare members?</w:t>
      </w:r>
    </w:p>
    <w:p w14:paraId="5430A724" w14:textId="77777777" w:rsidR="005756B7" w:rsidRPr="005550D2" w:rsidRDefault="005756B7" w:rsidP="006D0D1E">
      <w:pPr>
        <w:pStyle w:val="OpenBox"/>
        <w:numPr>
          <w:ilvl w:val="0"/>
          <w:numId w:val="0"/>
        </w:numPr>
        <w:ind w:left="360" w:hanging="360"/>
        <w:rPr>
          <w:rFonts w:ascii="Montserrat Light" w:hAnsi="Montserrat Light"/>
          <w:i/>
          <w:iCs/>
        </w:rPr>
      </w:pPr>
      <w:r w:rsidRPr="005550D2">
        <w:rPr>
          <w:rFonts w:ascii="Montserrat Light" w:hAnsi="Montserrat Light" w:cstheme="minorBidi"/>
          <w:i/>
          <w:iCs/>
        </w:rPr>
        <w:t>2.</w:t>
      </w:r>
      <w:r w:rsidRPr="005550D2">
        <w:rPr>
          <w:rFonts w:ascii="Montserrat Light" w:hAnsi="Montserrat Light" w:cstheme="minorBidi"/>
          <w:i/>
          <w:iCs/>
        </w:rPr>
        <w:tab/>
        <w:t>What barriers do you experience in addressing cigarette smoking and nicotine use?</w:t>
      </w:r>
    </w:p>
    <w:p w14:paraId="6988E26C" w14:textId="77777777" w:rsidR="005756B7" w:rsidRPr="005550D2" w:rsidRDefault="005756B7" w:rsidP="006D0D1E">
      <w:pPr>
        <w:pStyle w:val="OpenBox"/>
        <w:numPr>
          <w:ilvl w:val="0"/>
          <w:numId w:val="0"/>
        </w:numPr>
        <w:ind w:left="360" w:hanging="360"/>
        <w:rPr>
          <w:rFonts w:ascii="Montserrat Light" w:hAnsi="Montserrat Light"/>
          <w:i/>
          <w:iCs/>
        </w:rPr>
      </w:pPr>
      <w:r w:rsidRPr="005550D2">
        <w:rPr>
          <w:rFonts w:ascii="Montserrat Light" w:hAnsi="Montserrat Light" w:cstheme="minorBidi"/>
          <w:i/>
          <w:iCs/>
        </w:rPr>
        <w:t>3.</w:t>
      </w:r>
      <w:r w:rsidRPr="005550D2">
        <w:rPr>
          <w:rFonts w:ascii="Montserrat Light" w:hAnsi="Montserrat Light" w:cstheme="minorBidi"/>
          <w:i/>
          <w:iCs/>
        </w:rPr>
        <w:tab/>
        <w:t>How do health disparities impact your ability to address cigarette smoking and nicotine use among SoonerCare members?</w:t>
      </w:r>
    </w:p>
    <w:p w14:paraId="43633AFA" w14:textId="77777777" w:rsidR="005756B7" w:rsidRPr="005550D2" w:rsidRDefault="005756B7" w:rsidP="006D0D1E">
      <w:pPr>
        <w:pStyle w:val="OpenBox"/>
        <w:numPr>
          <w:ilvl w:val="0"/>
          <w:numId w:val="0"/>
        </w:numPr>
        <w:ind w:left="360" w:hanging="360"/>
        <w:rPr>
          <w:rFonts w:ascii="Montserrat Light" w:hAnsi="Montserrat Light"/>
          <w:i/>
          <w:iCs/>
        </w:rPr>
      </w:pPr>
      <w:r w:rsidRPr="005550D2">
        <w:rPr>
          <w:rFonts w:ascii="Montserrat Light" w:hAnsi="Montserrat Light" w:cstheme="minorBidi"/>
          <w:i/>
          <w:iCs/>
        </w:rPr>
        <w:t>4.</w:t>
      </w:r>
      <w:r w:rsidRPr="005550D2">
        <w:rPr>
          <w:rFonts w:ascii="Montserrat Light" w:hAnsi="Montserrat Light" w:cstheme="minorBidi"/>
          <w:i/>
          <w:iCs/>
        </w:rPr>
        <w:tab/>
        <w:t>How can OHCA support your practice in addressing cigarette smoking and nicotine use among SoonerCare members?</w:t>
      </w:r>
    </w:p>
    <w:p w14:paraId="50DA5852" w14:textId="77777777" w:rsidR="005756B7" w:rsidRPr="005550D2" w:rsidRDefault="005756B7" w:rsidP="006D0D1E">
      <w:pPr>
        <w:pStyle w:val="OpenBox"/>
        <w:numPr>
          <w:ilvl w:val="0"/>
          <w:numId w:val="0"/>
        </w:numPr>
        <w:ind w:left="360" w:hanging="360"/>
        <w:rPr>
          <w:rFonts w:ascii="Montserrat Light" w:hAnsi="Montserrat Light"/>
          <w:i/>
          <w:iCs/>
        </w:rPr>
      </w:pPr>
    </w:p>
    <w:p w14:paraId="50747C01" w14:textId="77777777" w:rsidR="005756B7" w:rsidRDefault="005756B7" w:rsidP="005756B7">
      <w:pPr>
        <w:pStyle w:val="OpenBox"/>
        <w:numPr>
          <w:ilvl w:val="0"/>
          <w:numId w:val="0"/>
        </w:numPr>
        <w:ind w:left="360" w:hanging="360"/>
        <w:rPr>
          <w:rFonts w:ascii="Montserrat Light" w:hAnsi="Montserrat Light" w:cstheme="minorBidi"/>
          <w:i/>
          <w:iCs/>
        </w:rPr>
      </w:pPr>
      <w:r w:rsidRPr="005550D2">
        <w:rPr>
          <w:rFonts w:ascii="Montserrat Light" w:hAnsi="Montserrat Light" w:cstheme="minorBidi"/>
          <w:i/>
          <w:iCs/>
        </w:rPr>
        <w:t>*Excludes ceremonial tobacco</w:t>
      </w:r>
    </w:p>
    <w:p w14:paraId="0A5389A3" w14:textId="77777777" w:rsidR="005756B7" w:rsidRDefault="005756B7" w:rsidP="005756B7">
      <w:pPr>
        <w:pStyle w:val="OpenBox"/>
        <w:numPr>
          <w:ilvl w:val="0"/>
          <w:numId w:val="0"/>
        </w:numPr>
        <w:ind w:left="360" w:hanging="360"/>
        <w:rPr>
          <w:rFonts w:ascii="Montserrat Light" w:hAnsi="Montserrat Light" w:cstheme="minorBidi"/>
          <w:i/>
          <w:iCs/>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420"/>
        <w:gridCol w:w="2340"/>
        <w:gridCol w:w="3870"/>
      </w:tblGrid>
      <w:tr w:rsidR="005756B7" w:rsidRPr="00733D46" w14:paraId="5B965C4C" w14:textId="77777777" w:rsidTr="005A6984">
        <w:trPr>
          <w:tblHeader/>
        </w:trPr>
        <w:tc>
          <w:tcPr>
            <w:tcW w:w="10165" w:type="dxa"/>
            <w:gridSpan w:val="4"/>
            <w:shd w:val="clear" w:color="auto" w:fill="004E9A"/>
          </w:tcPr>
          <w:p w14:paraId="27329BF9" w14:textId="77777777" w:rsidR="005756B7" w:rsidRPr="00733D46" w:rsidRDefault="005756B7" w:rsidP="007813BA">
            <w:pPr>
              <w:widowControl w:val="0"/>
              <w:contextualSpacing/>
              <w:rPr>
                <w:rFonts w:ascii="Montserrat Light" w:hAnsi="Montserrat Light" w:cstheme="minorHAnsi"/>
                <w:b/>
                <w:bCs/>
                <w:i/>
                <w:iCs/>
                <w:color w:val="FFFFFF" w:themeColor="background1"/>
                <w:sz w:val="20"/>
                <w:szCs w:val="20"/>
              </w:rPr>
            </w:pPr>
            <w:r w:rsidRPr="00733D46">
              <w:rPr>
                <w:rFonts w:ascii="Montserrat Light" w:hAnsi="Montserrat Light" w:cstheme="minorHAnsi"/>
                <w:b/>
                <w:bCs/>
                <w:i/>
                <w:iCs/>
                <w:color w:val="FFFFFF" w:themeColor="background1"/>
                <w:sz w:val="20"/>
                <w:szCs w:val="20"/>
              </w:rPr>
              <w:t>Performance Improvement Goal: Reduce Smoking and Other Tobacco Use</w:t>
            </w:r>
          </w:p>
        </w:tc>
      </w:tr>
      <w:tr w:rsidR="005756B7" w:rsidRPr="00733D46" w14:paraId="5B5555F1" w14:textId="77777777" w:rsidTr="005A6984">
        <w:trPr>
          <w:tblHeader/>
        </w:trPr>
        <w:tc>
          <w:tcPr>
            <w:tcW w:w="535" w:type="dxa"/>
            <w:vMerge w:val="restart"/>
            <w:shd w:val="clear" w:color="auto" w:fill="72CFFE"/>
          </w:tcPr>
          <w:p w14:paraId="325FBC55" w14:textId="77777777" w:rsidR="005756B7" w:rsidRPr="00507203" w:rsidRDefault="005756B7" w:rsidP="007813BA">
            <w:pPr>
              <w:widowControl w:val="0"/>
              <w:contextualSpacing/>
              <w:rPr>
                <w:rFonts w:ascii="Montserrat ExtraBold" w:hAnsi="Montserrat ExtraBold" w:cstheme="minorHAnsi"/>
                <w:b/>
                <w:bCs/>
                <w:i/>
                <w:iCs/>
                <w:sz w:val="18"/>
                <w:szCs w:val="18"/>
              </w:rPr>
            </w:pPr>
          </w:p>
        </w:tc>
        <w:tc>
          <w:tcPr>
            <w:tcW w:w="3420" w:type="dxa"/>
            <w:vMerge w:val="restart"/>
            <w:shd w:val="clear" w:color="auto" w:fill="72CFFE"/>
          </w:tcPr>
          <w:p w14:paraId="1DC8D1DD" w14:textId="77777777" w:rsidR="005756B7" w:rsidRPr="00507203" w:rsidRDefault="005756B7" w:rsidP="007813BA">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Indicator</w:t>
            </w:r>
          </w:p>
        </w:tc>
        <w:tc>
          <w:tcPr>
            <w:tcW w:w="6210" w:type="dxa"/>
            <w:gridSpan w:val="2"/>
            <w:shd w:val="clear" w:color="auto" w:fill="72CFFE"/>
          </w:tcPr>
          <w:p w14:paraId="3C27BB9D" w14:textId="77777777" w:rsidR="005756B7" w:rsidRPr="00507203" w:rsidRDefault="005756B7" w:rsidP="007813BA">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Indicator Description</w:t>
            </w:r>
          </w:p>
        </w:tc>
      </w:tr>
      <w:tr w:rsidR="005756B7" w:rsidRPr="00733D46" w14:paraId="01276696" w14:textId="77777777" w:rsidTr="005A6984">
        <w:trPr>
          <w:tblHeader/>
        </w:trPr>
        <w:tc>
          <w:tcPr>
            <w:tcW w:w="535" w:type="dxa"/>
            <w:vMerge/>
            <w:shd w:val="clear" w:color="auto" w:fill="72CFFE"/>
          </w:tcPr>
          <w:p w14:paraId="73CEEB92" w14:textId="77777777" w:rsidR="005756B7" w:rsidRPr="00507203" w:rsidRDefault="005756B7" w:rsidP="007813BA">
            <w:pPr>
              <w:widowControl w:val="0"/>
              <w:contextualSpacing/>
              <w:jc w:val="center"/>
              <w:rPr>
                <w:rFonts w:ascii="Montserrat ExtraBold" w:hAnsi="Montserrat ExtraBold" w:cstheme="minorHAnsi"/>
                <w:i/>
                <w:iCs/>
                <w:sz w:val="18"/>
                <w:szCs w:val="18"/>
              </w:rPr>
            </w:pPr>
          </w:p>
        </w:tc>
        <w:tc>
          <w:tcPr>
            <w:tcW w:w="3420" w:type="dxa"/>
            <w:vMerge/>
            <w:shd w:val="clear" w:color="auto" w:fill="72CFFE"/>
          </w:tcPr>
          <w:p w14:paraId="643024E4" w14:textId="77777777" w:rsidR="005756B7" w:rsidRPr="00507203" w:rsidRDefault="005756B7" w:rsidP="007813BA">
            <w:pPr>
              <w:widowControl w:val="0"/>
              <w:contextualSpacing/>
              <w:jc w:val="center"/>
              <w:rPr>
                <w:rFonts w:ascii="Montserrat Light" w:hAnsi="Montserrat Light" w:cstheme="minorHAnsi"/>
                <w:i/>
                <w:iCs/>
                <w:sz w:val="18"/>
                <w:szCs w:val="18"/>
              </w:rPr>
            </w:pPr>
          </w:p>
        </w:tc>
        <w:tc>
          <w:tcPr>
            <w:tcW w:w="2340" w:type="dxa"/>
            <w:shd w:val="clear" w:color="auto" w:fill="72CFFE"/>
          </w:tcPr>
          <w:p w14:paraId="26042B8D" w14:textId="77777777" w:rsidR="005756B7" w:rsidRPr="00507203" w:rsidRDefault="005756B7" w:rsidP="007813BA">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Denominator</w:t>
            </w:r>
          </w:p>
        </w:tc>
        <w:tc>
          <w:tcPr>
            <w:tcW w:w="3870" w:type="dxa"/>
            <w:shd w:val="clear" w:color="auto" w:fill="72CFFE"/>
          </w:tcPr>
          <w:p w14:paraId="09078935" w14:textId="77777777" w:rsidR="005756B7" w:rsidRPr="00507203" w:rsidRDefault="005756B7" w:rsidP="007813BA">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Numerator</w:t>
            </w:r>
          </w:p>
        </w:tc>
      </w:tr>
      <w:tr w:rsidR="005756B7" w:rsidRPr="00733D46" w14:paraId="07EFB41F" w14:textId="77777777" w:rsidTr="007813BA">
        <w:tc>
          <w:tcPr>
            <w:tcW w:w="535" w:type="dxa"/>
          </w:tcPr>
          <w:p w14:paraId="5F974209" w14:textId="77777777" w:rsidR="005756B7" w:rsidRPr="00733D46" w:rsidRDefault="005756B7" w:rsidP="007813BA">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1.</w:t>
            </w:r>
          </w:p>
        </w:tc>
        <w:tc>
          <w:tcPr>
            <w:tcW w:w="3420" w:type="dxa"/>
          </w:tcPr>
          <w:p w14:paraId="48CD404B" w14:textId="77777777" w:rsidR="005756B7" w:rsidRPr="00733D46" w:rsidRDefault="005756B7" w:rsidP="007813BA">
            <w:pPr>
              <w:widowControl w:val="0"/>
              <w:contextualSpacing/>
              <w:rPr>
                <w:rFonts w:ascii="Montserrat" w:hAnsi="Montserrat" w:cstheme="minorHAnsi"/>
                <w:bCs/>
                <w:i/>
                <w:iCs/>
                <w:color w:val="000000" w:themeColor="text1"/>
                <w:sz w:val="18"/>
                <w:szCs w:val="18"/>
              </w:rPr>
            </w:pPr>
            <w:r w:rsidRPr="00733D46">
              <w:rPr>
                <w:rFonts w:ascii="Montserrat" w:hAnsi="Montserrat" w:cstheme="minorHAnsi"/>
                <w:i/>
                <w:iCs/>
                <w:color w:val="000000" w:themeColor="text1"/>
                <w:sz w:val="18"/>
                <w:szCs w:val="18"/>
              </w:rPr>
              <w:t xml:space="preserve">Medical Assistance with Smoking and Tobacco Use Cessation among 18 years and older – </w:t>
            </w:r>
            <w:r w:rsidRPr="00733D46">
              <w:rPr>
                <w:rFonts w:ascii="Montserrat" w:hAnsi="Montserrat" w:cstheme="minorHAnsi"/>
                <w:bCs/>
                <w:i/>
                <w:iCs/>
                <w:color w:val="000000" w:themeColor="text1"/>
                <w:sz w:val="18"/>
                <w:szCs w:val="18"/>
              </w:rPr>
              <w:t>Advice to quit smoking or using tobacco by a doctor or other health provider</w:t>
            </w:r>
          </w:p>
          <w:p w14:paraId="05284734" w14:textId="77777777" w:rsidR="005756B7" w:rsidRPr="00733D46" w:rsidRDefault="005756B7" w:rsidP="007813BA">
            <w:pPr>
              <w:widowControl w:val="0"/>
              <w:contextualSpacing/>
              <w:rPr>
                <w:rFonts w:ascii="Montserrat" w:hAnsi="Montserrat" w:cstheme="minorHAnsi"/>
                <w:i/>
                <w:iCs/>
                <w:color w:val="000000" w:themeColor="text1"/>
                <w:sz w:val="18"/>
                <w:szCs w:val="18"/>
              </w:rPr>
            </w:pPr>
          </w:p>
        </w:tc>
        <w:tc>
          <w:tcPr>
            <w:tcW w:w="2340" w:type="dxa"/>
          </w:tcPr>
          <w:p w14:paraId="75405414" w14:textId="77777777" w:rsidR="005756B7" w:rsidRPr="00733D46" w:rsidRDefault="005756B7" w:rsidP="007813BA">
            <w:pPr>
              <w:widowControl w:val="0"/>
              <w:contextualSpacing/>
              <w:rPr>
                <w:rFonts w:ascii="Montserrat" w:hAnsi="Montserrat"/>
                <w:i/>
                <w:iCs/>
                <w:color w:val="000000" w:themeColor="text1"/>
                <w:sz w:val="18"/>
              </w:rPr>
            </w:pPr>
            <w:r w:rsidRPr="00733D46">
              <w:rPr>
                <w:rFonts w:ascii="Montserrat" w:hAnsi="Montserrat" w:cstheme="minorHAnsi"/>
                <w:i/>
                <w:iCs/>
                <w:color w:val="000000" w:themeColor="text1"/>
                <w:sz w:val="18"/>
                <w:szCs w:val="18"/>
              </w:rPr>
              <w:t>SoonerCare Members’ CAHPS Survey Respondents who currently smoke cigarettes or use tobacco every day or some days.</w:t>
            </w:r>
          </w:p>
        </w:tc>
        <w:tc>
          <w:tcPr>
            <w:tcW w:w="3870" w:type="dxa"/>
          </w:tcPr>
          <w:p w14:paraId="3FE67A54" w14:textId="77777777" w:rsidR="005756B7" w:rsidRPr="00481A05" w:rsidRDefault="005756B7" w:rsidP="007813BA">
            <w:pPr>
              <w:widowControl w:val="0"/>
              <w:contextualSpacing/>
              <w:rPr>
                <w:rFonts w:ascii="Montserrat" w:hAnsi="Montserrat" w:cstheme="minorHAnsi"/>
                <w:i/>
                <w:iCs/>
                <w:color w:val="000000" w:themeColor="text1"/>
                <w:sz w:val="18"/>
                <w:szCs w:val="18"/>
              </w:rPr>
            </w:pPr>
            <w:r w:rsidRPr="006940B6">
              <w:rPr>
                <w:rFonts w:ascii="Montserrat" w:hAnsi="Montserrat" w:cstheme="minorHAnsi"/>
                <w:i/>
                <w:iCs/>
                <w:color w:val="000000" w:themeColor="text1"/>
                <w:sz w:val="18"/>
                <w:szCs w:val="18"/>
              </w:rPr>
              <w:t xml:space="preserve">Current </w:t>
            </w:r>
            <w:r w:rsidRPr="006940B6">
              <w:rPr>
                <w:rFonts w:ascii="Montserrat" w:hAnsi="Montserrat" w:cstheme="minorHAnsi"/>
                <w:i/>
                <w:color w:val="000000" w:themeColor="text1"/>
                <w:sz w:val="18"/>
                <w:szCs w:val="18"/>
              </w:rPr>
              <w:t>smokers</w:t>
            </w:r>
            <w:r w:rsidRPr="00481A05">
              <w:rPr>
                <w:rFonts w:ascii="Montserrat" w:hAnsi="Montserrat" w:cstheme="minorHAnsi"/>
                <w:i/>
                <w:color w:val="000000" w:themeColor="text1"/>
                <w:sz w:val="18"/>
                <w:szCs w:val="18"/>
              </w:rPr>
              <w:t xml:space="preserve"> or tobacco</w:t>
            </w:r>
            <w:r w:rsidRPr="00481A05">
              <w:rPr>
                <w:rFonts w:ascii="Montserrat" w:hAnsi="Montserrat" w:cstheme="minorHAnsi"/>
                <w:i/>
                <w:iCs/>
                <w:color w:val="000000" w:themeColor="text1"/>
                <w:sz w:val="18"/>
                <w:szCs w:val="18"/>
              </w:rPr>
              <w:t xml:space="preserve"> users who always/ usually/sometimes receive the advice to quit smoking or using tobacco by a doctor or health provider in member’s plan.</w:t>
            </w:r>
          </w:p>
        </w:tc>
      </w:tr>
      <w:tr w:rsidR="005756B7" w:rsidRPr="00733D46" w14:paraId="42020F07" w14:textId="77777777" w:rsidTr="007813BA">
        <w:tc>
          <w:tcPr>
            <w:tcW w:w="535" w:type="dxa"/>
            <w:shd w:val="clear" w:color="auto" w:fill="F2F2F2" w:themeFill="background1" w:themeFillShade="F2"/>
          </w:tcPr>
          <w:p w14:paraId="11DDC74E" w14:textId="77777777" w:rsidR="005756B7" w:rsidRPr="00733D46" w:rsidRDefault="005756B7" w:rsidP="007813BA">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2. </w:t>
            </w:r>
          </w:p>
        </w:tc>
        <w:tc>
          <w:tcPr>
            <w:tcW w:w="3420" w:type="dxa"/>
            <w:shd w:val="clear" w:color="auto" w:fill="F2F2F2" w:themeFill="background1" w:themeFillShade="F2"/>
          </w:tcPr>
          <w:p w14:paraId="0433BE1A" w14:textId="77777777" w:rsidR="005756B7" w:rsidRPr="00733D46" w:rsidRDefault="005756B7" w:rsidP="007813BA">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Medical Assistance with Smoking and Tobacco Use Cessation among 18 years and older – </w:t>
            </w:r>
            <w:r w:rsidRPr="00733D46">
              <w:rPr>
                <w:rFonts w:ascii="Montserrat" w:hAnsi="Montserrat" w:cstheme="minorHAnsi"/>
                <w:bCs/>
                <w:i/>
                <w:iCs/>
                <w:color w:val="000000" w:themeColor="text1"/>
                <w:sz w:val="18"/>
                <w:szCs w:val="18"/>
              </w:rPr>
              <w:t>Cessation Medications recommended or discussed by a doctor or other health provider to assist with quitting smoking or using tobacco</w:t>
            </w:r>
          </w:p>
        </w:tc>
        <w:tc>
          <w:tcPr>
            <w:tcW w:w="2340" w:type="dxa"/>
            <w:shd w:val="clear" w:color="auto" w:fill="F2F2F2" w:themeFill="background1" w:themeFillShade="F2"/>
          </w:tcPr>
          <w:p w14:paraId="501098DA" w14:textId="77777777" w:rsidR="005756B7" w:rsidRPr="00733D46" w:rsidRDefault="005756B7" w:rsidP="007813BA">
            <w:pPr>
              <w:widowControl w:val="0"/>
              <w:contextualSpacing/>
              <w:rPr>
                <w:rFonts w:ascii="Montserrat" w:hAnsi="Montserrat"/>
                <w:i/>
                <w:iCs/>
                <w:color w:val="000000" w:themeColor="text1"/>
                <w:sz w:val="18"/>
              </w:rPr>
            </w:pPr>
            <w:r w:rsidRPr="00733D46">
              <w:rPr>
                <w:rFonts w:ascii="Montserrat" w:hAnsi="Montserrat" w:cstheme="minorHAnsi"/>
                <w:i/>
                <w:iCs/>
                <w:color w:val="000000" w:themeColor="text1"/>
                <w:sz w:val="18"/>
                <w:szCs w:val="18"/>
              </w:rPr>
              <w:t>SoonerCare Members’ CAHPS Survey Respondents who currently smoke cigarettes or use tobacco every day or some days.</w:t>
            </w:r>
          </w:p>
        </w:tc>
        <w:tc>
          <w:tcPr>
            <w:tcW w:w="3870" w:type="dxa"/>
            <w:shd w:val="clear" w:color="auto" w:fill="F2F2F2" w:themeFill="background1" w:themeFillShade="F2"/>
          </w:tcPr>
          <w:p w14:paraId="27C4BFE2" w14:textId="77777777" w:rsidR="005756B7" w:rsidRPr="00481A05" w:rsidRDefault="005756B7" w:rsidP="007813BA">
            <w:pPr>
              <w:widowControl w:val="0"/>
              <w:contextualSpacing/>
              <w:rPr>
                <w:rFonts w:ascii="Montserrat" w:hAnsi="Montserrat" w:cstheme="minorHAnsi"/>
                <w:i/>
                <w:iCs/>
                <w:color w:val="000000" w:themeColor="text1"/>
                <w:sz w:val="18"/>
                <w:szCs w:val="18"/>
              </w:rPr>
            </w:pPr>
            <w:r w:rsidRPr="006940B6">
              <w:rPr>
                <w:rFonts w:ascii="Montserrat" w:hAnsi="Montserrat" w:cstheme="minorHAnsi"/>
                <w:i/>
                <w:color w:val="000000" w:themeColor="text1"/>
                <w:sz w:val="18"/>
                <w:szCs w:val="18"/>
              </w:rPr>
              <w:t>Current smokers or tobacco users</w:t>
            </w:r>
            <w:r w:rsidRPr="006940B6">
              <w:rPr>
                <w:rFonts w:ascii="Montserrat" w:hAnsi="Montserrat" w:cstheme="minorHAnsi"/>
                <w:i/>
                <w:iCs/>
                <w:color w:val="000000" w:themeColor="text1"/>
                <w:sz w:val="18"/>
                <w:szCs w:val="18"/>
              </w:rPr>
              <w:t xml:space="preserve"> with whom a doctor or other health provider always/usually/ sometimes recommended or discussed cessation medication to </w:t>
            </w:r>
            <w:r w:rsidRPr="00481A05">
              <w:rPr>
                <w:rFonts w:ascii="Montserrat" w:hAnsi="Montserrat" w:cstheme="minorHAnsi"/>
                <w:bCs/>
                <w:i/>
                <w:iCs/>
                <w:color w:val="000000" w:themeColor="text1"/>
                <w:sz w:val="18"/>
                <w:szCs w:val="18"/>
              </w:rPr>
              <w:t>assist with quitting smoking or using tobacco</w:t>
            </w:r>
          </w:p>
        </w:tc>
      </w:tr>
      <w:tr w:rsidR="005756B7" w:rsidRPr="00733D46" w14:paraId="0E6253FF" w14:textId="77777777" w:rsidTr="005A6984">
        <w:trPr>
          <w:cantSplit/>
        </w:trPr>
        <w:tc>
          <w:tcPr>
            <w:tcW w:w="535" w:type="dxa"/>
            <w:shd w:val="clear" w:color="auto" w:fill="FFFFFF" w:themeFill="background1"/>
          </w:tcPr>
          <w:p w14:paraId="640755C9" w14:textId="77777777" w:rsidR="005756B7" w:rsidRPr="00733D46" w:rsidRDefault="005756B7" w:rsidP="007813BA">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3.</w:t>
            </w:r>
          </w:p>
        </w:tc>
        <w:tc>
          <w:tcPr>
            <w:tcW w:w="3420" w:type="dxa"/>
            <w:shd w:val="clear" w:color="auto" w:fill="FFFFFF" w:themeFill="background1"/>
          </w:tcPr>
          <w:p w14:paraId="0872DC7C" w14:textId="77777777" w:rsidR="005756B7" w:rsidRPr="00733D46" w:rsidRDefault="005756B7" w:rsidP="007813BA">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Medical Assistance with Smoking and Tobacco Use Cessation among 18 years and older – </w:t>
            </w:r>
            <w:r w:rsidRPr="00733D46">
              <w:rPr>
                <w:rFonts w:ascii="Montserrat" w:hAnsi="Montserrat" w:cstheme="minorHAnsi"/>
                <w:bCs/>
                <w:i/>
                <w:iCs/>
                <w:color w:val="000000" w:themeColor="text1"/>
                <w:sz w:val="18"/>
                <w:szCs w:val="18"/>
              </w:rPr>
              <w:t>Cessation Strategies Other than Medications provided or discussed by a doctor or other health provider to assist with quitting smoking or using tobacco</w:t>
            </w:r>
          </w:p>
        </w:tc>
        <w:tc>
          <w:tcPr>
            <w:tcW w:w="2340" w:type="dxa"/>
            <w:shd w:val="clear" w:color="auto" w:fill="FFFFFF" w:themeFill="background1"/>
          </w:tcPr>
          <w:p w14:paraId="39813A11" w14:textId="77777777" w:rsidR="005756B7" w:rsidRPr="00733D46" w:rsidRDefault="005756B7" w:rsidP="007813BA">
            <w:pPr>
              <w:widowControl w:val="0"/>
              <w:contextualSpacing/>
              <w:rPr>
                <w:rFonts w:ascii="Montserrat" w:hAnsi="Montserrat"/>
                <w:i/>
                <w:iCs/>
                <w:color w:val="000000" w:themeColor="text1"/>
                <w:sz w:val="18"/>
              </w:rPr>
            </w:pPr>
            <w:r w:rsidRPr="00733D46">
              <w:rPr>
                <w:rFonts w:ascii="Montserrat" w:hAnsi="Montserrat" w:cstheme="minorHAnsi"/>
                <w:i/>
                <w:iCs/>
                <w:color w:val="000000" w:themeColor="text1"/>
                <w:sz w:val="18"/>
                <w:szCs w:val="18"/>
              </w:rPr>
              <w:t>SoonerCare Members’ CAHPS Survey Respondents who currently smoke cigarettes or use tobacco every day or some days.</w:t>
            </w:r>
          </w:p>
        </w:tc>
        <w:tc>
          <w:tcPr>
            <w:tcW w:w="3870" w:type="dxa"/>
            <w:shd w:val="clear" w:color="auto" w:fill="FFFFFF" w:themeFill="background1"/>
          </w:tcPr>
          <w:p w14:paraId="2D9D80C8" w14:textId="77777777" w:rsidR="005756B7" w:rsidRPr="00481A05" w:rsidRDefault="005756B7" w:rsidP="007813BA">
            <w:pPr>
              <w:widowControl w:val="0"/>
              <w:contextualSpacing/>
              <w:rPr>
                <w:rFonts w:ascii="Montserrat" w:hAnsi="Montserrat" w:cstheme="minorHAnsi"/>
                <w:i/>
                <w:iCs/>
                <w:color w:val="000000" w:themeColor="text1"/>
                <w:sz w:val="18"/>
                <w:szCs w:val="18"/>
              </w:rPr>
            </w:pPr>
            <w:r w:rsidRPr="006940B6">
              <w:rPr>
                <w:rFonts w:ascii="Montserrat" w:hAnsi="Montserrat" w:cstheme="minorHAnsi"/>
                <w:i/>
                <w:color w:val="000000" w:themeColor="text1"/>
                <w:sz w:val="18"/>
                <w:szCs w:val="18"/>
              </w:rPr>
              <w:t>Current smokers or tobacco users</w:t>
            </w:r>
            <w:r w:rsidRPr="006940B6">
              <w:rPr>
                <w:rFonts w:ascii="Montserrat" w:hAnsi="Montserrat" w:cstheme="minorHAnsi"/>
                <w:i/>
                <w:iCs/>
                <w:color w:val="000000" w:themeColor="text1"/>
                <w:sz w:val="18"/>
                <w:szCs w:val="18"/>
              </w:rPr>
              <w:t xml:space="preserve"> with whom a doctor or other health provider always/usually/ sometimes provided or discussed cessation strategies other than medication to </w:t>
            </w:r>
            <w:r w:rsidRPr="00481A05">
              <w:rPr>
                <w:rFonts w:ascii="Montserrat" w:hAnsi="Montserrat" w:cstheme="minorHAnsi"/>
                <w:bCs/>
                <w:i/>
                <w:iCs/>
                <w:color w:val="000000" w:themeColor="text1"/>
                <w:sz w:val="18"/>
                <w:szCs w:val="18"/>
              </w:rPr>
              <w:t>assist with quitting smoking or using tobacco</w:t>
            </w:r>
          </w:p>
        </w:tc>
      </w:tr>
    </w:tbl>
    <w:p w14:paraId="169C7B3C" w14:textId="77777777" w:rsidR="005756B7" w:rsidRDefault="005756B7" w:rsidP="005756B7">
      <w:pPr>
        <w:pStyle w:val="OpenBox"/>
        <w:numPr>
          <w:ilvl w:val="0"/>
          <w:numId w:val="0"/>
        </w:numPr>
        <w:ind w:left="360" w:hanging="360"/>
        <w:rPr>
          <w:rFonts w:ascii="Montserrat Light" w:hAnsi="Montserrat Light" w:cstheme="minorBidi"/>
          <w:i/>
          <w:iCs/>
        </w:rPr>
      </w:pPr>
    </w:p>
    <w:p w14:paraId="07952E68" w14:textId="427EA343" w:rsidR="002F69BD" w:rsidRPr="005550D2" w:rsidRDefault="002F69BD" w:rsidP="006D0D1E">
      <w:pPr>
        <w:pStyle w:val="Heading4"/>
        <w:rPr>
          <w:rFonts w:ascii="Montserrat Light" w:hAnsi="Montserrat Light"/>
          <w:i/>
          <w:iCs/>
        </w:rPr>
      </w:pPr>
      <w:r w:rsidRPr="005550D2">
        <w:rPr>
          <w:rFonts w:ascii="Montserrat Light" w:hAnsi="Montserrat Light"/>
          <w:i/>
          <w:iCs/>
        </w:rPr>
        <w:t>Performance Improvement Focus Area: Reduce Obesity</w:t>
      </w:r>
    </w:p>
    <w:p w14:paraId="0122130B" w14:textId="77777777" w:rsidR="002F69BD" w:rsidRPr="00877B0A" w:rsidRDefault="002F69BD" w:rsidP="006D0D1E">
      <w:pPr>
        <w:pStyle w:val="OpenBox"/>
        <w:numPr>
          <w:ilvl w:val="0"/>
          <w:numId w:val="109"/>
        </w:numPr>
        <w:rPr>
          <w:rFonts w:ascii="Montserrat Light" w:hAnsi="Montserrat Light"/>
          <w:i/>
          <w:iCs/>
        </w:rPr>
      </w:pPr>
      <w:r w:rsidRPr="00877B0A">
        <w:rPr>
          <w:rFonts w:ascii="Montserrat Light" w:hAnsi="Montserrat Light" w:cstheme="minorBidi"/>
          <w:i/>
          <w:iCs/>
        </w:rPr>
        <w:t>How is your practice currently addressing obesity among SoonerCare members?</w:t>
      </w:r>
    </w:p>
    <w:p w14:paraId="13413682" w14:textId="77777777" w:rsidR="002F69BD" w:rsidRPr="00877B0A" w:rsidRDefault="002F69BD" w:rsidP="006D0D1E">
      <w:pPr>
        <w:pStyle w:val="OpenBox"/>
        <w:numPr>
          <w:ilvl w:val="0"/>
          <w:numId w:val="109"/>
        </w:numPr>
        <w:rPr>
          <w:rFonts w:ascii="Montserrat Light" w:hAnsi="Montserrat Light"/>
          <w:i/>
          <w:iCs/>
        </w:rPr>
      </w:pPr>
      <w:r w:rsidRPr="00877B0A">
        <w:rPr>
          <w:rFonts w:ascii="Montserrat Light" w:hAnsi="Montserrat Light" w:cstheme="minorBidi"/>
          <w:i/>
          <w:iCs/>
        </w:rPr>
        <w:t>What barriers do you experience in addressing obesity and providing nutritional and physical activity counseling?</w:t>
      </w:r>
    </w:p>
    <w:p w14:paraId="47D4E4D5" w14:textId="77777777" w:rsidR="002F69BD" w:rsidRPr="00877B0A" w:rsidRDefault="002F69BD" w:rsidP="006D0D1E">
      <w:pPr>
        <w:pStyle w:val="OpenBox"/>
        <w:numPr>
          <w:ilvl w:val="0"/>
          <w:numId w:val="109"/>
        </w:numPr>
        <w:rPr>
          <w:rFonts w:ascii="Montserrat Light" w:hAnsi="Montserrat Light"/>
          <w:i/>
          <w:iCs/>
        </w:rPr>
      </w:pPr>
      <w:r w:rsidRPr="00877B0A">
        <w:rPr>
          <w:rFonts w:ascii="Montserrat Light" w:hAnsi="Montserrat Light" w:cstheme="minorBidi"/>
          <w:i/>
          <w:iCs/>
        </w:rPr>
        <w:t>How do health disparities impact your ability to address obesity and provide nutritional and physical activity counseling to SoonerCare members?</w:t>
      </w:r>
    </w:p>
    <w:p w14:paraId="4D5B88EC" w14:textId="003119DD" w:rsidR="002F69BD" w:rsidRDefault="002F69BD" w:rsidP="006D0D1E">
      <w:pPr>
        <w:pStyle w:val="OpenBox"/>
        <w:numPr>
          <w:ilvl w:val="0"/>
          <w:numId w:val="109"/>
        </w:numPr>
        <w:rPr>
          <w:rFonts w:ascii="Montserrat Light" w:hAnsi="Montserrat Light" w:cstheme="minorBidi"/>
          <w:i/>
          <w:iCs/>
        </w:rPr>
      </w:pPr>
      <w:r w:rsidRPr="00877B0A">
        <w:rPr>
          <w:rFonts w:ascii="Montserrat Light" w:hAnsi="Montserrat Light" w:cstheme="minorBidi"/>
          <w:i/>
          <w:iCs/>
        </w:rPr>
        <w:t>How can OHCA support your practice in addressing obesity among SoonerCare members?</w:t>
      </w:r>
    </w:p>
    <w:p w14:paraId="76B9F179" w14:textId="77777777" w:rsidR="002F69BD" w:rsidRDefault="002F69BD" w:rsidP="005550D2">
      <w:pPr>
        <w:pStyle w:val="OpenBox"/>
        <w:numPr>
          <w:ilvl w:val="0"/>
          <w:numId w:val="0"/>
        </w:numPr>
        <w:ind w:left="720"/>
        <w:rPr>
          <w:rFonts w:ascii="Montserrat Light" w:hAnsi="Montserrat Light" w:cstheme="minorBidi"/>
          <w:i/>
          <w:iCs/>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3150"/>
        <w:gridCol w:w="2340"/>
        <w:gridCol w:w="3960"/>
      </w:tblGrid>
      <w:tr w:rsidR="002F69BD" w:rsidRPr="00733D46" w14:paraId="7B3F4769" w14:textId="77777777" w:rsidTr="007813BA">
        <w:trPr>
          <w:tblHeader/>
        </w:trPr>
        <w:tc>
          <w:tcPr>
            <w:tcW w:w="10165" w:type="dxa"/>
            <w:gridSpan w:val="4"/>
            <w:shd w:val="clear" w:color="auto" w:fill="004E9A"/>
          </w:tcPr>
          <w:p w14:paraId="0604A51F" w14:textId="77777777" w:rsidR="002F69BD" w:rsidRPr="00733D46" w:rsidRDefault="002F69BD" w:rsidP="007813BA">
            <w:pPr>
              <w:widowControl w:val="0"/>
              <w:contextualSpacing/>
              <w:rPr>
                <w:rFonts w:ascii="Montserrat Light" w:hAnsi="Montserrat Light" w:cstheme="minorHAnsi"/>
                <w:b/>
                <w:bCs/>
                <w:i/>
                <w:iCs/>
                <w:color w:val="FFFFFF" w:themeColor="background1"/>
                <w:sz w:val="20"/>
                <w:szCs w:val="20"/>
              </w:rPr>
            </w:pPr>
            <w:r w:rsidRPr="00733D46">
              <w:rPr>
                <w:rFonts w:ascii="Montserrat Light" w:hAnsi="Montserrat Light" w:cstheme="minorHAnsi"/>
                <w:b/>
                <w:bCs/>
                <w:i/>
                <w:iCs/>
                <w:color w:val="FFFFFF" w:themeColor="background1"/>
                <w:sz w:val="20"/>
                <w:szCs w:val="20"/>
              </w:rPr>
              <w:t>Performance Improvement Goal: Reduce Obesity</w:t>
            </w:r>
          </w:p>
        </w:tc>
      </w:tr>
      <w:tr w:rsidR="002F69BD" w:rsidRPr="00733D46" w14:paraId="2496E274" w14:textId="77777777" w:rsidTr="007813BA">
        <w:trPr>
          <w:tblHeader/>
        </w:trPr>
        <w:tc>
          <w:tcPr>
            <w:tcW w:w="715" w:type="dxa"/>
            <w:vMerge w:val="restart"/>
            <w:shd w:val="clear" w:color="auto" w:fill="72CFFE"/>
          </w:tcPr>
          <w:p w14:paraId="45A38D57" w14:textId="77777777" w:rsidR="002F69BD" w:rsidRPr="00507203" w:rsidRDefault="002F69BD" w:rsidP="007813BA">
            <w:pPr>
              <w:widowControl w:val="0"/>
              <w:contextualSpacing/>
              <w:rPr>
                <w:rFonts w:ascii="Montserrat ExtraBold" w:hAnsi="Montserrat ExtraBold" w:cstheme="minorHAnsi"/>
                <w:b/>
                <w:bCs/>
                <w:i/>
                <w:iCs/>
                <w:sz w:val="18"/>
                <w:szCs w:val="18"/>
              </w:rPr>
            </w:pPr>
          </w:p>
        </w:tc>
        <w:tc>
          <w:tcPr>
            <w:tcW w:w="3150" w:type="dxa"/>
            <w:vMerge w:val="restart"/>
            <w:shd w:val="clear" w:color="auto" w:fill="72CFFE"/>
          </w:tcPr>
          <w:p w14:paraId="2E7228BC" w14:textId="77777777" w:rsidR="002F69BD" w:rsidRPr="00507203" w:rsidRDefault="002F69BD" w:rsidP="007813BA">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Indicator</w:t>
            </w:r>
          </w:p>
        </w:tc>
        <w:tc>
          <w:tcPr>
            <w:tcW w:w="6300" w:type="dxa"/>
            <w:gridSpan w:val="2"/>
            <w:shd w:val="clear" w:color="auto" w:fill="72CFFE"/>
          </w:tcPr>
          <w:p w14:paraId="6C917DE0" w14:textId="77777777" w:rsidR="002F69BD" w:rsidRPr="00507203" w:rsidRDefault="002F69BD" w:rsidP="007813BA">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Indicator Description</w:t>
            </w:r>
          </w:p>
        </w:tc>
      </w:tr>
      <w:tr w:rsidR="002F69BD" w:rsidRPr="00733D46" w14:paraId="77BF4F83" w14:textId="77777777" w:rsidTr="007813BA">
        <w:trPr>
          <w:tblHeader/>
        </w:trPr>
        <w:tc>
          <w:tcPr>
            <w:tcW w:w="715" w:type="dxa"/>
            <w:vMerge/>
            <w:shd w:val="clear" w:color="auto" w:fill="72CFFE"/>
          </w:tcPr>
          <w:p w14:paraId="4B7A3B28" w14:textId="77777777" w:rsidR="002F69BD" w:rsidRPr="00507203" w:rsidRDefault="002F69BD" w:rsidP="007813BA">
            <w:pPr>
              <w:widowControl w:val="0"/>
              <w:contextualSpacing/>
              <w:jc w:val="center"/>
              <w:rPr>
                <w:rFonts w:ascii="Montserrat ExtraBold" w:hAnsi="Montserrat ExtraBold" w:cstheme="minorHAnsi"/>
                <w:i/>
                <w:iCs/>
                <w:sz w:val="18"/>
                <w:szCs w:val="18"/>
              </w:rPr>
            </w:pPr>
          </w:p>
        </w:tc>
        <w:tc>
          <w:tcPr>
            <w:tcW w:w="3150" w:type="dxa"/>
            <w:vMerge/>
            <w:shd w:val="clear" w:color="auto" w:fill="72CFFE"/>
          </w:tcPr>
          <w:p w14:paraId="2B3C3E28" w14:textId="77777777" w:rsidR="002F69BD" w:rsidRPr="00507203" w:rsidRDefault="002F69BD" w:rsidP="007813BA">
            <w:pPr>
              <w:widowControl w:val="0"/>
              <w:contextualSpacing/>
              <w:jc w:val="center"/>
              <w:rPr>
                <w:rFonts w:ascii="Montserrat Light" w:hAnsi="Montserrat Light" w:cstheme="minorHAnsi"/>
                <w:i/>
                <w:iCs/>
                <w:sz w:val="18"/>
                <w:szCs w:val="18"/>
              </w:rPr>
            </w:pPr>
          </w:p>
        </w:tc>
        <w:tc>
          <w:tcPr>
            <w:tcW w:w="2340" w:type="dxa"/>
            <w:shd w:val="clear" w:color="auto" w:fill="72CFFE"/>
          </w:tcPr>
          <w:p w14:paraId="41294917" w14:textId="77777777" w:rsidR="002F69BD" w:rsidRPr="00507203" w:rsidRDefault="002F69BD" w:rsidP="007813BA">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Denominator</w:t>
            </w:r>
          </w:p>
        </w:tc>
        <w:tc>
          <w:tcPr>
            <w:tcW w:w="3960" w:type="dxa"/>
            <w:shd w:val="clear" w:color="auto" w:fill="72CFFE"/>
          </w:tcPr>
          <w:p w14:paraId="67E5D8E9" w14:textId="77777777" w:rsidR="002F69BD" w:rsidRPr="00507203" w:rsidRDefault="002F69BD" w:rsidP="007813BA">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Numerator</w:t>
            </w:r>
          </w:p>
        </w:tc>
      </w:tr>
      <w:tr w:rsidR="002F69BD" w:rsidRPr="00733D46" w14:paraId="19498B32" w14:textId="77777777" w:rsidTr="007813BA">
        <w:tc>
          <w:tcPr>
            <w:tcW w:w="715" w:type="dxa"/>
          </w:tcPr>
          <w:p w14:paraId="015A51E0" w14:textId="77777777" w:rsidR="002F69BD" w:rsidRPr="00733D46" w:rsidRDefault="002F69BD" w:rsidP="007813BA">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1.</w:t>
            </w:r>
          </w:p>
        </w:tc>
        <w:tc>
          <w:tcPr>
            <w:tcW w:w="3150" w:type="dxa"/>
          </w:tcPr>
          <w:p w14:paraId="0103A677" w14:textId="77777777" w:rsidR="002F69BD" w:rsidRPr="00733D46" w:rsidRDefault="002F69BD" w:rsidP="007813BA">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Weight Assessment and Counseling for Nutrition and Physical Activity for Children and Adolescents 3 to 17 years (WCC) – Body Mass Index (BMI) Percentile Assessment. </w:t>
            </w:r>
          </w:p>
        </w:tc>
        <w:tc>
          <w:tcPr>
            <w:tcW w:w="2340" w:type="dxa"/>
          </w:tcPr>
          <w:p w14:paraId="0415DD88" w14:textId="77777777" w:rsidR="002F69BD" w:rsidRPr="00733D46" w:rsidRDefault="002F69BD" w:rsidP="007813BA">
            <w:pPr>
              <w:widowControl w:val="0"/>
              <w:contextualSpacing/>
              <w:rPr>
                <w:rFonts w:ascii="Montserrat" w:hAnsi="Montserrat"/>
                <w:i/>
                <w:iCs/>
                <w:color w:val="000000" w:themeColor="text1"/>
                <w:sz w:val="18"/>
              </w:rPr>
            </w:pPr>
            <w:r w:rsidRPr="00733D46">
              <w:rPr>
                <w:rFonts w:ascii="Montserrat" w:hAnsi="Montserrat"/>
                <w:i/>
                <w:iCs/>
                <w:color w:val="000000" w:themeColor="text1"/>
                <w:sz w:val="18"/>
              </w:rPr>
              <w:t>Members, age 3 to 17 years</w:t>
            </w:r>
          </w:p>
        </w:tc>
        <w:tc>
          <w:tcPr>
            <w:tcW w:w="3960" w:type="dxa"/>
          </w:tcPr>
          <w:p w14:paraId="55E04F28" w14:textId="77777777" w:rsidR="002F69BD" w:rsidRPr="00733D46" w:rsidRDefault="002F69BD" w:rsidP="007813BA">
            <w:pPr>
              <w:widowControl w:val="0"/>
              <w:contextualSpacing/>
              <w:rPr>
                <w:rFonts w:ascii="Montserrat" w:hAnsi="Montserrat"/>
                <w:i/>
                <w:iCs/>
                <w:color w:val="000000" w:themeColor="text1"/>
                <w:sz w:val="18"/>
                <w:szCs w:val="18"/>
              </w:rPr>
            </w:pPr>
            <w:r w:rsidRPr="00733D46">
              <w:rPr>
                <w:rFonts w:ascii="Montserrat" w:hAnsi="Montserrat"/>
                <w:i/>
                <w:iCs/>
                <w:color w:val="000000" w:themeColor="text1"/>
                <w:sz w:val="18"/>
                <w:szCs w:val="18"/>
              </w:rPr>
              <w:t>Members aged 3 to 17 years who had an outpatient visit with a primary care provider or obstetrician/gynecologist and who had evidence of the BMI percentile documentation during the Measurement Year (MY)</w:t>
            </w:r>
          </w:p>
        </w:tc>
      </w:tr>
      <w:tr w:rsidR="002F69BD" w:rsidRPr="00733D46" w14:paraId="743BC3CA" w14:textId="77777777" w:rsidTr="007813BA">
        <w:tc>
          <w:tcPr>
            <w:tcW w:w="715" w:type="dxa"/>
            <w:shd w:val="clear" w:color="auto" w:fill="F2F2F2" w:themeFill="background1" w:themeFillShade="F2"/>
          </w:tcPr>
          <w:p w14:paraId="356DB97B" w14:textId="77777777" w:rsidR="002F69BD" w:rsidRPr="00733D46" w:rsidRDefault="002F69BD" w:rsidP="007813BA">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2. </w:t>
            </w:r>
          </w:p>
        </w:tc>
        <w:tc>
          <w:tcPr>
            <w:tcW w:w="3150" w:type="dxa"/>
            <w:shd w:val="clear" w:color="auto" w:fill="F2F2F2" w:themeFill="background1" w:themeFillShade="F2"/>
          </w:tcPr>
          <w:p w14:paraId="4D7185FD" w14:textId="77777777" w:rsidR="002F69BD" w:rsidRPr="00733D46" w:rsidRDefault="002F69BD" w:rsidP="007813BA">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Weight Assessment and Counseling for Nutrition and Physical Activity for Children and Adolescents 3 to 17 years (WCC) – Counseling for Nutrition. </w:t>
            </w:r>
          </w:p>
        </w:tc>
        <w:tc>
          <w:tcPr>
            <w:tcW w:w="2340" w:type="dxa"/>
            <w:shd w:val="clear" w:color="auto" w:fill="F2F2F2" w:themeFill="background1" w:themeFillShade="F2"/>
          </w:tcPr>
          <w:p w14:paraId="172E20BE" w14:textId="77777777" w:rsidR="002F69BD" w:rsidRPr="00733D46" w:rsidRDefault="002F69BD" w:rsidP="007813BA">
            <w:pPr>
              <w:widowControl w:val="0"/>
              <w:contextualSpacing/>
              <w:rPr>
                <w:rFonts w:ascii="Montserrat" w:hAnsi="Montserrat"/>
                <w:i/>
                <w:iCs/>
                <w:color w:val="000000" w:themeColor="text1"/>
                <w:sz w:val="18"/>
              </w:rPr>
            </w:pPr>
            <w:r w:rsidRPr="00733D46">
              <w:rPr>
                <w:rFonts w:ascii="Montserrat" w:hAnsi="Montserrat"/>
                <w:i/>
                <w:iCs/>
                <w:color w:val="000000" w:themeColor="text1"/>
                <w:sz w:val="18"/>
              </w:rPr>
              <w:t>Members, age 3 to 17 years</w:t>
            </w:r>
          </w:p>
        </w:tc>
        <w:tc>
          <w:tcPr>
            <w:tcW w:w="3960" w:type="dxa"/>
            <w:shd w:val="clear" w:color="auto" w:fill="F2F2F2" w:themeFill="background1" w:themeFillShade="F2"/>
          </w:tcPr>
          <w:p w14:paraId="5FAAC6BA" w14:textId="77777777" w:rsidR="002F69BD" w:rsidRPr="00733D46" w:rsidRDefault="002F69BD" w:rsidP="007813BA">
            <w:pPr>
              <w:widowControl w:val="0"/>
              <w:contextualSpacing/>
              <w:rPr>
                <w:rFonts w:ascii="Montserrat" w:hAnsi="Montserrat"/>
                <w:i/>
                <w:iCs/>
                <w:color w:val="000000" w:themeColor="text1"/>
                <w:sz w:val="18"/>
                <w:szCs w:val="18"/>
              </w:rPr>
            </w:pPr>
            <w:r w:rsidRPr="00733D46">
              <w:rPr>
                <w:rFonts w:ascii="Montserrat" w:hAnsi="Montserrat"/>
                <w:i/>
                <w:iCs/>
                <w:color w:val="000000" w:themeColor="text1"/>
                <w:sz w:val="18"/>
                <w:szCs w:val="18"/>
              </w:rPr>
              <w:t>Members aged 3 to 17 years who had an outpatient visit with a primary care provider or obstetrician/gynecologist and who had evidence of the nutrition counseling during the MY</w:t>
            </w:r>
          </w:p>
          <w:p w14:paraId="3596C622" w14:textId="77777777" w:rsidR="002F69BD" w:rsidRPr="00733D46" w:rsidRDefault="002F69BD" w:rsidP="007813BA">
            <w:pPr>
              <w:widowControl w:val="0"/>
              <w:contextualSpacing/>
              <w:rPr>
                <w:rFonts w:ascii="Montserrat" w:hAnsi="Montserrat" w:cstheme="minorHAnsi"/>
                <w:i/>
                <w:iCs/>
                <w:color w:val="000000" w:themeColor="text1"/>
                <w:sz w:val="18"/>
                <w:szCs w:val="18"/>
              </w:rPr>
            </w:pPr>
          </w:p>
        </w:tc>
      </w:tr>
      <w:tr w:rsidR="002F69BD" w:rsidRPr="00733D46" w14:paraId="17A3C108" w14:textId="77777777" w:rsidTr="007813BA">
        <w:tc>
          <w:tcPr>
            <w:tcW w:w="715" w:type="dxa"/>
            <w:shd w:val="clear" w:color="auto" w:fill="FFFFFF" w:themeFill="background1"/>
          </w:tcPr>
          <w:p w14:paraId="33D31A7D" w14:textId="77777777" w:rsidR="002F69BD" w:rsidRPr="00733D46" w:rsidRDefault="002F69BD" w:rsidP="007813BA">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3.</w:t>
            </w:r>
          </w:p>
        </w:tc>
        <w:tc>
          <w:tcPr>
            <w:tcW w:w="3150" w:type="dxa"/>
            <w:shd w:val="clear" w:color="auto" w:fill="FFFFFF" w:themeFill="background1"/>
          </w:tcPr>
          <w:p w14:paraId="44ABFBDC" w14:textId="77777777" w:rsidR="002F69BD" w:rsidRPr="00733D46" w:rsidRDefault="002F69BD" w:rsidP="007813BA">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Weight Assessment and Counseling for Nutrition and Physical Activity for Children and Adolescents 3 to 17 years (WCC) – Counseling for Physical Activity. </w:t>
            </w:r>
          </w:p>
        </w:tc>
        <w:tc>
          <w:tcPr>
            <w:tcW w:w="2340" w:type="dxa"/>
            <w:shd w:val="clear" w:color="auto" w:fill="FFFFFF" w:themeFill="background1"/>
          </w:tcPr>
          <w:p w14:paraId="14EA0795" w14:textId="77777777" w:rsidR="002F69BD" w:rsidRPr="00733D46" w:rsidRDefault="002F69BD" w:rsidP="007813BA">
            <w:pPr>
              <w:widowControl w:val="0"/>
              <w:contextualSpacing/>
              <w:rPr>
                <w:rFonts w:ascii="Montserrat" w:hAnsi="Montserrat"/>
                <w:i/>
                <w:iCs/>
                <w:color w:val="000000" w:themeColor="text1"/>
                <w:sz w:val="18"/>
              </w:rPr>
            </w:pPr>
            <w:r w:rsidRPr="00733D46">
              <w:rPr>
                <w:rFonts w:ascii="Montserrat" w:hAnsi="Montserrat"/>
                <w:i/>
                <w:iCs/>
                <w:color w:val="000000" w:themeColor="text1"/>
                <w:sz w:val="18"/>
              </w:rPr>
              <w:t>Members, age 3 to 17 years</w:t>
            </w:r>
          </w:p>
        </w:tc>
        <w:tc>
          <w:tcPr>
            <w:tcW w:w="3960" w:type="dxa"/>
            <w:shd w:val="clear" w:color="auto" w:fill="FFFFFF" w:themeFill="background1"/>
          </w:tcPr>
          <w:p w14:paraId="71319EBE" w14:textId="77777777" w:rsidR="002F69BD" w:rsidRPr="00733D46" w:rsidRDefault="002F69BD" w:rsidP="007813BA">
            <w:pPr>
              <w:widowControl w:val="0"/>
              <w:contextualSpacing/>
              <w:rPr>
                <w:rFonts w:ascii="Montserrat" w:hAnsi="Montserrat"/>
                <w:i/>
                <w:iCs/>
                <w:color w:val="000000" w:themeColor="text1"/>
                <w:sz w:val="18"/>
                <w:szCs w:val="18"/>
              </w:rPr>
            </w:pPr>
            <w:r w:rsidRPr="00733D46">
              <w:rPr>
                <w:rFonts w:ascii="Montserrat" w:hAnsi="Montserrat"/>
                <w:i/>
                <w:iCs/>
                <w:color w:val="000000" w:themeColor="text1"/>
                <w:sz w:val="18"/>
                <w:szCs w:val="18"/>
              </w:rPr>
              <w:t>Members aged 3 to 17 years who had an outpatient visit with a primary care provider or obstetrician/gynecologist and who had evidence of the physical activity counseling during the MY</w:t>
            </w:r>
          </w:p>
        </w:tc>
      </w:tr>
      <w:tr w:rsidR="002F69BD" w:rsidRPr="00733D46" w14:paraId="0E216009" w14:textId="77777777" w:rsidTr="005550D2">
        <w:tc>
          <w:tcPr>
            <w:tcW w:w="715" w:type="dxa"/>
            <w:shd w:val="clear" w:color="auto" w:fill="F2F2F2" w:themeFill="background1" w:themeFillShade="F2"/>
          </w:tcPr>
          <w:p w14:paraId="161FA24A" w14:textId="641CCAA8" w:rsidR="002F69BD" w:rsidRPr="00733D46" w:rsidRDefault="002F69BD" w:rsidP="007813BA">
            <w:pPr>
              <w:widowControl w:val="0"/>
              <w:contextualSpacing/>
              <w:jc w:val="center"/>
              <w:rPr>
                <w:rFonts w:ascii="Montserrat" w:hAnsi="Montserrat" w:cstheme="minorHAnsi"/>
                <w:i/>
                <w:iCs/>
                <w:color w:val="000000" w:themeColor="text1"/>
                <w:sz w:val="18"/>
                <w:szCs w:val="18"/>
              </w:rPr>
            </w:pPr>
            <w:r>
              <w:rPr>
                <w:rFonts w:ascii="Montserrat" w:hAnsi="Montserrat" w:cstheme="minorHAnsi"/>
                <w:i/>
                <w:iCs/>
                <w:color w:val="000000" w:themeColor="text1"/>
                <w:sz w:val="18"/>
                <w:szCs w:val="18"/>
              </w:rPr>
              <w:t>4.</w:t>
            </w:r>
          </w:p>
        </w:tc>
        <w:tc>
          <w:tcPr>
            <w:tcW w:w="3150" w:type="dxa"/>
            <w:shd w:val="clear" w:color="auto" w:fill="F2F2F2" w:themeFill="background1" w:themeFillShade="F2"/>
          </w:tcPr>
          <w:p w14:paraId="56A1B597" w14:textId="53817E03" w:rsidR="002F69BD" w:rsidRPr="00733D46" w:rsidRDefault="002F69BD" w:rsidP="007813BA">
            <w:pPr>
              <w:widowControl w:val="0"/>
              <w:contextualSpacing/>
              <w:rPr>
                <w:rFonts w:ascii="Montserrat" w:hAnsi="Montserrat" w:cstheme="minorHAnsi"/>
                <w:i/>
                <w:iCs/>
                <w:color w:val="000000" w:themeColor="text1"/>
                <w:sz w:val="18"/>
                <w:szCs w:val="18"/>
              </w:rPr>
            </w:pPr>
            <w:r w:rsidRPr="002F69BD">
              <w:rPr>
                <w:rFonts w:ascii="Montserrat" w:hAnsi="Montserrat" w:cstheme="minorHAnsi"/>
                <w:i/>
                <w:iCs/>
                <w:color w:val="000000" w:themeColor="text1"/>
                <w:sz w:val="18"/>
                <w:szCs w:val="18"/>
              </w:rPr>
              <w:t>Weight Assessment and Counseling for Nutrition and Physical Activity for Adults, 18 years and older</w:t>
            </w:r>
          </w:p>
        </w:tc>
        <w:tc>
          <w:tcPr>
            <w:tcW w:w="2340" w:type="dxa"/>
            <w:shd w:val="clear" w:color="auto" w:fill="F2F2F2" w:themeFill="background1" w:themeFillShade="F2"/>
          </w:tcPr>
          <w:p w14:paraId="14C0515A" w14:textId="5CA4513C" w:rsidR="002F69BD" w:rsidRPr="00733D46" w:rsidRDefault="002F69BD" w:rsidP="007813BA">
            <w:pPr>
              <w:widowControl w:val="0"/>
              <w:contextualSpacing/>
              <w:rPr>
                <w:rFonts w:ascii="Montserrat" w:hAnsi="Montserrat"/>
                <w:i/>
                <w:iCs/>
                <w:color w:val="000000" w:themeColor="text1"/>
                <w:sz w:val="18"/>
              </w:rPr>
            </w:pPr>
            <w:r w:rsidRPr="002F69BD">
              <w:rPr>
                <w:rFonts w:ascii="Montserrat" w:hAnsi="Montserrat"/>
                <w:i/>
                <w:iCs/>
                <w:color w:val="000000" w:themeColor="text1"/>
                <w:sz w:val="18"/>
              </w:rPr>
              <w:t>Members, ages &gt;=18</w:t>
            </w:r>
          </w:p>
        </w:tc>
        <w:tc>
          <w:tcPr>
            <w:tcW w:w="3960" w:type="dxa"/>
            <w:shd w:val="clear" w:color="auto" w:fill="F2F2F2" w:themeFill="background1" w:themeFillShade="F2"/>
          </w:tcPr>
          <w:p w14:paraId="30FDA7F6" w14:textId="0A9EC0E8" w:rsidR="002F69BD" w:rsidRPr="00733D46" w:rsidRDefault="002F69BD" w:rsidP="007813BA">
            <w:pPr>
              <w:widowControl w:val="0"/>
              <w:contextualSpacing/>
              <w:rPr>
                <w:rFonts w:ascii="Montserrat" w:hAnsi="Montserrat"/>
                <w:i/>
                <w:iCs/>
                <w:color w:val="000000" w:themeColor="text1"/>
                <w:sz w:val="18"/>
                <w:szCs w:val="18"/>
              </w:rPr>
            </w:pPr>
            <w:r w:rsidRPr="002F69BD">
              <w:rPr>
                <w:rFonts w:ascii="Montserrat" w:hAnsi="Montserrat"/>
                <w:i/>
                <w:iCs/>
                <w:color w:val="000000" w:themeColor="text1"/>
                <w:sz w:val="18"/>
                <w:szCs w:val="18"/>
              </w:rPr>
              <w:t>Members 18 years and older who had an outpatient visit with a primary care provider or obstetrician/gynecologist and had evidence of the BMI percentile documentation during the MY</w:t>
            </w:r>
          </w:p>
        </w:tc>
      </w:tr>
    </w:tbl>
    <w:p w14:paraId="654542A0" w14:textId="1F44A682" w:rsidR="002F69BD" w:rsidRDefault="002F69BD" w:rsidP="005550D2">
      <w:pPr>
        <w:pStyle w:val="OpenBox"/>
        <w:numPr>
          <w:ilvl w:val="0"/>
          <w:numId w:val="0"/>
        </w:numPr>
        <w:ind w:left="360" w:hanging="360"/>
        <w:rPr>
          <w:rFonts w:ascii="Montserrat Light" w:hAnsi="Montserrat Light"/>
          <w:i/>
          <w:iCs/>
        </w:rPr>
      </w:pPr>
    </w:p>
    <w:p w14:paraId="6B422316" w14:textId="77777777" w:rsidR="00EC0F9D" w:rsidRPr="00D2116A" w:rsidRDefault="00EC0F9D" w:rsidP="00E43CCC">
      <w:pPr>
        <w:pStyle w:val="ListParagraph"/>
        <w:keepNext/>
        <w:spacing w:after="0" w:line="240" w:lineRule="auto"/>
        <w:ind w:left="0"/>
        <w:rPr>
          <w:rFonts w:ascii="Montserrat ExtraBold" w:hAnsi="Montserrat ExtraBold" w:cstheme="minorHAnsi"/>
          <w:b/>
          <w:bCs/>
          <w:color w:val="000000" w:themeColor="text1"/>
        </w:rPr>
      </w:pPr>
      <w:r w:rsidRPr="005550D2">
        <w:rPr>
          <w:rFonts w:ascii="Montserrat" w:hAnsi="Montserrat"/>
          <w:i/>
          <w:iCs/>
          <w:color w:val="454547"/>
        </w:rPr>
        <w:t>Performance Improvement Focus Area: Address Issues Related to Teen</w:t>
      </w:r>
      <w:r w:rsidRPr="00D2116A">
        <w:rPr>
          <w:rFonts w:ascii="Montserrat ExtraBold" w:hAnsi="Montserrat ExtraBold" w:cstheme="minorHAnsi"/>
          <w:b/>
          <w:bCs/>
          <w:color w:val="000000" w:themeColor="text1"/>
        </w:rPr>
        <w:t xml:space="preserve"> </w:t>
      </w:r>
      <w:r w:rsidRPr="005550D2">
        <w:rPr>
          <w:rFonts w:ascii="Montserrat" w:hAnsi="Montserrat"/>
          <w:i/>
          <w:iCs/>
          <w:color w:val="454547"/>
        </w:rPr>
        <w:t>Pregnancy</w:t>
      </w:r>
    </w:p>
    <w:p w14:paraId="7EA5999A" w14:textId="77777777" w:rsidR="00EC0F9D" w:rsidRPr="005550D2" w:rsidRDefault="00EC0F9D" w:rsidP="006D0D1E">
      <w:pPr>
        <w:pStyle w:val="OpenBox"/>
        <w:numPr>
          <w:ilvl w:val="0"/>
          <w:numId w:val="111"/>
        </w:numPr>
        <w:rPr>
          <w:rFonts w:ascii="Montserrat Light" w:hAnsi="Montserrat Light" w:cstheme="minorBidi"/>
          <w:i/>
          <w:iCs/>
        </w:rPr>
      </w:pPr>
      <w:r w:rsidRPr="005550D2">
        <w:rPr>
          <w:rFonts w:ascii="Montserrat Light" w:hAnsi="Montserrat Light" w:cstheme="minorBidi"/>
          <w:i/>
          <w:iCs/>
        </w:rPr>
        <w:t>How is your practice currently addressing contraception use among SoonerCare members aged 15-20 years?</w:t>
      </w:r>
    </w:p>
    <w:p w14:paraId="3202B3DD" w14:textId="77777777" w:rsidR="00EC0F9D" w:rsidRPr="005550D2" w:rsidRDefault="00EC0F9D" w:rsidP="006D0D1E">
      <w:pPr>
        <w:pStyle w:val="OpenBox"/>
        <w:numPr>
          <w:ilvl w:val="0"/>
          <w:numId w:val="111"/>
        </w:numPr>
        <w:rPr>
          <w:rFonts w:ascii="Montserrat Light" w:hAnsi="Montserrat Light" w:cstheme="minorBidi"/>
          <w:i/>
          <w:iCs/>
        </w:rPr>
      </w:pPr>
      <w:r w:rsidRPr="005550D2">
        <w:rPr>
          <w:rFonts w:ascii="Montserrat Light" w:hAnsi="Montserrat Light" w:cstheme="minorBidi"/>
          <w:i/>
          <w:iCs/>
        </w:rPr>
        <w:t>What barriers do you experience in providing contraception, including long-acting reversible contraception (LARC), to SoonerCare members aged 15-20 years?</w:t>
      </w:r>
    </w:p>
    <w:p w14:paraId="2CBAF622" w14:textId="77777777" w:rsidR="00EC0F9D" w:rsidRPr="005550D2" w:rsidRDefault="00EC0F9D" w:rsidP="006D0D1E">
      <w:pPr>
        <w:pStyle w:val="OpenBox"/>
        <w:numPr>
          <w:ilvl w:val="0"/>
          <w:numId w:val="111"/>
        </w:numPr>
        <w:rPr>
          <w:rFonts w:ascii="Montserrat Light" w:hAnsi="Montserrat Light" w:cstheme="minorBidi"/>
          <w:i/>
          <w:iCs/>
        </w:rPr>
      </w:pPr>
      <w:r w:rsidRPr="005550D2">
        <w:rPr>
          <w:rFonts w:ascii="Montserrat Light" w:hAnsi="Montserrat Light" w:cstheme="minorBidi"/>
          <w:i/>
          <w:iCs/>
        </w:rPr>
        <w:t>How do health disparities impact your ability to provide contraception, including LARC, to SoonerCare members aged 15-20 years?</w:t>
      </w:r>
    </w:p>
    <w:p w14:paraId="12695BEB" w14:textId="53875661" w:rsidR="002F69BD" w:rsidRDefault="00EC0F9D" w:rsidP="006D0D1E">
      <w:pPr>
        <w:pStyle w:val="OpenBox"/>
        <w:numPr>
          <w:ilvl w:val="0"/>
          <w:numId w:val="111"/>
        </w:numPr>
        <w:rPr>
          <w:rFonts w:ascii="Montserrat Light" w:hAnsi="Montserrat Light" w:cstheme="minorBidi"/>
          <w:i/>
          <w:iCs/>
        </w:rPr>
      </w:pPr>
      <w:r w:rsidRPr="005550D2">
        <w:rPr>
          <w:rFonts w:ascii="Montserrat Light" w:hAnsi="Montserrat Light" w:cstheme="minorBidi"/>
          <w:i/>
          <w:iCs/>
        </w:rPr>
        <w:t>How can OHCA support your practice in providing contraception, including LARC, to SoonerCare members aged 15-20 years?</w:t>
      </w:r>
    </w:p>
    <w:p w14:paraId="0A09A5E0" w14:textId="77777777" w:rsidR="00C04D0D" w:rsidRPr="005550D2" w:rsidRDefault="00C04D0D" w:rsidP="005550D2">
      <w:pPr>
        <w:pStyle w:val="OpenBox"/>
        <w:numPr>
          <w:ilvl w:val="0"/>
          <w:numId w:val="0"/>
        </w:numPr>
        <w:ind w:left="720"/>
        <w:rPr>
          <w:rFonts w:ascii="Montserrat Light" w:hAnsi="Montserrat Light"/>
          <w:i/>
          <w:iCs/>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2880"/>
        <w:gridCol w:w="3060"/>
        <w:gridCol w:w="3420"/>
      </w:tblGrid>
      <w:tr w:rsidR="00EC0F9D" w:rsidRPr="00733D46" w14:paraId="37260E18" w14:textId="77777777" w:rsidTr="007813BA">
        <w:tc>
          <w:tcPr>
            <w:tcW w:w="10165" w:type="dxa"/>
            <w:gridSpan w:val="4"/>
            <w:shd w:val="clear" w:color="auto" w:fill="004E9A"/>
          </w:tcPr>
          <w:p w14:paraId="65E90307" w14:textId="77777777" w:rsidR="00EC0F9D" w:rsidRPr="00733D46" w:rsidRDefault="00EC0F9D" w:rsidP="007813BA">
            <w:pPr>
              <w:widowControl w:val="0"/>
              <w:contextualSpacing/>
              <w:rPr>
                <w:rFonts w:ascii="Montserrat Light" w:hAnsi="Montserrat Light" w:cstheme="minorHAnsi"/>
                <w:b/>
                <w:bCs/>
                <w:i/>
                <w:iCs/>
                <w:color w:val="FFFFFF" w:themeColor="background1"/>
                <w:sz w:val="20"/>
                <w:szCs w:val="20"/>
              </w:rPr>
            </w:pPr>
            <w:r w:rsidRPr="00733D46">
              <w:rPr>
                <w:rFonts w:ascii="Montserrat Light" w:hAnsi="Montserrat Light" w:cstheme="minorHAnsi"/>
                <w:b/>
                <w:bCs/>
                <w:i/>
                <w:iCs/>
                <w:color w:val="FFFFFF" w:themeColor="background1"/>
                <w:sz w:val="20"/>
                <w:szCs w:val="20"/>
              </w:rPr>
              <w:t>Performance Improvement Goal: Address Issues related to Teen Pregnancy</w:t>
            </w:r>
          </w:p>
        </w:tc>
      </w:tr>
      <w:tr w:rsidR="00EC0F9D" w:rsidRPr="00733D46" w14:paraId="42A634FE" w14:textId="77777777" w:rsidTr="007813BA">
        <w:tc>
          <w:tcPr>
            <w:tcW w:w="805" w:type="dxa"/>
            <w:vMerge w:val="restart"/>
            <w:shd w:val="clear" w:color="auto" w:fill="72CFFE"/>
          </w:tcPr>
          <w:p w14:paraId="49F76D6F" w14:textId="77777777" w:rsidR="00EC0F9D" w:rsidRPr="00507203" w:rsidRDefault="00EC0F9D" w:rsidP="007813BA">
            <w:pPr>
              <w:widowControl w:val="0"/>
              <w:contextualSpacing/>
              <w:rPr>
                <w:rFonts w:ascii="Montserrat ExtraBold" w:hAnsi="Montserrat ExtraBold" w:cstheme="minorHAnsi"/>
                <w:b/>
                <w:bCs/>
                <w:i/>
                <w:iCs/>
                <w:sz w:val="18"/>
                <w:szCs w:val="18"/>
              </w:rPr>
            </w:pPr>
          </w:p>
        </w:tc>
        <w:tc>
          <w:tcPr>
            <w:tcW w:w="2880" w:type="dxa"/>
            <w:vMerge w:val="restart"/>
            <w:shd w:val="clear" w:color="auto" w:fill="72CFFE"/>
          </w:tcPr>
          <w:p w14:paraId="342E1670" w14:textId="77777777" w:rsidR="00EC0F9D" w:rsidRPr="00507203" w:rsidRDefault="00EC0F9D" w:rsidP="007813BA">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Indicator</w:t>
            </w:r>
          </w:p>
        </w:tc>
        <w:tc>
          <w:tcPr>
            <w:tcW w:w="6480" w:type="dxa"/>
            <w:gridSpan w:val="2"/>
            <w:shd w:val="clear" w:color="auto" w:fill="72CFFE"/>
          </w:tcPr>
          <w:p w14:paraId="671F9BBB" w14:textId="77777777" w:rsidR="00EC0F9D" w:rsidRPr="00507203" w:rsidRDefault="00EC0F9D" w:rsidP="007813BA">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Indicator Description</w:t>
            </w:r>
          </w:p>
        </w:tc>
      </w:tr>
      <w:tr w:rsidR="00EC0F9D" w:rsidRPr="00733D46" w14:paraId="254A5B8C" w14:textId="77777777" w:rsidTr="007813BA">
        <w:tc>
          <w:tcPr>
            <w:tcW w:w="805" w:type="dxa"/>
            <w:vMerge/>
            <w:shd w:val="clear" w:color="auto" w:fill="72CFFE"/>
          </w:tcPr>
          <w:p w14:paraId="7D4BC8DD" w14:textId="77777777" w:rsidR="00EC0F9D" w:rsidRPr="00507203" w:rsidRDefault="00EC0F9D" w:rsidP="007813BA">
            <w:pPr>
              <w:widowControl w:val="0"/>
              <w:contextualSpacing/>
              <w:jc w:val="center"/>
              <w:rPr>
                <w:rFonts w:ascii="Montserrat ExtraBold" w:hAnsi="Montserrat ExtraBold" w:cstheme="minorHAnsi"/>
                <w:i/>
                <w:iCs/>
                <w:sz w:val="18"/>
                <w:szCs w:val="18"/>
              </w:rPr>
            </w:pPr>
          </w:p>
        </w:tc>
        <w:tc>
          <w:tcPr>
            <w:tcW w:w="2880" w:type="dxa"/>
            <w:vMerge/>
            <w:shd w:val="clear" w:color="auto" w:fill="72CFFE"/>
          </w:tcPr>
          <w:p w14:paraId="5F65C942" w14:textId="77777777" w:rsidR="00EC0F9D" w:rsidRPr="00507203" w:rsidRDefault="00EC0F9D" w:rsidP="007813BA">
            <w:pPr>
              <w:widowControl w:val="0"/>
              <w:contextualSpacing/>
              <w:jc w:val="center"/>
              <w:rPr>
                <w:rFonts w:ascii="Montserrat Light" w:hAnsi="Montserrat Light" w:cstheme="minorHAnsi"/>
                <w:i/>
                <w:iCs/>
                <w:sz w:val="18"/>
                <w:szCs w:val="18"/>
              </w:rPr>
            </w:pPr>
          </w:p>
        </w:tc>
        <w:tc>
          <w:tcPr>
            <w:tcW w:w="3060" w:type="dxa"/>
            <w:shd w:val="clear" w:color="auto" w:fill="72CFFE"/>
          </w:tcPr>
          <w:p w14:paraId="5EE6D64C" w14:textId="77777777" w:rsidR="00EC0F9D" w:rsidRPr="00507203" w:rsidRDefault="00EC0F9D" w:rsidP="007813BA">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Denominator</w:t>
            </w:r>
          </w:p>
        </w:tc>
        <w:tc>
          <w:tcPr>
            <w:tcW w:w="3420" w:type="dxa"/>
            <w:shd w:val="clear" w:color="auto" w:fill="72CFFE"/>
          </w:tcPr>
          <w:p w14:paraId="58B7FBF9" w14:textId="77777777" w:rsidR="00EC0F9D" w:rsidRPr="00507203" w:rsidRDefault="00EC0F9D" w:rsidP="007813BA">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Numerator</w:t>
            </w:r>
          </w:p>
        </w:tc>
      </w:tr>
      <w:tr w:rsidR="00EC0F9D" w:rsidRPr="00733D46" w14:paraId="198E054E" w14:textId="77777777" w:rsidTr="007813BA">
        <w:tc>
          <w:tcPr>
            <w:tcW w:w="805" w:type="dxa"/>
          </w:tcPr>
          <w:p w14:paraId="30A6C667" w14:textId="77777777" w:rsidR="00EC0F9D" w:rsidRPr="00733D46" w:rsidRDefault="00EC0F9D" w:rsidP="007813BA">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1a.</w:t>
            </w:r>
          </w:p>
        </w:tc>
        <w:tc>
          <w:tcPr>
            <w:tcW w:w="2880" w:type="dxa"/>
          </w:tcPr>
          <w:p w14:paraId="09162E45" w14:textId="77777777" w:rsidR="00EC0F9D" w:rsidRPr="00733D46" w:rsidRDefault="00EC0F9D" w:rsidP="007813BA">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Contraceptive Care - All women 15 to 20 years (CCW-CH)</w:t>
            </w:r>
          </w:p>
          <w:p w14:paraId="32F9C02B" w14:textId="77777777" w:rsidR="00EC0F9D" w:rsidRPr="00733D46" w:rsidRDefault="00EC0F9D" w:rsidP="007813BA">
            <w:pPr>
              <w:widowControl w:val="0"/>
              <w:contextualSpacing/>
              <w:rPr>
                <w:rFonts w:ascii="Montserrat" w:hAnsi="Montserrat"/>
                <w:i/>
                <w:iCs/>
                <w:color w:val="000000" w:themeColor="text1"/>
                <w:sz w:val="18"/>
                <w:szCs w:val="18"/>
              </w:rPr>
            </w:pPr>
            <w:r w:rsidRPr="00733D46">
              <w:rPr>
                <w:rFonts w:ascii="Montserrat" w:hAnsi="Montserrat"/>
                <w:i/>
                <w:iCs/>
                <w:color w:val="000000" w:themeColor="text1"/>
                <w:sz w:val="18"/>
                <w:szCs w:val="18"/>
              </w:rPr>
              <w:t>(Most effective or moderately effective FDA Approved method of contraception).</w:t>
            </w:r>
          </w:p>
        </w:tc>
        <w:tc>
          <w:tcPr>
            <w:tcW w:w="3060" w:type="dxa"/>
          </w:tcPr>
          <w:p w14:paraId="324E06D1" w14:textId="77777777" w:rsidR="00EC0F9D" w:rsidRPr="00733D46" w:rsidRDefault="00EC0F9D" w:rsidP="007813BA">
            <w:pPr>
              <w:widowControl w:val="0"/>
              <w:contextualSpacing/>
              <w:rPr>
                <w:rFonts w:ascii="Montserrat" w:hAnsi="Montserrat"/>
                <w:i/>
                <w:iCs/>
                <w:color w:val="000000" w:themeColor="text1"/>
                <w:sz w:val="18"/>
                <w:szCs w:val="18"/>
              </w:rPr>
            </w:pPr>
            <w:r w:rsidRPr="00733D46">
              <w:rPr>
                <w:rFonts w:ascii="Montserrat" w:hAnsi="Montserrat" w:cstheme="minorHAnsi"/>
                <w:i/>
                <w:iCs/>
                <w:color w:val="000000" w:themeColor="text1"/>
                <w:sz w:val="18"/>
                <w:szCs w:val="18"/>
              </w:rPr>
              <w:t>Women ages 15 to 20 at risk of unintended pregnancy (defined as those that have ever had sex, are not pregnant or seeking pregnancy, and are fecund)</w:t>
            </w:r>
          </w:p>
        </w:tc>
        <w:tc>
          <w:tcPr>
            <w:tcW w:w="3420" w:type="dxa"/>
          </w:tcPr>
          <w:p w14:paraId="7668478E" w14:textId="77777777" w:rsidR="00EC0F9D" w:rsidRPr="00733D46" w:rsidRDefault="00EC0F9D" w:rsidP="007813BA">
            <w:pPr>
              <w:widowControl w:val="0"/>
              <w:contextualSpacing/>
              <w:rPr>
                <w:rFonts w:ascii="Montserrat" w:hAnsi="Montserrat" w:cstheme="minorHAnsi"/>
                <w:i/>
                <w:iCs/>
                <w:color w:val="000000" w:themeColor="text1"/>
                <w:sz w:val="18"/>
                <w:szCs w:val="18"/>
              </w:rPr>
            </w:pPr>
            <w:r w:rsidRPr="00733D46">
              <w:rPr>
                <w:rFonts w:ascii="Montserrat" w:hAnsi="Montserrat"/>
                <w:i/>
                <w:iCs/>
                <w:color w:val="000000" w:themeColor="text1"/>
                <w:sz w:val="18"/>
                <w:szCs w:val="18"/>
              </w:rPr>
              <w:t>Women ages 15 to 20 at risk of unintended pregnancy who were provided a most effective or moderately effective method of contraception.</w:t>
            </w:r>
          </w:p>
        </w:tc>
      </w:tr>
      <w:tr w:rsidR="00EC0F9D" w:rsidRPr="00733D46" w14:paraId="1950C57C" w14:textId="77777777" w:rsidTr="007813BA">
        <w:tc>
          <w:tcPr>
            <w:tcW w:w="805" w:type="dxa"/>
            <w:shd w:val="clear" w:color="auto" w:fill="F2F2F2" w:themeFill="background1" w:themeFillShade="F2"/>
          </w:tcPr>
          <w:p w14:paraId="786E3868" w14:textId="77777777" w:rsidR="00EC0F9D" w:rsidRPr="00733D46" w:rsidRDefault="00EC0F9D" w:rsidP="007813BA">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1b. </w:t>
            </w:r>
          </w:p>
        </w:tc>
        <w:tc>
          <w:tcPr>
            <w:tcW w:w="2880" w:type="dxa"/>
            <w:shd w:val="clear" w:color="auto" w:fill="F2F2F2" w:themeFill="background1" w:themeFillShade="F2"/>
          </w:tcPr>
          <w:p w14:paraId="3776DB07" w14:textId="77777777" w:rsidR="00EC0F9D" w:rsidRPr="00733D46" w:rsidRDefault="00EC0F9D" w:rsidP="007813BA">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Contraceptive Care - All women 15 to 20 years (CCW-CH)</w:t>
            </w:r>
          </w:p>
          <w:p w14:paraId="65BD6F16" w14:textId="77777777" w:rsidR="00EC0F9D" w:rsidRPr="00733D46" w:rsidRDefault="00EC0F9D" w:rsidP="007813BA">
            <w:pPr>
              <w:widowControl w:val="0"/>
              <w:contextualSpacing/>
              <w:rPr>
                <w:rFonts w:ascii="Montserrat" w:hAnsi="Montserrat"/>
                <w:i/>
                <w:iCs/>
                <w:color w:val="000000" w:themeColor="text1"/>
                <w:sz w:val="18"/>
                <w:szCs w:val="18"/>
              </w:rPr>
            </w:pPr>
            <w:r w:rsidRPr="00733D46">
              <w:rPr>
                <w:rFonts w:ascii="Montserrat" w:hAnsi="Montserrat"/>
                <w:i/>
                <w:iCs/>
                <w:color w:val="000000" w:themeColor="text1"/>
                <w:sz w:val="18"/>
                <w:szCs w:val="18"/>
              </w:rPr>
              <w:t>(Long-acting reversible method of contraception (LARC)).</w:t>
            </w:r>
          </w:p>
        </w:tc>
        <w:tc>
          <w:tcPr>
            <w:tcW w:w="3060" w:type="dxa"/>
            <w:shd w:val="clear" w:color="auto" w:fill="F2F2F2" w:themeFill="background1" w:themeFillShade="F2"/>
          </w:tcPr>
          <w:p w14:paraId="2F5B8D23" w14:textId="77777777" w:rsidR="00EC0F9D" w:rsidRPr="00733D46" w:rsidRDefault="00EC0F9D" w:rsidP="007813BA">
            <w:pPr>
              <w:widowControl w:val="0"/>
              <w:contextualSpacing/>
              <w:rPr>
                <w:rFonts w:ascii="Montserrat" w:hAnsi="Montserrat"/>
                <w:i/>
                <w:iCs/>
                <w:color w:val="000000" w:themeColor="text1"/>
                <w:sz w:val="18"/>
                <w:szCs w:val="18"/>
              </w:rPr>
            </w:pPr>
            <w:r w:rsidRPr="00733D46">
              <w:rPr>
                <w:rFonts w:ascii="Montserrat" w:hAnsi="Montserrat" w:cstheme="minorHAnsi"/>
                <w:i/>
                <w:iCs/>
                <w:color w:val="000000" w:themeColor="text1"/>
                <w:sz w:val="18"/>
                <w:szCs w:val="18"/>
              </w:rPr>
              <w:t>Women ages 15 to 20 at risk of unintended pregnancy (defined as those that have ever had sex, are not pregnant or seeking pregnancy, and are fecund)</w:t>
            </w:r>
          </w:p>
        </w:tc>
        <w:tc>
          <w:tcPr>
            <w:tcW w:w="3420" w:type="dxa"/>
            <w:shd w:val="clear" w:color="auto" w:fill="F2F2F2" w:themeFill="background1" w:themeFillShade="F2"/>
          </w:tcPr>
          <w:p w14:paraId="66425200" w14:textId="77777777" w:rsidR="00EC0F9D" w:rsidRPr="00733D46" w:rsidRDefault="00EC0F9D" w:rsidP="007813BA">
            <w:pPr>
              <w:widowControl w:val="0"/>
              <w:contextualSpacing/>
              <w:rPr>
                <w:rFonts w:ascii="Montserrat" w:hAnsi="Montserrat" w:cstheme="minorHAnsi"/>
                <w:i/>
                <w:iCs/>
                <w:color w:val="000000" w:themeColor="text1"/>
                <w:sz w:val="18"/>
                <w:szCs w:val="18"/>
              </w:rPr>
            </w:pPr>
            <w:r w:rsidRPr="00733D46">
              <w:rPr>
                <w:rFonts w:ascii="Montserrat" w:hAnsi="Montserrat"/>
                <w:i/>
                <w:iCs/>
                <w:color w:val="000000" w:themeColor="text1"/>
                <w:sz w:val="18"/>
                <w:szCs w:val="18"/>
              </w:rPr>
              <w:t>Women ages 15 to 20 at risk of unintended pregnancy who were provided a long-acting reversible method of contraception (LARC)</w:t>
            </w:r>
          </w:p>
        </w:tc>
      </w:tr>
      <w:tr w:rsidR="00EC0F9D" w:rsidRPr="00733D46" w14:paraId="73D2E009" w14:textId="77777777" w:rsidTr="007813BA">
        <w:tc>
          <w:tcPr>
            <w:tcW w:w="805" w:type="dxa"/>
            <w:shd w:val="clear" w:color="auto" w:fill="FFFFFF" w:themeFill="background1"/>
          </w:tcPr>
          <w:p w14:paraId="4AB4E6B6" w14:textId="77777777" w:rsidR="00EC0F9D" w:rsidRPr="00733D46" w:rsidRDefault="00EC0F9D" w:rsidP="007813BA">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2a.</w:t>
            </w:r>
          </w:p>
        </w:tc>
        <w:tc>
          <w:tcPr>
            <w:tcW w:w="2880" w:type="dxa"/>
            <w:shd w:val="clear" w:color="auto" w:fill="FFFFFF" w:themeFill="background1"/>
          </w:tcPr>
          <w:p w14:paraId="1903A498" w14:textId="77777777" w:rsidR="00EC0F9D" w:rsidRPr="00733D46" w:rsidRDefault="00EC0F9D" w:rsidP="007813BA">
            <w:pPr>
              <w:widowControl w:val="0"/>
              <w:contextualSpacing/>
              <w:rPr>
                <w:rFonts w:ascii="Montserrat" w:hAnsi="Montserrat" w:cstheme="minorHAnsi"/>
                <w:i/>
                <w:iCs/>
                <w:color w:val="000000" w:themeColor="text1"/>
                <w:sz w:val="18"/>
                <w:szCs w:val="18"/>
              </w:rPr>
            </w:pPr>
            <w:r w:rsidRPr="00733D46">
              <w:rPr>
                <w:rFonts w:ascii="Montserrat" w:hAnsi="Montserrat"/>
                <w:i/>
                <w:iCs/>
                <w:color w:val="000000" w:themeColor="text1"/>
                <w:sz w:val="18"/>
                <w:szCs w:val="18"/>
              </w:rPr>
              <w:t xml:space="preserve">Contraceptive Care – Postpartum Women Ages 15 to 20 (CCP-CH) </w:t>
            </w:r>
            <w:r w:rsidRPr="00733D46">
              <w:rPr>
                <w:rStyle w:val="FooterChar"/>
                <w:rFonts w:ascii="Montserrat" w:eastAsiaTheme="minorHAnsi" w:hAnsi="Montserrat"/>
                <w:i/>
                <w:iCs/>
                <w:color w:val="000000" w:themeColor="text1"/>
                <w:sz w:val="18"/>
                <w:szCs w:val="18"/>
              </w:rPr>
              <w:t>(</w:t>
            </w:r>
            <w:r w:rsidRPr="00733D46">
              <w:rPr>
                <w:rFonts w:ascii="Montserrat" w:hAnsi="Montserrat"/>
                <w:i/>
                <w:iCs/>
                <w:color w:val="000000" w:themeColor="text1"/>
                <w:sz w:val="18"/>
                <w:szCs w:val="18"/>
              </w:rPr>
              <w:t xml:space="preserve">most effective or moderately effective FDA Approved method of contraception). </w:t>
            </w:r>
          </w:p>
        </w:tc>
        <w:tc>
          <w:tcPr>
            <w:tcW w:w="3060" w:type="dxa"/>
            <w:shd w:val="clear" w:color="auto" w:fill="FFFFFF" w:themeFill="background1"/>
          </w:tcPr>
          <w:p w14:paraId="3BCE11D8" w14:textId="77777777" w:rsidR="00EC0F9D" w:rsidRPr="00733D46" w:rsidRDefault="00EC0F9D" w:rsidP="007813BA">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Women ages 15 to 20 who had a live birth</w:t>
            </w:r>
          </w:p>
        </w:tc>
        <w:tc>
          <w:tcPr>
            <w:tcW w:w="3420" w:type="dxa"/>
            <w:shd w:val="clear" w:color="auto" w:fill="FFFFFF" w:themeFill="background1"/>
          </w:tcPr>
          <w:p w14:paraId="6B8F4EE7" w14:textId="77777777" w:rsidR="00EC0F9D" w:rsidRPr="00733D46" w:rsidRDefault="00EC0F9D" w:rsidP="007813BA">
            <w:pPr>
              <w:widowControl w:val="0"/>
              <w:contextualSpacing/>
              <w:rPr>
                <w:rFonts w:ascii="Montserrat" w:hAnsi="Montserrat"/>
                <w:i/>
                <w:iCs/>
                <w:color w:val="000000" w:themeColor="text1"/>
                <w:sz w:val="18"/>
                <w:szCs w:val="18"/>
              </w:rPr>
            </w:pPr>
            <w:r w:rsidRPr="00733D46">
              <w:rPr>
                <w:rFonts w:ascii="Montserrat" w:hAnsi="Montserrat"/>
                <w:i/>
                <w:iCs/>
                <w:color w:val="000000" w:themeColor="text1"/>
                <w:sz w:val="18"/>
                <w:szCs w:val="18"/>
              </w:rPr>
              <w:t>Women ages 15 to 20 who had a live birth who were provided within 3 and 60 days of delivery a most effective or moderately effective method of contraception.</w:t>
            </w:r>
          </w:p>
        </w:tc>
      </w:tr>
      <w:tr w:rsidR="00EC0F9D" w:rsidRPr="00733D46" w14:paraId="627B505B" w14:textId="77777777" w:rsidTr="007813BA">
        <w:tc>
          <w:tcPr>
            <w:tcW w:w="805" w:type="dxa"/>
            <w:shd w:val="clear" w:color="auto" w:fill="F2F2F2" w:themeFill="background1" w:themeFillShade="F2"/>
          </w:tcPr>
          <w:p w14:paraId="7BE9BDAA" w14:textId="77777777" w:rsidR="00EC0F9D" w:rsidRPr="00733D46" w:rsidRDefault="00EC0F9D" w:rsidP="007813BA">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2b.</w:t>
            </w:r>
          </w:p>
        </w:tc>
        <w:tc>
          <w:tcPr>
            <w:tcW w:w="2880" w:type="dxa"/>
            <w:shd w:val="clear" w:color="auto" w:fill="F2F2F2" w:themeFill="background1" w:themeFillShade="F2"/>
          </w:tcPr>
          <w:p w14:paraId="511E2176" w14:textId="77777777" w:rsidR="00EC0F9D" w:rsidRPr="00733D46" w:rsidRDefault="00EC0F9D" w:rsidP="007813BA">
            <w:pPr>
              <w:widowControl w:val="0"/>
              <w:contextualSpacing/>
              <w:rPr>
                <w:rStyle w:val="FooterChar"/>
                <w:rFonts w:ascii="Montserrat" w:eastAsiaTheme="minorHAnsi" w:hAnsi="Montserrat"/>
                <w:i/>
                <w:iCs/>
                <w:color w:val="000000" w:themeColor="text1"/>
                <w:sz w:val="18"/>
                <w:szCs w:val="18"/>
              </w:rPr>
            </w:pPr>
            <w:r w:rsidRPr="00733D46">
              <w:rPr>
                <w:rFonts w:ascii="Montserrat" w:hAnsi="Montserrat"/>
                <w:i/>
                <w:iCs/>
                <w:color w:val="000000" w:themeColor="text1"/>
                <w:sz w:val="18"/>
                <w:szCs w:val="18"/>
              </w:rPr>
              <w:t>Contraceptive Care – Postpartum Women Ages 15 to 20 (CCP-CH)</w:t>
            </w:r>
          </w:p>
          <w:p w14:paraId="0BF68BB4" w14:textId="77777777" w:rsidR="00EC0F9D" w:rsidRPr="00733D46" w:rsidRDefault="00EC0F9D" w:rsidP="007813BA">
            <w:pPr>
              <w:widowControl w:val="0"/>
              <w:contextualSpacing/>
              <w:rPr>
                <w:rFonts w:ascii="Montserrat" w:hAnsi="Montserrat"/>
                <w:i/>
                <w:iCs/>
                <w:color w:val="000000" w:themeColor="text1"/>
                <w:sz w:val="18"/>
                <w:szCs w:val="18"/>
              </w:rPr>
            </w:pPr>
            <w:r w:rsidRPr="00733D46">
              <w:rPr>
                <w:rFonts w:ascii="Montserrat" w:hAnsi="Montserrat"/>
                <w:i/>
                <w:iCs/>
                <w:color w:val="000000" w:themeColor="text1"/>
                <w:sz w:val="18"/>
                <w:szCs w:val="18"/>
              </w:rPr>
              <w:t>(Long-acting reversible method of contraception [LARC]).</w:t>
            </w:r>
          </w:p>
        </w:tc>
        <w:tc>
          <w:tcPr>
            <w:tcW w:w="3060" w:type="dxa"/>
            <w:shd w:val="clear" w:color="auto" w:fill="F2F2F2" w:themeFill="background1" w:themeFillShade="F2"/>
          </w:tcPr>
          <w:p w14:paraId="0C5A3815" w14:textId="77777777" w:rsidR="00EC0F9D" w:rsidRPr="00733D46" w:rsidRDefault="00EC0F9D" w:rsidP="007813BA">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Women ages 15 to 20 who had a live birth</w:t>
            </w:r>
          </w:p>
        </w:tc>
        <w:tc>
          <w:tcPr>
            <w:tcW w:w="3420" w:type="dxa"/>
            <w:shd w:val="clear" w:color="auto" w:fill="F2F2F2" w:themeFill="background1" w:themeFillShade="F2"/>
          </w:tcPr>
          <w:p w14:paraId="7C26403D" w14:textId="77777777" w:rsidR="00EC0F9D" w:rsidRPr="00733D46" w:rsidRDefault="00EC0F9D" w:rsidP="007813BA">
            <w:pPr>
              <w:widowControl w:val="0"/>
              <w:contextualSpacing/>
              <w:rPr>
                <w:rFonts w:ascii="Montserrat" w:hAnsi="Montserrat"/>
                <w:i/>
                <w:iCs/>
                <w:color w:val="000000" w:themeColor="text1"/>
                <w:sz w:val="18"/>
                <w:szCs w:val="18"/>
              </w:rPr>
            </w:pPr>
            <w:r w:rsidRPr="00733D46">
              <w:rPr>
                <w:rFonts w:ascii="Montserrat" w:hAnsi="Montserrat"/>
                <w:i/>
                <w:iCs/>
                <w:color w:val="000000" w:themeColor="text1"/>
                <w:sz w:val="18"/>
                <w:szCs w:val="18"/>
              </w:rPr>
              <w:t>Women ages 15 to 20 who had a live birth who were provided within 3 and 60 days of delivery a long-acting reversible method of contraception (LARC).</w:t>
            </w:r>
          </w:p>
        </w:tc>
      </w:tr>
    </w:tbl>
    <w:p w14:paraId="0D65851A" w14:textId="77777777" w:rsidR="00C04D0D" w:rsidRDefault="00C04D0D" w:rsidP="00C04D0D">
      <w:pPr>
        <w:spacing w:after="0" w:line="240" w:lineRule="auto"/>
        <w:rPr>
          <w:rFonts w:ascii="Montserrat ExtraBold" w:hAnsi="Montserrat ExtraBold" w:cstheme="minorHAnsi"/>
          <w:b/>
          <w:bCs/>
          <w:color w:val="000000" w:themeColor="text1"/>
        </w:rPr>
      </w:pPr>
    </w:p>
    <w:p w14:paraId="12137DDA" w14:textId="52F35A68" w:rsidR="00C04D0D" w:rsidRPr="005550D2" w:rsidRDefault="00C04D0D" w:rsidP="006D0D1E">
      <w:pPr>
        <w:pStyle w:val="Heading4"/>
        <w:rPr>
          <w:i/>
          <w:iCs/>
        </w:rPr>
      </w:pPr>
      <w:r w:rsidRPr="005550D2">
        <w:rPr>
          <w:b w:val="0"/>
          <w:bCs w:val="0"/>
          <w:i/>
          <w:iCs/>
        </w:rPr>
        <w:t>Performance Improvement Focus Area: Social Determinants of Health</w:t>
      </w:r>
    </w:p>
    <w:p w14:paraId="10CFDB01" w14:textId="77777777" w:rsidR="00C04D0D" w:rsidRPr="005550D2" w:rsidRDefault="00C04D0D" w:rsidP="006D0D1E">
      <w:pPr>
        <w:pStyle w:val="OpenBox"/>
        <w:numPr>
          <w:ilvl w:val="0"/>
          <w:numId w:val="113"/>
        </w:numPr>
        <w:rPr>
          <w:rFonts w:ascii="Montserrat Light" w:hAnsi="Montserrat Light" w:cstheme="minorBidi"/>
          <w:i/>
          <w:iCs/>
        </w:rPr>
      </w:pPr>
      <w:r w:rsidRPr="005550D2">
        <w:rPr>
          <w:rFonts w:ascii="Montserrat Light" w:hAnsi="Montserrat Light" w:cstheme="minorBidi"/>
          <w:i/>
          <w:iCs/>
        </w:rPr>
        <w:t>How do the Social Determinants of Health impact how you care for your patients/clients?</w:t>
      </w:r>
    </w:p>
    <w:p w14:paraId="111181CB" w14:textId="77777777" w:rsidR="00C04D0D" w:rsidRPr="005550D2" w:rsidRDefault="00C04D0D" w:rsidP="006D0D1E">
      <w:pPr>
        <w:pStyle w:val="OpenBox"/>
        <w:numPr>
          <w:ilvl w:val="0"/>
          <w:numId w:val="113"/>
        </w:numPr>
        <w:rPr>
          <w:rFonts w:ascii="Montserrat Light" w:hAnsi="Montserrat Light" w:cstheme="minorBidi"/>
          <w:i/>
          <w:iCs/>
        </w:rPr>
      </w:pPr>
      <w:r w:rsidRPr="005550D2">
        <w:rPr>
          <w:rFonts w:ascii="Montserrat Light" w:hAnsi="Montserrat Light" w:cstheme="minorBidi"/>
          <w:i/>
          <w:iCs/>
        </w:rPr>
        <w:t>How has your practice addressed the individual areas of stress or unmet needs (Social Determinants of Health) listed in the chart below?</w:t>
      </w:r>
    </w:p>
    <w:p w14:paraId="67AD06B6" w14:textId="77777777" w:rsidR="00C04D0D" w:rsidRPr="005550D2" w:rsidRDefault="00C04D0D" w:rsidP="006D0D1E">
      <w:pPr>
        <w:pStyle w:val="OpenBox"/>
        <w:numPr>
          <w:ilvl w:val="0"/>
          <w:numId w:val="113"/>
        </w:numPr>
        <w:rPr>
          <w:rFonts w:ascii="Montserrat Light" w:hAnsi="Montserrat Light" w:cstheme="minorBidi"/>
          <w:i/>
          <w:iCs/>
        </w:rPr>
      </w:pPr>
      <w:r w:rsidRPr="005550D2">
        <w:rPr>
          <w:rFonts w:ascii="Montserrat Light" w:hAnsi="Montserrat Light" w:cstheme="minorBidi"/>
          <w:i/>
          <w:iCs/>
        </w:rPr>
        <w:t>What are your ideas to address the Social Determinants of Health?</w:t>
      </w:r>
    </w:p>
    <w:p w14:paraId="57AC1798" w14:textId="77777777" w:rsidR="00C04D0D" w:rsidRDefault="00C04D0D" w:rsidP="006D0D1E">
      <w:pPr>
        <w:pStyle w:val="OpenBox"/>
        <w:numPr>
          <w:ilvl w:val="0"/>
          <w:numId w:val="113"/>
        </w:numPr>
        <w:rPr>
          <w:rFonts w:ascii="Montserrat Light" w:hAnsi="Montserrat Light" w:cstheme="minorBidi"/>
          <w:i/>
          <w:iCs/>
        </w:rPr>
      </w:pPr>
      <w:r w:rsidRPr="005550D2">
        <w:rPr>
          <w:rFonts w:ascii="Montserrat Light" w:hAnsi="Montserrat Light" w:cstheme="minorBidi"/>
          <w:i/>
          <w:iCs/>
        </w:rPr>
        <w:t>How can OHCA help your practice address the Social Determinants of Health?</w:t>
      </w:r>
    </w:p>
    <w:p w14:paraId="73E75645" w14:textId="381C2BB3" w:rsidR="00C04D0D" w:rsidRDefault="00C04D0D" w:rsidP="005550D2">
      <w:pPr>
        <w:pStyle w:val="OpenBox"/>
        <w:numPr>
          <w:ilvl w:val="0"/>
          <w:numId w:val="0"/>
        </w:numPr>
        <w:ind w:left="720"/>
        <w:rPr>
          <w:rFonts w:ascii="Montserrat Light" w:hAnsi="Montserrat Light" w:cstheme="minorBidi"/>
          <w:i/>
          <w:iCs/>
        </w:rPr>
      </w:pPr>
    </w:p>
    <w:p w14:paraId="00DCF7D4" w14:textId="2BC547E6" w:rsidR="005A6984" w:rsidRDefault="005A6984" w:rsidP="005550D2">
      <w:pPr>
        <w:pStyle w:val="OpenBox"/>
        <w:numPr>
          <w:ilvl w:val="0"/>
          <w:numId w:val="0"/>
        </w:numPr>
        <w:ind w:left="720"/>
        <w:rPr>
          <w:rFonts w:ascii="Montserrat Light" w:hAnsi="Montserrat Light" w:cstheme="minorBidi"/>
          <w:i/>
          <w:iCs/>
        </w:rPr>
      </w:pPr>
    </w:p>
    <w:p w14:paraId="4A6407A3" w14:textId="77777777" w:rsidR="005A6984" w:rsidRPr="005550D2" w:rsidRDefault="005A6984" w:rsidP="005550D2">
      <w:pPr>
        <w:pStyle w:val="OpenBox"/>
        <w:numPr>
          <w:ilvl w:val="0"/>
          <w:numId w:val="0"/>
        </w:numPr>
        <w:ind w:left="720"/>
        <w:rPr>
          <w:rFonts w:ascii="Montserrat Light" w:hAnsi="Montserrat Light" w:cstheme="minorBidi"/>
          <w:i/>
          <w:iCs/>
        </w:rPr>
      </w:pPr>
    </w:p>
    <w:tbl>
      <w:tblPr>
        <w:tblStyle w:val="TableGrid"/>
        <w:tblW w:w="10170" w:type="dxa"/>
        <w:tblInd w:w="-5" w:type="dxa"/>
        <w:tblLook w:val="04A0" w:firstRow="1" w:lastRow="0" w:firstColumn="1" w:lastColumn="0" w:noHBand="0" w:noVBand="1"/>
      </w:tblPr>
      <w:tblGrid>
        <w:gridCol w:w="2520"/>
        <w:gridCol w:w="7650"/>
      </w:tblGrid>
      <w:tr w:rsidR="00C04D0D" w:rsidRPr="00C04D0D" w14:paraId="28A132F6" w14:textId="77777777" w:rsidTr="005550D2">
        <w:trPr>
          <w:tblHeader/>
        </w:trPr>
        <w:tc>
          <w:tcPr>
            <w:tcW w:w="2520" w:type="dxa"/>
            <w:shd w:val="clear" w:color="auto" w:fill="2F5496" w:themeFill="accent1" w:themeFillShade="BF"/>
            <w:vAlign w:val="center"/>
          </w:tcPr>
          <w:p w14:paraId="2D041088" w14:textId="77777777" w:rsidR="00C04D0D" w:rsidRPr="005550D2" w:rsidRDefault="00C04D0D" w:rsidP="005550D2">
            <w:pPr>
              <w:widowControl w:val="0"/>
              <w:contextualSpacing/>
              <w:rPr>
                <w:rFonts w:ascii="Montserrat Light" w:hAnsi="Montserrat Light" w:cstheme="minorHAnsi"/>
                <w:b/>
                <w:bCs/>
                <w:i/>
                <w:iCs/>
                <w:color w:val="FFFFFF" w:themeColor="background1"/>
                <w:sz w:val="20"/>
                <w:szCs w:val="20"/>
              </w:rPr>
            </w:pPr>
            <w:r w:rsidRPr="005550D2">
              <w:rPr>
                <w:rFonts w:ascii="Montserrat Light" w:hAnsi="Montserrat Light" w:cstheme="minorHAnsi"/>
                <w:b/>
                <w:bCs/>
                <w:i/>
                <w:iCs/>
                <w:color w:val="FFFFFF" w:themeColor="background1"/>
                <w:sz w:val="20"/>
                <w:szCs w:val="20"/>
              </w:rPr>
              <w:t>Areas of stress or unmet needs</w:t>
            </w:r>
          </w:p>
        </w:tc>
        <w:tc>
          <w:tcPr>
            <w:tcW w:w="7650" w:type="dxa"/>
            <w:shd w:val="clear" w:color="auto" w:fill="2F5496" w:themeFill="accent1" w:themeFillShade="BF"/>
            <w:vAlign w:val="center"/>
          </w:tcPr>
          <w:p w14:paraId="0FFAEEA0" w14:textId="77777777" w:rsidR="00C04D0D" w:rsidRPr="005550D2" w:rsidRDefault="00C04D0D" w:rsidP="005550D2">
            <w:pPr>
              <w:widowControl w:val="0"/>
              <w:contextualSpacing/>
              <w:rPr>
                <w:rFonts w:ascii="Montserrat Light" w:hAnsi="Montserrat Light" w:cstheme="minorHAnsi"/>
                <w:b/>
                <w:bCs/>
                <w:i/>
                <w:iCs/>
                <w:color w:val="FFFFFF" w:themeColor="background1"/>
                <w:sz w:val="20"/>
                <w:szCs w:val="20"/>
              </w:rPr>
            </w:pPr>
            <w:r w:rsidRPr="005550D2">
              <w:rPr>
                <w:rFonts w:ascii="Montserrat Light" w:hAnsi="Montserrat Light" w:cstheme="minorHAnsi"/>
                <w:b/>
                <w:bCs/>
                <w:i/>
                <w:iCs/>
                <w:color w:val="FFFFFF" w:themeColor="background1"/>
                <w:sz w:val="20"/>
                <w:szCs w:val="20"/>
              </w:rPr>
              <w:t>Examples</w:t>
            </w:r>
          </w:p>
        </w:tc>
      </w:tr>
      <w:tr w:rsidR="00C04D0D" w:rsidRPr="000212D3" w14:paraId="392D772D" w14:textId="77777777" w:rsidTr="00540586">
        <w:tc>
          <w:tcPr>
            <w:tcW w:w="2520" w:type="dxa"/>
          </w:tcPr>
          <w:p w14:paraId="4B2CE21B" w14:textId="77777777" w:rsidR="00C04D0D" w:rsidRPr="005550D2" w:rsidRDefault="00C04D0D" w:rsidP="005550D2">
            <w:pPr>
              <w:widowControl w:val="0"/>
              <w:contextualSpacing/>
              <w:rPr>
                <w:rFonts w:ascii="Montserrat" w:hAnsi="Montserrat"/>
                <w:i/>
                <w:iCs/>
                <w:color w:val="000000" w:themeColor="text1"/>
                <w:sz w:val="18"/>
                <w:szCs w:val="18"/>
              </w:rPr>
            </w:pPr>
            <w:r w:rsidRPr="005550D2">
              <w:rPr>
                <w:rFonts w:ascii="Montserrat" w:hAnsi="Montserrat"/>
                <w:i/>
                <w:iCs/>
                <w:color w:val="000000" w:themeColor="text1"/>
                <w:sz w:val="18"/>
                <w:szCs w:val="18"/>
              </w:rPr>
              <w:t>Behavioral/Mental Health</w:t>
            </w:r>
          </w:p>
        </w:tc>
        <w:tc>
          <w:tcPr>
            <w:tcW w:w="7650" w:type="dxa"/>
          </w:tcPr>
          <w:p w14:paraId="13EAFE60" w14:textId="77777777" w:rsidR="00C04D0D" w:rsidRPr="005550D2" w:rsidRDefault="00C04D0D" w:rsidP="005550D2">
            <w:pPr>
              <w:widowControl w:val="0"/>
              <w:contextualSpacing/>
              <w:rPr>
                <w:rFonts w:ascii="Montserrat" w:hAnsi="Montserrat"/>
                <w:i/>
                <w:iCs/>
                <w:color w:val="000000" w:themeColor="text1"/>
                <w:sz w:val="18"/>
                <w:szCs w:val="18"/>
              </w:rPr>
            </w:pPr>
            <w:r w:rsidRPr="005550D2">
              <w:rPr>
                <w:rFonts w:ascii="Montserrat" w:hAnsi="Montserrat"/>
                <w:i/>
                <w:iCs/>
                <w:color w:val="000000" w:themeColor="text1"/>
                <w:sz w:val="18"/>
                <w:szCs w:val="18"/>
              </w:rPr>
              <w:t>Stress, anxiety, depression, trauma, lack of help for behavioral/mental health needs</w:t>
            </w:r>
          </w:p>
        </w:tc>
      </w:tr>
      <w:tr w:rsidR="00C04D0D" w:rsidRPr="000212D3" w14:paraId="571C81F2" w14:textId="77777777" w:rsidTr="00540586">
        <w:tc>
          <w:tcPr>
            <w:tcW w:w="2520" w:type="dxa"/>
            <w:shd w:val="clear" w:color="auto" w:fill="F2F2F2" w:themeFill="background1" w:themeFillShade="F2"/>
          </w:tcPr>
          <w:p w14:paraId="2041CC12" w14:textId="77777777" w:rsidR="00C04D0D" w:rsidRPr="005550D2" w:rsidRDefault="00C04D0D" w:rsidP="005550D2">
            <w:pPr>
              <w:widowControl w:val="0"/>
              <w:contextualSpacing/>
              <w:rPr>
                <w:rFonts w:ascii="Montserrat" w:hAnsi="Montserrat"/>
                <w:i/>
                <w:iCs/>
                <w:color w:val="000000" w:themeColor="text1"/>
                <w:sz w:val="18"/>
                <w:szCs w:val="18"/>
              </w:rPr>
            </w:pPr>
            <w:r w:rsidRPr="005550D2">
              <w:rPr>
                <w:rFonts w:ascii="Montserrat" w:hAnsi="Montserrat"/>
                <w:i/>
                <w:iCs/>
                <w:color w:val="000000" w:themeColor="text1"/>
                <w:sz w:val="18"/>
                <w:szCs w:val="18"/>
              </w:rPr>
              <w:t xml:space="preserve">Transportation </w:t>
            </w:r>
          </w:p>
        </w:tc>
        <w:tc>
          <w:tcPr>
            <w:tcW w:w="7650" w:type="dxa"/>
            <w:shd w:val="clear" w:color="auto" w:fill="F2F2F2" w:themeFill="background1" w:themeFillShade="F2"/>
          </w:tcPr>
          <w:p w14:paraId="173E9666" w14:textId="77777777" w:rsidR="00C04D0D" w:rsidRPr="005550D2" w:rsidRDefault="00C04D0D" w:rsidP="005550D2">
            <w:pPr>
              <w:widowControl w:val="0"/>
              <w:contextualSpacing/>
              <w:rPr>
                <w:rFonts w:ascii="Montserrat" w:hAnsi="Montserrat"/>
                <w:i/>
                <w:iCs/>
                <w:color w:val="000000" w:themeColor="text1"/>
                <w:sz w:val="18"/>
                <w:szCs w:val="18"/>
              </w:rPr>
            </w:pPr>
            <w:r w:rsidRPr="005550D2">
              <w:rPr>
                <w:rFonts w:ascii="Montserrat" w:hAnsi="Montserrat"/>
                <w:i/>
                <w:iCs/>
                <w:color w:val="000000" w:themeColor="text1"/>
                <w:sz w:val="18"/>
                <w:szCs w:val="18"/>
              </w:rPr>
              <w:t>Difficulty getting or paying for transportation (medical or public)</w:t>
            </w:r>
          </w:p>
        </w:tc>
      </w:tr>
      <w:tr w:rsidR="00C04D0D" w:rsidRPr="000212D3" w14:paraId="6E10E454" w14:textId="77777777" w:rsidTr="00540586">
        <w:tc>
          <w:tcPr>
            <w:tcW w:w="2520" w:type="dxa"/>
          </w:tcPr>
          <w:p w14:paraId="7BB21846" w14:textId="77777777" w:rsidR="00C04D0D" w:rsidRPr="005550D2" w:rsidRDefault="00C04D0D" w:rsidP="005550D2">
            <w:pPr>
              <w:widowControl w:val="0"/>
              <w:contextualSpacing/>
              <w:rPr>
                <w:rFonts w:ascii="Montserrat" w:hAnsi="Montserrat"/>
                <w:i/>
                <w:iCs/>
                <w:color w:val="000000" w:themeColor="text1"/>
                <w:sz w:val="18"/>
                <w:szCs w:val="18"/>
              </w:rPr>
            </w:pPr>
            <w:r w:rsidRPr="005550D2">
              <w:rPr>
                <w:rFonts w:ascii="Montserrat" w:hAnsi="Montserrat"/>
                <w:i/>
                <w:iCs/>
                <w:color w:val="000000" w:themeColor="text1"/>
                <w:sz w:val="18"/>
                <w:szCs w:val="18"/>
              </w:rPr>
              <w:t xml:space="preserve">Housing </w:t>
            </w:r>
          </w:p>
        </w:tc>
        <w:tc>
          <w:tcPr>
            <w:tcW w:w="7650" w:type="dxa"/>
          </w:tcPr>
          <w:p w14:paraId="7A5A1CD4" w14:textId="77777777" w:rsidR="00C04D0D" w:rsidRPr="005550D2" w:rsidRDefault="00C04D0D" w:rsidP="005550D2">
            <w:pPr>
              <w:widowControl w:val="0"/>
              <w:contextualSpacing/>
              <w:rPr>
                <w:rFonts w:ascii="Montserrat" w:hAnsi="Montserrat"/>
                <w:i/>
                <w:iCs/>
                <w:color w:val="000000" w:themeColor="text1"/>
                <w:sz w:val="18"/>
                <w:szCs w:val="18"/>
              </w:rPr>
            </w:pPr>
            <w:r w:rsidRPr="005550D2">
              <w:rPr>
                <w:rFonts w:ascii="Montserrat" w:hAnsi="Montserrat"/>
                <w:i/>
                <w:iCs/>
                <w:color w:val="000000" w:themeColor="text1"/>
                <w:sz w:val="18"/>
                <w:szCs w:val="18"/>
              </w:rPr>
              <w:t>Homelessness, unsafe or unhealthy housing conditions, inability to pay mortgage/rent, frequent housing changes, eviction</w:t>
            </w:r>
          </w:p>
        </w:tc>
      </w:tr>
      <w:tr w:rsidR="00C04D0D" w:rsidRPr="000212D3" w14:paraId="61211894" w14:textId="77777777" w:rsidTr="00540586">
        <w:tc>
          <w:tcPr>
            <w:tcW w:w="2520" w:type="dxa"/>
            <w:shd w:val="clear" w:color="auto" w:fill="F2F2F2" w:themeFill="background1" w:themeFillShade="F2"/>
          </w:tcPr>
          <w:p w14:paraId="19145956" w14:textId="77777777" w:rsidR="00C04D0D" w:rsidRPr="005550D2" w:rsidRDefault="00C04D0D" w:rsidP="005550D2">
            <w:pPr>
              <w:widowControl w:val="0"/>
              <w:contextualSpacing/>
              <w:rPr>
                <w:rFonts w:ascii="Montserrat" w:hAnsi="Montserrat"/>
                <w:i/>
                <w:iCs/>
                <w:color w:val="000000" w:themeColor="text1"/>
                <w:sz w:val="18"/>
                <w:szCs w:val="18"/>
              </w:rPr>
            </w:pPr>
            <w:r w:rsidRPr="005550D2">
              <w:rPr>
                <w:rFonts w:ascii="Montserrat" w:hAnsi="Montserrat"/>
                <w:i/>
                <w:iCs/>
                <w:color w:val="000000" w:themeColor="text1"/>
                <w:sz w:val="18"/>
                <w:szCs w:val="18"/>
              </w:rPr>
              <w:t>Health Care Access/Support</w:t>
            </w:r>
          </w:p>
        </w:tc>
        <w:tc>
          <w:tcPr>
            <w:tcW w:w="7650" w:type="dxa"/>
            <w:shd w:val="clear" w:color="auto" w:fill="F2F2F2" w:themeFill="background1" w:themeFillShade="F2"/>
          </w:tcPr>
          <w:p w14:paraId="3CB40498" w14:textId="77777777" w:rsidR="00C04D0D" w:rsidRPr="005550D2" w:rsidRDefault="00C04D0D" w:rsidP="005550D2">
            <w:pPr>
              <w:widowControl w:val="0"/>
              <w:contextualSpacing/>
              <w:rPr>
                <w:rFonts w:ascii="Montserrat" w:hAnsi="Montserrat"/>
                <w:i/>
                <w:iCs/>
                <w:color w:val="000000" w:themeColor="text1"/>
                <w:sz w:val="18"/>
                <w:szCs w:val="18"/>
              </w:rPr>
            </w:pPr>
            <w:r w:rsidRPr="005550D2">
              <w:rPr>
                <w:rFonts w:ascii="Montserrat" w:hAnsi="Montserrat"/>
                <w:i/>
                <w:iCs/>
                <w:color w:val="000000" w:themeColor="text1"/>
                <w:sz w:val="18"/>
                <w:szCs w:val="18"/>
              </w:rPr>
              <w:t>Can’t find or get into a primary care doctor, can’t find, or get into a specialist, need help managing multiple health conditions and services</w:t>
            </w:r>
          </w:p>
        </w:tc>
      </w:tr>
      <w:tr w:rsidR="00C04D0D" w:rsidRPr="000212D3" w14:paraId="3EA6166C" w14:textId="77777777" w:rsidTr="00540586">
        <w:tc>
          <w:tcPr>
            <w:tcW w:w="2520" w:type="dxa"/>
          </w:tcPr>
          <w:p w14:paraId="4DB8CC0B" w14:textId="77777777" w:rsidR="00C04D0D" w:rsidRPr="005550D2" w:rsidRDefault="00C04D0D" w:rsidP="005550D2">
            <w:pPr>
              <w:widowControl w:val="0"/>
              <w:contextualSpacing/>
              <w:rPr>
                <w:rFonts w:ascii="Montserrat" w:hAnsi="Montserrat"/>
                <w:i/>
                <w:iCs/>
                <w:color w:val="000000" w:themeColor="text1"/>
                <w:sz w:val="18"/>
                <w:szCs w:val="18"/>
              </w:rPr>
            </w:pPr>
            <w:r w:rsidRPr="005550D2">
              <w:rPr>
                <w:rFonts w:ascii="Montserrat" w:hAnsi="Montserrat"/>
                <w:i/>
                <w:iCs/>
                <w:color w:val="000000" w:themeColor="text1"/>
                <w:sz w:val="18"/>
                <w:szCs w:val="18"/>
              </w:rPr>
              <w:t>Employment</w:t>
            </w:r>
          </w:p>
        </w:tc>
        <w:tc>
          <w:tcPr>
            <w:tcW w:w="7650" w:type="dxa"/>
          </w:tcPr>
          <w:p w14:paraId="45789983" w14:textId="7667889E" w:rsidR="00C04D0D" w:rsidRPr="005550D2" w:rsidRDefault="00C04D0D" w:rsidP="005550D2">
            <w:pPr>
              <w:widowControl w:val="0"/>
              <w:contextualSpacing/>
              <w:rPr>
                <w:rFonts w:ascii="Montserrat" w:hAnsi="Montserrat"/>
                <w:i/>
                <w:iCs/>
                <w:color w:val="000000" w:themeColor="text1"/>
                <w:sz w:val="18"/>
                <w:szCs w:val="18"/>
              </w:rPr>
            </w:pPr>
            <w:r w:rsidRPr="005550D2">
              <w:rPr>
                <w:rFonts w:ascii="Montserrat" w:hAnsi="Montserrat"/>
                <w:i/>
                <w:iCs/>
                <w:color w:val="000000" w:themeColor="text1"/>
                <w:sz w:val="18"/>
                <w:szCs w:val="18"/>
              </w:rPr>
              <w:t>Underemployment, unemployment, job training</w:t>
            </w:r>
          </w:p>
        </w:tc>
      </w:tr>
      <w:tr w:rsidR="00C04D0D" w:rsidRPr="000212D3" w14:paraId="06C48DF9" w14:textId="77777777" w:rsidTr="00540586">
        <w:tc>
          <w:tcPr>
            <w:tcW w:w="2520" w:type="dxa"/>
            <w:shd w:val="clear" w:color="auto" w:fill="F2F2F2" w:themeFill="background1" w:themeFillShade="F2"/>
          </w:tcPr>
          <w:p w14:paraId="04B7134A" w14:textId="77777777" w:rsidR="00C04D0D" w:rsidRPr="005550D2" w:rsidRDefault="00C04D0D" w:rsidP="005550D2">
            <w:pPr>
              <w:widowControl w:val="0"/>
              <w:contextualSpacing/>
              <w:rPr>
                <w:rFonts w:ascii="Montserrat" w:hAnsi="Montserrat"/>
                <w:i/>
                <w:iCs/>
                <w:color w:val="000000" w:themeColor="text1"/>
                <w:sz w:val="18"/>
                <w:szCs w:val="18"/>
              </w:rPr>
            </w:pPr>
            <w:r w:rsidRPr="005550D2">
              <w:rPr>
                <w:rFonts w:ascii="Montserrat" w:hAnsi="Montserrat"/>
                <w:i/>
                <w:iCs/>
                <w:color w:val="000000" w:themeColor="text1"/>
                <w:sz w:val="18"/>
                <w:szCs w:val="18"/>
              </w:rPr>
              <w:t>Childcare</w:t>
            </w:r>
          </w:p>
        </w:tc>
        <w:tc>
          <w:tcPr>
            <w:tcW w:w="7650" w:type="dxa"/>
            <w:shd w:val="clear" w:color="auto" w:fill="F2F2F2" w:themeFill="background1" w:themeFillShade="F2"/>
          </w:tcPr>
          <w:p w14:paraId="7E6BC07E" w14:textId="77777777" w:rsidR="00C04D0D" w:rsidRPr="005550D2" w:rsidRDefault="00C04D0D" w:rsidP="005550D2">
            <w:pPr>
              <w:widowControl w:val="0"/>
              <w:contextualSpacing/>
              <w:rPr>
                <w:rFonts w:ascii="Montserrat" w:hAnsi="Montserrat"/>
                <w:i/>
                <w:iCs/>
                <w:color w:val="000000" w:themeColor="text1"/>
                <w:sz w:val="18"/>
                <w:szCs w:val="18"/>
              </w:rPr>
            </w:pPr>
            <w:r w:rsidRPr="005550D2">
              <w:rPr>
                <w:rFonts w:ascii="Montserrat" w:hAnsi="Montserrat"/>
                <w:i/>
                <w:iCs/>
                <w:color w:val="000000" w:themeColor="text1"/>
                <w:sz w:val="18"/>
                <w:szCs w:val="18"/>
              </w:rPr>
              <w:t>Childcare, preschool, after-school programs, prenatal support services, kids clothing and supplies, summer programs</w:t>
            </w:r>
          </w:p>
        </w:tc>
      </w:tr>
      <w:tr w:rsidR="00C04D0D" w:rsidRPr="000212D3" w14:paraId="5F060F58" w14:textId="77777777" w:rsidTr="00540586">
        <w:tc>
          <w:tcPr>
            <w:tcW w:w="2520" w:type="dxa"/>
          </w:tcPr>
          <w:p w14:paraId="3D874806" w14:textId="77777777" w:rsidR="00C04D0D" w:rsidRPr="005550D2" w:rsidRDefault="00C04D0D" w:rsidP="005550D2">
            <w:pPr>
              <w:widowControl w:val="0"/>
              <w:contextualSpacing/>
              <w:rPr>
                <w:rFonts w:ascii="Montserrat" w:hAnsi="Montserrat"/>
                <w:i/>
                <w:iCs/>
                <w:color w:val="000000" w:themeColor="text1"/>
                <w:sz w:val="18"/>
                <w:szCs w:val="18"/>
              </w:rPr>
            </w:pPr>
            <w:r w:rsidRPr="005550D2">
              <w:rPr>
                <w:rFonts w:ascii="Montserrat" w:hAnsi="Montserrat"/>
                <w:i/>
                <w:iCs/>
                <w:color w:val="000000" w:themeColor="text1"/>
                <w:sz w:val="18"/>
                <w:szCs w:val="18"/>
              </w:rPr>
              <w:t>Health Behaviors</w:t>
            </w:r>
          </w:p>
        </w:tc>
        <w:tc>
          <w:tcPr>
            <w:tcW w:w="7650" w:type="dxa"/>
          </w:tcPr>
          <w:p w14:paraId="09E2DB5C" w14:textId="77777777" w:rsidR="00C04D0D" w:rsidRPr="005550D2" w:rsidRDefault="00C04D0D" w:rsidP="005550D2">
            <w:pPr>
              <w:widowControl w:val="0"/>
              <w:contextualSpacing/>
              <w:rPr>
                <w:rFonts w:ascii="Montserrat" w:hAnsi="Montserrat"/>
                <w:i/>
                <w:iCs/>
                <w:color w:val="000000" w:themeColor="text1"/>
                <w:sz w:val="18"/>
                <w:szCs w:val="18"/>
              </w:rPr>
            </w:pPr>
            <w:r w:rsidRPr="005550D2">
              <w:rPr>
                <w:rFonts w:ascii="Montserrat" w:hAnsi="Montserrat"/>
                <w:i/>
                <w:iCs/>
                <w:color w:val="000000" w:themeColor="text1"/>
                <w:sz w:val="18"/>
                <w:szCs w:val="18"/>
              </w:rPr>
              <w:t xml:space="preserve">Smoking or other tobacco use, alcohol or other substance use, physical activity, diet, don’t get health check-ups, don’t use a primary care doctor </w:t>
            </w:r>
          </w:p>
        </w:tc>
      </w:tr>
      <w:tr w:rsidR="00C04D0D" w:rsidRPr="000212D3" w14:paraId="18DF906C" w14:textId="77777777" w:rsidTr="00540586">
        <w:tc>
          <w:tcPr>
            <w:tcW w:w="2520" w:type="dxa"/>
            <w:shd w:val="clear" w:color="auto" w:fill="F2F2F2" w:themeFill="background1" w:themeFillShade="F2"/>
          </w:tcPr>
          <w:p w14:paraId="06878248" w14:textId="77777777" w:rsidR="00C04D0D" w:rsidRPr="005550D2" w:rsidRDefault="00C04D0D" w:rsidP="005550D2">
            <w:pPr>
              <w:widowControl w:val="0"/>
              <w:contextualSpacing/>
              <w:rPr>
                <w:rFonts w:ascii="Montserrat" w:hAnsi="Montserrat"/>
                <w:i/>
                <w:iCs/>
                <w:color w:val="000000" w:themeColor="text1"/>
                <w:sz w:val="18"/>
                <w:szCs w:val="18"/>
              </w:rPr>
            </w:pPr>
            <w:r w:rsidRPr="005550D2">
              <w:rPr>
                <w:rFonts w:ascii="Montserrat" w:hAnsi="Montserrat"/>
                <w:i/>
                <w:iCs/>
                <w:color w:val="000000" w:themeColor="text1"/>
                <w:sz w:val="18"/>
                <w:szCs w:val="18"/>
              </w:rPr>
              <w:t xml:space="preserve">Food </w:t>
            </w:r>
          </w:p>
        </w:tc>
        <w:tc>
          <w:tcPr>
            <w:tcW w:w="7650" w:type="dxa"/>
            <w:shd w:val="clear" w:color="auto" w:fill="F2F2F2" w:themeFill="background1" w:themeFillShade="F2"/>
          </w:tcPr>
          <w:p w14:paraId="179DB96F" w14:textId="77777777" w:rsidR="00C04D0D" w:rsidRPr="005550D2" w:rsidRDefault="00C04D0D" w:rsidP="005550D2">
            <w:pPr>
              <w:widowControl w:val="0"/>
              <w:contextualSpacing/>
              <w:rPr>
                <w:rFonts w:ascii="Montserrat" w:hAnsi="Montserrat"/>
                <w:i/>
                <w:iCs/>
                <w:color w:val="000000" w:themeColor="text1"/>
                <w:sz w:val="18"/>
                <w:szCs w:val="18"/>
              </w:rPr>
            </w:pPr>
            <w:r w:rsidRPr="005550D2">
              <w:rPr>
                <w:rFonts w:ascii="Montserrat" w:hAnsi="Montserrat"/>
                <w:i/>
                <w:iCs/>
                <w:color w:val="000000" w:themeColor="text1"/>
                <w:sz w:val="18"/>
                <w:szCs w:val="18"/>
              </w:rPr>
              <w:t>Limited or uncertain access to enough food, unable to get or pay for fresh foods (such as fruits and vegetables)</w:t>
            </w:r>
          </w:p>
        </w:tc>
      </w:tr>
      <w:tr w:rsidR="00C04D0D" w:rsidRPr="000212D3" w14:paraId="714D98CF" w14:textId="77777777" w:rsidTr="00540586">
        <w:tc>
          <w:tcPr>
            <w:tcW w:w="2520" w:type="dxa"/>
          </w:tcPr>
          <w:p w14:paraId="53B44272" w14:textId="77777777" w:rsidR="00C04D0D" w:rsidRPr="005550D2" w:rsidRDefault="00C04D0D" w:rsidP="005550D2">
            <w:pPr>
              <w:widowControl w:val="0"/>
              <w:contextualSpacing/>
              <w:rPr>
                <w:rFonts w:ascii="Montserrat" w:hAnsi="Montserrat"/>
                <w:i/>
                <w:iCs/>
                <w:color w:val="000000" w:themeColor="text1"/>
                <w:sz w:val="18"/>
                <w:szCs w:val="18"/>
              </w:rPr>
            </w:pPr>
            <w:r w:rsidRPr="005550D2">
              <w:rPr>
                <w:rFonts w:ascii="Montserrat" w:hAnsi="Montserrat"/>
                <w:i/>
                <w:iCs/>
                <w:color w:val="000000" w:themeColor="text1"/>
                <w:sz w:val="18"/>
                <w:szCs w:val="18"/>
              </w:rPr>
              <w:t>Social Isolation and Supports</w:t>
            </w:r>
          </w:p>
        </w:tc>
        <w:tc>
          <w:tcPr>
            <w:tcW w:w="7650" w:type="dxa"/>
          </w:tcPr>
          <w:p w14:paraId="4565E6A1" w14:textId="77777777" w:rsidR="00C04D0D" w:rsidRPr="005550D2" w:rsidRDefault="00C04D0D" w:rsidP="005550D2">
            <w:pPr>
              <w:widowControl w:val="0"/>
              <w:contextualSpacing/>
              <w:rPr>
                <w:rFonts w:ascii="Montserrat" w:hAnsi="Montserrat"/>
                <w:i/>
                <w:iCs/>
                <w:color w:val="000000" w:themeColor="text1"/>
                <w:sz w:val="18"/>
                <w:szCs w:val="18"/>
              </w:rPr>
            </w:pPr>
            <w:r w:rsidRPr="005550D2">
              <w:rPr>
                <w:rFonts w:ascii="Montserrat" w:hAnsi="Montserrat"/>
                <w:i/>
                <w:iCs/>
                <w:color w:val="000000" w:themeColor="text1"/>
                <w:sz w:val="18"/>
                <w:szCs w:val="18"/>
              </w:rPr>
              <w:t>Lack of family and/or friend networks(s), minimal community contacts, lack of other social interactions</w:t>
            </w:r>
          </w:p>
        </w:tc>
      </w:tr>
      <w:tr w:rsidR="00C04D0D" w:rsidRPr="000212D3" w14:paraId="42093197" w14:textId="77777777" w:rsidTr="00540586">
        <w:tc>
          <w:tcPr>
            <w:tcW w:w="2520" w:type="dxa"/>
            <w:shd w:val="clear" w:color="auto" w:fill="F2F2F2" w:themeFill="background1" w:themeFillShade="F2"/>
          </w:tcPr>
          <w:p w14:paraId="48EC33BC" w14:textId="77777777" w:rsidR="00C04D0D" w:rsidRPr="005550D2" w:rsidRDefault="00C04D0D" w:rsidP="005550D2">
            <w:pPr>
              <w:widowControl w:val="0"/>
              <w:contextualSpacing/>
              <w:rPr>
                <w:rFonts w:ascii="Montserrat" w:hAnsi="Montserrat"/>
                <w:i/>
                <w:iCs/>
                <w:color w:val="000000" w:themeColor="text1"/>
                <w:sz w:val="18"/>
                <w:szCs w:val="18"/>
              </w:rPr>
            </w:pPr>
            <w:r w:rsidRPr="005550D2">
              <w:rPr>
                <w:rFonts w:ascii="Montserrat" w:hAnsi="Montserrat"/>
                <w:i/>
                <w:iCs/>
                <w:color w:val="000000" w:themeColor="text1"/>
                <w:sz w:val="18"/>
                <w:szCs w:val="18"/>
              </w:rPr>
              <w:t xml:space="preserve">Socio-Demographic </w:t>
            </w:r>
          </w:p>
        </w:tc>
        <w:tc>
          <w:tcPr>
            <w:tcW w:w="7650" w:type="dxa"/>
            <w:shd w:val="clear" w:color="auto" w:fill="F2F2F2" w:themeFill="background1" w:themeFillShade="F2"/>
          </w:tcPr>
          <w:p w14:paraId="28899AED" w14:textId="77777777" w:rsidR="00C04D0D" w:rsidRPr="005550D2" w:rsidRDefault="00C04D0D" w:rsidP="005550D2">
            <w:pPr>
              <w:widowControl w:val="0"/>
              <w:contextualSpacing/>
              <w:rPr>
                <w:rFonts w:ascii="Montserrat" w:hAnsi="Montserrat"/>
                <w:i/>
                <w:iCs/>
                <w:color w:val="000000" w:themeColor="text1"/>
                <w:sz w:val="18"/>
                <w:szCs w:val="18"/>
              </w:rPr>
            </w:pPr>
            <w:r w:rsidRPr="005550D2">
              <w:rPr>
                <w:rFonts w:ascii="Montserrat" w:hAnsi="Montserrat"/>
                <w:i/>
                <w:iCs/>
                <w:color w:val="000000" w:themeColor="text1"/>
                <w:sz w:val="18"/>
                <w:szCs w:val="18"/>
              </w:rPr>
              <w:t>Race and ethnicity, education level, family income level, languages spoken</w:t>
            </w:r>
          </w:p>
        </w:tc>
      </w:tr>
      <w:tr w:rsidR="00C04D0D" w:rsidRPr="000212D3" w14:paraId="51E4692B" w14:textId="77777777" w:rsidTr="00540586">
        <w:tc>
          <w:tcPr>
            <w:tcW w:w="2520" w:type="dxa"/>
          </w:tcPr>
          <w:p w14:paraId="75C0503C" w14:textId="77777777" w:rsidR="00C04D0D" w:rsidRPr="005550D2" w:rsidRDefault="00C04D0D" w:rsidP="005550D2">
            <w:pPr>
              <w:widowControl w:val="0"/>
              <w:contextualSpacing/>
              <w:rPr>
                <w:rFonts w:ascii="Montserrat" w:hAnsi="Montserrat"/>
                <w:i/>
                <w:iCs/>
                <w:color w:val="000000" w:themeColor="text1"/>
                <w:sz w:val="18"/>
                <w:szCs w:val="18"/>
              </w:rPr>
            </w:pPr>
            <w:r w:rsidRPr="005550D2">
              <w:rPr>
                <w:rFonts w:ascii="Montserrat" w:hAnsi="Montserrat"/>
                <w:i/>
                <w:iCs/>
                <w:color w:val="000000" w:themeColor="text1"/>
                <w:sz w:val="18"/>
                <w:szCs w:val="18"/>
              </w:rPr>
              <w:t>Education</w:t>
            </w:r>
          </w:p>
        </w:tc>
        <w:tc>
          <w:tcPr>
            <w:tcW w:w="7650" w:type="dxa"/>
          </w:tcPr>
          <w:p w14:paraId="6DD2FA97" w14:textId="77777777" w:rsidR="00C04D0D" w:rsidRPr="005550D2" w:rsidRDefault="00C04D0D" w:rsidP="005550D2">
            <w:pPr>
              <w:widowControl w:val="0"/>
              <w:contextualSpacing/>
              <w:rPr>
                <w:rFonts w:ascii="Montserrat" w:hAnsi="Montserrat"/>
                <w:i/>
                <w:iCs/>
                <w:color w:val="000000" w:themeColor="text1"/>
                <w:sz w:val="18"/>
                <w:szCs w:val="18"/>
              </w:rPr>
            </w:pPr>
            <w:r w:rsidRPr="005550D2">
              <w:rPr>
                <w:rFonts w:ascii="Montserrat" w:hAnsi="Montserrat"/>
                <w:i/>
                <w:iCs/>
                <w:color w:val="000000" w:themeColor="text1"/>
                <w:sz w:val="18"/>
                <w:szCs w:val="18"/>
              </w:rPr>
              <w:t>English as a Second Language (ESL/ESOL), high school equivalency (GED), college training programs, need help understanding health care providers or paperwork</w:t>
            </w:r>
          </w:p>
        </w:tc>
      </w:tr>
      <w:tr w:rsidR="00C04D0D" w:rsidRPr="000212D3" w14:paraId="2DD14205" w14:textId="77777777" w:rsidTr="00540586">
        <w:tc>
          <w:tcPr>
            <w:tcW w:w="2520" w:type="dxa"/>
            <w:shd w:val="clear" w:color="auto" w:fill="F2F2F2" w:themeFill="background1" w:themeFillShade="F2"/>
          </w:tcPr>
          <w:p w14:paraId="42A36944" w14:textId="77777777" w:rsidR="00C04D0D" w:rsidRPr="005550D2" w:rsidRDefault="00C04D0D" w:rsidP="005550D2">
            <w:pPr>
              <w:widowControl w:val="0"/>
              <w:contextualSpacing/>
              <w:rPr>
                <w:rFonts w:ascii="Montserrat" w:hAnsi="Montserrat"/>
                <w:i/>
                <w:iCs/>
                <w:color w:val="000000" w:themeColor="text1"/>
                <w:sz w:val="18"/>
                <w:szCs w:val="18"/>
              </w:rPr>
            </w:pPr>
            <w:r w:rsidRPr="005550D2">
              <w:rPr>
                <w:rFonts w:ascii="Montserrat" w:hAnsi="Montserrat"/>
                <w:i/>
                <w:iCs/>
                <w:color w:val="000000" w:themeColor="text1"/>
                <w:sz w:val="18"/>
                <w:szCs w:val="18"/>
              </w:rPr>
              <w:t>Utilities</w:t>
            </w:r>
          </w:p>
        </w:tc>
        <w:tc>
          <w:tcPr>
            <w:tcW w:w="7650" w:type="dxa"/>
            <w:shd w:val="clear" w:color="auto" w:fill="F2F2F2" w:themeFill="background1" w:themeFillShade="F2"/>
          </w:tcPr>
          <w:p w14:paraId="120A3CF5" w14:textId="77777777" w:rsidR="00C04D0D" w:rsidRPr="005550D2" w:rsidRDefault="00C04D0D" w:rsidP="005550D2">
            <w:pPr>
              <w:widowControl w:val="0"/>
              <w:contextualSpacing/>
              <w:rPr>
                <w:rFonts w:ascii="Montserrat" w:hAnsi="Montserrat"/>
                <w:i/>
                <w:iCs/>
                <w:color w:val="000000" w:themeColor="text1"/>
                <w:sz w:val="18"/>
                <w:szCs w:val="18"/>
              </w:rPr>
            </w:pPr>
            <w:r w:rsidRPr="005550D2">
              <w:rPr>
                <w:rFonts w:ascii="Montserrat" w:hAnsi="Montserrat"/>
                <w:i/>
                <w:iCs/>
                <w:color w:val="000000" w:themeColor="text1"/>
                <w:sz w:val="18"/>
                <w:szCs w:val="18"/>
              </w:rPr>
              <w:t xml:space="preserve">Difficulty paying utility bills, getting shut off notices, phone access issues </w:t>
            </w:r>
          </w:p>
        </w:tc>
      </w:tr>
      <w:tr w:rsidR="00C04D0D" w:rsidRPr="000212D3" w14:paraId="551CA33A" w14:textId="77777777" w:rsidTr="00540586">
        <w:tc>
          <w:tcPr>
            <w:tcW w:w="2520" w:type="dxa"/>
          </w:tcPr>
          <w:p w14:paraId="4FDE8A70" w14:textId="77777777" w:rsidR="00C04D0D" w:rsidRPr="005550D2" w:rsidRDefault="00C04D0D" w:rsidP="005550D2">
            <w:pPr>
              <w:widowControl w:val="0"/>
              <w:contextualSpacing/>
              <w:rPr>
                <w:rFonts w:ascii="Montserrat" w:hAnsi="Montserrat"/>
                <w:i/>
                <w:iCs/>
                <w:color w:val="000000" w:themeColor="text1"/>
                <w:sz w:val="18"/>
                <w:szCs w:val="18"/>
              </w:rPr>
            </w:pPr>
            <w:r w:rsidRPr="005550D2">
              <w:rPr>
                <w:rFonts w:ascii="Montserrat" w:hAnsi="Montserrat"/>
                <w:i/>
                <w:iCs/>
                <w:color w:val="000000" w:themeColor="text1"/>
                <w:sz w:val="18"/>
                <w:szCs w:val="18"/>
              </w:rPr>
              <w:t>Interpersonal Safety</w:t>
            </w:r>
          </w:p>
        </w:tc>
        <w:tc>
          <w:tcPr>
            <w:tcW w:w="7650" w:type="dxa"/>
          </w:tcPr>
          <w:p w14:paraId="2771D59D" w14:textId="77777777" w:rsidR="00C04D0D" w:rsidRPr="005550D2" w:rsidRDefault="00C04D0D" w:rsidP="005550D2">
            <w:pPr>
              <w:widowControl w:val="0"/>
              <w:contextualSpacing/>
              <w:rPr>
                <w:rFonts w:ascii="Montserrat" w:hAnsi="Montserrat"/>
                <w:i/>
                <w:iCs/>
                <w:color w:val="000000" w:themeColor="text1"/>
                <w:sz w:val="18"/>
                <w:szCs w:val="18"/>
              </w:rPr>
            </w:pPr>
            <w:r w:rsidRPr="005550D2">
              <w:rPr>
                <w:rFonts w:ascii="Montserrat" w:hAnsi="Montserrat"/>
                <w:i/>
                <w:iCs/>
                <w:color w:val="000000" w:themeColor="text1"/>
                <w:sz w:val="18"/>
                <w:szCs w:val="18"/>
              </w:rPr>
              <w:t>Partner violence, elder abuse, community violence</w:t>
            </w:r>
          </w:p>
        </w:tc>
      </w:tr>
    </w:tbl>
    <w:p w14:paraId="2F07CF04" w14:textId="77777777" w:rsidR="00C04D0D" w:rsidRDefault="00C04D0D" w:rsidP="005A6984">
      <w:pPr>
        <w:spacing w:after="0"/>
        <w:rPr>
          <w:rFonts w:ascii="Montserrat Light" w:eastAsia="Times New Roman" w:hAnsi="Montserrat Light"/>
          <w:i/>
          <w:iCs/>
        </w:rPr>
      </w:pPr>
    </w:p>
    <w:p w14:paraId="3A0D877A" w14:textId="77777777" w:rsidR="00C04D0D" w:rsidRDefault="00C04D0D" w:rsidP="006D0D1E">
      <w:pPr>
        <w:pStyle w:val="Basic"/>
        <w:rPr>
          <w:i/>
          <w:iCs/>
          <w:sz w:val="22"/>
        </w:rPr>
      </w:pPr>
      <w:r w:rsidRPr="005550D2">
        <w:rPr>
          <w:i/>
          <w:iCs/>
          <w:sz w:val="22"/>
        </w:rPr>
        <w:t>Thank you for your willingness to participate in the provider feedback meeting. We will use your input to refine and implement our quality plan.</w:t>
      </w:r>
    </w:p>
    <w:p w14:paraId="60649C4C" w14:textId="77777777" w:rsidR="00C04D0D" w:rsidRDefault="00C04D0D" w:rsidP="006D0D1E">
      <w:pPr>
        <w:pStyle w:val="Basic"/>
        <w:rPr>
          <w:i/>
          <w:iCs/>
          <w:sz w:val="22"/>
        </w:rPr>
      </w:pPr>
    </w:p>
    <w:p w14:paraId="7CE69F5B" w14:textId="06620A56" w:rsidR="00C04D0D" w:rsidRPr="001F756E" w:rsidRDefault="002C5B82" w:rsidP="00C04D0D">
      <w:pPr>
        <w:pStyle w:val="Heading3"/>
        <w:rPr>
          <w:sz w:val="22"/>
          <w:szCs w:val="22"/>
        </w:rPr>
      </w:pPr>
      <w:r>
        <w:rPr>
          <w:sz w:val="22"/>
          <w:szCs w:val="22"/>
        </w:rPr>
        <w:t>Provider</w:t>
      </w:r>
      <w:r w:rsidR="00C04D0D">
        <w:rPr>
          <w:sz w:val="22"/>
          <w:szCs w:val="22"/>
        </w:rPr>
        <w:t xml:space="preserve"> Town Hall </w:t>
      </w:r>
      <w:r w:rsidR="00C04D0D" w:rsidRPr="001F756E">
        <w:rPr>
          <w:sz w:val="22"/>
          <w:szCs w:val="22"/>
        </w:rPr>
        <w:t>Feedback Summary</w:t>
      </w:r>
    </w:p>
    <w:p w14:paraId="5D188DE9" w14:textId="77777777" w:rsidR="00C04D0D" w:rsidRDefault="00C04D0D" w:rsidP="00C04D0D">
      <w:pPr>
        <w:pStyle w:val="Basic"/>
        <w:rPr>
          <w:i/>
          <w:iCs/>
          <w:sz w:val="22"/>
        </w:rPr>
      </w:pPr>
    </w:p>
    <w:p w14:paraId="17B537CE" w14:textId="5510BE91" w:rsidR="002C5B82" w:rsidRDefault="002C5B82" w:rsidP="002C5B82">
      <w:pPr>
        <w:pStyle w:val="Heading4"/>
        <w:rPr>
          <w:rFonts w:ascii="Montserrat Light" w:hAnsi="Montserrat Light"/>
          <w:color w:val="004E9A"/>
        </w:rPr>
      </w:pPr>
      <w:r w:rsidRPr="005550D2">
        <w:rPr>
          <w:rFonts w:ascii="Montserrat Light" w:hAnsi="Montserrat Light"/>
          <w:color w:val="004E9A"/>
        </w:rPr>
        <w:t>Performance Improvement Focus Area: Reduce Cigarette Smoking and Nicotine Use</w:t>
      </w:r>
    </w:p>
    <w:p w14:paraId="1999FD1A" w14:textId="390AAB4C" w:rsidR="008B293F" w:rsidRDefault="00482865" w:rsidP="006D0D1E">
      <w:pPr>
        <w:numPr>
          <w:ilvl w:val="0"/>
          <w:numId w:val="33"/>
        </w:numPr>
        <w:spacing w:after="0" w:line="240" w:lineRule="auto"/>
        <w:ind w:hanging="270"/>
        <w:rPr>
          <w:rFonts w:ascii="Montserrat Light" w:hAnsi="Montserrat Light"/>
        </w:rPr>
      </w:pPr>
      <w:r w:rsidRPr="00482865">
        <w:rPr>
          <w:rFonts w:ascii="Montserrat Light" w:hAnsi="Montserrat Light"/>
        </w:rPr>
        <w:t xml:space="preserve">Most providers are </w:t>
      </w:r>
      <w:r w:rsidR="003A25BB">
        <w:rPr>
          <w:rFonts w:ascii="Montserrat Light" w:hAnsi="Montserrat Light"/>
        </w:rPr>
        <w:t>completing</w:t>
      </w:r>
      <w:r w:rsidRPr="00482865">
        <w:rPr>
          <w:rFonts w:ascii="Montserrat Light" w:hAnsi="Montserrat Light"/>
        </w:rPr>
        <w:t xml:space="preserve"> some level of cessation counseling and discussing cessation strategies, but </w:t>
      </w:r>
      <w:r w:rsidR="008B293F">
        <w:rPr>
          <w:rFonts w:ascii="Montserrat Light" w:hAnsi="Montserrat Light"/>
        </w:rPr>
        <w:t xml:space="preserve">the </w:t>
      </w:r>
      <w:r w:rsidRPr="00482865">
        <w:rPr>
          <w:rFonts w:ascii="Montserrat Light" w:hAnsi="Montserrat Light"/>
        </w:rPr>
        <w:t>approach varies from provider to provider</w:t>
      </w:r>
      <w:r w:rsidR="008B293F">
        <w:rPr>
          <w:rFonts w:ascii="Montserrat Light" w:hAnsi="Montserrat Light"/>
        </w:rPr>
        <w:t>.</w:t>
      </w:r>
    </w:p>
    <w:p w14:paraId="771BFE39" w14:textId="707FB2A3" w:rsidR="00482865" w:rsidRDefault="00482865" w:rsidP="006D0D1E">
      <w:pPr>
        <w:numPr>
          <w:ilvl w:val="0"/>
          <w:numId w:val="33"/>
        </w:numPr>
        <w:spacing w:after="0" w:line="240" w:lineRule="auto"/>
        <w:ind w:hanging="270"/>
        <w:rPr>
          <w:rFonts w:ascii="Montserrat Light" w:hAnsi="Montserrat Light"/>
        </w:rPr>
      </w:pPr>
      <w:r w:rsidRPr="00482865">
        <w:rPr>
          <w:rFonts w:ascii="Montserrat Light" w:hAnsi="Montserrat Light"/>
        </w:rPr>
        <w:t xml:space="preserve"> </w:t>
      </w:r>
      <w:r w:rsidR="008B293F">
        <w:rPr>
          <w:rFonts w:ascii="Montserrat Light" w:hAnsi="Montserrat Light"/>
        </w:rPr>
        <w:t>C</w:t>
      </w:r>
      <w:r w:rsidRPr="00482865">
        <w:rPr>
          <w:rFonts w:ascii="Montserrat Light" w:hAnsi="Montserrat Light"/>
        </w:rPr>
        <w:t>essation reimbursement can be limited and/or confusing.</w:t>
      </w:r>
    </w:p>
    <w:p w14:paraId="5C07C4FA" w14:textId="25511148" w:rsidR="002C5B82" w:rsidRPr="00B6059E" w:rsidRDefault="002C5B82" w:rsidP="006D0D1E">
      <w:pPr>
        <w:numPr>
          <w:ilvl w:val="0"/>
          <w:numId w:val="33"/>
        </w:numPr>
        <w:spacing w:after="0" w:line="240" w:lineRule="auto"/>
        <w:ind w:hanging="270"/>
      </w:pPr>
      <w:r w:rsidRPr="00B6059E">
        <w:rPr>
          <w:rFonts w:ascii="Montserrat Light" w:hAnsi="Montserrat Light"/>
        </w:rPr>
        <w:t>Providers discuss smoking cessation with patients or clients and make referrals to the QuitLine or integrated behavioral health based on patient/client interest in quitting.</w:t>
      </w:r>
    </w:p>
    <w:p w14:paraId="1D1614A9" w14:textId="43095A5F" w:rsidR="007C486A" w:rsidRPr="007C486A" w:rsidRDefault="007C486A" w:rsidP="006D0D1E">
      <w:pPr>
        <w:numPr>
          <w:ilvl w:val="0"/>
          <w:numId w:val="33"/>
        </w:numPr>
        <w:spacing w:after="0" w:line="240" w:lineRule="auto"/>
        <w:ind w:hanging="270"/>
        <w:rPr>
          <w:rFonts w:ascii="Montserrat Light" w:hAnsi="Montserrat Light"/>
        </w:rPr>
      </w:pPr>
      <w:r w:rsidRPr="007C486A">
        <w:rPr>
          <w:rFonts w:ascii="Montserrat Light" w:hAnsi="Montserrat Light"/>
        </w:rPr>
        <w:t xml:space="preserve">Barriers </w:t>
      </w:r>
      <w:r>
        <w:rPr>
          <w:rFonts w:ascii="Montserrat Light" w:hAnsi="Montserrat Light"/>
        </w:rPr>
        <w:t xml:space="preserve">to counseling </w:t>
      </w:r>
      <w:r w:rsidRPr="007C486A">
        <w:rPr>
          <w:rFonts w:ascii="Montserrat Light" w:hAnsi="Montserrat Light"/>
        </w:rPr>
        <w:t xml:space="preserve">include a lack of time during the visit, patient preferences and hesitancy, inability for care-team members to directly support cessation counseling, and patient’s ability to follow through with cessation plans. </w:t>
      </w:r>
    </w:p>
    <w:p w14:paraId="25CF1285" w14:textId="0CC6D953" w:rsidR="007C486A" w:rsidRPr="007C486A" w:rsidRDefault="007C486A" w:rsidP="006D0D1E">
      <w:pPr>
        <w:numPr>
          <w:ilvl w:val="0"/>
          <w:numId w:val="33"/>
        </w:numPr>
        <w:spacing w:after="0" w:line="240" w:lineRule="auto"/>
        <w:ind w:hanging="270"/>
        <w:rPr>
          <w:rFonts w:ascii="Montserrat Light" w:hAnsi="Montserrat Light"/>
        </w:rPr>
      </w:pPr>
      <w:r w:rsidRPr="007C486A">
        <w:rPr>
          <w:rFonts w:ascii="Montserrat Light" w:hAnsi="Montserrat Light"/>
        </w:rPr>
        <w:t xml:space="preserve">SDOH play a key role in </w:t>
      </w:r>
      <w:r w:rsidR="003A25BB">
        <w:rPr>
          <w:rFonts w:ascii="Montserrat Light" w:hAnsi="Montserrat Light"/>
        </w:rPr>
        <w:t xml:space="preserve">the </w:t>
      </w:r>
      <w:r w:rsidRPr="007C486A">
        <w:rPr>
          <w:rFonts w:ascii="Montserrat Light" w:hAnsi="Montserrat Light"/>
        </w:rPr>
        <w:t>ability to be successful regarding cessation (</w:t>
      </w:r>
      <w:r w:rsidR="008B293F" w:rsidRPr="007C486A">
        <w:rPr>
          <w:rFonts w:ascii="Montserrat Light" w:hAnsi="Montserrat Light"/>
        </w:rPr>
        <w:t>i.e.,</w:t>
      </w:r>
      <w:r w:rsidRPr="007C486A">
        <w:rPr>
          <w:rFonts w:ascii="Montserrat Light" w:hAnsi="Montserrat Light"/>
        </w:rPr>
        <w:t xml:space="preserve"> underinsured/uninsured, income, support systems, health literacy, relationships with healthcare providers). </w:t>
      </w:r>
    </w:p>
    <w:p w14:paraId="1FAB9A8C" w14:textId="1554AA74" w:rsidR="00B6059E" w:rsidRDefault="00B6059E" w:rsidP="006D0D1E">
      <w:pPr>
        <w:spacing w:after="0" w:line="240" w:lineRule="auto"/>
        <w:rPr>
          <w:rFonts w:ascii="Montserrat Light" w:hAnsi="Montserrat Light"/>
        </w:rPr>
      </w:pPr>
    </w:p>
    <w:p w14:paraId="6C1BE374" w14:textId="7531A82D" w:rsidR="00B6059E" w:rsidRDefault="00B6059E" w:rsidP="006D0D1E">
      <w:pPr>
        <w:spacing w:after="0" w:line="240" w:lineRule="auto"/>
        <w:rPr>
          <w:rFonts w:ascii="Montserrat Light" w:hAnsi="Montserrat Light"/>
        </w:rPr>
      </w:pPr>
      <w:r>
        <w:rPr>
          <w:rFonts w:ascii="Montserrat Light" w:hAnsi="Montserrat Light"/>
        </w:rPr>
        <w:t xml:space="preserve">As OCHA has not yet established goals for the measures, providers were asked their input on </w:t>
      </w:r>
      <w:r w:rsidR="00F55693">
        <w:rPr>
          <w:rFonts w:ascii="Montserrat Light" w:hAnsi="Montserrat Light"/>
        </w:rPr>
        <w:t>process measure performance</w:t>
      </w:r>
      <w:r>
        <w:rPr>
          <w:rFonts w:ascii="Montserrat Light" w:hAnsi="Montserrat Light"/>
        </w:rPr>
        <w:t xml:space="preserve"> goals.</w:t>
      </w:r>
    </w:p>
    <w:p w14:paraId="0D0DB937" w14:textId="11FCE969" w:rsidR="00272083" w:rsidRDefault="00272083" w:rsidP="00B6059E">
      <w:pPr>
        <w:spacing w:after="0" w:line="240" w:lineRule="auto"/>
        <w:rPr>
          <w:rFonts w:ascii="Montserrat Light" w:hAnsi="Montserrat Light"/>
        </w:rPr>
      </w:pPr>
    </w:p>
    <w:p w14:paraId="2E931705" w14:textId="5BE6E54B" w:rsidR="005A6984" w:rsidRDefault="005A6984" w:rsidP="00B6059E">
      <w:pPr>
        <w:spacing w:after="0" w:line="240" w:lineRule="auto"/>
        <w:rPr>
          <w:rFonts w:ascii="Montserrat Light" w:hAnsi="Montserrat Light"/>
        </w:rPr>
      </w:pPr>
    </w:p>
    <w:p w14:paraId="43F75D37" w14:textId="03BFE133" w:rsidR="005A6984" w:rsidRDefault="005A6984" w:rsidP="00B6059E">
      <w:pPr>
        <w:spacing w:after="0" w:line="240" w:lineRule="auto"/>
        <w:rPr>
          <w:rFonts w:ascii="Montserrat Light" w:hAnsi="Montserrat Light"/>
        </w:rPr>
      </w:pPr>
    </w:p>
    <w:p w14:paraId="732F0950" w14:textId="6E852D35" w:rsidR="005A6984" w:rsidRDefault="005A6984" w:rsidP="00B6059E">
      <w:pPr>
        <w:spacing w:after="0" w:line="240" w:lineRule="auto"/>
        <w:rPr>
          <w:rFonts w:ascii="Montserrat Light" w:hAnsi="Montserrat Light"/>
        </w:rPr>
      </w:pPr>
    </w:p>
    <w:p w14:paraId="062440DF" w14:textId="77777777" w:rsidR="005A6984" w:rsidRDefault="005A6984" w:rsidP="00B6059E">
      <w:pPr>
        <w:spacing w:after="0" w:line="240" w:lineRule="auto"/>
        <w:rPr>
          <w:rFonts w:ascii="Montserrat Light" w:hAnsi="Montserrat Light"/>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4950"/>
        <w:gridCol w:w="2610"/>
        <w:gridCol w:w="2070"/>
      </w:tblGrid>
      <w:tr w:rsidR="00C97E25" w:rsidRPr="00733D46" w14:paraId="5D1D0FB0" w14:textId="77777777" w:rsidTr="007813BA">
        <w:tc>
          <w:tcPr>
            <w:tcW w:w="10165" w:type="dxa"/>
            <w:gridSpan w:val="4"/>
            <w:shd w:val="clear" w:color="auto" w:fill="004E9A"/>
          </w:tcPr>
          <w:p w14:paraId="1A558005" w14:textId="77777777" w:rsidR="00C97E25" w:rsidRPr="00733D46" w:rsidRDefault="00C97E25" w:rsidP="007813BA">
            <w:pPr>
              <w:widowControl w:val="0"/>
              <w:contextualSpacing/>
              <w:rPr>
                <w:rFonts w:ascii="Montserrat Light" w:hAnsi="Montserrat Light" w:cstheme="minorHAnsi"/>
                <w:b/>
                <w:bCs/>
                <w:i/>
                <w:iCs/>
                <w:color w:val="FFFFFF" w:themeColor="background1"/>
                <w:sz w:val="20"/>
                <w:szCs w:val="20"/>
              </w:rPr>
            </w:pPr>
            <w:r w:rsidRPr="00733D46">
              <w:rPr>
                <w:rFonts w:ascii="Montserrat Light" w:hAnsi="Montserrat Light" w:cstheme="minorHAnsi"/>
                <w:b/>
                <w:bCs/>
                <w:i/>
                <w:iCs/>
                <w:color w:val="FFFFFF" w:themeColor="background1"/>
                <w:sz w:val="20"/>
                <w:szCs w:val="20"/>
              </w:rPr>
              <w:t>Performance Improvement Goal: Reduce Smoking and Other Tobacco Use</w:t>
            </w:r>
          </w:p>
        </w:tc>
      </w:tr>
      <w:tr w:rsidR="00C97E25" w:rsidRPr="00733D46" w14:paraId="31D8F4C7" w14:textId="77777777" w:rsidTr="005550D2">
        <w:trPr>
          <w:trHeight w:val="251"/>
        </w:trPr>
        <w:tc>
          <w:tcPr>
            <w:tcW w:w="535" w:type="dxa"/>
            <w:shd w:val="clear" w:color="auto" w:fill="72CFFE"/>
          </w:tcPr>
          <w:p w14:paraId="3EEFC4E7" w14:textId="77777777" w:rsidR="00C97E25" w:rsidRPr="00507203" w:rsidRDefault="00C97E25" w:rsidP="007813BA">
            <w:pPr>
              <w:widowControl w:val="0"/>
              <w:contextualSpacing/>
              <w:rPr>
                <w:rFonts w:ascii="Montserrat ExtraBold" w:hAnsi="Montserrat ExtraBold" w:cstheme="minorHAnsi"/>
                <w:b/>
                <w:bCs/>
                <w:i/>
                <w:iCs/>
                <w:sz w:val="18"/>
                <w:szCs w:val="18"/>
              </w:rPr>
            </w:pPr>
          </w:p>
        </w:tc>
        <w:tc>
          <w:tcPr>
            <w:tcW w:w="4950" w:type="dxa"/>
            <w:shd w:val="clear" w:color="auto" w:fill="72CFFE"/>
          </w:tcPr>
          <w:p w14:paraId="0F61B653" w14:textId="77777777" w:rsidR="00C97E25" w:rsidRPr="00507203" w:rsidRDefault="00C97E25" w:rsidP="007813BA">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Indicator</w:t>
            </w:r>
          </w:p>
        </w:tc>
        <w:tc>
          <w:tcPr>
            <w:tcW w:w="2610" w:type="dxa"/>
            <w:shd w:val="clear" w:color="auto" w:fill="72CFFE"/>
          </w:tcPr>
          <w:p w14:paraId="041A757A" w14:textId="23889466" w:rsidR="00C97E25" w:rsidRPr="00507203" w:rsidRDefault="00C97E25" w:rsidP="007813BA">
            <w:pPr>
              <w:widowControl w:val="0"/>
              <w:contextualSpacing/>
              <w:jc w:val="center"/>
              <w:rPr>
                <w:rFonts w:ascii="Montserrat Light" w:hAnsi="Montserrat Light" w:cstheme="minorHAnsi"/>
                <w:b/>
                <w:bCs/>
                <w:i/>
                <w:iCs/>
                <w:sz w:val="18"/>
                <w:szCs w:val="18"/>
              </w:rPr>
            </w:pPr>
            <w:r>
              <w:rPr>
                <w:rFonts w:ascii="Montserrat Light" w:hAnsi="Montserrat Light" w:cstheme="minorHAnsi"/>
                <w:b/>
                <w:bCs/>
                <w:i/>
                <w:iCs/>
                <w:sz w:val="18"/>
                <w:szCs w:val="18"/>
              </w:rPr>
              <w:t>Baseline Data</w:t>
            </w:r>
          </w:p>
        </w:tc>
        <w:tc>
          <w:tcPr>
            <w:tcW w:w="2070" w:type="dxa"/>
            <w:shd w:val="clear" w:color="auto" w:fill="72CFFE"/>
          </w:tcPr>
          <w:p w14:paraId="329C50EA" w14:textId="438BED2A" w:rsidR="00C97E25" w:rsidRPr="00507203" w:rsidRDefault="00C97E25" w:rsidP="00877B0A">
            <w:pPr>
              <w:widowControl w:val="0"/>
              <w:contextualSpacing/>
              <w:jc w:val="center"/>
              <w:rPr>
                <w:rFonts w:ascii="Montserrat Light" w:hAnsi="Montserrat Light" w:cstheme="minorHAnsi"/>
                <w:b/>
                <w:bCs/>
                <w:i/>
                <w:iCs/>
                <w:sz w:val="18"/>
                <w:szCs w:val="18"/>
              </w:rPr>
            </w:pPr>
            <w:r>
              <w:rPr>
                <w:rFonts w:ascii="Montserrat Light" w:hAnsi="Montserrat Light" w:cstheme="minorHAnsi"/>
                <w:b/>
                <w:bCs/>
                <w:i/>
                <w:iCs/>
                <w:sz w:val="18"/>
                <w:szCs w:val="18"/>
              </w:rPr>
              <w:t>Provider</w:t>
            </w:r>
            <w:r w:rsidR="00272083">
              <w:rPr>
                <w:rFonts w:ascii="Montserrat Light" w:hAnsi="Montserrat Light" w:cstheme="minorHAnsi"/>
                <w:b/>
                <w:bCs/>
                <w:i/>
                <w:iCs/>
                <w:sz w:val="18"/>
                <w:szCs w:val="18"/>
              </w:rPr>
              <w:t xml:space="preserve"> Suggested Goal</w:t>
            </w:r>
          </w:p>
        </w:tc>
      </w:tr>
      <w:tr w:rsidR="00C97E25" w:rsidRPr="00733D46" w14:paraId="3D8EA504" w14:textId="77777777" w:rsidTr="005550D2">
        <w:trPr>
          <w:trHeight w:val="890"/>
        </w:trPr>
        <w:tc>
          <w:tcPr>
            <w:tcW w:w="535" w:type="dxa"/>
          </w:tcPr>
          <w:p w14:paraId="23000AEE" w14:textId="77777777" w:rsidR="00C97E25" w:rsidRPr="00733D46" w:rsidRDefault="00C97E25" w:rsidP="007813BA">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1.</w:t>
            </w:r>
          </w:p>
        </w:tc>
        <w:tc>
          <w:tcPr>
            <w:tcW w:w="4950" w:type="dxa"/>
          </w:tcPr>
          <w:p w14:paraId="2233E946" w14:textId="499C7CFC" w:rsidR="00C97E25" w:rsidRPr="00877B0A" w:rsidRDefault="00C97E25" w:rsidP="007813BA">
            <w:pPr>
              <w:widowControl w:val="0"/>
              <w:contextualSpacing/>
              <w:rPr>
                <w:rFonts w:ascii="Montserrat" w:hAnsi="Montserrat" w:cstheme="minorHAnsi"/>
                <w:bCs/>
                <w:i/>
                <w:iCs/>
                <w:color w:val="000000" w:themeColor="text1"/>
                <w:sz w:val="18"/>
                <w:szCs w:val="18"/>
              </w:rPr>
            </w:pPr>
            <w:r w:rsidRPr="00733D46">
              <w:rPr>
                <w:rFonts w:ascii="Montserrat" w:hAnsi="Montserrat" w:cstheme="minorHAnsi"/>
                <w:i/>
                <w:iCs/>
                <w:color w:val="000000" w:themeColor="text1"/>
                <w:sz w:val="18"/>
                <w:szCs w:val="18"/>
              </w:rPr>
              <w:t xml:space="preserve">Medical Assistance with Smoking and Tobacco Use Cessation among 18 years and older – </w:t>
            </w:r>
            <w:r w:rsidRPr="00733D46">
              <w:rPr>
                <w:rFonts w:ascii="Montserrat" w:hAnsi="Montserrat" w:cstheme="minorHAnsi"/>
                <w:bCs/>
                <w:i/>
                <w:iCs/>
                <w:color w:val="000000" w:themeColor="text1"/>
                <w:sz w:val="18"/>
                <w:szCs w:val="18"/>
              </w:rPr>
              <w:t>Advice to quit smoking or using tobacco by a doctor or other health provider</w:t>
            </w:r>
          </w:p>
        </w:tc>
        <w:tc>
          <w:tcPr>
            <w:tcW w:w="2610" w:type="dxa"/>
          </w:tcPr>
          <w:p w14:paraId="23764E59" w14:textId="77777777" w:rsidR="00C97E25" w:rsidRPr="00C97E25" w:rsidRDefault="00C97E25" w:rsidP="00C97E25">
            <w:pPr>
              <w:widowControl w:val="0"/>
              <w:contextualSpacing/>
              <w:rPr>
                <w:rFonts w:ascii="Montserrat" w:hAnsi="Montserrat"/>
                <w:i/>
                <w:iCs/>
                <w:color w:val="000000" w:themeColor="text1"/>
                <w:sz w:val="18"/>
              </w:rPr>
            </w:pPr>
            <w:r w:rsidRPr="00C97E25">
              <w:rPr>
                <w:rFonts w:ascii="Montserrat" w:hAnsi="Montserrat"/>
                <w:i/>
                <w:iCs/>
                <w:color w:val="000000" w:themeColor="text1"/>
                <w:sz w:val="18"/>
              </w:rPr>
              <w:t>2019 Adult CAHPS Summary Rolling Average:</w:t>
            </w:r>
          </w:p>
          <w:p w14:paraId="3C88F620" w14:textId="0CA85FF6" w:rsidR="00C97E25" w:rsidRPr="00733D46" w:rsidRDefault="00C97E25" w:rsidP="00C97E25">
            <w:pPr>
              <w:widowControl w:val="0"/>
              <w:contextualSpacing/>
              <w:rPr>
                <w:rFonts w:ascii="Montserrat" w:hAnsi="Montserrat"/>
                <w:i/>
                <w:iCs/>
                <w:color w:val="000000" w:themeColor="text1"/>
                <w:sz w:val="18"/>
              </w:rPr>
            </w:pPr>
            <w:r w:rsidRPr="00C97E25">
              <w:rPr>
                <w:rFonts w:ascii="Montserrat" w:hAnsi="Montserrat"/>
                <w:i/>
                <w:iCs/>
                <w:color w:val="000000" w:themeColor="text1"/>
                <w:sz w:val="18"/>
              </w:rPr>
              <w:t>74.2%</w:t>
            </w:r>
          </w:p>
        </w:tc>
        <w:tc>
          <w:tcPr>
            <w:tcW w:w="2070" w:type="dxa"/>
          </w:tcPr>
          <w:p w14:paraId="59AD4522" w14:textId="77777777" w:rsidR="00C97E25" w:rsidRDefault="00C97E25" w:rsidP="007813BA">
            <w:pPr>
              <w:widowControl w:val="0"/>
              <w:contextualSpacing/>
              <w:rPr>
                <w:rFonts w:ascii="Montserrat" w:hAnsi="Montserrat" w:cstheme="minorHAnsi"/>
                <w:i/>
                <w:iCs/>
                <w:color w:val="000000" w:themeColor="text1"/>
                <w:sz w:val="18"/>
                <w:szCs w:val="18"/>
              </w:rPr>
            </w:pPr>
            <w:r>
              <w:rPr>
                <w:rFonts w:ascii="Montserrat" w:hAnsi="Montserrat" w:cstheme="minorHAnsi"/>
                <w:i/>
                <w:iCs/>
                <w:color w:val="000000" w:themeColor="text1"/>
                <w:sz w:val="18"/>
                <w:szCs w:val="18"/>
              </w:rPr>
              <w:t>80% (1)</w:t>
            </w:r>
          </w:p>
          <w:p w14:paraId="6D56FF57" w14:textId="153C9A31" w:rsidR="00C97E25" w:rsidRPr="00481A05" w:rsidRDefault="00C97E25" w:rsidP="007813BA">
            <w:pPr>
              <w:widowControl w:val="0"/>
              <w:contextualSpacing/>
              <w:rPr>
                <w:rFonts w:ascii="Montserrat" w:hAnsi="Montserrat" w:cstheme="minorHAnsi"/>
                <w:i/>
                <w:iCs/>
                <w:color w:val="000000" w:themeColor="text1"/>
                <w:sz w:val="18"/>
                <w:szCs w:val="18"/>
              </w:rPr>
            </w:pPr>
            <w:r>
              <w:rPr>
                <w:rFonts w:ascii="Montserrat" w:hAnsi="Montserrat" w:cstheme="minorHAnsi"/>
                <w:i/>
                <w:iCs/>
                <w:color w:val="000000" w:themeColor="text1"/>
                <w:sz w:val="18"/>
                <w:szCs w:val="18"/>
              </w:rPr>
              <w:t>85% (1)</w:t>
            </w:r>
          </w:p>
        </w:tc>
      </w:tr>
      <w:tr w:rsidR="00C97E25" w:rsidRPr="00733D46" w14:paraId="42219DBE" w14:textId="77777777" w:rsidTr="005550D2">
        <w:tc>
          <w:tcPr>
            <w:tcW w:w="535" w:type="dxa"/>
            <w:shd w:val="clear" w:color="auto" w:fill="F2F2F2" w:themeFill="background1" w:themeFillShade="F2"/>
          </w:tcPr>
          <w:p w14:paraId="245D6066" w14:textId="77777777" w:rsidR="00C97E25" w:rsidRPr="00733D46" w:rsidRDefault="00C97E25" w:rsidP="007813BA">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2. </w:t>
            </w:r>
          </w:p>
        </w:tc>
        <w:tc>
          <w:tcPr>
            <w:tcW w:w="4950" w:type="dxa"/>
            <w:shd w:val="clear" w:color="auto" w:fill="F2F2F2" w:themeFill="background1" w:themeFillShade="F2"/>
          </w:tcPr>
          <w:p w14:paraId="2D47E9A5" w14:textId="77777777" w:rsidR="00C97E25" w:rsidRPr="00733D46" w:rsidRDefault="00C97E25" w:rsidP="007813BA">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Medical Assistance with Smoking and Tobacco Use Cessation among 18 years and older – </w:t>
            </w:r>
            <w:r w:rsidRPr="00733D46">
              <w:rPr>
                <w:rFonts w:ascii="Montserrat" w:hAnsi="Montserrat" w:cstheme="minorHAnsi"/>
                <w:bCs/>
                <w:i/>
                <w:iCs/>
                <w:color w:val="000000" w:themeColor="text1"/>
                <w:sz w:val="18"/>
                <w:szCs w:val="18"/>
              </w:rPr>
              <w:t>Cessation Medications recommended or discussed by a doctor or other health provider to assist with quitting smoking or using tobacco</w:t>
            </w:r>
          </w:p>
        </w:tc>
        <w:tc>
          <w:tcPr>
            <w:tcW w:w="2610" w:type="dxa"/>
            <w:shd w:val="clear" w:color="auto" w:fill="F2F2F2" w:themeFill="background1" w:themeFillShade="F2"/>
          </w:tcPr>
          <w:p w14:paraId="07C05DC3" w14:textId="77777777" w:rsidR="00C97E25" w:rsidRPr="00C97E25" w:rsidRDefault="00C97E25" w:rsidP="00C97E25">
            <w:pPr>
              <w:widowControl w:val="0"/>
              <w:contextualSpacing/>
              <w:rPr>
                <w:rFonts w:ascii="Montserrat" w:hAnsi="Montserrat"/>
                <w:i/>
                <w:iCs/>
                <w:color w:val="000000" w:themeColor="text1"/>
                <w:sz w:val="18"/>
              </w:rPr>
            </w:pPr>
            <w:r w:rsidRPr="00C97E25">
              <w:rPr>
                <w:rFonts w:ascii="Montserrat" w:hAnsi="Montserrat"/>
                <w:i/>
                <w:iCs/>
                <w:color w:val="000000" w:themeColor="text1"/>
                <w:sz w:val="18"/>
              </w:rPr>
              <w:t>2019 Adult CAHPS Summary Rolling Average:</w:t>
            </w:r>
          </w:p>
          <w:p w14:paraId="3ADB2872" w14:textId="79D9B1CA" w:rsidR="00C97E25" w:rsidRPr="00733D46" w:rsidRDefault="00C97E25" w:rsidP="00C97E25">
            <w:pPr>
              <w:widowControl w:val="0"/>
              <w:contextualSpacing/>
              <w:rPr>
                <w:rFonts w:ascii="Montserrat" w:hAnsi="Montserrat"/>
                <w:i/>
                <w:iCs/>
                <w:color w:val="000000" w:themeColor="text1"/>
                <w:sz w:val="18"/>
              </w:rPr>
            </w:pPr>
            <w:r w:rsidRPr="00C97E25">
              <w:rPr>
                <w:rFonts w:ascii="Montserrat" w:hAnsi="Montserrat"/>
                <w:i/>
                <w:iCs/>
                <w:color w:val="000000" w:themeColor="text1"/>
                <w:sz w:val="18"/>
              </w:rPr>
              <w:t>44.1%</w:t>
            </w:r>
          </w:p>
        </w:tc>
        <w:tc>
          <w:tcPr>
            <w:tcW w:w="2070" w:type="dxa"/>
            <w:shd w:val="clear" w:color="auto" w:fill="F2F2F2" w:themeFill="background1" w:themeFillShade="F2"/>
          </w:tcPr>
          <w:p w14:paraId="620F7916" w14:textId="77777777" w:rsidR="00C97E25" w:rsidRDefault="00C97E25" w:rsidP="007813BA">
            <w:pPr>
              <w:widowControl w:val="0"/>
              <w:contextualSpacing/>
              <w:rPr>
                <w:rFonts w:ascii="Montserrat" w:hAnsi="Montserrat" w:cstheme="minorHAnsi"/>
                <w:i/>
                <w:iCs/>
                <w:color w:val="000000" w:themeColor="text1"/>
                <w:sz w:val="18"/>
                <w:szCs w:val="18"/>
              </w:rPr>
            </w:pPr>
            <w:r>
              <w:rPr>
                <w:rFonts w:ascii="Montserrat" w:hAnsi="Montserrat" w:cstheme="minorHAnsi"/>
                <w:i/>
                <w:iCs/>
                <w:color w:val="000000" w:themeColor="text1"/>
                <w:sz w:val="18"/>
                <w:szCs w:val="18"/>
              </w:rPr>
              <w:t>50% (5)</w:t>
            </w:r>
          </w:p>
          <w:p w14:paraId="42DEAF8B" w14:textId="77777777" w:rsidR="00C97E25" w:rsidRDefault="00C97E25" w:rsidP="007813BA">
            <w:pPr>
              <w:widowControl w:val="0"/>
              <w:contextualSpacing/>
              <w:rPr>
                <w:rFonts w:ascii="Montserrat" w:hAnsi="Montserrat" w:cstheme="minorHAnsi"/>
                <w:i/>
                <w:iCs/>
                <w:color w:val="000000" w:themeColor="text1"/>
                <w:sz w:val="18"/>
                <w:szCs w:val="18"/>
              </w:rPr>
            </w:pPr>
            <w:r>
              <w:rPr>
                <w:rFonts w:ascii="Montserrat" w:hAnsi="Montserrat" w:cstheme="minorHAnsi"/>
                <w:i/>
                <w:iCs/>
                <w:color w:val="000000" w:themeColor="text1"/>
                <w:sz w:val="18"/>
                <w:szCs w:val="18"/>
              </w:rPr>
              <w:t>55% (1)</w:t>
            </w:r>
          </w:p>
          <w:p w14:paraId="01A303A7" w14:textId="77777777" w:rsidR="00C97E25" w:rsidRDefault="00C97E25" w:rsidP="007813BA">
            <w:pPr>
              <w:widowControl w:val="0"/>
              <w:contextualSpacing/>
              <w:rPr>
                <w:rFonts w:ascii="Montserrat" w:hAnsi="Montserrat" w:cstheme="minorHAnsi"/>
                <w:i/>
                <w:iCs/>
                <w:color w:val="000000" w:themeColor="text1"/>
                <w:sz w:val="18"/>
                <w:szCs w:val="18"/>
              </w:rPr>
            </w:pPr>
            <w:r>
              <w:rPr>
                <w:rFonts w:ascii="Montserrat" w:hAnsi="Montserrat" w:cstheme="minorHAnsi"/>
                <w:i/>
                <w:iCs/>
                <w:color w:val="000000" w:themeColor="text1"/>
                <w:sz w:val="18"/>
                <w:szCs w:val="18"/>
              </w:rPr>
              <w:t>60% (1)</w:t>
            </w:r>
          </w:p>
          <w:p w14:paraId="04AB7E86" w14:textId="6CBE19BC" w:rsidR="00C97E25" w:rsidRPr="00481A05" w:rsidRDefault="00C97E25" w:rsidP="007813BA">
            <w:pPr>
              <w:widowControl w:val="0"/>
              <w:contextualSpacing/>
              <w:rPr>
                <w:rFonts w:ascii="Montserrat" w:hAnsi="Montserrat" w:cstheme="minorHAnsi"/>
                <w:i/>
                <w:iCs/>
                <w:color w:val="000000" w:themeColor="text1"/>
                <w:sz w:val="18"/>
                <w:szCs w:val="18"/>
              </w:rPr>
            </w:pPr>
            <w:r>
              <w:rPr>
                <w:rFonts w:ascii="Montserrat" w:hAnsi="Montserrat" w:cstheme="minorHAnsi"/>
                <w:i/>
                <w:iCs/>
                <w:color w:val="000000" w:themeColor="text1"/>
                <w:sz w:val="18"/>
                <w:szCs w:val="18"/>
              </w:rPr>
              <w:t>75% (1)</w:t>
            </w:r>
          </w:p>
        </w:tc>
      </w:tr>
      <w:tr w:rsidR="00C97E25" w:rsidRPr="00733D46" w14:paraId="55184C93" w14:textId="77777777" w:rsidTr="005550D2">
        <w:tc>
          <w:tcPr>
            <w:tcW w:w="535" w:type="dxa"/>
            <w:shd w:val="clear" w:color="auto" w:fill="FFFFFF" w:themeFill="background1"/>
          </w:tcPr>
          <w:p w14:paraId="1EAD4B4E" w14:textId="77777777" w:rsidR="00C97E25" w:rsidRPr="00733D46" w:rsidRDefault="00C97E25" w:rsidP="007813BA">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3.</w:t>
            </w:r>
          </w:p>
        </w:tc>
        <w:tc>
          <w:tcPr>
            <w:tcW w:w="4950" w:type="dxa"/>
            <w:shd w:val="clear" w:color="auto" w:fill="FFFFFF" w:themeFill="background1"/>
          </w:tcPr>
          <w:p w14:paraId="792EBB89" w14:textId="77777777" w:rsidR="00C97E25" w:rsidRPr="00733D46" w:rsidRDefault="00C97E25" w:rsidP="007813BA">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Medical Assistance with Smoking and Tobacco Use Cessation among 18 years and older – </w:t>
            </w:r>
            <w:r w:rsidRPr="00733D46">
              <w:rPr>
                <w:rFonts w:ascii="Montserrat" w:hAnsi="Montserrat" w:cstheme="minorHAnsi"/>
                <w:bCs/>
                <w:i/>
                <w:iCs/>
                <w:color w:val="000000" w:themeColor="text1"/>
                <w:sz w:val="18"/>
                <w:szCs w:val="18"/>
              </w:rPr>
              <w:t>Cessation Strategies Other than Medications provided or discussed by a doctor or other health provider to assist with quitting smoking or using tobacco</w:t>
            </w:r>
          </w:p>
        </w:tc>
        <w:tc>
          <w:tcPr>
            <w:tcW w:w="2610" w:type="dxa"/>
            <w:shd w:val="clear" w:color="auto" w:fill="FFFFFF" w:themeFill="background1"/>
          </w:tcPr>
          <w:p w14:paraId="3B785D7A" w14:textId="77777777" w:rsidR="00C97E25" w:rsidRPr="00C97E25" w:rsidRDefault="00C97E25" w:rsidP="00C97E25">
            <w:pPr>
              <w:widowControl w:val="0"/>
              <w:contextualSpacing/>
              <w:rPr>
                <w:rFonts w:ascii="Montserrat" w:hAnsi="Montserrat"/>
                <w:i/>
                <w:iCs/>
                <w:color w:val="000000" w:themeColor="text1"/>
                <w:sz w:val="18"/>
              </w:rPr>
            </w:pPr>
            <w:r w:rsidRPr="00C97E25">
              <w:rPr>
                <w:rFonts w:ascii="Montserrat" w:hAnsi="Montserrat"/>
                <w:i/>
                <w:iCs/>
                <w:color w:val="000000" w:themeColor="text1"/>
                <w:sz w:val="18"/>
              </w:rPr>
              <w:t>2019 Adult CAHPS Summary Rolling Average:</w:t>
            </w:r>
          </w:p>
          <w:p w14:paraId="10DD6C8F" w14:textId="13A6D9C7" w:rsidR="00C97E25" w:rsidRPr="00733D46" w:rsidRDefault="00C97E25" w:rsidP="00C97E25">
            <w:pPr>
              <w:widowControl w:val="0"/>
              <w:contextualSpacing/>
              <w:rPr>
                <w:rFonts w:ascii="Montserrat" w:hAnsi="Montserrat"/>
                <w:i/>
                <w:iCs/>
                <w:color w:val="000000" w:themeColor="text1"/>
                <w:sz w:val="18"/>
              </w:rPr>
            </w:pPr>
            <w:r w:rsidRPr="00C97E25">
              <w:rPr>
                <w:rFonts w:ascii="Montserrat" w:hAnsi="Montserrat"/>
                <w:i/>
                <w:iCs/>
                <w:color w:val="000000" w:themeColor="text1"/>
                <w:sz w:val="18"/>
              </w:rPr>
              <w:t>38.8%</w:t>
            </w:r>
          </w:p>
        </w:tc>
        <w:tc>
          <w:tcPr>
            <w:tcW w:w="2070" w:type="dxa"/>
            <w:shd w:val="clear" w:color="auto" w:fill="FFFFFF" w:themeFill="background1"/>
          </w:tcPr>
          <w:p w14:paraId="63DBB359" w14:textId="77777777" w:rsidR="00C97E25" w:rsidRDefault="00C97E25" w:rsidP="007813BA">
            <w:pPr>
              <w:widowControl w:val="0"/>
              <w:contextualSpacing/>
              <w:rPr>
                <w:rFonts w:ascii="Montserrat" w:hAnsi="Montserrat" w:cstheme="minorHAnsi"/>
                <w:i/>
                <w:iCs/>
                <w:color w:val="000000" w:themeColor="text1"/>
                <w:sz w:val="18"/>
                <w:szCs w:val="18"/>
              </w:rPr>
            </w:pPr>
            <w:r>
              <w:rPr>
                <w:rFonts w:ascii="Montserrat" w:hAnsi="Montserrat" w:cstheme="minorHAnsi"/>
                <w:i/>
                <w:iCs/>
                <w:color w:val="000000" w:themeColor="text1"/>
                <w:sz w:val="18"/>
                <w:szCs w:val="18"/>
              </w:rPr>
              <w:t>50% (2)</w:t>
            </w:r>
          </w:p>
          <w:p w14:paraId="199A721C" w14:textId="6008B321" w:rsidR="00C97E25" w:rsidRPr="00481A05" w:rsidRDefault="00C97E25" w:rsidP="007813BA">
            <w:pPr>
              <w:widowControl w:val="0"/>
              <w:contextualSpacing/>
              <w:rPr>
                <w:rFonts w:ascii="Montserrat" w:hAnsi="Montserrat" w:cstheme="minorHAnsi"/>
                <w:i/>
                <w:iCs/>
                <w:color w:val="000000" w:themeColor="text1"/>
                <w:sz w:val="18"/>
                <w:szCs w:val="18"/>
              </w:rPr>
            </w:pPr>
            <w:r>
              <w:rPr>
                <w:rFonts w:ascii="Montserrat" w:hAnsi="Montserrat" w:cstheme="minorHAnsi"/>
                <w:i/>
                <w:iCs/>
                <w:color w:val="000000" w:themeColor="text1"/>
                <w:sz w:val="18"/>
                <w:szCs w:val="18"/>
              </w:rPr>
              <w:t>40% (1)</w:t>
            </w:r>
          </w:p>
        </w:tc>
      </w:tr>
    </w:tbl>
    <w:p w14:paraId="06F90D81" w14:textId="77777777" w:rsidR="00B6059E" w:rsidRPr="00B6059E" w:rsidRDefault="00B6059E" w:rsidP="005550D2">
      <w:pPr>
        <w:spacing w:after="0" w:line="240" w:lineRule="auto"/>
      </w:pPr>
    </w:p>
    <w:p w14:paraId="36A944F9" w14:textId="49BB354E" w:rsidR="00B6059E" w:rsidRPr="00507203" w:rsidRDefault="00B6059E" w:rsidP="00B6059E">
      <w:pPr>
        <w:pStyle w:val="Heading5"/>
        <w:rPr>
          <w:rFonts w:ascii="Montserrat Light" w:hAnsi="Montserrat Light"/>
          <w:color w:val="auto"/>
          <w:sz w:val="22"/>
          <w:szCs w:val="22"/>
        </w:rPr>
      </w:pPr>
      <w:r w:rsidRPr="00507203">
        <w:rPr>
          <w:rFonts w:ascii="Montserrat Light" w:hAnsi="Montserrat Light"/>
          <w:color w:val="auto"/>
          <w:sz w:val="22"/>
          <w:szCs w:val="22"/>
        </w:rPr>
        <w:t xml:space="preserve">Based on </w:t>
      </w:r>
      <w:r>
        <w:rPr>
          <w:rFonts w:ascii="Montserrat Light" w:hAnsi="Montserrat Light"/>
          <w:color w:val="auto"/>
          <w:sz w:val="22"/>
          <w:szCs w:val="22"/>
        </w:rPr>
        <w:t>provider</w:t>
      </w:r>
      <w:r w:rsidRPr="00507203">
        <w:rPr>
          <w:rFonts w:ascii="Montserrat Light" w:hAnsi="Montserrat Light"/>
          <w:color w:val="auto"/>
          <w:sz w:val="22"/>
          <w:szCs w:val="22"/>
        </w:rPr>
        <w:t xml:space="preserve"> </w:t>
      </w:r>
      <w:r w:rsidRPr="7CE2C7A9">
        <w:rPr>
          <w:rFonts w:ascii="Montserrat Light" w:hAnsi="Montserrat Light"/>
          <w:color w:val="auto"/>
          <w:sz w:val="22"/>
          <w:szCs w:val="22"/>
        </w:rPr>
        <w:t xml:space="preserve">town hall </w:t>
      </w:r>
      <w:r w:rsidRPr="00507203">
        <w:rPr>
          <w:rFonts w:ascii="Montserrat Light" w:hAnsi="Montserrat Light"/>
          <w:color w:val="auto"/>
          <w:sz w:val="22"/>
          <w:szCs w:val="22"/>
        </w:rPr>
        <w:t>feedback, initial thoughts on potential opportunities for OHCA include:</w:t>
      </w:r>
    </w:p>
    <w:p w14:paraId="42ADE54D" w14:textId="33903002" w:rsidR="002C5B82" w:rsidRPr="00B6059E" w:rsidRDefault="00B6059E" w:rsidP="006D0D1E">
      <w:pPr>
        <w:numPr>
          <w:ilvl w:val="0"/>
          <w:numId w:val="33"/>
        </w:numPr>
        <w:spacing w:after="0" w:line="240" w:lineRule="auto"/>
        <w:ind w:hanging="270"/>
      </w:pPr>
      <w:r w:rsidRPr="00B6059E">
        <w:rPr>
          <w:rFonts w:ascii="Montserrat Light" w:hAnsi="Montserrat Light"/>
        </w:rPr>
        <w:t>Provide education on dangers of tobacco and nicotine in the community and schools</w:t>
      </w:r>
    </w:p>
    <w:p w14:paraId="3D8E809D" w14:textId="0856078D" w:rsidR="00B6059E" w:rsidRPr="00B6059E" w:rsidRDefault="00B6059E" w:rsidP="006D0D1E">
      <w:pPr>
        <w:numPr>
          <w:ilvl w:val="0"/>
          <w:numId w:val="33"/>
        </w:numPr>
        <w:spacing w:after="0" w:line="240" w:lineRule="auto"/>
        <w:ind w:hanging="270"/>
      </w:pPr>
      <w:r w:rsidRPr="00B6059E">
        <w:rPr>
          <w:rFonts w:ascii="Montserrat Light" w:hAnsi="Montserrat Light"/>
        </w:rPr>
        <w:t>Provide training modules and resources for providers, such as pamphlets with pictures rather than words, and motivational interviewing training.</w:t>
      </w:r>
    </w:p>
    <w:p w14:paraId="676C4F36" w14:textId="191EA5F0" w:rsidR="00B6059E" w:rsidRDefault="00B6059E" w:rsidP="006D0D1E">
      <w:pPr>
        <w:numPr>
          <w:ilvl w:val="0"/>
          <w:numId w:val="33"/>
        </w:numPr>
        <w:spacing w:after="0" w:line="240" w:lineRule="auto"/>
        <w:ind w:hanging="270"/>
        <w:rPr>
          <w:rFonts w:ascii="Montserrat Light" w:hAnsi="Montserrat Light"/>
        </w:rPr>
      </w:pPr>
      <w:r w:rsidRPr="005550D2">
        <w:rPr>
          <w:rFonts w:ascii="Montserrat Light" w:hAnsi="Montserrat Light"/>
        </w:rPr>
        <w:t xml:space="preserve">Consider reimbursing </w:t>
      </w:r>
      <w:r>
        <w:rPr>
          <w:rFonts w:ascii="Montserrat Light" w:hAnsi="Montserrat Light"/>
        </w:rPr>
        <w:t xml:space="preserve">for phone visits, as well as </w:t>
      </w:r>
      <w:r w:rsidRPr="005550D2">
        <w:rPr>
          <w:rFonts w:ascii="Montserrat Light" w:hAnsi="Montserrat Light"/>
        </w:rPr>
        <w:t>additional provider types</w:t>
      </w:r>
      <w:r>
        <w:rPr>
          <w:rFonts w:ascii="Montserrat Light" w:hAnsi="Montserrat Light"/>
        </w:rPr>
        <w:t xml:space="preserve">, </w:t>
      </w:r>
      <w:r w:rsidRPr="005550D2">
        <w:rPr>
          <w:rFonts w:ascii="Montserrat Light" w:hAnsi="Montserrat Light"/>
        </w:rPr>
        <w:t>for cessation counseling and incentivize members to schedule well-visits.</w:t>
      </w:r>
    </w:p>
    <w:p w14:paraId="47D09A04" w14:textId="77777777" w:rsidR="00272083" w:rsidRDefault="00272083" w:rsidP="006D0D1E">
      <w:pPr>
        <w:spacing w:after="0" w:line="240" w:lineRule="auto"/>
        <w:ind w:left="90"/>
        <w:rPr>
          <w:rFonts w:ascii="Montserrat Light" w:hAnsi="Montserrat Light"/>
        </w:rPr>
      </w:pPr>
    </w:p>
    <w:p w14:paraId="37624665" w14:textId="7A431748" w:rsidR="00C92414" w:rsidRDefault="00C92414" w:rsidP="006D0D1E">
      <w:pPr>
        <w:pStyle w:val="Heading4"/>
        <w:rPr>
          <w:rFonts w:ascii="Montserrat Light" w:hAnsi="Montserrat Light"/>
          <w:color w:val="004E9A"/>
        </w:rPr>
      </w:pPr>
      <w:r w:rsidRPr="005904F8">
        <w:rPr>
          <w:rFonts w:ascii="Montserrat Light" w:hAnsi="Montserrat Light"/>
          <w:color w:val="004E9A"/>
        </w:rPr>
        <w:t>Performance Improvement Focus Area</w:t>
      </w:r>
      <w:r w:rsidRPr="00507203">
        <w:rPr>
          <w:rFonts w:ascii="Montserrat Light" w:hAnsi="Montserrat Light"/>
          <w:color w:val="004E9A"/>
        </w:rPr>
        <w:t xml:space="preserve">: </w:t>
      </w:r>
      <w:r w:rsidR="00AD75F6">
        <w:rPr>
          <w:rFonts w:ascii="Montserrat Light" w:hAnsi="Montserrat Light"/>
          <w:color w:val="004E9A"/>
        </w:rPr>
        <w:t xml:space="preserve">Reduce </w:t>
      </w:r>
      <w:r w:rsidRPr="00507203">
        <w:rPr>
          <w:rFonts w:ascii="Montserrat Light" w:hAnsi="Montserrat Light"/>
          <w:color w:val="004E9A"/>
        </w:rPr>
        <w:t>Obesity</w:t>
      </w:r>
    </w:p>
    <w:p w14:paraId="4FC22362" w14:textId="34201E2A" w:rsidR="00C92414" w:rsidRPr="00561DA8" w:rsidRDefault="00C92414" w:rsidP="006D0D1E">
      <w:pPr>
        <w:numPr>
          <w:ilvl w:val="0"/>
          <w:numId w:val="33"/>
        </w:numPr>
        <w:spacing w:after="0" w:line="240" w:lineRule="auto"/>
        <w:ind w:hanging="270"/>
      </w:pPr>
      <w:r w:rsidRPr="00561DA8">
        <w:rPr>
          <w:rFonts w:ascii="Montserrat Light" w:hAnsi="Montserrat Light"/>
        </w:rPr>
        <w:t>Some providers code and bill for BMI assessments, as well as submit Z codes for obesity.</w:t>
      </w:r>
    </w:p>
    <w:p w14:paraId="358E5561" w14:textId="3F0AECAE" w:rsidR="00C92414" w:rsidRPr="00561DA8" w:rsidRDefault="00C92414" w:rsidP="006D0D1E">
      <w:pPr>
        <w:numPr>
          <w:ilvl w:val="0"/>
          <w:numId w:val="33"/>
        </w:numPr>
        <w:spacing w:after="0" w:line="240" w:lineRule="auto"/>
        <w:ind w:hanging="270"/>
      </w:pPr>
      <w:r w:rsidRPr="00561DA8">
        <w:rPr>
          <w:rFonts w:ascii="Montserrat Light" w:hAnsi="Montserrat Light"/>
        </w:rPr>
        <w:t xml:space="preserve">The majority of providers do not bill and code for nutrition or physical activity counseling. </w:t>
      </w:r>
    </w:p>
    <w:p w14:paraId="2126A53B" w14:textId="4F5291AF" w:rsidR="00C92414" w:rsidRPr="00561DA8" w:rsidRDefault="00C92414" w:rsidP="006D0D1E">
      <w:pPr>
        <w:numPr>
          <w:ilvl w:val="0"/>
          <w:numId w:val="33"/>
        </w:numPr>
        <w:spacing w:after="0" w:line="240" w:lineRule="auto"/>
        <w:ind w:hanging="270"/>
      </w:pPr>
      <w:r w:rsidRPr="00561DA8">
        <w:rPr>
          <w:rFonts w:ascii="Montserrat Light" w:hAnsi="Montserrat Light"/>
        </w:rPr>
        <w:t>The major barrier cited in billing for BMI assessment, nutrition or physical activity counseling is a lack of knowledge of what actually counts as counseling and how to actually bill once the service is performed.</w:t>
      </w:r>
    </w:p>
    <w:p w14:paraId="2DABC79C" w14:textId="41282E20" w:rsidR="00C92414" w:rsidRPr="00561DA8" w:rsidRDefault="00C92414" w:rsidP="006D0D1E">
      <w:pPr>
        <w:numPr>
          <w:ilvl w:val="0"/>
          <w:numId w:val="33"/>
        </w:numPr>
        <w:spacing w:after="0" w:line="240" w:lineRule="auto"/>
        <w:ind w:hanging="270"/>
      </w:pPr>
      <w:r w:rsidRPr="00561DA8">
        <w:rPr>
          <w:rFonts w:ascii="Montserrat Light" w:hAnsi="Montserrat Light"/>
        </w:rPr>
        <w:t>The majority of providers assess BMI in their pediatric patients at each visit.</w:t>
      </w:r>
    </w:p>
    <w:p w14:paraId="732DB8A6" w14:textId="4E1FE07A" w:rsidR="00AD75F6" w:rsidRPr="00AD75F6" w:rsidRDefault="00AD75F6" w:rsidP="006D0D1E">
      <w:pPr>
        <w:numPr>
          <w:ilvl w:val="0"/>
          <w:numId w:val="33"/>
        </w:numPr>
        <w:spacing w:after="0" w:line="240" w:lineRule="auto"/>
        <w:ind w:hanging="270"/>
        <w:rPr>
          <w:rFonts w:ascii="Montserrat Light" w:hAnsi="Montserrat Light"/>
        </w:rPr>
      </w:pPr>
      <w:r w:rsidRPr="00AD75F6">
        <w:rPr>
          <w:rFonts w:ascii="Montserrat Light" w:hAnsi="Montserrat Light"/>
        </w:rPr>
        <w:t>Nutrition and activity counseling is accomplished through a variety of tactics, including referrals</w:t>
      </w:r>
      <w:r w:rsidR="008B293F">
        <w:rPr>
          <w:rFonts w:ascii="Montserrat Light" w:hAnsi="Montserrat Light"/>
        </w:rPr>
        <w:t xml:space="preserve">, </w:t>
      </w:r>
      <w:r w:rsidRPr="00AD75F6">
        <w:rPr>
          <w:rFonts w:ascii="Montserrat Light" w:hAnsi="Montserrat Light"/>
        </w:rPr>
        <w:t xml:space="preserve">telemedicine and direct coaching. </w:t>
      </w:r>
    </w:p>
    <w:p w14:paraId="1A9438D6" w14:textId="5AE36209" w:rsidR="00AD75F6" w:rsidRDefault="00AD75F6" w:rsidP="006D0D1E">
      <w:pPr>
        <w:numPr>
          <w:ilvl w:val="0"/>
          <w:numId w:val="33"/>
        </w:numPr>
        <w:spacing w:after="0" w:line="240" w:lineRule="auto"/>
        <w:ind w:hanging="270"/>
        <w:rPr>
          <w:rFonts w:ascii="Montserrat Light" w:hAnsi="Montserrat Light"/>
        </w:rPr>
      </w:pPr>
      <w:r w:rsidRPr="00AD75F6">
        <w:rPr>
          <w:rFonts w:ascii="Montserrat Light" w:hAnsi="Montserrat Light"/>
        </w:rPr>
        <w:t xml:space="preserve">Barriers to providing obesity related services to children include behavioral issues, lack of coverage, parent receptiveness and follow-through, lack of time, and lack of access to supports. </w:t>
      </w:r>
    </w:p>
    <w:p w14:paraId="6034CE75" w14:textId="6A163DF2" w:rsidR="00AD75F6" w:rsidRPr="00877B0A" w:rsidRDefault="00AD75F6" w:rsidP="006D0D1E">
      <w:pPr>
        <w:numPr>
          <w:ilvl w:val="0"/>
          <w:numId w:val="33"/>
        </w:numPr>
        <w:spacing w:after="0" w:line="240" w:lineRule="auto"/>
        <w:ind w:hanging="270"/>
        <w:rPr>
          <w:rFonts w:ascii="Montserrat Light" w:hAnsi="Montserrat Light"/>
        </w:rPr>
      </w:pPr>
      <w:r w:rsidRPr="00AD75F6">
        <w:rPr>
          <w:rFonts w:ascii="Montserrat Light" w:hAnsi="Montserrat Light"/>
        </w:rPr>
        <w:t>SDOH play a key role in addressing obesity through limit</w:t>
      </w:r>
      <w:r w:rsidR="00272083">
        <w:rPr>
          <w:rFonts w:ascii="Montserrat Light" w:hAnsi="Montserrat Light"/>
        </w:rPr>
        <w:t>ed</w:t>
      </w:r>
      <w:r w:rsidRPr="00AD75F6">
        <w:rPr>
          <w:rFonts w:ascii="Montserrat Light" w:hAnsi="Montserrat Light"/>
        </w:rPr>
        <w:t xml:space="preserve"> access to healthy foods (physically and financially), lack of community infrastructure to support an increase in physical activity, generational and cultural patterns, transportation issues, unsafe living environments, and </w:t>
      </w:r>
      <w:r>
        <w:rPr>
          <w:rFonts w:ascii="Montserrat Light" w:hAnsi="Montserrat Light"/>
        </w:rPr>
        <w:t>low health literacy.</w:t>
      </w:r>
    </w:p>
    <w:p w14:paraId="53F2366A" w14:textId="7CF0F96D" w:rsidR="00C92414" w:rsidRPr="008B293F" w:rsidRDefault="00C92414" w:rsidP="006D0D1E">
      <w:pPr>
        <w:numPr>
          <w:ilvl w:val="0"/>
          <w:numId w:val="33"/>
        </w:numPr>
        <w:spacing w:after="0" w:line="240" w:lineRule="auto"/>
        <w:ind w:hanging="270"/>
      </w:pPr>
      <w:r w:rsidRPr="00561DA8">
        <w:rPr>
          <w:rFonts w:ascii="Montserrat Light" w:hAnsi="Montserrat Light"/>
        </w:rPr>
        <w:t xml:space="preserve">Providers shared differences in treating obesity in adults versus children. </w:t>
      </w:r>
      <w:r w:rsidR="008B293F">
        <w:rPr>
          <w:rFonts w:ascii="Montserrat Light" w:hAnsi="Montserrat Light"/>
        </w:rPr>
        <w:t xml:space="preserve">These differences are </w:t>
      </w:r>
      <w:r w:rsidR="00272083">
        <w:rPr>
          <w:rFonts w:ascii="Montserrat Light" w:hAnsi="Montserrat Light"/>
        </w:rPr>
        <w:t>because</w:t>
      </w:r>
      <w:r w:rsidR="008B293F">
        <w:rPr>
          <w:rFonts w:ascii="Montserrat Light" w:hAnsi="Montserrat Light"/>
        </w:rPr>
        <w:t xml:space="preserve"> </w:t>
      </w:r>
      <w:r w:rsidR="008B293F" w:rsidRPr="008B293F">
        <w:rPr>
          <w:rFonts w:ascii="Montserrat Light" w:hAnsi="Montserrat Light"/>
        </w:rPr>
        <w:t>a</w:t>
      </w:r>
      <w:r w:rsidR="00561DA8" w:rsidRPr="008B293F">
        <w:rPr>
          <w:rFonts w:ascii="Montserrat Light" w:hAnsi="Montserrat Light"/>
        </w:rPr>
        <w:t>dults have more comorbidities, higher obesity rates and are more likely to be on obesogenic medications. This requires more aggressive treatment to address obesity.</w:t>
      </w:r>
    </w:p>
    <w:p w14:paraId="1436EC2C" w14:textId="77777777" w:rsidR="008B293F" w:rsidRPr="008B293F" w:rsidRDefault="008B293F" w:rsidP="006D0D1E">
      <w:pPr>
        <w:numPr>
          <w:ilvl w:val="0"/>
          <w:numId w:val="33"/>
        </w:numPr>
        <w:spacing w:after="0" w:line="240" w:lineRule="auto"/>
        <w:ind w:hanging="270"/>
      </w:pPr>
      <w:r w:rsidRPr="008B293F">
        <w:rPr>
          <w:rFonts w:ascii="Montserrat Light" w:hAnsi="Montserrat Light"/>
        </w:rPr>
        <w:t>Providers report a lack of coverage of medications to treat obesity is a barrier in addressing obesity in both adults and children.</w:t>
      </w:r>
      <w:r w:rsidR="00460320">
        <w:rPr>
          <w:rFonts w:ascii="Montserrat Light" w:hAnsi="Montserrat Light"/>
        </w:rPr>
        <w:t xml:space="preserve"> </w:t>
      </w:r>
    </w:p>
    <w:p w14:paraId="5ADC4B0D" w14:textId="77777777" w:rsidR="008B293F" w:rsidRDefault="008B293F">
      <w:pPr>
        <w:spacing w:after="0" w:line="240" w:lineRule="auto"/>
        <w:rPr>
          <w:rFonts w:ascii="Montserrat Light" w:hAnsi="Montserrat Light"/>
        </w:rPr>
      </w:pPr>
    </w:p>
    <w:p w14:paraId="4060BA46" w14:textId="25402265" w:rsidR="00561DA8" w:rsidRDefault="00482865" w:rsidP="006D0D1E">
      <w:pPr>
        <w:spacing w:after="0" w:line="240" w:lineRule="auto"/>
        <w:rPr>
          <w:rFonts w:ascii="Montserrat Light" w:hAnsi="Montserrat Light"/>
        </w:rPr>
      </w:pPr>
      <w:r>
        <w:rPr>
          <w:rFonts w:ascii="Montserrat Light" w:hAnsi="Montserrat Light"/>
        </w:rPr>
        <w:t xml:space="preserve">The goal for each measure is to improve from the baseline hybrid rate by 3 percentage points. </w:t>
      </w:r>
      <w:r w:rsidRPr="005904F8">
        <w:rPr>
          <w:rFonts w:ascii="Montserrat Light" w:hAnsi="Montserrat Light"/>
        </w:rPr>
        <w:t xml:space="preserve">OCHA </w:t>
      </w:r>
      <w:r>
        <w:rPr>
          <w:rFonts w:ascii="Montserrat Light" w:hAnsi="Montserrat Light"/>
        </w:rPr>
        <w:t>asked providers if they felt the goal was reasonable for each measure.</w:t>
      </w:r>
    </w:p>
    <w:p w14:paraId="28743723" w14:textId="77777777" w:rsidR="006D0D1E" w:rsidRPr="00561DA8" w:rsidRDefault="006D0D1E" w:rsidP="006D0D1E">
      <w:pPr>
        <w:spacing w:after="0" w:line="240" w:lineRule="auto"/>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4950"/>
        <w:gridCol w:w="2610"/>
        <w:gridCol w:w="2070"/>
      </w:tblGrid>
      <w:tr w:rsidR="00561DA8" w:rsidRPr="00733D46" w14:paraId="7B43B818" w14:textId="77777777" w:rsidTr="007813BA">
        <w:tc>
          <w:tcPr>
            <w:tcW w:w="10165" w:type="dxa"/>
            <w:gridSpan w:val="4"/>
            <w:shd w:val="clear" w:color="auto" w:fill="004E9A"/>
          </w:tcPr>
          <w:p w14:paraId="3B6A6223" w14:textId="613E4290" w:rsidR="00561DA8" w:rsidRPr="00733D46" w:rsidRDefault="00561DA8" w:rsidP="007813BA">
            <w:pPr>
              <w:widowControl w:val="0"/>
              <w:contextualSpacing/>
              <w:rPr>
                <w:rFonts w:ascii="Montserrat Light" w:hAnsi="Montserrat Light" w:cstheme="minorHAnsi"/>
                <w:b/>
                <w:bCs/>
                <w:i/>
                <w:iCs/>
                <w:color w:val="FFFFFF" w:themeColor="background1"/>
                <w:sz w:val="20"/>
                <w:szCs w:val="20"/>
              </w:rPr>
            </w:pPr>
            <w:r w:rsidRPr="00733D46">
              <w:rPr>
                <w:rFonts w:ascii="Montserrat Light" w:hAnsi="Montserrat Light" w:cstheme="minorHAnsi"/>
                <w:b/>
                <w:bCs/>
                <w:i/>
                <w:iCs/>
                <w:color w:val="FFFFFF" w:themeColor="background1"/>
                <w:sz w:val="20"/>
                <w:szCs w:val="20"/>
              </w:rPr>
              <w:t xml:space="preserve">Performance Improvement Goal: Reduce </w:t>
            </w:r>
            <w:r w:rsidR="00482865">
              <w:rPr>
                <w:rFonts w:ascii="Montserrat Light" w:hAnsi="Montserrat Light" w:cstheme="minorHAnsi"/>
                <w:b/>
                <w:bCs/>
                <w:i/>
                <w:iCs/>
                <w:color w:val="FFFFFF" w:themeColor="background1"/>
                <w:sz w:val="20"/>
                <w:szCs w:val="20"/>
              </w:rPr>
              <w:t>Obesity</w:t>
            </w:r>
          </w:p>
        </w:tc>
      </w:tr>
      <w:tr w:rsidR="00561DA8" w:rsidRPr="00733D46" w14:paraId="78852B4D" w14:textId="77777777" w:rsidTr="007813BA">
        <w:trPr>
          <w:trHeight w:val="251"/>
        </w:trPr>
        <w:tc>
          <w:tcPr>
            <w:tcW w:w="535" w:type="dxa"/>
            <w:shd w:val="clear" w:color="auto" w:fill="72CFFE"/>
          </w:tcPr>
          <w:p w14:paraId="6FFA79AF" w14:textId="77777777" w:rsidR="00561DA8" w:rsidRPr="00507203" w:rsidRDefault="00561DA8" w:rsidP="007813BA">
            <w:pPr>
              <w:widowControl w:val="0"/>
              <w:contextualSpacing/>
              <w:rPr>
                <w:rFonts w:ascii="Montserrat ExtraBold" w:hAnsi="Montserrat ExtraBold" w:cstheme="minorHAnsi"/>
                <w:b/>
                <w:bCs/>
                <w:i/>
                <w:iCs/>
                <w:sz w:val="18"/>
                <w:szCs w:val="18"/>
              </w:rPr>
            </w:pPr>
          </w:p>
        </w:tc>
        <w:tc>
          <w:tcPr>
            <w:tcW w:w="4950" w:type="dxa"/>
            <w:shd w:val="clear" w:color="auto" w:fill="72CFFE"/>
          </w:tcPr>
          <w:p w14:paraId="771B3046" w14:textId="77777777" w:rsidR="00561DA8" w:rsidRPr="00507203" w:rsidRDefault="00561DA8" w:rsidP="007813BA">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Indicator</w:t>
            </w:r>
          </w:p>
        </w:tc>
        <w:tc>
          <w:tcPr>
            <w:tcW w:w="2610" w:type="dxa"/>
            <w:shd w:val="clear" w:color="auto" w:fill="72CFFE"/>
          </w:tcPr>
          <w:p w14:paraId="6917D773" w14:textId="77777777" w:rsidR="00561DA8" w:rsidRPr="00507203" w:rsidRDefault="00561DA8" w:rsidP="007813BA">
            <w:pPr>
              <w:widowControl w:val="0"/>
              <w:contextualSpacing/>
              <w:jc w:val="center"/>
              <w:rPr>
                <w:rFonts w:ascii="Montserrat Light" w:hAnsi="Montserrat Light" w:cstheme="minorHAnsi"/>
                <w:b/>
                <w:bCs/>
                <w:i/>
                <w:iCs/>
                <w:sz w:val="18"/>
                <w:szCs w:val="18"/>
              </w:rPr>
            </w:pPr>
            <w:r>
              <w:rPr>
                <w:rFonts w:ascii="Montserrat Light" w:hAnsi="Montserrat Light" w:cstheme="minorHAnsi"/>
                <w:b/>
                <w:bCs/>
                <w:i/>
                <w:iCs/>
                <w:sz w:val="18"/>
                <w:szCs w:val="18"/>
              </w:rPr>
              <w:t>Baseline Data</w:t>
            </w:r>
          </w:p>
        </w:tc>
        <w:tc>
          <w:tcPr>
            <w:tcW w:w="2070" w:type="dxa"/>
            <w:shd w:val="clear" w:color="auto" w:fill="72CFFE"/>
          </w:tcPr>
          <w:p w14:paraId="1582F3E2" w14:textId="77777777" w:rsidR="00272083" w:rsidRDefault="00272083" w:rsidP="007813BA">
            <w:pPr>
              <w:widowControl w:val="0"/>
              <w:contextualSpacing/>
              <w:jc w:val="center"/>
              <w:rPr>
                <w:rFonts w:ascii="Montserrat Light" w:hAnsi="Montserrat Light" w:cstheme="minorHAnsi"/>
                <w:b/>
                <w:bCs/>
                <w:i/>
                <w:iCs/>
                <w:sz w:val="18"/>
                <w:szCs w:val="18"/>
              </w:rPr>
            </w:pPr>
            <w:r>
              <w:rPr>
                <w:rFonts w:ascii="Montserrat Light" w:hAnsi="Montserrat Light" w:cstheme="minorHAnsi"/>
                <w:b/>
                <w:bCs/>
                <w:i/>
                <w:iCs/>
                <w:sz w:val="18"/>
                <w:szCs w:val="18"/>
              </w:rPr>
              <w:t>Goal: 3 percentage point increase</w:t>
            </w:r>
          </w:p>
          <w:p w14:paraId="52B157E1" w14:textId="1AAA8F9B" w:rsidR="00561DA8" w:rsidRPr="00507203" w:rsidRDefault="00561DA8" w:rsidP="007813BA">
            <w:pPr>
              <w:widowControl w:val="0"/>
              <w:contextualSpacing/>
              <w:jc w:val="center"/>
              <w:rPr>
                <w:rFonts w:ascii="Montserrat Light" w:hAnsi="Montserrat Light" w:cstheme="minorHAnsi"/>
                <w:b/>
                <w:bCs/>
                <w:i/>
                <w:iCs/>
                <w:sz w:val="18"/>
                <w:szCs w:val="18"/>
              </w:rPr>
            </w:pPr>
            <w:r>
              <w:rPr>
                <w:rFonts w:ascii="Montserrat Light" w:hAnsi="Montserrat Light" w:cstheme="minorHAnsi"/>
                <w:b/>
                <w:bCs/>
                <w:i/>
                <w:iCs/>
                <w:sz w:val="18"/>
                <w:szCs w:val="18"/>
              </w:rPr>
              <w:t>Provider Input</w:t>
            </w:r>
            <w:r w:rsidR="00272083">
              <w:rPr>
                <w:rFonts w:ascii="Montserrat Light" w:hAnsi="Montserrat Light" w:cstheme="minorHAnsi"/>
                <w:b/>
                <w:bCs/>
                <w:i/>
                <w:iCs/>
                <w:sz w:val="18"/>
                <w:szCs w:val="18"/>
              </w:rPr>
              <w:t xml:space="preserve"> </w:t>
            </w:r>
          </w:p>
        </w:tc>
      </w:tr>
      <w:tr w:rsidR="00561DA8" w:rsidRPr="00733D46" w14:paraId="1FFA48C3" w14:textId="77777777" w:rsidTr="007813BA">
        <w:trPr>
          <w:trHeight w:val="890"/>
        </w:trPr>
        <w:tc>
          <w:tcPr>
            <w:tcW w:w="535" w:type="dxa"/>
          </w:tcPr>
          <w:p w14:paraId="27DB1DA3" w14:textId="77777777" w:rsidR="00561DA8" w:rsidRPr="00733D46" w:rsidRDefault="00561DA8" w:rsidP="007813BA">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1.</w:t>
            </w:r>
          </w:p>
        </w:tc>
        <w:tc>
          <w:tcPr>
            <w:tcW w:w="4950" w:type="dxa"/>
          </w:tcPr>
          <w:p w14:paraId="1C0CC903" w14:textId="7DBD5FBF" w:rsidR="00561DA8" w:rsidRPr="005904F8" w:rsidRDefault="00482865" w:rsidP="007813BA">
            <w:pPr>
              <w:widowControl w:val="0"/>
              <w:contextualSpacing/>
              <w:rPr>
                <w:rFonts w:ascii="Montserrat" w:hAnsi="Montserrat" w:cstheme="minorHAnsi"/>
                <w:bCs/>
                <w:i/>
                <w:iCs/>
                <w:color w:val="000000" w:themeColor="text1"/>
                <w:sz w:val="18"/>
                <w:szCs w:val="18"/>
              </w:rPr>
            </w:pPr>
            <w:r w:rsidRPr="00733D46">
              <w:rPr>
                <w:rFonts w:ascii="Montserrat" w:hAnsi="Montserrat" w:cstheme="minorHAnsi"/>
                <w:i/>
                <w:iCs/>
                <w:color w:val="000000" w:themeColor="text1"/>
                <w:sz w:val="18"/>
                <w:szCs w:val="18"/>
              </w:rPr>
              <w:t>Weight Assessment and Counseling for Nutrition and Physical Activity for Children and Adolescents 3 to 17 years (WCC) – Body Mass Index (BMI) Percentile Assessment.</w:t>
            </w:r>
          </w:p>
        </w:tc>
        <w:tc>
          <w:tcPr>
            <w:tcW w:w="2610" w:type="dxa"/>
          </w:tcPr>
          <w:p w14:paraId="7F21218C" w14:textId="545C4E10" w:rsidR="00482865" w:rsidRPr="00482865" w:rsidRDefault="00482865" w:rsidP="00482865">
            <w:pPr>
              <w:widowControl w:val="0"/>
              <w:contextualSpacing/>
              <w:rPr>
                <w:rFonts w:ascii="Montserrat" w:hAnsi="Montserrat"/>
                <w:i/>
                <w:iCs/>
                <w:color w:val="000000" w:themeColor="text1"/>
                <w:sz w:val="18"/>
              </w:rPr>
            </w:pPr>
            <w:r w:rsidRPr="00482865">
              <w:rPr>
                <w:rFonts w:ascii="Montserrat" w:hAnsi="Montserrat"/>
                <w:i/>
                <w:iCs/>
                <w:color w:val="000000" w:themeColor="text1"/>
                <w:sz w:val="18"/>
              </w:rPr>
              <w:t>BMI Percentile Assessment Rate:</w:t>
            </w:r>
          </w:p>
          <w:p w14:paraId="54155C25" w14:textId="3510E4E2" w:rsidR="00561DA8" w:rsidRPr="00733D46" w:rsidRDefault="00482865" w:rsidP="00482865">
            <w:pPr>
              <w:widowControl w:val="0"/>
              <w:contextualSpacing/>
              <w:rPr>
                <w:rFonts w:ascii="Montserrat" w:hAnsi="Montserrat"/>
                <w:i/>
                <w:iCs/>
                <w:color w:val="000000" w:themeColor="text1"/>
                <w:sz w:val="18"/>
              </w:rPr>
            </w:pPr>
            <w:r w:rsidRPr="00482865">
              <w:rPr>
                <w:rFonts w:ascii="Montserrat" w:hAnsi="Montserrat"/>
                <w:i/>
                <w:iCs/>
                <w:color w:val="000000" w:themeColor="text1"/>
                <w:sz w:val="18"/>
              </w:rPr>
              <w:t>7.6%</w:t>
            </w:r>
          </w:p>
        </w:tc>
        <w:tc>
          <w:tcPr>
            <w:tcW w:w="2070" w:type="dxa"/>
          </w:tcPr>
          <w:p w14:paraId="1830B772" w14:textId="1E32364D" w:rsidR="00561DA8" w:rsidRPr="00481A05" w:rsidRDefault="00AD75F6" w:rsidP="007813BA">
            <w:pPr>
              <w:widowControl w:val="0"/>
              <w:contextualSpacing/>
              <w:rPr>
                <w:rFonts w:ascii="Montserrat" w:hAnsi="Montserrat" w:cstheme="minorHAnsi"/>
                <w:i/>
                <w:iCs/>
                <w:color w:val="000000" w:themeColor="text1"/>
                <w:sz w:val="18"/>
                <w:szCs w:val="18"/>
              </w:rPr>
            </w:pPr>
            <w:r>
              <w:rPr>
                <w:rFonts w:ascii="Montserrat" w:hAnsi="Montserrat" w:cstheme="minorHAnsi"/>
                <w:i/>
                <w:iCs/>
                <w:color w:val="000000" w:themeColor="text1"/>
                <w:sz w:val="18"/>
                <w:szCs w:val="18"/>
              </w:rPr>
              <w:t xml:space="preserve">This is a </w:t>
            </w:r>
            <w:r w:rsidR="00482865">
              <w:rPr>
                <w:rFonts w:ascii="Montserrat" w:hAnsi="Montserrat" w:cstheme="minorHAnsi"/>
                <w:i/>
                <w:iCs/>
                <w:color w:val="000000" w:themeColor="text1"/>
                <w:sz w:val="18"/>
                <w:szCs w:val="18"/>
              </w:rPr>
              <w:t>good place to start, but it will be hard to impact with current coverage options.</w:t>
            </w:r>
          </w:p>
        </w:tc>
      </w:tr>
      <w:tr w:rsidR="00482865" w:rsidRPr="00733D46" w14:paraId="183BC5E9" w14:textId="77777777" w:rsidTr="007813BA">
        <w:tc>
          <w:tcPr>
            <w:tcW w:w="535" w:type="dxa"/>
            <w:shd w:val="clear" w:color="auto" w:fill="F2F2F2" w:themeFill="background1" w:themeFillShade="F2"/>
          </w:tcPr>
          <w:p w14:paraId="5FC62B18" w14:textId="77777777" w:rsidR="00482865" w:rsidRPr="00733D46" w:rsidRDefault="00482865" w:rsidP="00482865">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2. </w:t>
            </w:r>
          </w:p>
        </w:tc>
        <w:tc>
          <w:tcPr>
            <w:tcW w:w="4950" w:type="dxa"/>
            <w:shd w:val="clear" w:color="auto" w:fill="F2F2F2" w:themeFill="background1" w:themeFillShade="F2"/>
          </w:tcPr>
          <w:p w14:paraId="507011C8" w14:textId="540D2EF0" w:rsidR="00482865" w:rsidRPr="00733D46" w:rsidRDefault="00482865" w:rsidP="00482865">
            <w:pPr>
              <w:widowControl w:val="0"/>
              <w:contextualSpacing/>
              <w:rPr>
                <w:rFonts w:ascii="Montserrat" w:hAnsi="Montserrat" w:cstheme="minorHAnsi"/>
                <w:i/>
                <w:iCs/>
                <w:color w:val="000000" w:themeColor="text1"/>
                <w:sz w:val="18"/>
                <w:szCs w:val="18"/>
              </w:rPr>
            </w:pPr>
            <w:r w:rsidRPr="005550D2">
              <w:rPr>
                <w:rFonts w:ascii="Montserrat" w:hAnsi="Montserrat" w:cstheme="minorHAnsi"/>
                <w:i/>
                <w:iCs/>
                <w:color w:val="000000" w:themeColor="text1"/>
                <w:sz w:val="18"/>
                <w:szCs w:val="18"/>
              </w:rPr>
              <w:t xml:space="preserve">Weight Assessment and Counseling for Nutrition and Physical Activity for Children and Adolescents 3 to 17 years (WCC) – Counseling for Nutrition. </w:t>
            </w:r>
          </w:p>
        </w:tc>
        <w:tc>
          <w:tcPr>
            <w:tcW w:w="2610" w:type="dxa"/>
            <w:shd w:val="clear" w:color="auto" w:fill="F2F2F2" w:themeFill="background1" w:themeFillShade="F2"/>
          </w:tcPr>
          <w:p w14:paraId="6A4D26D2" w14:textId="2BF44087" w:rsidR="00482865" w:rsidRPr="00733D46" w:rsidRDefault="00482865" w:rsidP="00482865">
            <w:pPr>
              <w:widowControl w:val="0"/>
              <w:contextualSpacing/>
              <w:rPr>
                <w:rFonts w:ascii="Montserrat" w:hAnsi="Montserrat"/>
                <w:i/>
                <w:iCs/>
                <w:color w:val="000000" w:themeColor="text1"/>
                <w:sz w:val="18"/>
              </w:rPr>
            </w:pPr>
            <w:r w:rsidRPr="00482865">
              <w:rPr>
                <w:rFonts w:ascii="Montserrat" w:hAnsi="Montserrat"/>
                <w:i/>
                <w:iCs/>
                <w:color w:val="000000" w:themeColor="text1"/>
                <w:sz w:val="18"/>
              </w:rPr>
              <w:t>Counseling for Nutrition: 3.2%</w:t>
            </w:r>
          </w:p>
        </w:tc>
        <w:tc>
          <w:tcPr>
            <w:tcW w:w="2070" w:type="dxa"/>
            <w:shd w:val="clear" w:color="auto" w:fill="F2F2F2" w:themeFill="background1" w:themeFillShade="F2"/>
          </w:tcPr>
          <w:p w14:paraId="39B24528" w14:textId="77777777" w:rsidR="00482865" w:rsidRDefault="00482865" w:rsidP="00482865">
            <w:pPr>
              <w:widowControl w:val="0"/>
              <w:contextualSpacing/>
              <w:rPr>
                <w:rFonts w:ascii="Montserrat" w:hAnsi="Montserrat" w:cstheme="minorHAnsi"/>
                <w:i/>
                <w:iCs/>
                <w:color w:val="000000" w:themeColor="text1"/>
                <w:sz w:val="18"/>
                <w:szCs w:val="18"/>
              </w:rPr>
            </w:pPr>
            <w:r>
              <w:rPr>
                <w:rFonts w:ascii="Montserrat" w:hAnsi="Montserrat" w:cstheme="minorHAnsi"/>
                <w:i/>
                <w:iCs/>
                <w:color w:val="000000" w:themeColor="text1"/>
                <w:sz w:val="18"/>
                <w:szCs w:val="18"/>
              </w:rPr>
              <w:t>No (3)</w:t>
            </w:r>
          </w:p>
          <w:p w14:paraId="19922FAD" w14:textId="3A4A0D9E" w:rsidR="00482865" w:rsidRPr="00481A05" w:rsidRDefault="00482865" w:rsidP="00482865">
            <w:pPr>
              <w:widowControl w:val="0"/>
              <w:contextualSpacing/>
              <w:rPr>
                <w:rFonts w:ascii="Montserrat" w:hAnsi="Montserrat" w:cstheme="minorHAnsi"/>
                <w:i/>
                <w:iCs/>
                <w:color w:val="000000" w:themeColor="text1"/>
                <w:sz w:val="18"/>
                <w:szCs w:val="18"/>
              </w:rPr>
            </w:pPr>
            <w:r>
              <w:rPr>
                <w:rFonts w:ascii="Montserrat" w:hAnsi="Montserrat" w:cstheme="minorHAnsi"/>
                <w:i/>
                <w:iCs/>
                <w:color w:val="000000" w:themeColor="text1"/>
                <w:sz w:val="18"/>
                <w:szCs w:val="18"/>
              </w:rPr>
              <w:t>Yes (2) but need to aim higher.</w:t>
            </w:r>
          </w:p>
        </w:tc>
      </w:tr>
      <w:tr w:rsidR="00482865" w:rsidRPr="00733D46" w14:paraId="6EDC0524" w14:textId="77777777" w:rsidTr="007813BA">
        <w:tc>
          <w:tcPr>
            <w:tcW w:w="535" w:type="dxa"/>
            <w:shd w:val="clear" w:color="auto" w:fill="FFFFFF" w:themeFill="background1"/>
          </w:tcPr>
          <w:p w14:paraId="482428C0" w14:textId="77777777" w:rsidR="00482865" w:rsidRPr="00733D46" w:rsidRDefault="00482865" w:rsidP="00482865">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3.</w:t>
            </w:r>
          </w:p>
        </w:tc>
        <w:tc>
          <w:tcPr>
            <w:tcW w:w="4950" w:type="dxa"/>
            <w:shd w:val="clear" w:color="auto" w:fill="FFFFFF" w:themeFill="background1"/>
          </w:tcPr>
          <w:p w14:paraId="2E3C34ED" w14:textId="5B961FA8" w:rsidR="00482865" w:rsidRPr="00733D46" w:rsidRDefault="00482865" w:rsidP="00482865">
            <w:pPr>
              <w:widowControl w:val="0"/>
              <w:contextualSpacing/>
              <w:rPr>
                <w:rFonts w:ascii="Montserrat" w:hAnsi="Montserrat" w:cstheme="minorHAnsi"/>
                <w:i/>
                <w:iCs/>
                <w:color w:val="000000" w:themeColor="text1"/>
                <w:sz w:val="18"/>
                <w:szCs w:val="18"/>
              </w:rPr>
            </w:pPr>
            <w:r w:rsidRPr="005550D2">
              <w:rPr>
                <w:rFonts w:ascii="Montserrat" w:hAnsi="Montserrat" w:cstheme="minorHAnsi"/>
                <w:i/>
                <w:iCs/>
                <w:color w:val="000000" w:themeColor="text1"/>
                <w:sz w:val="18"/>
                <w:szCs w:val="18"/>
              </w:rPr>
              <w:t xml:space="preserve">Weight Assessment and Counseling for Nutrition and Physical Activity for Children and Adolescents 3 to 17 years (WCC) – Counseling for Physical Activity. </w:t>
            </w:r>
          </w:p>
        </w:tc>
        <w:tc>
          <w:tcPr>
            <w:tcW w:w="2610" w:type="dxa"/>
            <w:shd w:val="clear" w:color="auto" w:fill="FFFFFF" w:themeFill="background1"/>
          </w:tcPr>
          <w:p w14:paraId="35E8BDF9" w14:textId="713AA30F" w:rsidR="00482865" w:rsidRPr="00733D46" w:rsidRDefault="00482865" w:rsidP="00482865">
            <w:pPr>
              <w:widowControl w:val="0"/>
              <w:contextualSpacing/>
              <w:rPr>
                <w:rFonts w:ascii="Montserrat" w:hAnsi="Montserrat"/>
                <w:i/>
                <w:iCs/>
                <w:color w:val="000000" w:themeColor="text1"/>
                <w:sz w:val="18"/>
              </w:rPr>
            </w:pPr>
            <w:r w:rsidRPr="00482865">
              <w:rPr>
                <w:rFonts w:ascii="Montserrat" w:hAnsi="Montserrat"/>
                <w:i/>
                <w:iCs/>
                <w:color w:val="000000" w:themeColor="text1"/>
                <w:sz w:val="18"/>
              </w:rPr>
              <w:t>Counseling for Physical Activity: 3.2%</w:t>
            </w:r>
          </w:p>
        </w:tc>
        <w:tc>
          <w:tcPr>
            <w:tcW w:w="2070" w:type="dxa"/>
            <w:shd w:val="clear" w:color="auto" w:fill="FFFFFF" w:themeFill="background1"/>
          </w:tcPr>
          <w:p w14:paraId="159421A9" w14:textId="16CAFDA1" w:rsidR="00482865" w:rsidRPr="00481A05" w:rsidRDefault="00482865" w:rsidP="00482865">
            <w:pPr>
              <w:widowControl w:val="0"/>
              <w:contextualSpacing/>
              <w:rPr>
                <w:rFonts w:ascii="Montserrat" w:hAnsi="Montserrat" w:cstheme="minorHAnsi"/>
                <w:i/>
                <w:iCs/>
                <w:color w:val="000000" w:themeColor="text1"/>
                <w:sz w:val="18"/>
                <w:szCs w:val="18"/>
              </w:rPr>
            </w:pPr>
            <w:r>
              <w:rPr>
                <w:rFonts w:ascii="Montserrat" w:hAnsi="Montserrat" w:cstheme="minorHAnsi"/>
                <w:i/>
                <w:iCs/>
                <w:color w:val="000000" w:themeColor="text1"/>
                <w:sz w:val="18"/>
                <w:szCs w:val="18"/>
              </w:rPr>
              <w:t>Yes, but need to aim higher.</w:t>
            </w:r>
          </w:p>
        </w:tc>
      </w:tr>
    </w:tbl>
    <w:p w14:paraId="1059CD2F" w14:textId="77777777" w:rsidR="00561DA8" w:rsidRPr="005550D2" w:rsidRDefault="00561DA8" w:rsidP="005550D2"/>
    <w:p w14:paraId="5E3C1046" w14:textId="5481F69B" w:rsidR="00561DA8" w:rsidRPr="00507203" w:rsidRDefault="00561DA8" w:rsidP="00561DA8">
      <w:pPr>
        <w:pStyle w:val="Heading5"/>
        <w:rPr>
          <w:rFonts w:ascii="Montserrat Light" w:hAnsi="Montserrat Light"/>
          <w:color w:val="auto"/>
          <w:sz w:val="22"/>
          <w:szCs w:val="22"/>
        </w:rPr>
      </w:pPr>
      <w:r w:rsidRPr="00507203">
        <w:rPr>
          <w:rFonts w:ascii="Montserrat Light" w:hAnsi="Montserrat Light"/>
          <w:color w:val="auto"/>
          <w:sz w:val="22"/>
          <w:szCs w:val="22"/>
        </w:rPr>
        <w:t xml:space="preserve">Based on </w:t>
      </w:r>
      <w:r>
        <w:rPr>
          <w:rFonts w:ascii="Montserrat Light" w:hAnsi="Montserrat Light"/>
          <w:color w:val="auto"/>
          <w:sz w:val="22"/>
          <w:szCs w:val="22"/>
        </w:rPr>
        <w:t>provider</w:t>
      </w:r>
      <w:r w:rsidRPr="00507203">
        <w:rPr>
          <w:rFonts w:ascii="Montserrat Light" w:hAnsi="Montserrat Light"/>
          <w:color w:val="auto"/>
          <w:sz w:val="22"/>
          <w:szCs w:val="22"/>
        </w:rPr>
        <w:t xml:space="preserve"> </w:t>
      </w:r>
      <w:r w:rsidRPr="7CE2C7A9">
        <w:rPr>
          <w:rFonts w:ascii="Montserrat Light" w:hAnsi="Montserrat Light"/>
          <w:color w:val="auto"/>
          <w:sz w:val="22"/>
          <w:szCs w:val="22"/>
        </w:rPr>
        <w:t xml:space="preserve">town hall </w:t>
      </w:r>
      <w:r w:rsidRPr="00507203">
        <w:rPr>
          <w:rFonts w:ascii="Montserrat Light" w:hAnsi="Montserrat Light"/>
          <w:color w:val="auto"/>
          <w:sz w:val="22"/>
          <w:szCs w:val="22"/>
        </w:rPr>
        <w:t>feedback, initial thoughts on potential opportunities for OHCA include:</w:t>
      </w:r>
    </w:p>
    <w:p w14:paraId="4540C61A" w14:textId="254337D8" w:rsidR="00FA5A6A" w:rsidRDefault="00561DA8" w:rsidP="006D0D1E">
      <w:pPr>
        <w:numPr>
          <w:ilvl w:val="0"/>
          <w:numId w:val="33"/>
        </w:numPr>
        <w:spacing w:after="0" w:line="240" w:lineRule="auto"/>
        <w:ind w:hanging="274"/>
        <w:rPr>
          <w:rFonts w:ascii="Montserrat Light" w:hAnsi="Montserrat Light"/>
        </w:rPr>
      </w:pPr>
      <w:r w:rsidRPr="00FA5A6A">
        <w:rPr>
          <w:rFonts w:ascii="Montserrat Light" w:hAnsi="Montserrat Light"/>
        </w:rPr>
        <w:t xml:space="preserve">Consider </w:t>
      </w:r>
      <w:r w:rsidR="00FA5A6A" w:rsidRPr="00FA5A6A">
        <w:rPr>
          <w:rFonts w:ascii="Montserrat Light" w:hAnsi="Montserrat Light"/>
        </w:rPr>
        <w:t>providing full reimbursement support of services with appropriate BMI codes</w:t>
      </w:r>
      <w:r w:rsidR="00FA5A6A">
        <w:rPr>
          <w:rFonts w:ascii="Montserrat Light" w:hAnsi="Montserrat Light"/>
        </w:rPr>
        <w:t>, such as medications and dietitian services.</w:t>
      </w:r>
    </w:p>
    <w:p w14:paraId="496CCE99" w14:textId="5505C93B" w:rsidR="00561DA8" w:rsidRDefault="00561DA8" w:rsidP="006D0D1E">
      <w:pPr>
        <w:numPr>
          <w:ilvl w:val="0"/>
          <w:numId w:val="33"/>
        </w:numPr>
        <w:spacing w:after="0" w:line="240" w:lineRule="auto"/>
        <w:ind w:hanging="274"/>
        <w:rPr>
          <w:rFonts w:ascii="Montserrat Light" w:hAnsi="Montserrat Light"/>
        </w:rPr>
      </w:pPr>
      <w:r>
        <w:rPr>
          <w:rFonts w:ascii="Montserrat Light" w:hAnsi="Montserrat Light"/>
        </w:rPr>
        <w:t xml:space="preserve">Provide </w:t>
      </w:r>
      <w:r w:rsidR="00FA5A6A">
        <w:rPr>
          <w:rFonts w:ascii="Montserrat Light" w:hAnsi="Montserrat Light"/>
        </w:rPr>
        <w:t xml:space="preserve">documentation, coding and </w:t>
      </w:r>
      <w:r>
        <w:rPr>
          <w:rFonts w:ascii="Montserrat Light" w:hAnsi="Montserrat Light"/>
        </w:rPr>
        <w:t>billing education to providers</w:t>
      </w:r>
      <w:r w:rsidR="00FA5A6A">
        <w:rPr>
          <w:rFonts w:ascii="Montserrat Light" w:hAnsi="Montserrat Light"/>
        </w:rPr>
        <w:t>.</w:t>
      </w:r>
    </w:p>
    <w:p w14:paraId="3D5D7A1F" w14:textId="54774389" w:rsidR="00561DA8" w:rsidRDefault="00561DA8" w:rsidP="006D0D1E">
      <w:pPr>
        <w:numPr>
          <w:ilvl w:val="0"/>
          <w:numId w:val="33"/>
        </w:numPr>
        <w:spacing w:after="0" w:line="240" w:lineRule="auto"/>
        <w:ind w:hanging="274"/>
        <w:rPr>
          <w:rFonts w:ascii="Montserrat Light" w:hAnsi="Montserrat Light"/>
        </w:rPr>
      </w:pPr>
      <w:r>
        <w:rPr>
          <w:rFonts w:ascii="Montserrat Light" w:hAnsi="Montserrat Light"/>
        </w:rPr>
        <w:t>Tap into O</w:t>
      </w:r>
      <w:r w:rsidR="00460320">
        <w:rPr>
          <w:rFonts w:ascii="Montserrat Light" w:hAnsi="Montserrat Light"/>
        </w:rPr>
        <w:t xml:space="preserve">klahoma </w:t>
      </w:r>
      <w:r>
        <w:rPr>
          <w:rFonts w:ascii="Montserrat Light" w:hAnsi="Montserrat Light"/>
        </w:rPr>
        <w:t>U</w:t>
      </w:r>
      <w:r w:rsidR="00460320">
        <w:rPr>
          <w:rFonts w:ascii="Montserrat Light" w:hAnsi="Montserrat Light"/>
        </w:rPr>
        <w:t>niversity</w:t>
      </w:r>
      <w:r>
        <w:rPr>
          <w:rFonts w:ascii="Montserrat Light" w:hAnsi="Montserrat Light"/>
        </w:rPr>
        <w:t xml:space="preserve"> for current evidence and background for policy discussion.</w:t>
      </w:r>
    </w:p>
    <w:p w14:paraId="475A38E6" w14:textId="77777777" w:rsidR="00C04D0D" w:rsidRDefault="00C04D0D" w:rsidP="00C04D0D">
      <w:pPr>
        <w:pStyle w:val="Basic"/>
        <w:rPr>
          <w:i/>
          <w:iCs/>
          <w:sz w:val="22"/>
        </w:rPr>
      </w:pPr>
    </w:p>
    <w:p w14:paraId="668A4FB1" w14:textId="625CC8CC" w:rsidR="002C5B82" w:rsidRDefault="00AD75F6" w:rsidP="00AD75F6">
      <w:pPr>
        <w:pStyle w:val="Heading4"/>
        <w:rPr>
          <w:rFonts w:ascii="Montserrat Light" w:hAnsi="Montserrat Light"/>
          <w:color w:val="004E9A"/>
        </w:rPr>
      </w:pPr>
      <w:r w:rsidRPr="005904F8">
        <w:rPr>
          <w:rFonts w:ascii="Montserrat Light" w:hAnsi="Montserrat Light"/>
          <w:color w:val="004E9A"/>
        </w:rPr>
        <w:t>Performance Improvement Focus Area</w:t>
      </w:r>
      <w:r w:rsidRPr="00507203">
        <w:rPr>
          <w:rFonts w:ascii="Montserrat Light" w:hAnsi="Montserrat Light"/>
          <w:color w:val="004E9A"/>
        </w:rPr>
        <w:t>:</w:t>
      </w:r>
      <w:r>
        <w:rPr>
          <w:rFonts w:ascii="Montserrat Light" w:hAnsi="Montserrat Light"/>
          <w:color w:val="004E9A"/>
        </w:rPr>
        <w:t xml:space="preserve"> Address Issues Related to Teen Pregnancy</w:t>
      </w:r>
    </w:p>
    <w:p w14:paraId="01894AF9" w14:textId="439DB752" w:rsidR="00FA5A6A" w:rsidRDefault="00FA5A6A" w:rsidP="006D0D1E">
      <w:pPr>
        <w:numPr>
          <w:ilvl w:val="0"/>
          <w:numId w:val="33"/>
        </w:numPr>
        <w:spacing w:after="0" w:line="240" w:lineRule="auto"/>
        <w:ind w:hanging="274"/>
        <w:rPr>
          <w:rFonts w:ascii="Montserrat Light" w:hAnsi="Montserrat Light"/>
        </w:rPr>
      </w:pPr>
      <w:r w:rsidRPr="005550D2">
        <w:rPr>
          <w:rFonts w:ascii="Montserrat Light" w:hAnsi="Montserrat Light"/>
        </w:rPr>
        <w:t xml:space="preserve">Contraception is currently provided through referrals, directly by providers/practices, early and consistent counseling throughout pregnancy, and offering contraception prior to delivery discharge or at postpartum visits. </w:t>
      </w:r>
    </w:p>
    <w:p w14:paraId="589674E1" w14:textId="75E2E0D1" w:rsidR="00FA5A6A" w:rsidRPr="00FA5A6A" w:rsidRDefault="00FA5A6A" w:rsidP="006D0D1E">
      <w:pPr>
        <w:numPr>
          <w:ilvl w:val="0"/>
          <w:numId w:val="33"/>
        </w:numPr>
        <w:spacing w:after="0" w:line="240" w:lineRule="auto"/>
        <w:ind w:hanging="274"/>
        <w:rPr>
          <w:rFonts w:ascii="Montserrat Light" w:hAnsi="Montserrat Light"/>
        </w:rPr>
      </w:pPr>
      <w:r w:rsidRPr="00FA5A6A">
        <w:rPr>
          <w:rFonts w:ascii="Montserrat Light" w:hAnsi="Montserrat Light"/>
        </w:rPr>
        <w:t xml:space="preserve">Barriers to providing contraception include religious beliefs, parental consent, time during appointments, rumors/myths, timing of multiple steps, provider hesitance, compliance with oral medications, up-front cost for </w:t>
      </w:r>
      <w:r w:rsidR="00891A4A">
        <w:rPr>
          <w:rFonts w:ascii="Montserrat Light" w:hAnsi="Montserrat Light"/>
        </w:rPr>
        <w:t>l</w:t>
      </w:r>
      <w:r w:rsidR="00460320" w:rsidRPr="005550D2">
        <w:rPr>
          <w:rFonts w:ascii="Montserrat Light" w:hAnsi="Montserrat Light"/>
          <w:color w:val="000000" w:themeColor="text1"/>
        </w:rPr>
        <w:t>ong-acting reversible method of contraception</w:t>
      </w:r>
      <w:r w:rsidR="00460320">
        <w:rPr>
          <w:rFonts w:ascii="Montserrat Light" w:hAnsi="Montserrat Light"/>
          <w:color w:val="000000" w:themeColor="text1"/>
        </w:rPr>
        <w:t>s (</w:t>
      </w:r>
      <w:r w:rsidRPr="00FA5A6A">
        <w:rPr>
          <w:rFonts w:ascii="Montserrat Light" w:hAnsi="Montserrat Light"/>
        </w:rPr>
        <w:t>LARCs</w:t>
      </w:r>
      <w:r w:rsidR="00460320">
        <w:rPr>
          <w:rFonts w:ascii="Montserrat Light" w:hAnsi="Montserrat Light"/>
        </w:rPr>
        <w:t>)</w:t>
      </w:r>
      <w:r w:rsidRPr="00FA5A6A">
        <w:rPr>
          <w:rFonts w:ascii="Montserrat Light" w:hAnsi="Montserrat Light"/>
        </w:rPr>
        <w:t xml:space="preserve">, lack of provider training, confidentiality concerns, and </w:t>
      </w:r>
      <w:r>
        <w:rPr>
          <w:rFonts w:ascii="Montserrat Light" w:hAnsi="Montserrat Light"/>
        </w:rPr>
        <w:t xml:space="preserve">low </w:t>
      </w:r>
      <w:r w:rsidRPr="00FA5A6A">
        <w:rPr>
          <w:rFonts w:ascii="Montserrat Light" w:hAnsi="Montserrat Light"/>
        </w:rPr>
        <w:t>health literacy.</w:t>
      </w:r>
    </w:p>
    <w:p w14:paraId="0AD88557" w14:textId="051070EA" w:rsidR="00FA5A6A" w:rsidRDefault="00FA5A6A" w:rsidP="006D0D1E">
      <w:pPr>
        <w:numPr>
          <w:ilvl w:val="0"/>
          <w:numId w:val="33"/>
        </w:numPr>
        <w:spacing w:after="0" w:line="240" w:lineRule="auto"/>
        <w:ind w:hanging="274"/>
        <w:rPr>
          <w:rFonts w:ascii="Montserrat Light" w:hAnsi="Montserrat Light"/>
        </w:rPr>
      </w:pPr>
      <w:r w:rsidRPr="00FA5A6A">
        <w:rPr>
          <w:rFonts w:ascii="Montserrat Light" w:hAnsi="Montserrat Light"/>
        </w:rPr>
        <w:t xml:space="preserve">SDOH play a key role in a teen’s level of understanding, the logistics of acquiring prescriptions, attending follow-up </w:t>
      </w:r>
      <w:r w:rsidR="00F70317" w:rsidRPr="00FA5A6A">
        <w:rPr>
          <w:rFonts w:ascii="Montserrat Light" w:hAnsi="Montserrat Light"/>
        </w:rPr>
        <w:t>appointments</w:t>
      </w:r>
      <w:r w:rsidR="008B293F">
        <w:rPr>
          <w:rFonts w:ascii="Montserrat Light" w:hAnsi="Montserrat Light"/>
        </w:rPr>
        <w:t xml:space="preserve"> </w:t>
      </w:r>
      <w:r w:rsidRPr="00FA5A6A">
        <w:rPr>
          <w:rFonts w:ascii="Montserrat Light" w:hAnsi="Montserrat Light"/>
        </w:rPr>
        <w:t>or getting refills, cultural barriers, transportation, social media influence, lack of overall support, late entry into care, and language barriers.</w:t>
      </w:r>
    </w:p>
    <w:p w14:paraId="06E20522" w14:textId="27EB9A6E" w:rsidR="00FA5A6A" w:rsidRDefault="00FA5A6A" w:rsidP="00F70317">
      <w:pPr>
        <w:spacing w:after="0" w:line="240" w:lineRule="auto"/>
        <w:rPr>
          <w:rFonts w:ascii="Montserrat Light" w:hAnsi="Montserrat Light"/>
        </w:rPr>
      </w:pPr>
    </w:p>
    <w:p w14:paraId="149046D4" w14:textId="37D94CCE" w:rsidR="00FA5A6A" w:rsidRDefault="00F70317" w:rsidP="005550D2">
      <w:pPr>
        <w:spacing w:after="0" w:line="240" w:lineRule="auto"/>
        <w:rPr>
          <w:rFonts w:ascii="Montserrat Light" w:hAnsi="Montserrat Light"/>
        </w:rPr>
      </w:pPr>
      <w:r>
        <w:rPr>
          <w:rFonts w:ascii="Montserrat Light" w:hAnsi="Montserrat Light"/>
        </w:rPr>
        <w:t>As OCHA has not yet established goals for the measures, providers were asked their input on process measure performance goals.</w:t>
      </w:r>
    </w:p>
    <w:p w14:paraId="2664519B" w14:textId="77777777" w:rsidR="005A6984" w:rsidRPr="00FA5A6A" w:rsidRDefault="005A6984" w:rsidP="005550D2">
      <w:pPr>
        <w:spacing w:after="0" w:line="240" w:lineRule="auto"/>
        <w:rPr>
          <w:rFonts w:ascii="Montserrat Light" w:hAnsi="Montserrat Light"/>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3780"/>
        <w:gridCol w:w="3780"/>
        <w:gridCol w:w="1800"/>
      </w:tblGrid>
      <w:tr w:rsidR="00F70317" w:rsidRPr="00733D46" w14:paraId="6338A0B3" w14:textId="77777777" w:rsidTr="007813BA">
        <w:tc>
          <w:tcPr>
            <w:tcW w:w="10165" w:type="dxa"/>
            <w:gridSpan w:val="4"/>
            <w:shd w:val="clear" w:color="auto" w:fill="004E9A"/>
          </w:tcPr>
          <w:p w14:paraId="0704EE5A" w14:textId="77777777" w:rsidR="00F70317" w:rsidRPr="00733D46" w:rsidRDefault="00F70317" w:rsidP="007813BA">
            <w:pPr>
              <w:widowControl w:val="0"/>
              <w:contextualSpacing/>
              <w:rPr>
                <w:rFonts w:ascii="Montserrat Light" w:hAnsi="Montserrat Light" w:cstheme="minorHAnsi"/>
                <w:b/>
                <w:bCs/>
                <w:i/>
                <w:iCs/>
                <w:color w:val="FFFFFF" w:themeColor="background1"/>
                <w:sz w:val="20"/>
                <w:szCs w:val="20"/>
              </w:rPr>
            </w:pPr>
            <w:r w:rsidRPr="00733D46">
              <w:rPr>
                <w:rFonts w:ascii="Montserrat Light" w:hAnsi="Montserrat Light" w:cstheme="minorHAnsi"/>
                <w:b/>
                <w:bCs/>
                <w:i/>
                <w:iCs/>
                <w:color w:val="FFFFFF" w:themeColor="background1"/>
                <w:sz w:val="20"/>
                <w:szCs w:val="20"/>
              </w:rPr>
              <w:t>Performance Improvement Goal: Address Issues related to Teen Pregnancy</w:t>
            </w:r>
          </w:p>
        </w:tc>
      </w:tr>
      <w:tr w:rsidR="00F70317" w:rsidRPr="00733D46" w14:paraId="041242C3" w14:textId="77777777" w:rsidTr="005550D2">
        <w:trPr>
          <w:trHeight w:val="341"/>
        </w:trPr>
        <w:tc>
          <w:tcPr>
            <w:tcW w:w="805" w:type="dxa"/>
            <w:shd w:val="clear" w:color="auto" w:fill="72CFFE"/>
          </w:tcPr>
          <w:p w14:paraId="0E79E11A" w14:textId="77777777" w:rsidR="00F70317" w:rsidRPr="00507203" w:rsidRDefault="00F70317" w:rsidP="00F70317">
            <w:pPr>
              <w:widowControl w:val="0"/>
              <w:contextualSpacing/>
              <w:rPr>
                <w:rFonts w:ascii="Montserrat ExtraBold" w:hAnsi="Montserrat ExtraBold" w:cstheme="minorHAnsi"/>
                <w:b/>
                <w:bCs/>
                <w:i/>
                <w:iCs/>
                <w:sz w:val="18"/>
                <w:szCs w:val="18"/>
              </w:rPr>
            </w:pPr>
          </w:p>
        </w:tc>
        <w:tc>
          <w:tcPr>
            <w:tcW w:w="3780" w:type="dxa"/>
            <w:shd w:val="clear" w:color="auto" w:fill="72CFFE"/>
          </w:tcPr>
          <w:p w14:paraId="74BD4F66" w14:textId="77777777" w:rsidR="00F70317" w:rsidRPr="00507203" w:rsidRDefault="00F70317" w:rsidP="00F70317">
            <w:pPr>
              <w:widowControl w:val="0"/>
              <w:contextualSpacing/>
              <w:jc w:val="center"/>
              <w:rPr>
                <w:rFonts w:ascii="Montserrat Light" w:hAnsi="Montserrat Light" w:cstheme="minorHAnsi"/>
                <w:b/>
                <w:bCs/>
                <w:i/>
                <w:iCs/>
                <w:sz w:val="18"/>
                <w:szCs w:val="18"/>
              </w:rPr>
            </w:pPr>
            <w:r w:rsidRPr="00507203">
              <w:rPr>
                <w:rFonts w:ascii="Montserrat Light" w:hAnsi="Montserrat Light" w:cstheme="minorHAnsi"/>
                <w:b/>
                <w:bCs/>
                <w:i/>
                <w:iCs/>
                <w:sz w:val="18"/>
                <w:szCs w:val="18"/>
              </w:rPr>
              <w:t>Indicator</w:t>
            </w:r>
          </w:p>
        </w:tc>
        <w:tc>
          <w:tcPr>
            <w:tcW w:w="3780" w:type="dxa"/>
            <w:shd w:val="clear" w:color="auto" w:fill="72CFFE"/>
          </w:tcPr>
          <w:p w14:paraId="61B2821C" w14:textId="59C7EB17" w:rsidR="00F70317" w:rsidRPr="00507203" w:rsidRDefault="00F70317" w:rsidP="00F70317">
            <w:pPr>
              <w:widowControl w:val="0"/>
              <w:contextualSpacing/>
              <w:jc w:val="center"/>
              <w:rPr>
                <w:rFonts w:ascii="Montserrat Light" w:hAnsi="Montserrat Light" w:cstheme="minorHAnsi"/>
                <w:b/>
                <w:bCs/>
                <w:i/>
                <w:iCs/>
                <w:sz w:val="18"/>
                <w:szCs w:val="18"/>
              </w:rPr>
            </w:pPr>
            <w:r>
              <w:rPr>
                <w:rFonts w:ascii="Montserrat Light" w:hAnsi="Montserrat Light" w:cstheme="minorHAnsi"/>
                <w:b/>
                <w:bCs/>
                <w:i/>
                <w:iCs/>
                <w:sz w:val="18"/>
                <w:szCs w:val="18"/>
              </w:rPr>
              <w:t>Baseline Data</w:t>
            </w:r>
          </w:p>
        </w:tc>
        <w:tc>
          <w:tcPr>
            <w:tcW w:w="1800" w:type="dxa"/>
            <w:shd w:val="clear" w:color="auto" w:fill="72CFFE"/>
          </w:tcPr>
          <w:p w14:paraId="1D9BFBA9" w14:textId="5A05B0E0" w:rsidR="00F70317" w:rsidRPr="00507203" w:rsidRDefault="00F70317" w:rsidP="00F70317">
            <w:pPr>
              <w:widowControl w:val="0"/>
              <w:contextualSpacing/>
              <w:jc w:val="center"/>
              <w:rPr>
                <w:rFonts w:ascii="Montserrat Light" w:hAnsi="Montserrat Light" w:cstheme="minorHAnsi"/>
                <w:b/>
                <w:bCs/>
                <w:i/>
                <w:iCs/>
                <w:sz w:val="18"/>
                <w:szCs w:val="18"/>
              </w:rPr>
            </w:pPr>
            <w:r>
              <w:rPr>
                <w:rFonts w:ascii="Montserrat Light" w:hAnsi="Montserrat Light" w:cstheme="minorHAnsi"/>
                <w:b/>
                <w:bCs/>
                <w:i/>
                <w:iCs/>
                <w:sz w:val="18"/>
                <w:szCs w:val="18"/>
              </w:rPr>
              <w:t xml:space="preserve">Provider </w:t>
            </w:r>
            <w:r w:rsidR="00813881">
              <w:rPr>
                <w:rFonts w:ascii="Montserrat Light" w:hAnsi="Montserrat Light" w:cstheme="minorHAnsi"/>
                <w:b/>
                <w:bCs/>
                <w:i/>
                <w:iCs/>
                <w:sz w:val="18"/>
                <w:szCs w:val="18"/>
              </w:rPr>
              <w:t>Suggested Goal</w:t>
            </w:r>
          </w:p>
        </w:tc>
      </w:tr>
      <w:tr w:rsidR="00F70317" w:rsidRPr="00733D46" w14:paraId="00AF9BF9" w14:textId="77777777" w:rsidTr="005550D2">
        <w:tc>
          <w:tcPr>
            <w:tcW w:w="805" w:type="dxa"/>
          </w:tcPr>
          <w:p w14:paraId="402B9597" w14:textId="77777777" w:rsidR="00F70317" w:rsidRPr="00733D46" w:rsidRDefault="00F70317" w:rsidP="007813BA">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1a.</w:t>
            </w:r>
          </w:p>
        </w:tc>
        <w:tc>
          <w:tcPr>
            <w:tcW w:w="3780" w:type="dxa"/>
          </w:tcPr>
          <w:p w14:paraId="63169879" w14:textId="77777777" w:rsidR="00F70317" w:rsidRPr="00733D46" w:rsidRDefault="00F70317" w:rsidP="007813BA">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Contraceptive Care - All women 15 to 20 years (CCW-CH)</w:t>
            </w:r>
          </w:p>
          <w:p w14:paraId="74E432E5" w14:textId="77777777" w:rsidR="00F70317" w:rsidRPr="00733D46" w:rsidRDefault="00F70317" w:rsidP="007813BA">
            <w:pPr>
              <w:widowControl w:val="0"/>
              <w:contextualSpacing/>
              <w:rPr>
                <w:rFonts w:ascii="Montserrat" w:hAnsi="Montserrat"/>
                <w:i/>
                <w:iCs/>
                <w:color w:val="000000" w:themeColor="text1"/>
                <w:sz w:val="18"/>
                <w:szCs w:val="18"/>
              </w:rPr>
            </w:pPr>
            <w:r w:rsidRPr="00733D46">
              <w:rPr>
                <w:rFonts w:ascii="Montserrat" w:hAnsi="Montserrat"/>
                <w:i/>
                <w:iCs/>
                <w:color w:val="000000" w:themeColor="text1"/>
                <w:sz w:val="18"/>
                <w:szCs w:val="18"/>
              </w:rPr>
              <w:t>(Most effective or moderately effective FDA Approved method of contraception).</w:t>
            </w:r>
          </w:p>
        </w:tc>
        <w:tc>
          <w:tcPr>
            <w:tcW w:w="3780" w:type="dxa"/>
          </w:tcPr>
          <w:p w14:paraId="10B79D9B" w14:textId="77777777" w:rsidR="00F70317" w:rsidRPr="00F70317" w:rsidRDefault="00F70317" w:rsidP="00F70317">
            <w:pPr>
              <w:widowControl w:val="0"/>
              <w:contextualSpacing/>
              <w:rPr>
                <w:rFonts w:ascii="Montserrat" w:hAnsi="Montserrat"/>
                <w:i/>
                <w:iCs/>
                <w:color w:val="000000" w:themeColor="text1"/>
                <w:sz w:val="18"/>
                <w:szCs w:val="18"/>
              </w:rPr>
            </w:pPr>
            <w:r w:rsidRPr="00F70317">
              <w:rPr>
                <w:rFonts w:ascii="Montserrat" w:hAnsi="Montserrat"/>
                <w:i/>
                <w:iCs/>
                <w:color w:val="000000" w:themeColor="text1"/>
                <w:sz w:val="18"/>
                <w:szCs w:val="18"/>
              </w:rPr>
              <w:t>2019 CCW-CH Rate (Most effective or moderately effective FDA Approved method of contraception):</w:t>
            </w:r>
          </w:p>
          <w:p w14:paraId="71816C55" w14:textId="7E2905CF" w:rsidR="00F70317" w:rsidRPr="00733D46" w:rsidRDefault="00F70317" w:rsidP="00F70317">
            <w:pPr>
              <w:widowControl w:val="0"/>
              <w:contextualSpacing/>
              <w:rPr>
                <w:rFonts w:ascii="Montserrat" w:hAnsi="Montserrat"/>
                <w:i/>
                <w:iCs/>
                <w:color w:val="000000" w:themeColor="text1"/>
                <w:sz w:val="18"/>
                <w:szCs w:val="18"/>
              </w:rPr>
            </w:pPr>
            <w:r w:rsidRPr="00F70317">
              <w:rPr>
                <w:rFonts w:ascii="Montserrat" w:hAnsi="Montserrat"/>
                <w:i/>
                <w:iCs/>
                <w:color w:val="000000" w:themeColor="text1"/>
                <w:sz w:val="18"/>
                <w:szCs w:val="18"/>
              </w:rPr>
              <w:t>15 to 20 years: 32.6%</w:t>
            </w:r>
          </w:p>
        </w:tc>
        <w:tc>
          <w:tcPr>
            <w:tcW w:w="1800" w:type="dxa"/>
          </w:tcPr>
          <w:p w14:paraId="0D25DD83" w14:textId="01B6441E" w:rsidR="00F70317" w:rsidRPr="00733D46" w:rsidRDefault="0066159D" w:rsidP="007813BA">
            <w:pPr>
              <w:widowControl w:val="0"/>
              <w:contextualSpacing/>
              <w:rPr>
                <w:rFonts w:ascii="Montserrat" w:hAnsi="Montserrat" w:cstheme="minorHAnsi"/>
                <w:i/>
                <w:iCs/>
                <w:color w:val="000000" w:themeColor="text1"/>
                <w:sz w:val="18"/>
                <w:szCs w:val="18"/>
              </w:rPr>
            </w:pPr>
            <w:r>
              <w:rPr>
                <w:rFonts w:ascii="Montserrat" w:hAnsi="Montserrat" w:cstheme="minorHAnsi"/>
                <w:i/>
                <w:iCs/>
                <w:color w:val="000000" w:themeColor="text1"/>
                <w:sz w:val="18"/>
                <w:szCs w:val="18"/>
              </w:rPr>
              <w:t xml:space="preserve">50% </w:t>
            </w:r>
          </w:p>
        </w:tc>
      </w:tr>
      <w:tr w:rsidR="00F70317" w:rsidRPr="00733D46" w14:paraId="212BD304" w14:textId="77777777" w:rsidTr="005550D2">
        <w:tc>
          <w:tcPr>
            <w:tcW w:w="805" w:type="dxa"/>
            <w:shd w:val="clear" w:color="auto" w:fill="F2F2F2" w:themeFill="background1" w:themeFillShade="F2"/>
          </w:tcPr>
          <w:p w14:paraId="6BFF4777" w14:textId="77777777" w:rsidR="00F70317" w:rsidRPr="00733D46" w:rsidRDefault="00F70317" w:rsidP="007813BA">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 xml:space="preserve">1b. </w:t>
            </w:r>
          </w:p>
        </w:tc>
        <w:tc>
          <w:tcPr>
            <w:tcW w:w="3780" w:type="dxa"/>
            <w:shd w:val="clear" w:color="auto" w:fill="F2F2F2" w:themeFill="background1" w:themeFillShade="F2"/>
          </w:tcPr>
          <w:p w14:paraId="3B65A049" w14:textId="77777777" w:rsidR="00F70317" w:rsidRPr="00733D46" w:rsidRDefault="00F70317" w:rsidP="007813BA">
            <w:pPr>
              <w:widowControl w:val="0"/>
              <w:contextualSpacing/>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Contraceptive Care - All women 15 to 20 years (CCW-CH)</w:t>
            </w:r>
          </w:p>
          <w:p w14:paraId="44C2DFDE" w14:textId="144E8FB6" w:rsidR="00F70317" w:rsidRPr="00733D46" w:rsidRDefault="00F70317" w:rsidP="007813BA">
            <w:pPr>
              <w:widowControl w:val="0"/>
              <w:contextualSpacing/>
              <w:rPr>
                <w:rFonts w:ascii="Montserrat" w:hAnsi="Montserrat"/>
                <w:i/>
                <w:iCs/>
                <w:color w:val="000000" w:themeColor="text1"/>
                <w:sz w:val="18"/>
                <w:szCs w:val="18"/>
              </w:rPr>
            </w:pPr>
            <w:r w:rsidRPr="00733D46">
              <w:rPr>
                <w:rFonts w:ascii="Montserrat" w:hAnsi="Montserrat"/>
                <w:i/>
                <w:iCs/>
                <w:color w:val="000000" w:themeColor="text1"/>
                <w:sz w:val="18"/>
                <w:szCs w:val="18"/>
              </w:rPr>
              <w:t xml:space="preserve">(Long-acting reversible method of contraception </w:t>
            </w:r>
            <w:r w:rsidR="00D61EAF">
              <w:rPr>
                <w:rFonts w:ascii="Montserrat" w:hAnsi="Montserrat"/>
                <w:i/>
                <w:iCs/>
                <w:color w:val="000000" w:themeColor="text1"/>
                <w:sz w:val="18"/>
                <w:szCs w:val="18"/>
              </w:rPr>
              <w:t>[</w:t>
            </w:r>
            <w:r w:rsidRPr="00733D46">
              <w:rPr>
                <w:rFonts w:ascii="Montserrat" w:hAnsi="Montserrat"/>
                <w:i/>
                <w:iCs/>
                <w:color w:val="000000" w:themeColor="text1"/>
                <w:sz w:val="18"/>
                <w:szCs w:val="18"/>
              </w:rPr>
              <w:t>LARC</w:t>
            </w:r>
            <w:r w:rsidR="00D61EAF">
              <w:rPr>
                <w:rFonts w:ascii="Montserrat" w:hAnsi="Montserrat"/>
                <w:i/>
                <w:iCs/>
                <w:color w:val="000000" w:themeColor="text1"/>
                <w:sz w:val="18"/>
                <w:szCs w:val="18"/>
              </w:rPr>
              <w:t>]</w:t>
            </w:r>
            <w:r w:rsidRPr="00733D46">
              <w:rPr>
                <w:rFonts w:ascii="Montserrat" w:hAnsi="Montserrat"/>
                <w:i/>
                <w:iCs/>
                <w:color w:val="000000" w:themeColor="text1"/>
                <w:sz w:val="18"/>
                <w:szCs w:val="18"/>
              </w:rPr>
              <w:t>).</w:t>
            </w:r>
          </w:p>
        </w:tc>
        <w:tc>
          <w:tcPr>
            <w:tcW w:w="3780" w:type="dxa"/>
            <w:shd w:val="clear" w:color="auto" w:fill="F2F2F2" w:themeFill="background1" w:themeFillShade="F2"/>
          </w:tcPr>
          <w:p w14:paraId="0CC15C4D" w14:textId="77777777" w:rsidR="00F70317" w:rsidRPr="00F70317" w:rsidRDefault="00F70317" w:rsidP="00F70317">
            <w:pPr>
              <w:widowControl w:val="0"/>
              <w:contextualSpacing/>
              <w:rPr>
                <w:rFonts w:ascii="Montserrat" w:hAnsi="Montserrat"/>
                <w:i/>
                <w:iCs/>
                <w:color w:val="000000" w:themeColor="text1"/>
                <w:sz w:val="18"/>
                <w:szCs w:val="18"/>
              </w:rPr>
            </w:pPr>
            <w:r w:rsidRPr="00F70317">
              <w:rPr>
                <w:rFonts w:ascii="Montserrat" w:hAnsi="Montserrat"/>
                <w:i/>
                <w:iCs/>
                <w:color w:val="000000" w:themeColor="text1"/>
                <w:sz w:val="18"/>
                <w:szCs w:val="18"/>
              </w:rPr>
              <w:t>2019 CCW-CH Rate (LARC):</w:t>
            </w:r>
          </w:p>
          <w:p w14:paraId="03132F34" w14:textId="3CCD9C59" w:rsidR="00F70317" w:rsidRPr="00733D46" w:rsidRDefault="00F70317" w:rsidP="00F70317">
            <w:pPr>
              <w:widowControl w:val="0"/>
              <w:contextualSpacing/>
              <w:rPr>
                <w:rFonts w:ascii="Montserrat" w:hAnsi="Montserrat"/>
                <w:i/>
                <w:iCs/>
                <w:color w:val="000000" w:themeColor="text1"/>
                <w:sz w:val="18"/>
                <w:szCs w:val="18"/>
              </w:rPr>
            </w:pPr>
            <w:r w:rsidRPr="00F70317">
              <w:rPr>
                <w:rFonts w:ascii="Montserrat" w:hAnsi="Montserrat"/>
                <w:i/>
                <w:iCs/>
                <w:color w:val="000000" w:themeColor="text1"/>
                <w:sz w:val="18"/>
                <w:szCs w:val="18"/>
              </w:rPr>
              <w:t>15 to 20 years: 4.3%</w:t>
            </w:r>
          </w:p>
        </w:tc>
        <w:tc>
          <w:tcPr>
            <w:tcW w:w="1800" w:type="dxa"/>
            <w:shd w:val="clear" w:color="auto" w:fill="F2F2F2" w:themeFill="background1" w:themeFillShade="F2"/>
          </w:tcPr>
          <w:p w14:paraId="5E155D8E" w14:textId="77777777" w:rsidR="00F70317" w:rsidRDefault="0066159D" w:rsidP="007813BA">
            <w:pPr>
              <w:widowControl w:val="0"/>
              <w:contextualSpacing/>
              <w:rPr>
                <w:rFonts w:ascii="Montserrat" w:hAnsi="Montserrat" w:cstheme="minorHAnsi"/>
                <w:i/>
                <w:iCs/>
                <w:color w:val="000000" w:themeColor="text1"/>
                <w:sz w:val="18"/>
                <w:szCs w:val="18"/>
              </w:rPr>
            </w:pPr>
            <w:r>
              <w:rPr>
                <w:rFonts w:ascii="Montserrat" w:hAnsi="Montserrat" w:cstheme="minorHAnsi"/>
                <w:i/>
                <w:iCs/>
                <w:color w:val="000000" w:themeColor="text1"/>
                <w:sz w:val="18"/>
                <w:szCs w:val="18"/>
              </w:rPr>
              <w:t>8% (2)</w:t>
            </w:r>
          </w:p>
          <w:p w14:paraId="1206926B" w14:textId="208CF561" w:rsidR="0066159D" w:rsidRPr="00733D46" w:rsidRDefault="0066159D" w:rsidP="007813BA">
            <w:pPr>
              <w:widowControl w:val="0"/>
              <w:contextualSpacing/>
              <w:rPr>
                <w:rFonts w:ascii="Montserrat" w:hAnsi="Montserrat" w:cstheme="minorHAnsi"/>
                <w:i/>
                <w:iCs/>
                <w:color w:val="000000" w:themeColor="text1"/>
                <w:sz w:val="18"/>
                <w:szCs w:val="18"/>
              </w:rPr>
            </w:pPr>
            <w:r>
              <w:rPr>
                <w:rFonts w:ascii="Montserrat" w:hAnsi="Montserrat" w:cstheme="minorHAnsi"/>
                <w:i/>
                <w:iCs/>
                <w:color w:val="000000" w:themeColor="text1"/>
                <w:sz w:val="18"/>
                <w:szCs w:val="18"/>
              </w:rPr>
              <w:t>6% (1)</w:t>
            </w:r>
          </w:p>
        </w:tc>
      </w:tr>
      <w:tr w:rsidR="00F70317" w:rsidRPr="00733D46" w14:paraId="606E62DE" w14:textId="77777777" w:rsidTr="005550D2">
        <w:tc>
          <w:tcPr>
            <w:tcW w:w="805" w:type="dxa"/>
            <w:shd w:val="clear" w:color="auto" w:fill="FFFFFF" w:themeFill="background1"/>
          </w:tcPr>
          <w:p w14:paraId="294AF727" w14:textId="77777777" w:rsidR="00F70317" w:rsidRPr="00733D46" w:rsidRDefault="00F70317" w:rsidP="007813BA">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2a.</w:t>
            </w:r>
          </w:p>
        </w:tc>
        <w:tc>
          <w:tcPr>
            <w:tcW w:w="3780" w:type="dxa"/>
            <w:shd w:val="clear" w:color="auto" w:fill="FFFFFF" w:themeFill="background1"/>
          </w:tcPr>
          <w:p w14:paraId="3BF85D93" w14:textId="77777777" w:rsidR="00F70317" w:rsidRPr="00733D46" w:rsidRDefault="00F70317" w:rsidP="007813BA">
            <w:pPr>
              <w:widowControl w:val="0"/>
              <w:contextualSpacing/>
              <w:rPr>
                <w:rFonts w:ascii="Montserrat" w:hAnsi="Montserrat" w:cstheme="minorHAnsi"/>
                <w:i/>
                <w:iCs/>
                <w:color w:val="000000" w:themeColor="text1"/>
                <w:sz w:val="18"/>
                <w:szCs w:val="18"/>
              </w:rPr>
            </w:pPr>
            <w:r w:rsidRPr="00733D46">
              <w:rPr>
                <w:rFonts w:ascii="Montserrat" w:hAnsi="Montserrat"/>
                <w:i/>
                <w:iCs/>
                <w:color w:val="000000" w:themeColor="text1"/>
                <w:sz w:val="18"/>
                <w:szCs w:val="18"/>
              </w:rPr>
              <w:t xml:space="preserve">Contraceptive Care – Postpartum Women Ages 15 to 20 (CCP-CH) </w:t>
            </w:r>
            <w:r w:rsidRPr="00733D46">
              <w:rPr>
                <w:rStyle w:val="FooterChar"/>
                <w:rFonts w:ascii="Montserrat" w:eastAsiaTheme="minorHAnsi" w:hAnsi="Montserrat"/>
                <w:i/>
                <w:iCs/>
                <w:color w:val="000000" w:themeColor="text1"/>
                <w:sz w:val="18"/>
                <w:szCs w:val="18"/>
              </w:rPr>
              <w:t>(</w:t>
            </w:r>
            <w:r w:rsidRPr="00733D46">
              <w:rPr>
                <w:rFonts w:ascii="Montserrat" w:hAnsi="Montserrat"/>
                <w:i/>
                <w:iCs/>
                <w:color w:val="000000" w:themeColor="text1"/>
                <w:sz w:val="18"/>
                <w:szCs w:val="18"/>
              </w:rPr>
              <w:t xml:space="preserve">most effective or moderately effective FDA Approved method of contraception). </w:t>
            </w:r>
          </w:p>
        </w:tc>
        <w:tc>
          <w:tcPr>
            <w:tcW w:w="3780" w:type="dxa"/>
            <w:shd w:val="clear" w:color="auto" w:fill="FFFFFF" w:themeFill="background1"/>
          </w:tcPr>
          <w:p w14:paraId="7C4D5D7F" w14:textId="77777777" w:rsidR="00F70317" w:rsidRPr="00F70317" w:rsidRDefault="00F70317" w:rsidP="00F70317">
            <w:pPr>
              <w:widowControl w:val="0"/>
              <w:contextualSpacing/>
              <w:rPr>
                <w:rFonts w:ascii="Montserrat" w:hAnsi="Montserrat" w:cstheme="minorHAnsi"/>
                <w:i/>
                <w:iCs/>
                <w:color w:val="000000" w:themeColor="text1"/>
                <w:sz w:val="18"/>
                <w:szCs w:val="18"/>
              </w:rPr>
            </w:pPr>
            <w:r w:rsidRPr="00F70317">
              <w:rPr>
                <w:rFonts w:ascii="Montserrat" w:hAnsi="Montserrat" w:cstheme="minorHAnsi"/>
                <w:i/>
                <w:iCs/>
                <w:color w:val="000000" w:themeColor="text1"/>
                <w:sz w:val="18"/>
                <w:szCs w:val="18"/>
              </w:rPr>
              <w:t>2019 CCP-CH Rate (Most effective or moderately effective FDA Approved method of contraception):</w:t>
            </w:r>
          </w:p>
          <w:p w14:paraId="422A920A" w14:textId="09FD4943" w:rsidR="00F70317" w:rsidRPr="00733D46" w:rsidRDefault="00F70317" w:rsidP="00F70317">
            <w:pPr>
              <w:widowControl w:val="0"/>
              <w:contextualSpacing/>
              <w:rPr>
                <w:rFonts w:ascii="Montserrat" w:hAnsi="Montserrat" w:cstheme="minorHAnsi"/>
                <w:i/>
                <w:iCs/>
                <w:color w:val="000000" w:themeColor="text1"/>
                <w:sz w:val="18"/>
                <w:szCs w:val="18"/>
              </w:rPr>
            </w:pPr>
            <w:r w:rsidRPr="00F70317">
              <w:rPr>
                <w:rFonts w:ascii="Montserrat" w:hAnsi="Montserrat" w:cstheme="minorHAnsi"/>
                <w:i/>
                <w:iCs/>
                <w:color w:val="000000" w:themeColor="text1"/>
                <w:sz w:val="18"/>
                <w:szCs w:val="18"/>
              </w:rPr>
              <w:t>15 to 20 years: 46.1%</w:t>
            </w:r>
          </w:p>
        </w:tc>
        <w:tc>
          <w:tcPr>
            <w:tcW w:w="1800" w:type="dxa"/>
            <w:shd w:val="clear" w:color="auto" w:fill="FFFFFF" w:themeFill="background1"/>
          </w:tcPr>
          <w:p w14:paraId="763167F7" w14:textId="6C29479A" w:rsidR="00F70317" w:rsidRPr="00733D46" w:rsidRDefault="0066159D" w:rsidP="007813BA">
            <w:pPr>
              <w:widowControl w:val="0"/>
              <w:contextualSpacing/>
              <w:rPr>
                <w:rFonts w:ascii="Montserrat" w:hAnsi="Montserrat"/>
                <w:i/>
                <w:iCs/>
                <w:color w:val="000000" w:themeColor="text1"/>
                <w:sz w:val="18"/>
                <w:szCs w:val="18"/>
              </w:rPr>
            </w:pPr>
            <w:r>
              <w:rPr>
                <w:rFonts w:ascii="Montserrat" w:hAnsi="Montserrat"/>
                <w:i/>
                <w:iCs/>
                <w:color w:val="000000" w:themeColor="text1"/>
                <w:sz w:val="18"/>
                <w:szCs w:val="18"/>
              </w:rPr>
              <w:t>55%</w:t>
            </w:r>
          </w:p>
        </w:tc>
      </w:tr>
      <w:tr w:rsidR="00F70317" w:rsidRPr="00733D46" w14:paraId="0FA8BA89" w14:textId="77777777" w:rsidTr="005550D2">
        <w:tc>
          <w:tcPr>
            <w:tcW w:w="805" w:type="dxa"/>
            <w:shd w:val="clear" w:color="auto" w:fill="F2F2F2" w:themeFill="background1" w:themeFillShade="F2"/>
          </w:tcPr>
          <w:p w14:paraId="05D3CD79" w14:textId="77777777" w:rsidR="00F70317" w:rsidRPr="00733D46" w:rsidRDefault="00F70317" w:rsidP="007813BA">
            <w:pPr>
              <w:widowControl w:val="0"/>
              <w:contextualSpacing/>
              <w:jc w:val="center"/>
              <w:rPr>
                <w:rFonts w:ascii="Montserrat" w:hAnsi="Montserrat" w:cstheme="minorHAnsi"/>
                <w:i/>
                <w:iCs/>
                <w:color w:val="000000" w:themeColor="text1"/>
                <w:sz w:val="18"/>
                <w:szCs w:val="18"/>
              </w:rPr>
            </w:pPr>
            <w:r w:rsidRPr="00733D46">
              <w:rPr>
                <w:rFonts w:ascii="Montserrat" w:hAnsi="Montserrat" w:cstheme="minorHAnsi"/>
                <w:i/>
                <w:iCs/>
                <w:color w:val="000000" w:themeColor="text1"/>
                <w:sz w:val="18"/>
                <w:szCs w:val="18"/>
              </w:rPr>
              <w:t>2b.</w:t>
            </w:r>
          </w:p>
        </w:tc>
        <w:tc>
          <w:tcPr>
            <w:tcW w:w="3780" w:type="dxa"/>
            <w:shd w:val="clear" w:color="auto" w:fill="F2F2F2" w:themeFill="background1" w:themeFillShade="F2"/>
          </w:tcPr>
          <w:p w14:paraId="297E40DF" w14:textId="77777777" w:rsidR="00F70317" w:rsidRPr="00733D46" w:rsidRDefault="00F70317" w:rsidP="007813BA">
            <w:pPr>
              <w:widowControl w:val="0"/>
              <w:contextualSpacing/>
              <w:rPr>
                <w:rStyle w:val="FooterChar"/>
                <w:rFonts w:ascii="Montserrat" w:eastAsiaTheme="minorHAnsi" w:hAnsi="Montserrat"/>
                <w:i/>
                <w:iCs/>
                <w:color w:val="000000" w:themeColor="text1"/>
                <w:sz w:val="18"/>
                <w:szCs w:val="18"/>
              </w:rPr>
            </w:pPr>
            <w:r w:rsidRPr="00733D46">
              <w:rPr>
                <w:rFonts w:ascii="Montserrat" w:hAnsi="Montserrat"/>
                <w:i/>
                <w:iCs/>
                <w:color w:val="000000" w:themeColor="text1"/>
                <w:sz w:val="18"/>
                <w:szCs w:val="18"/>
              </w:rPr>
              <w:t>Contraceptive Care – Postpartum Women Ages 15 to 20 (CCP-CH)</w:t>
            </w:r>
          </w:p>
          <w:p w14:paraId="6B8B8167" w14:textId="77777777" w:rsidR="00F70317" w:rsidRPr="00733D46" w:rsidRDefault="00F70317" w:rsidP="007813BA">
            <w:pPr>
              <w:widowControl w:val="0"/>
              <w:contextualSpacing/>
              <w:rPr>
                <w:rFonts w:ascii="Montserrat" w:hAnsi="Montserrat"/>
                <w:i/>
                <w:iCs/>
                <w:color w:val="000000" w:themeColor="text1"/>
                <w:sz w:val="18"/>
                <w:szCs w:val="18"/>
              </w:rPr>
            </w:pPr>
            <w:r w:rsidRPr="00733D46">
              <w:rPr>
                <w:rFonts w:ascii="Montserrat" w:hAnsi="Montserrat"/>
                <w:i/>
                <w:iCs/>
                <w:color w:val="000000" w:themeColor="text1"/>
                <w:sz w:val="18"/>
                <w:szCs w:val="18"/>
              </w:rPr>
              <w:t>(Long-acting reversible method of contraception [LARC]).</w:t>
            </w:r>
          </w:p>
        </w:tc>
        <w:tc>
          <w:tcPr>
            <w:tcW w:w="3780" w:type="dxa"/>
            <w:shd w:val="clear" w:color="auto" w:fill="F2F2F2" w:themeFill="background1" w:themeFillShade="F2"/>
          </w:tcPr>
          <w:p w14:paraId="328D2E58" w14:textId="77777777" w:rsidR="00F70317" w:rsidRPr="00F70317" w:rsidRDefault="00F70317" w:rsidP="00F70317">
            <w:pPr>
              <w:widowControl w:val="0"/>
              <w:contextualSpacing/>
              <w:rPr>
                <w:rFonts w:ascii="Montserrat" w:hAnsi="Montserrat" w:cstheme="minorHAnsi"/>
                <w:i/>
                <w:iCs/>
                <w:color w:val="000000" w:themeColor="text1"/>
                <w:sz w:val="18"/>
                <w:szCs w:val="18"/>
              </w:rPr>
            </w:pPr>
            <w:r w:rsidRPr="00F70317">
              <w:rPr>
                <w:rFonts w:ascii="Montserrat" w:hAnsi="Montserrat" w:cstheme="minorHAnsi"/>
                <w:i/>
                <w:iCs/>
                <w:color w:val="000000" w:themeColor="text1"/>
                <w:sz w:val="18"/>
                <w:szCs w:val="18"/>
              </w:rPr>
              <w:t>2019 CCP-CH Rate (LARC):</w:t>
            </w:r>
          </w:p>
          <w:p w14:paraId="61F036D0" w14:textId="2D28E373" w:rsidR="00F70317" w:rsidRPr="00733D46" w:rsidRDefault="00F70317" w:rsidP="00F70317">
            <w:pPr>
              <w:widowControl w:val="0"/>
              <w:contextualSpacing/>
              <w:rPr>
                <w:rFonts w:ascii="Montserrat" w:hAnsi="Montserrat" w:cstheme="minorHAnsi"/>
                <w:i/>
                <w:iCs/>
                <w:color w:val="000000" w:themeColor="text1"/>
                <w:sz w:val="18"/>
                <w:szCs w:val="18"/>
              </w:rPr>
            </w:pPr>
            <w:r w:rsidRPr="00F70317">
              <w:rPr>
                <w:rFonts w:ascii="Montserrat" w:hAnsi="Montserrat" w:cstheme="minorHAnsi"/>
                <w:i/>
                <w:iCs/>
                <w:color w:val="000000" w:themeColor="text1"/>
                <w:sz w:val="18"/>
                <w:szCs w:val="18"/>
              </w:rPr>
              <w:t>15 to 20 years: 15.3%</w:t>
            </w:r>
          </w:p>
        </w:tc>
        <w:tc>
          <w:tcPr>
            <w:tcW w:w="1800" w:type="dxa"/>
            <w:shd w:val="clear" w:color="auto" w:fill="F2F2F2" w:themeFill="background1" w:themeFillShade="F2"/>
          </w:tcPr>
          <w:p w14:paraId="27BA438C" w14:textId="2F648481" w:rsidR="00F70317" w:rsidRDefault="0066159D" w:rsidP="007813BA">
            <w:pPr>
              <w:widowControl w:val="0"/>
              <w:contextualSpacing/>
              <w:rPr>
                <w:rFonts w:ascii="Montserrat" w:hAnsi="Montserrat"/>
                <w:i/>
                <w:iCs/>
                <w:color w:val="000000" w:themeColor="text1"/>
                <w:sz w:val="18"/>
                <w:szCs w:val="18"/>
              </w:rPr>
            </w:pPr>
            <w:r>
              <w:rPr>
                <w:rFonts w:ascii="Montserrat" w:hAnsi="Montserrat"/>
                <w:i/>
                <w:iCs/>
                <w:color w:val="000000" w:themeColor="text1"/>
                <w:sz w:val="18"/>
                <w:szCs w:val="18"/>
              </w:rPr>
              <w:t>20% (1)</w:t>
            </w:r>
          </w:p>
          <w:p w14:paraId="5773C711" w14:textId="22AFE239" w:rsidR="0066159D" w:rsidRPr="00733D46" w:rsidRDefault="0066159D" w:rsidP="007813BA">
            <w:pPr>
              <w:widowControl w:val="0"/>
              <w:contextualSpacing/>
              <w:rPr>
                <w:rFonts w:ascii="Montserrat" w:hAnsi="Montserrat"/>
                <w:i/>
                <w:iCs/>
                <w:color w:val="000000" w:themeColor="text1"/>
                <w:sz w:val="18"/>
                <w:szCs w:val="18"/>
              </w:rPr>
            </w:pPr>
            <w:r>
              <w:rPr>
                <w:rFonts w:ascii="Montserrat" w:hAnsi="Montserrat"/>
                <w:i/>
                <w:iCs/>
                <w:color w:val="000000" w:themeColor="text1"/>
                <w:sz w:val="18"/>
                <w:szCs w:val="18"/>
              </w:rPr>
              <w:t>25% (1)</w:t>
            </w:r>
          </w:p>
        </w:tc>
      </w:tr>
    </w:tbl>
    <w:p w14:paraId="356AB1AF" w14:textId="1DE7E581" w:rsidR="00FA5A6A" w:rsidRDefault="00FA5A6A" w:rsidP="00FA5A6A">
      <w:pPr>
        <w:spacing w:after="0" w:line="240" w:lineRule="auto"/>
        <w:rPr>
          <w:rFonts w:ascii="Montserrat Light" w:hAnsi="Montserrat Light"/>
        </w:rPr>
      </w:pPr>
    </w:p>
    <w:p w14:paraId="41C88800" w14:textId="1ECD0879" w:rsidR="00FA5A6A" w:rsidRPr="00507203" w:rsidRDefault="00FA5A6A" w:rsidP="00FA5A6A">
      <w:pPr>
        <w:pStyle w:val="Heading5"/>
        <w:rPr>
          <w:rFonts w:ascii="Montserrat Light" w:hAnsi="Montserrat Light"/>
          <w:color w:val="auto"/>
          <w:sz w:val="22"/>
          <w:szCs w:val="22"/>
        </w:rPr>
      </w:pPr>
      <w:r w:rsidRPr="00507203">
        <w:rPr>
          <w:rFonts w:ascii="Montserrat Light" w:hAnsi="Montserrat Light"/>
          <w:color w:val="auto"/>
          <w:sz w:val="22"/>
          <w:szCs w:val="22"/>
        </w:rPr>
        <w:t xml:space="preserve">Based on </w:t>
      </w:r>
      <w:r>
        <w:rPr>
          <w:rFonts w:ascii="Montserrat Light" w:hAnsi="Montserrat Light"/>
          <w:color w:val="auto"/>
          <w:sz w:val="22"/>
          <w:szCs w:val="22"/>
        </w:rPr>
        <w:t>provider</w:t>
      </w:r>
      <w:r w:rsidRPr="00507203">
        <w:rPr>
          <w:rFonts w:ascii="Montserrat Light" w:hAnsi="Montserrat Light"/>
          <w:color w:val="auto"/>
          <w:sz w:val="22"/>
          <w:szCs w:val="22"/>
        </w:rPr>
        <w:t xml:space="preserve"> </w:t>
      </w:r>
      <w:r w:rsidRPr="7CE2C7A9">
        <w:rPr>
          <w:rFonts w:ascii="Montserrat Light" w:hAnsi="Montserrat Light"/>
          <w:color w:val="auto"/>
          <w:sz w:val="22"/>
          <w:szCs w:val="22"/>
        </w:rPr>
        <w:t xml:space="preserve">town hall </w:t>
      </w:r>
      <w:r w:rsidRPr="00507203">
        <w:rPr>
          <w:rFonts w:ascii="Montserrat Light" w:hAnsi="Montserrat Light"/>
          <w:color w:val="auto"/>
          <w:sz w:val="22"/>
          <w:szCs w:val="22"/>
        </w:rPr>
        <w:t>feedback, initial thoughts on potential opportunities for OHCA include:</w:t>
      </w:r>
    </w:p>
    <w:p w14:paraId="009387FC" w14:textId="3536727F" w:rsidR="00FA5A6A" w:rsidRDefault="00FA5A6A" w:rsidP="006D0D1E">
      <w:pPr>
        <w:numPr>
          <w:ilvl w:val="0"/>
          <w:numId w:val="33"/>
        </w:numPr>
        <w:spacing w:after="0" w:line="240" w:lineRule="auto"/>
        <w:ind w:hanging="270"/>
        <w:rPr>
          <w:rFonts w:ascii="Montserrat Light" w:hAnsi="Montserrat Light"/>
        </w:rPr>
      </w:pPr>
      <w:r>
        <w:rPr>
          <w:rFonts w:ascii="Montserrat Light" w:hAnsi="Montserrat Light"/>
        </w:rPr>
        <w:t>Ensure confidentiality for teens seeking contraceptive care, such as discreet mail order pharmacy options and advocate for continued access without parental consent.</w:t>
      </w:r>
    </w:p>
    <w:p w14:paraId="04D337E6" w14:textId="7FAED310" w:rsidR="00920BC7" w:rsidRDefault="00920BC7" w:rsidP="006D0D1E">
      <w:pPr>
        <w:numPr>
          <w:ilvl w:val="0"/>
          <w:numId w:val="33"/>
        </w:numPr>
        <w:spacing w:after="0" w:line="240" w:lineRule="auto"/>
        <w:ind w:hanging="270"/>
        <w:rPr>
          <w:rFonts w:ascii="Montserrat Light" w:hAnsi="Montserrat Light"/>
        </w:rPr>
      </w:pPr>
      <w:bookmarkStart w:id="61" w:name="_Hlk101944857"/>
      <w:r>
        <w:rPr>
          <w:rFonts w:ascii="Montserrat Light" w:hAnsi="Montserrat Light"/>
        </w:rPr>
        <w:t xml:space="preserve">Consider providing free condoms to practices to </w:t>
      </w:r>
      <w:r w:rsidR="0043387C">
        <w:rPr>
          <w:rFonts w:ascii="Montserrat Light" w:hAnsi="Montserrat Light"/>
        </w:rPr>
        <w:t>distribute</w:t>
      </w:r>
      <w:r>
        <w:rPr>
          <w:rFonts w:ascii="Montserrat Light" w:hAnsi="Montserrat Light"/>
        </w:rPr>
        <w:t xml:space="preserve"> to patients/clients.</w:t>
      </w:r>
    </w:p>
    <w:bookmarkEnd w:id="61"/>
    <w:p w14:paraId="1B43F79D" w14:textId="0D1E00B3" w:rsidR="00F70317" w:rsidRDefault="00F70317" w:rsidP="006D0D1E">
      <w:pPr>
        <w:numPr>
          <w:ilvl w:val="0"/>
          <w:numId w:val="33"/>
        </w:numPr>
        <w:spacing w:after="0" w:line="240" w:lineRule="auto"/>
        <w:ind w:hanging="270"/>
        <w:rPr>
          <w:rFonts w:ascii="Montserrat Light" w:hAnsi="Montserrat Light"/>
        </w:rPr>
      </w:pPr>
      <w:r>
        <w:rPr>
          <w:rFonts w:ascii="Montserrat Light" w:hAnsi="Montserrat Light"/>
        </w:rPr>
        <w:t>Training and education:</w:t>
      </w:r>
    </w:p>
    <w:p w14:paraId="6E7996B1" w14:textId="68DA9499" w:rsidR="00FA5A6A" w:rsidRDefault="00F70317" w:rsidP="006D0D1E">
      <w:pPr>
        <w:pStyle w:val="ListParagraph"/>
        <w:numPr>
          <w:ilvl w:val="0"/>
          <w:numId w:val="118"/>
        </w:numPr>
        <w:spacing w:line="240" w:lineRule="auto"/>
      </w:pPr>
      <w:r>
        <w:t>Educate members on benefits and how to access them.</w:t>
      </w:r>
    </w:p>
    <w:p w14:paraId="67432BFD" w14:textId="77777777" w:rsidR="00F70317" w:rsidRDefault="00F70317" w:rsidP="006D0D1E">
      <w:pPr>
        <w:pStyle w:val="ListParagraph"/>
        <w:numPr>
          <w:ilvl w:val="0"/>
          <w:numId w:val="118"/>
        </w:numPr>
        <w:spacing w:line="240" w:lineRule="auto"/>
      </w:pPr>
      <w:r>
        <w:t>Support school-based clinics and education.</w:t>
      </w:r>
    </w:p>
    <w:p w14:paraId="16FB73D6" w14:textId="278AFD95" w:rsidR="00F70317" w:rsidRDefault="00F70317" w:rsidP="006D0D1E">
      <w:pPr>
        <w:pStyle w:val="ListParagraph"/>
        <w:numPr>
          <w:ilvl w:val="0"/>
          <w:numId w:val="118"/>
        </w:numPr>
        <w:spacing w:after="0" w:line="240" w:lineRule="auto"/>
      </w:pPr>
      <w:r>
        <w:t>Provide education and training for primary care providers.</w:t>
      </w:r>
    </w:p>
    <w:p w14:paraId="248396F6" w14:textId="01668D91" w:rsidR="00F70317" w:rsidRPr="00877B0A" w:rsidRDefault="00F70317" w:rsidP="006D0D1E">
      <w:pPr>
        <w:numPr>
          <w:ilvl w:val="0"/>
          <w:numId w:val="33"/>
        </w:numPr>
        <w:spacing w:after="0" w:line="240" w:lineRule="auto"/>
        <w:rPr>
          <w:rFonts w:ascii="Montserrat Light" w:hAnsi="Montserrat Light"/>
        </w:rPr>
      </w:pPr>
      <w:r>
        <w:rPr>
          <w:rFonts w:ascii="Montserrat Light" w:hAnsi="Montserrat Light"/>
        </w:rPr>
        <w:t>Coverage and benefits:</w:t>
      </w:r>
    </w:p>
    <w:p w14:paraId="313F3558" w14:textId="5071F1BE" w:rsidR="00F70317" w:rsidRDefault="00F70317" w:rsidP="006D0D1E">
      <w:pPr>
        <w:pStyle w:val="ListParagraph"/>
        <w:numPr>
          <w:ilvl w:val="0"/>
          <w:numId w:val="118"/>
        </w:numPr>
        <w:spacing w:line="240" w:lineRule="auto"/>
      </w:pPr>
      <w:r>
        <w:t>Consider coverage for doula services and other social supports.</w:t>
      </w:r>
    </w:p>
    <w:p w14:paraId="5EF12371" w14:textId="4910762C" w:rsidR="00F70317" w:rsidRDefault="00F70317" w:rsidP="006D0D1E">
      <w:pPr>
        <w:pStyle w:val="ListParagraph"/>
        <w:numPr>
          <w:ilvl w:val="0"/>
          <w:numId w:val="118"/>
        </w:numPr>
        <w:spacing w:line="240" w:lineRule="auto"/>
      </w:pPr>
      <w:r>
        <w:t>Consider providing nurse care management throughout pregnancy and post-partum.</w:t>
      </w:r>
    </w:p>
    <w:p w14:paraId="645C3E22" w14:textId="07DDCD59" w:rsidR="00FA5A6A" w:rsidRPr="00877B0A" w:rsidRDefault="00F70317" w:rsidP="006D0D1E">
      <w:pPr>
        <w:pStyle w:val="ListParagraph"/>
        <w:numPr>
          <w:ilvl w:val="0"/>
          <w:numId w:val="118"/>
        </w:numPr>
        <w:spacing w:line="240" w:lineRule="auto"/>
      </w:pPr>
      <w:r>
        <w:t>Consider providing Soon to be Sooners coverage for mom after delivery.</w:t>
      </w:r>
    </w:p>
    <w:p w14:paraId="6F61F280" w14:textId="7D98108E" w:rsidR="0066159D" w:rsidRDefault="0066159D" w:rsidP="0066159D">
      <w:pPr>
        <w:pStyle w:val="Heading4"/>
        <w:rPr>
          <w:rFonts w:ascii="Montserrat Light" w:hAnsi="Montserrat Light"/>
          <w:color w:val="004E9A"/>
        </w:rPr>
      </w:pPr>
      <w:r w:rsidRPr="005904F8">
        <w:rPr>
          <w:rFonts w:ascii="Montserrat Light" w:hAnsi="Montserrat Light"/>
          <w:color w:val="004E9A"/>
        </w:rPr>
        <w:t>Performance Improvement Focus Area</w:t>
      </w:r>
      <w:r w:rsidRPr="00507203">
        <w:rPr>
          <w:rFonts w:ascii="Montserrat Light" w:hAnsi="Montserrat Light"/>
          <w:color w:val="004E9A"/>
        </w:rPr>
        <w:t>:</w:t>
      </w:r>
      <w:r>
        <w:rPr>
          <w:rFonts w:ascii="Montserrat Light" w:hAnsi="Montserrat Light"/>
          <w:color w:val="004E9A"/>
        </w:rPr>
        <w:t xml:space="preserve"> Social Determinants of Health</w:t>
      </w:r>
    </w:p>
    <w:p w14:paraId="285B10A1" w14:textId="24EBEC5F" w:rsidR="0066159D" w:rsidRDefault="0066159D" w:rsidP="0066159D">
      <w:pPr>
        <w:spacing w:after="0" w:line="240" w:lineRule="auto"/>
        <w:rPr>
          <w:rFonts w:ascii="Montserrat Light" w:hAnsi="Montserrat Light"/>
        </w:rPr>
      </w:pPr>
      <w:r w:rsidRPr="0066159D">
        <w:rPr>
          <w:rFonts w:ascii="Montserrat Light" w:hAnsi="Montserrat Light"/>
        </w:rPr>
        <w:t>Most providers are screening every patient or targeted popul</w:t>
      </w:r>
      <w:r w:rsidR="009B4D23">
        <w:rPr>
          <w:rFonts w:ascii="Montserrat Light" w:hAnsi="Montserrat Light"/>
        </w:rPr>
        <w:t xml:space="preserve">ations for </w:t>
      </w:r>
      <w:r w:rsidR="008C2F6B">
        <w:rPr>
          <w:rFonts w:ascii="Montserrat Light" w:hAnsi="Montserrat Light"/>
        </w:rPr>
        <w:t>SDOH but</w:t>
      </w:r>
      <w:r w:rsidRPr="0066159D">
        <w:rPr>
          <w:rFonts w:ascii="Montserrat Light" w:hAnsi="Montserrat Light"/>
        </w:rPr>
        <w:t xml:space="preserve"> are not submitting </w:t>
      </w:r>
      <w:r w:rsidR="009B4D23">
        <w:rPr>
          <w:rFonts w:ascii="Montserrat Light" w:hAnsi="Montserrat Light"/>
        </w:rPr>
        <w:t xml:space="preserve">related </w:t>
      </w:r>
      <w:r w:rsidRPr="0066159D">
        <w:rPr>
          <w:rFonts w:ascii="Montserrat Light" w:hAnsi="Montserrat Light"/>
        </w:rPr>
        <w:t>z-codes on claims.</w:t>
      </w:r>
    </w:p>
    <w:p w14:paraId="2CE4D91F" w14:textId="626A42B7" w:rsidR="0066159D" w:rsidRDefault="0066159D" w:rsidP="0066159D">
      <w:pPr>
        <w:spacing w:after="0" w:line="240" w:lineRule="auto"/>
        <w:rPr>
          <w:rFonts w:ascii="Montserrat Light" w:hAnsi="Montserrat Light"/>
        </w:rPr>
      </w:pPr>
    </w:p>
    <w:p w14:paraId="6CFDD0A7" w14:textId="331AE3EE" w:rsidR="0066159D" w:rsidRDefault="0066159D" w:rsidP="0066159D">
      <w:pPr>
        <w:spacing w:after="0" w:line="240" w:lineRule="auto"/>
        <w:rPr>
          <w:rFonts w:ascii="Montserrat Light" w:hAnsi="Montserrat Light"/>
        </w:rPr>
      </w:pPr>
      <w:r>
        <w:rPr>
          <w:rFonts w:ascii="Montserrat Light" w:hAnsi="Montserrat Light"/>
        </w:rPr>
        <w:t xml:space="preserve">The top four </w:t>
      </w:r>
      <w:r w:rsidR="009B4D23">
        <w:rPr>
          <w:rFonts w:ascii="Montserrat Light" w:hAnsi="Montserrat Light"/>
        </w:rPr>
        <w:t>SDOH</w:t>
      </w:r>
      <w:r>
        <w:rPr>
          <w:rFonts w:ascii="Montserrat Light" w:hAnsi="Montserrat Light"/>
        </w:rPr>
        <w:t xml:space="preserve"> impacting SoonerCare members, as determined by data from </w:t>
      </w:r>
      <w:r w:rsidR="009B4D23">
        <w:rPr>
          <w:rFonts w:ascii="Montserrat Light" w:hAnsi="Montserrat Light"/>
        </w:rPr>
        <w:t>all</w:t>
      </w:r>
      <w:r>
        <w:rPr>
          <w:rFonts w:ascii="Montserrat Light" w:hAnsi="Montserrat Light"/>
        </w:rPr>
        <w:t xml:space="preserve"> previous stakeholder meetings, were discussed in detail.</w:t>
      </w:r>
    </w:p>
    <w:p w14:paraId="68DDCFF5" w14:textId="77777777" w:rsidR="0066159D" w:rsidRDefault="0066159D" w:rsidP="0066159D">
      <w:pPr>
        <w:spacing w:after="0" w:line="240" w:lineRule="auto"/>
        <w:rPr>
          <w:rFonts w:ascii="Montserrat Light" w:hAnsi="Montserrat Light"/>
        </w:rPr>
      </w:pPr>
    </w:p>
    <w:p w14:paraId="1D51D343" w14:textId="7F76B721" w:rsidR="0066159D" w:rsidRPr="005550D2" w:rsidRDefault="0066159D" w:rsidP="005550D2">
      <w:pPr>
        <w:pStyle w:val="Style6"/>
        <w:numPr>
          <w:ilvl w:val="0"/>
          <w:numId w:val="0"/>
        </w:numPr>
        <w:rPr>
          <w:color w:val="004E9A"/>
          <w:u w:val="single"/>
        </w:rPr>
      </w:pPr>
      <w:r>
        <w:rPr>
          <w:color w:val="004E9A"/>
          <w:sz w:val="22"/>
          <w:szCs w:val="22"/>
          <w:u w:val="single"/>
        </w:rPr>
        <w:t>Behavioral and Mental Health</w:t>
      </w:r>
    </w:p>
    <w:p w14:paraId="61B87C26" w14:textId="09D7B548" w:rsidR="00AD75F6" w:rsidRDefault="009B4D23" w:rsidP="006D0D1E">
      <w:pPr>
        <w:numPr>
          <w:ilvl w:val="0"/>
          <w:numId w:val="33"/>
        </w:numPr>
        <w:spacing w:after="0" w:line="240" w:lineRule="auto"/>
        <w:ind w:hanging="274"/>
        <w:rPr>
          <w:rFonts w:ascii="Montserrat Light" w:hAnsi="Montserrat Light"/>
        </w:rPr>
      </w:pPr>
      <w:r>
        <w:rPr>
          <w:rFonts w:ascii="Montserrat Light" w:hAnsi="Montserrat Light"/>
        </w:rPr>
        <w:t xml:space="preserve">Behavioral and mental health needs impact patient self-efficacy and compliance with treatment plans. </w:t>
      </w:r>
    </w:p>
    <w:p w14:paraId="26B5F7AA" w14:textId="33524A8C" w:rsidR="009B4D23" w:rsidRDefault="009B4D23" w:rsidP="006D0D1E">
      <w:pPr>
        <w:numPr>
          <w:ilvl w:val="0"/>
          <w:numId w:val="33"/>
        </w:numPr>
        <w:spacing w:after="0" w:line="240" w:lineRule="auto"/>
        <w:ind w:hanging="274"/>
        <w:rPr>
          <w:rFonts w:ascii="Montserrat Light" w:hAnsi="Montserrat Light"/>
        </w:rPr>
      </w:pPr>
      <w:r>
        <w:rPr>
          <w:rFonts w:ascii="Montserrat Light" w:hAnsi="Montserrat Light"/>
        </w:rPr>
        <w:t xml:space="preserve">Providers are addressing these needs primarily through integrated behavioral health, medication management and providing resources. They </w:t>
      </w:r>
      <w:r w:rsidR="00D61EAF">
        <w:rPr>
          <w:rFonts w:ascii="Montserrat Light" w:hAnsi="Montserrat Light"/>
        </w:rPr>
        <w:t xml:space="preserve">are </w:t>
      </w:r>
      <w:r>
        <w:rPr>
          <w:rFonts w:ascii="Montserrat Light" w:hAnsi="Montserrat Light"/>
        </w:rPr>
        <w:t xml:space="preserve">also </w:t>
      </w:r>
      <w:r w:rsidR="00D61EAF">
        <w:rPr>
          <w:rFonts w:ascii="Montserrat Light" w:hAnsi="Montserrat Light"/>
        </w:rPr>
        <w:t>conducting</w:t>
      </w:r>
      <w:r>
        <w:rPr>
          <w:rFonts w:ascii="Montserrat Light" w:hAnsi="Montserrat Light"/>
        </w:rPr>
        <w:t xml:space="preserve"> screening, providing telehealth services and training staff in trauma informed care. </w:t>
      </w:r>
    </w:p>
    <w:p w14:paraId="20636DD2" w14:textId="6CA35FDF" w:rsidR="009471B5" w:rsidRDefault="009471B5" w:rsidP="009471B5">
      <w:pPr>
        <w:spacing w:after="0" w:line="240" w:lineRule="auto"/>
        <w:rPr>
          <w:rFonts w:ascii="Montserrat Light" w:hAnsi="Montserrat Light"/>
        </w:rPr>
      </w:pPr>
    </w:p>
    <w:p w14:paraId="52A1DDBB" w14:textId="5039BEA2" w:rsidR="009471B5" w:rsidRDefault="009471B5" w:rsidP="005550D2">
      <w:pPr>
        <w:pStyle w:val="Style6"/>
        <w:numPr>
          <w:ilvl w:val="0"/>
          <w:numId w:val="0"/>
        </w:numPr>
      </w:pPr>
      <w:r w:rsidRPr="005550D2">
        <w:rPr>
          <w:color w:val="004E9A"/>
          <w:sz w:val="22"/>
          <w:szCs w:val="22"/>
          <w:u w:val="single"/>
        </w:rPr>
        <w:t>Transportation</w:t>
      </w:r>
    </w:p>
    <w:p w14:paraId="4685BC30" w14:textId="0A9278B6" w:rsidR="009471B5" w:rsidRDefault="009471B5" w:rsidP="006D0D1E">
      <w:pPr>
        <w:numPr>
          <w:ilvl w:val="0"/>
          <w:numId w:val="33"/>
        </w:numPr>
        <w:spacing w:after="0" w:line="240" w:lineRule="auto"/>
        <w:ind w:hanging="270"/>
        <w:rPr>
          <w:rFonts w:ascii="Montserrat Light" w:hAnsi="Montserrat Light"/>
        </w:rPr>
      </w:pPr>
      <w:r>
        <w:rPr>
          <w:rFonts w:ascii="Montserrat Light" w:hAnsi="Montserrat Light"/>
        </w:rPr>
        <w:t>Providers shared that lack of transportation increases no-show rates, and patient/clients may have to cut visit</w:t>
      </w:r>
      <w:r w:rsidR="00D61EAF">
        <w:rPr>
          <w:rFonts w:ascii="Montserrat Light" w:hAnsi="Montserrat Light"/>
        </w:rPr>
        <w:t>s</w:t>
      </w:r>
      <w:r>
        <w:rPr>
          <w:rFonts w:ascii="Montserrat Light" w:hAnsi="Montserrat Light"/>
        </w:rPr>
        <w:t xml:space="preserve"> short to get a ride home.</w:t>
      </w:r>
    </w:p>
    <w:p w14:paraId="45786B33" w14:textId="4340470C" w:rsidR="009471B5" w:rsidRDefault="009471B5" w:rsidP="006D0D1E">
      <w:pPr>
        <w:numPr>
          <w:ilvl w:val="0"/>
          <w:numId w:val="33"/>
        </w:numPr>
        <w:spacing w:after="0" w:line="240" w:lineRule="auto"/>
        <w:ind w:hanging="270"/>
        <w:rPr>
          <w:rFonts w:ascii="Montserrat Light" w:hAnsi="Montserrat Light"/>
        </w:rPr>
      </w:pPr>
      <w:r>
        <w:rPr>
          <w:rFonts w:ascii="Montserrat Light" w:hAnsi="Montserrat Light"/>
        </w:rPr>
        <w:t>Subsidized transportation services are difficult to access for acute visits.</w:t>
      </w:r>
    </w:p>
    <w:p w14:paraId="13F25F25" w14:textId="310E7C11" w:rsidR="009471B5" w:rsidRDefault="009471B5" w:rsidP="006D0D1E">
      <w:pPr>
        <w:numPr>
          <w:ilvl w:val="0"/>
          <w:numId w:val="33"/>
        </w:numPr>
        <w:spacing w:after="0" w:line="240" w:lineRule="auto"/>
        <w:ind w:hanging="270"/>
        <w:rPr>
          <w:rFonts w:ascii="Montserrat Light" w:hAnsi="Montserrat Light"/>
        </w:rPr>
      </w:pPr>
      <w:r>
        <w:rPr>
          <w:rFonts w:ascii="Montserrat Light" w:hAnsi="Montserrat Light"/>
        </w:rPr>
        <w:t>Issues with SoonerRide leads to missed appointments for members.</w:t>
      </w:r>
    </w:p>
    <w:p w14:paraId="13BA74DD" w14:textId="46A57CEA" w:rsidR="009471B5" w:rsidRDefault="009471B5" w:rsidP="006D0D1E">
      <w:pPr>
        <w:numPr>
          <w:ilvl w:val="0"/>
          <w:numId w:val="33"/>
        </w:numPr>
        <w:spacing w:after="0" w:line="240" w:lineRule="auto"/>
        <w:ind w:hanging="270"/>
        <w:rPr>
          <w:rFonts w:ascii="Montserrat Light" w:hAnsi="Montserrat Light"/>
        </w:rPr>
      </w:pPr>
      <w:r>
        <w:rPr>
          <w:rFonts w:ascii="Montserrat Light" w:hAnsi="Montserrat Light"/>
        </w:rPr>
        <w:t>Members with limited transportation cannot get to the pharmacy to pick up med</w:t>
      </w:r>
      <w:r w:rsidR="00D61EAF">
        <w:rPr>
          <w:rFonts w:ascii="Montserrat Light" w:hAnsi="Montserrat Light"/>
        </w:rPr>
        <w:t>icine</w:t>
      </w:r>
      <w:r>
        <w:rPr>
          <w:rFonts w:ascii="Montserrat Light" w:hAnsi="Montserrat Light"/>
        </w:rPr>
        <w:t>s.</w:t>
      </w:r>
    </w:p>
    <w:p w14:paraId="08A6F697" w14:textId="7702A9F5" w:rsidR="009471B5" w:rsidRDefault="009471B5" w:rsidP="006D0D1E">
      <w:pPr>
        <w:numPr>
          <w:ilvl w:val="0"/>
          <w:numId w:val="33"/>
        </w:numPr>
        <w:spacing w:after="0" w:line="240" w:lineRule="auto"/>
        <w:ind w:hanging="270"/>
        <w:rPr>
          <w:rFonts w:ascii="Montserrat Light" w:hAnsi="Montserrat Light"/>
        </w:rPr>
      </w:pPr>
      <w:r>
        <w:rPr>
          <w:rFonts w:ascii="Montserrat Light" w:hAnsi="Montserrat Light"/>
        </w:rPr>
        <w:t>Providers are addressing issues with transportation in multiple ways. These includ</w:t>
      </w:r>
      <w:r w:rsidR="00D61EAF">
        <w:rPr>
          <w:rFonts w:ascii="Montserrat Light" w:hAnsi="Montserrat Light"/>
        </w:rPr>
        <w:t>e</w:t>
      </w:r>
      <w:r>
        <w:rPr>
          <w:rFonts w:ascii="Montserrat Light" w:hAnsi="Montserrat Light"/>
        </w:rPr>
        <w:t xml:space="preserve"> taking services to patients via telehealth, home based </w:t>
      </w:r>
      <w:r w:rsidR="00FA2213">
        <w:rPr>
          <w:rFonts w:ascii="Montserrat Light" w:hAnsi="Montserrat Light"/>
        </w:rPr>
        <w:t>counseling,</w:t>
      </w:r>
      <w:r>
        <w:rPr>
          <w:rFonts w:ascii="Montserrat Light" w:hAnsi="Montserrat Light"/>
        </w:rPr>
        <w:t xml:space="preserve"> and utilization of community health workers. They are collaborating with Uber Health, local </w:t>
      </w:r>
      <w:r w:rsidR="008C2F6B">
        <w:rPr>
          <w:rFonts w:ascii="Montserrat Light" w:hAnsi="Montserrat Light"/>
        </w:rPr>
        <w:t>churches,</w:t>
      </w:r>
      <w:r>
        <w:rPr>
          <w:rFonts w:ascii="Montserrat Light" w:hAnsi="Montserrat Light"/>
        </w:rPr>
        <w:t xml:space="preserve"> and the Salvation Army to provide transportation to appointments. They are addressing medication compliance by providing </w:t>
      </w:r>
      <w:r w:rsidR="00FA2213">
        <w:rPr>
          <w:rFonts w:ascii="Montserrat Light" w:hAnsi="Montserrat Light"/>
        </w:rPr>
        <w:t>90-day</w:t>
      </w:r>
      <w:r>
        <w:rPr>
          <w:rFonts w:ascii="Montserrat Light" w:hAnsi="Montserrat Light"/>
        </w:rPr>
        <w:t xml:space="preserve"> prescriptions and utilizing mail order pharmacies. </w:t>
      </w:r>
    </w:p>
    <w:p w14:paraId="001C1B8B" w14:textId="51595F10" w:rsidR="009471B5" w:rsidRDefault="009471B5" w:rsidP="006D0D1E">
      <w:pPr>
        <w:spacing w:after="0" w:line="240" w:lineRule="auto"/>
        <w:rPr>
          <w:rFonts w:ascii="Montserrat Light" w:hAnsi="Montserrat Light"/>
        </w:rPr>
      </w:pPr>
    </w:p>
    <w:p w14:paraId="1BC1BB4B" w14:textId="4C4B5DC4" w:rsidR="009471B5" w:rsidRDefault="009471B5" w:rsidP="009471B5">
      <w:pPr>
        <w:pStyle w:val="Style6"/>
        <w:numPr>
          <w:ilvl w:val="0"/>
          <w:numId w:val="0"/>
        </w:numPr>
      </w:pPr>
      <w:r w:rsidRPr="005550D2">
        <w:rPr>
          <w:color w:val="004E9A"/>
          <w:sz w:val="22"/>
          <w:szCs w:val="22"/>
          <w:u w:val="single"/>
        </w:rPr>
        <w:t>Housing</w:t>
      </w:r>
    </w:p>
    <w:p w14:paraId="0259050B" w14:textId="1F0E1ECC" w:rsidR="009471B5" w:rsidRDefault="009471B5" w:rsidP="006D0D1E">
      <w:pPr>
        <w:numPr>
          <w:ilvl w:val="0"/>
          <w:numId w:val="33"/>
        </w:numPr>
        <w:spacing w:after="0" w:line="240" w:lineRule="auto"/>
        <w:ind w:hanging="270"/>
        <w:rPr>
          <w:rFonts w:ascii="Montserrat Light" w:hAnsi="Montserrat Light"/>
        </w:rPr>
      </w:pPr>
      <w:r>
        <w:rPr>
          <w:rFonts w:ascii="Montserrat Light" w:hAnsi="Montserrat Light"/>
        </w:rPr>
        <w:t>Members without stable housing experience constant stress that can lead to decompensation.</w:t>
      </w:r>
    </w:p>
    <w:p w14:paraId="7BC0322D" w14:textId="3A6A2404" w:rsidR="009471B5" w:rsidRDefault="009471B5" w:rsidP="006D0D1E">
      <w:pPr>
        <w:numPr>
          <w:ilvl w:val="0"/>
          <w:numId w:val="33"/>
        </w:numPr>
        <w:spacing w:after="0" w:line="240" w:lineRule="auto"/>
        <w:ind w:hanging="270"/>
        <w:rPr>
          <w:rFonts w:ascii="Montserrat Light" w:hAnsi="Montserrat Light"/>
        </w:rPr>
      </w:pPr>
      <w:r>
        <w:rPr>
          <w:rFonts w:ascii="Montserrat Light" w:hAnsi="Montserrat Light"/>
        </w:rPr>
        <w:t>Lack of stable housing makes follow-up with patients/clients difficult.</w:t>
      </w:r>
    </w:p>
    <w:p w14:paraId="14F46DF8" w14:textId="70BE2C19" w:rsidR="009471B5" w:rsidRDefault="009471B5" w:rsidP="006D0D1E">
      <w:pPr>
        <w:numPr>
          <w:ilvl w:val="0"/>
          <w:numId w:val="33"/>
        </w:numPr>
        <w:spacing w:after="0" w:line="240" w:lineRule="auto"/>
        <w:ind w:hanging="270"/>
        <w:rPr>
          <w:rFonts w:ascii="Montserrat Light" w:hAnsi="Montserrat Light"/>
        </w:rPr>
      </w:pPr>
      <w:r>
        <w:rPr>
          <w:rFonts w:ascii="Montserrat Light" w:hAnsi="Montserrat Light"/>
        </w:rPr>
        <w:t xml:space="preserve">Substandard housing can contribute to respiratory illnesses and skin </w:t>
      </w:r>
      <w:r w:rsidR="00FA2213">
        <w:rPr>
          <w:rFonts w:ascii="Montserrat Light" w:hAnsi="Montserrat Light"/>
        </w:rPr>
        <w:t>infections and</w:t>
      </w:r>
      <w:r>
        <w:rPr>
          <w:rFonts w:ascii="Montserrat Light" w:hAnsi="Montserrat Light"/>
        </w:rPr>
        <w:t xml:space="preserve"> make it difficult to store insulin properly.</w:t>
      </w:r>
    </w:p>
    <w:p w14:paraId="4DA3B557" w14:textId="07B30E3E" w:rsidR="00FA2213" w:rsidRDefault="00FA2213" w:rsidP="006D0D1E">
      <w:pPr>
        <w:numPr>
          <w:ilvl w:val="0"/>
          <w:numId w:val="33"/>
        </w:numPr>
        <w:spacing w:after="0" w:line="240" w:lineRule="auto"/>
        <w:ind w:hanging="270"/>
        <w:rPr>
          <w:rFonts w:ascii="Montserrat Light" w:hAnsi="Montserrat Light"/>
        </w:rPr>
      </w:pPr>
      <w:r>
        <w:rPr>
          <w:rFonts w:ascii="Montserrat Light" w:hAnsi="Montserrat Light"/>
        </w:rPr>
        <w:t>Children in unstable housing may be unable to consistently attend school.</w:t>
      </w:r>
    </w:p>
    <w:p w14:paraId="7B361053" w14:textId="7063E9E5" w:rsidR="00FA2213" w:rsidRDefault="00FA2213" w:rsidP="006D0D1E">
      <w:pPr>
        <w:numPr>
          <w:ilvl w:val="0"/>
          <w:numId w:val="33"/>
        </w:numPr>
        <w:spacing w:after="0" w:line="240" w:lineRule="auto"/>
        <w:ind w:hanging="270"/>
        <w:rPr>
          <w:rFonts w:ascii="Montserrat Light" w:hAnsi="Montserrat Light"/>
        </w:rPr>
      </w:pPr>
      <w:r>
        <w:rPr>
          <w:rFonts w:ascii="Montserrat Light" w:hAnsi="Montserrat Light"/>
        </w:rPr>
        <w:t xml:space="preserve">Providers are addressing housing concerns through case management services and assisting patients/clients with paperwork. They are also connecting their patients/clients to Legal Aid and the local housing authority. </w:t>
      </w:r>
    </w:p>
    <w:p w14:paraId="4410EA1B" w14:textId="57F1E7A5" w:rsidR="00FA2213" w:rsidRDefault="00FA2213" w:rsidP="006D0D1E">
      <w:pPr>
        <w:spacing w:after="0" w:line="240" w:lineRule="auto"/>
        <w:rPr>
          <w:rFonts w:ascii="Montserrat Light" w:hAnsi="Montserrat Light"/>
        </w:rPr>
      </w:pPr>
    </w:p>
    <w:p w14:paraId="76509CF9" w14:textId="08CE2272" w:rsidR="00FA2213" w:rsidRDefault="00FA2213" w:rsidP="00FA2213">
      <w:pPr>
        <w:pStyle w:val="Style6"/>
        <w:numPr>
          <w:ilvl w:val="0"/>
          <w:numId w:val="0"/>
        </w:numPr>
        <w:rPr>
          <w:color w:val="004E9A"/>
          <w:sz w:val="22"/>
          <w:szCs w:val="22"/>
          <w:u w:val="single"/>
        </w:rPr>
      </w:pPr>
      <w:r w:rsidRPr="005550D2">
        <w:rPr>
          <w:color w:val="004E9A"/>
          <w:sz w:val="22"/>
          <w:szCs w:val="22"/>
          <w:u w:val="single"/>
        </w:rPr>
        <w:t>Health Care Access and Support</w:t>
      </w:r>
    </w:p>
    <w:p w14:paraId="170A4922" w14:textId="4167C172" w:rsidR="00FA2213" w:rsidRPr="00F85031" w:rsidRDefault="00FA2213" w:rsidP="00D1449E">
      <w:pPr>
        <w:numPr>
          <w:ilvl w:val="0"/>
          <w:numId w:val="33"/>
        </w:numPr>
        <w:spacing w:after="0" w:line="240" w:lineRule="auto"/>
        <w:ind w:hanging="270"/>
      </w:pPr>
      <w:r w:rsidRPr="00F85031">
        <w:rPr>
          <w:rFonts w:ascii="Montserrat Light" w:hAnsi="Montserrat Light"/>
        </w:rPr>
        <w:t>Providers reported difficulties in patients/clients seeing specialists, in part due to specialists not accepting SoonerCare members in their practice. They also report a lack of specialists who speak languages other than English.</w:t>
      </w:r>
      <w:r w:rsidR="00F85031" w:rsidRPr="00F85031">
        <w:rPr>
          <w:rFonts w:ascii="Montserrat Light" w:hAnsi="Montserrat Light"/>
        </w:rPr>
        <w:t xml:space="preserve"> These barriers force the PCP to act as the specialist.</w:t>
      </w:r>
    </w:p>
    <w:p w14:paraId="242C447A" w14:textId="1D429286" w:rsidR="00FA2213" w:rsidRPr="00F85031" w:rsidRDefault="00FA2213" w:rsidP="00D1449E">
      <w:pPr>
        <w:numPr>
          <w:ilvl w:val="0"/>
          <w:numId w:val="33"/>
        </w:numPr>
        <w:spacing w:after="0" w:line="240" w:lineRule="auto"/>
        <w:ind w:hanging="270"/>
      </w:pPr>
      <w:r w:rsidRPr="00F85031">
        <w:rPr>
          <w:rFonts w:ascii="Montserrat Light" w:hAnsi="Montserrat Light"/>
        </w:rPr>
        <w:t>SoonerCare members do not understand their coverage and benefits.</w:t>
      </w:r>
    </w:p>
    <w:p w14:paraId="1DFBE005" w14:textId="34F1E8DE" w:rsidR="00FA2213" w:rsidRPr="00F85031" w:rsidRDefault="00FA2213" w:rsidP="00D1449E">
      <w:pPr>
        <w:numPr>
          <w:ilvl w:val="0"/>
          <w:numId w:val="33"/>
        </w:numPr>
        <w:spacing w:after="0" w:line="240" w:lineRule="auto"/>
        <w:ind w:hanging="270"/>
      </w:pPr>
      <w:r w:rsidRPr="00F85031">
        <w:rPr>
          <w:rFonts w:ascii="Montserrat Light" w:hAnsi="Montserrat Light"/>
        </w:rPr>
        <w:t xml:space="preserve">Members cannot see their PCP so must access urgent care for services. </w:t>
      </w:r>
    </w:p>
    <w:p w14:paraId="3F7F4C43" w14:textId="1D577349" w:rsidR="00FA2213" w:rsidRPr="00F85031" w:rsidRDefault="00FA2213" w:rsidP="00D1449E">
      <w:pPr>
        <w:numPr>
          <w:ilvl w:val="0"/>
          <w:numId w:val="33"/>
        </w:numPr>
        <w:spacing w:after="0" w:line="240" w:lineRule="auto"/>
        <w:ind w:hanging="270"/>
      </w:pPr>
      <w:r w:rsidRPr="00F85031">
        <w:rPr>
          <w:rFonts w:ascii="Montserrat Light" w:hAnsi="Montserrat Light"/>
        </w:rPr>
        <w:t xml:space="preserve">Providers experience issues with incorrect attribution of members, as well as delays in care due to the prior authorization process. </w:t>
      </w:r>
    </w:p>
    <w:p w14:paraId="3EEE8C30" w14:textId="18E71966" w:rsidR="00FA2213" w:rsidRPr="00F85031" w:rsidRDefault="00FA2213" w:rsidP="00D1449E">
      <w:pPr>
        <w:numPr>
          <w:ilvl w:val="0"/>
          <w:numId w:val="33"/>
        </w:numPr>
        <w:spacing w:after="0" w:line="240" w:lineRule="auto"/>
        <w:ind w:hanging="270"/>
      </w:pPr>
      <w:r w:rsidRPr="00F85031">
        <w:rPr>
          <w:rFonts w:ascii="Montserrat Light" w:hAnsi="Montserrat Light"/>
        </w:rPr>
        <w:t>Providers are addressing health care access and support in the following ways:</w:t>
      </w:r>
    </w:p>
    <w:p w14:paraId="74C61486" w14:textId="5318E724" w:rsidR="00FA2213" w:rsidRDefault="00FA2213" w:rsidP="00D1449E">
      <w:pPr>
        <w:pStyle w:val="ListParagraph"/>
        <w:numPr>
          <w:ilvl w:val="0"/>
          <w:numId w:val="118"/>
        </w:numPr>
        <w:spacing w:after="0" w:line="240" w:lineRule="auto"/>
      </w:pPr>
      <w:r>
        <w:t>Informing members when their PCP has changed in SoonerCare and assisting them in changing it in SoonerCare if needed</w:t>
      </w:r>
      <w:r w:rsidR="00A54636">
        <w:t>.</w:t>
      </w:r>
    </w:p>
    <w:p w14:paraId="2E428055" w14:textId="7C91108B" w:rsidR="00FA2213" w:rsidRDefault="00FA2213" w:rsidP="00D1449E">
      <w:pPr>
        <w:pStyle w:val="ListParagraph"/>
        <w:numPr>
          <w:ilvl w:val="0"/>
          <w:numId w:val="118"/>
        </w:numPr>
        <w:spacing w:after="0" w:line="240" w:lineRule="auto"/>
      </w:pPr>
      <w:r>
        <w:t>Offering bilingual staff</w:t>
      </w:r>
      <w:r w:rsidR="00A54636">
        <w:t>,</w:t>
      </w:r>
      <w:r w:rsidR="00F85031">
        <w:t xml:space="preserve"> and training staff in specialized counseling fields</w:t>
      </w:r>
      <w:r w:rsidR="00A54636">
        <w:t>.</w:t>
      </w:r>
    </w:p>
    <w:p w14:paraId="03702DD8" w14:textId="5BA2D501" w:rsidR="00FA2213" w:rsidRDefault="00FA2213" w:rsidP="00D1449E">
      <w:pPr>
        <w:pStyle w:val="ListParagraph"/>
        <w:numPr>
          <w:ilvl w:val="0"/>
          <w:numId w:val="118"/>
        </w:numPr>
        <w:spacing w:after="0" w:line="240" w:lineRule="auto"/>
      </w:pPr>
      <w:r>
        <w:t>Assisting patients/clients in scheduling specialist appointments</w:t>
      </w:r>
      <w:r w:rsidR="00A54636">
        <w:t>, and offering s</w:t>
      </w:r>
      <w:r>
        <w:t xml:space="preserve">ame day appointments, group visits, lifestyle coaching, </w:t>
      </w:r>
      <w:r w:rsidR="00F85031">
        <w:t>access to crisis services</w:t>
      </w:r>
      <w:r w:rsidR="00A54636">
        <w:t>.</w:t>
      </w:r>
    </w:p>
    <w:p w14:paraId="3B4EF166" w14:textId="10D262A1" w:rsidR="00FA2213" w:rsidRDefault="00A54636" w:rsidP="00D1449E">
      <w:pPr>
        <w:pStyle w:val="ListParagraph"/>
        <w:numPr>
          <w:ilvl w:val="0"/>
          <w:numId w:val="118"/>
        </w:numPr>
        <w:spacing w:after="0" w:line="240" w:lineRule="auto"/>
      </w:pPr>
      <w:r>
        <w:t>Offering s</w:t>
      </w:r>
      <w:r w:rsidR="00FA2213">
        <w:t>liding scale fees</w:t>
      </w:r>
      <w:r>
        <w:t>.</w:t>
      </w:r>
    </w:p>
    <w:p w14:paraId="40351D8E" w14:textId="1B742138" w:rsidR="00FA2213" w:rsidRDefault="00FA2213" w:rsidP="00D1449E">
      <w:pPr>
        <w:pStyle w:val="ListParagraph"/>
        <w:numPr>
          <w:ilvl w:val="0"/>
          <w:numId w:val="118"/>
        </w:numPr>
        <w:spacing w:after="0" w:line="240" w:lineRule="auto"/>
      </w:pPr>
      <w:r>
        <w:t>Care management</w:t>
      </w:r>
      <w:r w:rsidR="00F85031">
        <w:t xml:space="preserve"> and community health worker collaboration and</w:t>
      </w:r>
      <w:r>
        <w:t xml:space="preserve"> on-site behavioral health</w:t>
      </w:r>
      <w:r w:rsidR="00A54636">
        <w:t>.</w:t>
      </w:r>
    </w:p>
    <w:p w14:paraId="370EBDA0" w14:textId="512B1352" w:rsidR="00FA2213" w:rsidRPr="00FA2213" w:rsidRDefault="00F85031" w:rsidP="00D1449E">
      <w:pPr>
        <w:pStyle w:val="ListParagraph"/>
        <w:numPr>
          <w:ilvl w:val="0"/>
          <w:numId w:val="118"/>
        </w:numPr>
        <w:spacing w:after="0" w:line="240" w:lineRule="auto"/>
      </w:pPr>
      <w:r>
        <w:t>Leveraging interoperability and participation in Project ECHO</w:t>
      </w:r>
      <w:r w:rsidR="00A54636">
        <w:t>.</w:t>
      </w:r>
    </w:p>
    <w:p w14:paraId="66978DF3" w14:textId="77777777" w:rsidR="00FA2213" w:rsidRDefault="00FA2213" w:rsidP="00D1449E">
      <w:pPr>
        <w:spacing w:after="0" w:line="240" w:lineRule="auto"/>
        <w:rPr>
          <w:rFonts w:ascii="Montserrat Light" w:hAnsi="Montserrat Light"/>
        </w:rPr>
      </w:pPr>
    </w:p>
    <w:p w14:paraId="21C5F7B0" w14:textId="0B515CC6" w:rsidR="009471B5" w:rsidRDefault="00F85031" w:rsidP="00D1449E">
      <w:pPr>
        <w:spacing w:after="0" w:line="240" w:lineRule="auto"/>
        <w:rPr>
          <w:rFonts w:ascii="Montserrat Light" w:hAnsi="Montserrat Light"/>
        </w:rPr>
      </w:pPr>
      <w:r>
        <w:rPr>
          <w:rFonts w:ascii="Montserrat Light" w:hAnsi="Montserrat Light"/>
        </w:rPr>
        <w:t>Providers shared other ways they are addressing SDOH in their care setting. Those include:</w:t>
      </w:r>
    </w:p>
    <w:p w14:paraId="4B60C0B1" w14:textId="58409795" w:rsidR="00F85031" w:rsidRDefault="005F5173" w:rsidP="00D1449E">
      <w:pPr>
        <w:numPr>
          <w:ilvl w:val="0"/>
          <w:numId w:val="33"/>
        </w:numPr>
        <w:spacing w:after="0" w:line="240" w:lineRule="auto"/>
        <w:ind w:hanging="270"/>
        <w:rPr>
          <w:rFonts w:ascii="Montserrat Light" w:hAnsi="Montserrat Light"/>
        </w:rPr>
      </w:pPr>
      <w:r>
        <w:rPr>
          <w:rFonts w:ascii="Montserrat Light" w:hAnsi="Montserrat Light"/>
        </w:rPr>
        <w:t>Working with local food banks and offering cooking classes</w:t>
      </w:r>
      <w:r w:rsidR="00A54636">
        <w:rPr>
          <w:rFonts w:ascii="Montserrat Light" w:hAnsi="Montserrat Light"/>
        </w:rPr>
        <w:t>.</w:t>
      </w:r>
    </w:p>
    <w:p w14:paraId="7118BFD6" w14:textId="4104067F" w:rsidR="005F5173" w:rsidRDefault="005F5173" w:rsidP="00D1449E">
      <w:pPr>
        <w:numPr>
          <w:ilvl w:val="0"/>
          <w:numId w:val="33"/>
        </w:numPr>
        <w:spacing w:after="0" w:line="240" w:lineRule="auto"/>
        <w:ind w:hanging="270"/>
        <w:rPr>
          <w:rFonts w:ascii="Montserrat Light" w:hAnsi="Montserrat Light"/>
        </w:rPr>
      </w:pPr>
      <w:r>
        <w:rPr>
          <w:rFonts w:ascii="Montserrat Light" w:hAnsi="Montserrat Light"/>
        </w:rPr>
        <w:t>On-site pharmacy with 340B discount</w:t>
      </w:r>
      <w:r w:rsidR="00A54636">
        <w:rPr>
          <w:rFonts w:ascii="Montserrat Light" w:hAnsi="Montserrat Light"/>
        </w:rPr>
        <w:t>.</w:t>
      </w:r>
    </w:p>
    <w:p w14:paraId="15A6A077" w14:textId="527A0808" w:rsidR="005F5173" w:rsidRDefault="005F5173" w:rsidP="00D1449E">
      <w:pPr>
        <w:numPr>
          <w:ilvl w:val="0"/>
          <w:numId w:val="33"/>
        </w:numPr>
        <w:spacing w:after="0" w:line="240" w:lineRule="auto"/>
        <w:ind w:hanging="270"/>
        <w:rPr>
          <w:rFonts w:ascii="Montserrat Light" w:hAnsi="Montserrat Light"/>
        </w:rPr>
      </w:pPr>
      <w:r>
        <w:rPr>
          <w:rFonts w:ascii="Montserrat Light" w:hAnsi="Montserrat Light"/>
        </w:rPr>
        <w:t>Pregnancy and parent group visits and free baby store</w:t>
      </w:r>
      <w:r w:rsidR="00A54636">
        <w:rPr>
          <w:rFonts w:ascii="Montserrat Light" w:hAnsi="Montserrat Light"/>
        </w:rPr>
        <w:t>.</w:t>
      </w:r>
    </w:p>
    <w:p w14:paraId="43ECF36E" w14:textId="2E930934" w:rsidR="005F5173" w:rsidRDefault="005F5173" w:rsidP="00D1449E">
      <w:pPr>
        <w:numPr>
          <w:ilvl w:val="0"/>
          <w:numId w:val="33"/>
        </w:numPr>
        <w:spacing w:after="0" w:line="240" w:lineRule="auto"/>
        <w:ind w:hanging="270"/>
        <w:rPr>
          <w:rFonts w:ascii="Montserrat Light" w:hAnsi="Montserrat Light"/>
        </w:rPr>
      </w:pPr>
      <w:r>
        <w:rPr>
          <w:rFonts w:ascii="Montserrat Light" w:hAnsi="Montserrat Light"/>
        </w:rPr>
        <w:t>Partnerships with Civic Health, Legal Aid and Uber Health</w:t>
      </w:r>
      <w:r w:rsidR="00A54636">
        <w:rPr>
          <w:rFonts w:ascii="Montserrat Light" w:hAnsi="Montserrat Light"/>
        </w:rPr>
        <w:t>.</w:t>
      </w:r>
    </w:p>
    <w:p w14:paraId="44B47D49" w14:textId="59D4D1C0" w:rsidR="005F5173" w:rsidRDefault="005F5173" w:rsidP="00D1449E">
      <w:pPr>
        <w:numPr>
          <w:ilvl w:val="0"/>
          <w:numId w:val="33"/>
        </w:numPr>
        <w:spacing w:after="0" w:line="240" w:lineRule="auto"/>
        <w:ind w:hanging="270"/>
        <w:rPr>
          <w:rFonts w:ascii="Montserrat Light" w:hAnsi="Montserrat Light"/>
        </w:rPr>
      </w:pPr>
      <w:r>
        <w:rPr>
          <w:rFonts w:ascii="Montserrat Light" w:hAnsi="Montserrat Light"/>
        </w:rPr>
        <w:t>Hosting health fairs</w:t>
      </w:r>
      <w:r w:rsidR="00A54636">
        <w:rPr>
          <w:rFonts w:ascii="Montserrat Light" w:hAnsi="Montserrat Light"/>
        </w:rPr>
        <w:t>.</w:t>
      </w:r>
    </w:p>
    <w:p w14:paraId="324D69B0" w14:textId="547FA5FD" w:rsidR="005F5173" w:rsidRDefault="005F5173" w:rsidP="00D1449E">
      <w:pPr>
        <w:numPr>
          <w:ilvl w:val="0"/>
          <w:numId w:val="33"/>
        </w:numPr>
        <w:spacing w:after="0" w:line="240" w:lineRule="auto"/>
        <w:ind w:hanging="270"/>
        <w:rPr>
          <w:rFonts w:ascii="Montserrat Light" w:hAnsi="Montserrat Light"/>
        </w:rPr>
      </w:pPr>
      <w:r>
        <w:rPr>
          <w:rFonts w:ascii="Montserrat Light" w:hAnsi="Montserrat Light"/>
        </w:rPr>
        <w:t>Providing home visits</w:t>
      </w:r>
      <w:r w:rsidR="00A54636">
        <w:rPr>
          <w:rFonts w:ascii="Montserrat Light" w:hAnsi="Montserrat Light"/>
        </w:rPr>
        <w:t>.</w:t>
      </w:r>
      <w:r>
        <w:rPr>
          <w:rFonts w:ascii="Montserrat Light" w:hAnsi="Montserrat Light"/>
        </w:rPr>
        <w:t xml:space="preserve"> </w:t>
      </w:r>
    </w:p>
    <w:p w14:paraId="10F8DD4C" w14:textId="400FC2B0" w:rsidR="005F5173" w:rsidRDefault="005F5173" w:rsidP="00D1449E">
      <w:pPr>
        <w:numPr>
          <w:ilvl w:val="0"/>
          <w:numId w:val="33"/>
        </w:numPr>
        <w:spacing w:after="0" w:line="240" w:lineRule="auto"/>
        <w:ind w:hanging="270"/>
        <w:rPr>
          <w:rFonts w:ascii="Montserrat Light" w:hAnsi="Montserrat Light"/>
        </w:rPr>
      </w:pPr>
      <w:r>
        <w:rPr>
          <w:rFonts w:ascii="Montserrat Light" w:hAnsi="Montserrat Light"/>
        </w:rPr>
        <w:t>Diabetes care management</w:t>
      </w:r>
      <w:r w:rsidR="00A54636">
        <w:rPr>
          <w:rFonts w:ascii="Montserrat Light" w:hAnsi="Montserrat Light"/>
        </w:rPr>
        <w:t>.</w:t>
      </w:r>
    </w:p>
    <w:p w14:paraId="0E176897" w14:textId="3314331C" w:rsidR="005F5173" w:rsidRDefault="005F5173" w:rsidP="005F5173">
      <w:pPr>
        <w:spacing w:after="0" w:line="240" w:lineRule="auto"/>
        <w:rPr>
          <w:rFonts w:ascii="Montserrat Light" w:hAnsi="Montserrat Light"/>
        </w:rPr>
      </w:pPr>
    </w:p>
    <w:p w14:paraId="030F90A9" w14:textId="565DEFE2" w:rsidR="009F3DFA" w:rsidRPr="00507203" w:rsidRDefault="009F3DFA" w:rsidP="009F3DFA">
      <w:pPr>
        <w:pStyle w:val="Heading5"/>
        <w:rPr>
          <w:rFonts w:ascii="Montserrat Light" w:hAnsi="Montserrat Light"/>
          <w:color w:val="auto"/>
          <w:sz w:val="22"/>
          <w:szCs w:val="22"/>
        </w:rPr>
      </w:pPr>
      <w:r w:rsidRPr="00507203">
        <w:rPr>
          <w:rFonts w:ascii="Montserrat Light" w:hAnsi="Montserrat Light"/>
          <w:color w:val="auto"/>
          <w:sz w:val="22"/>
          <w:szCs w:val="22"/>
        </w:rPr>
        <w:t xml:space="preserve">Based on </w:t>
      </w:r>
      <w:r>
        <w:rPr>
          <w:rFonts w:ascii="Montserrat Light" w:hAnsi="Montserrat Light"/>
          <w:color w:val="auto"/>
          <w:sz w:val="22"/>
          <w:szCs w:val="22"/>
        </w:rPr>
        <w:t>provider</w:t>
      </w:r>
      <w:r w:rsidRPr="00507203">
        <w:rPr>
          <w:rFonts w:ascii="Montserrat Light" w:hAnsi="Montserrat Light"/>
          <w:color w:val="auto"/>
          <w:sz w:val="22"/>
          <w:szCs w:val="22"/>
        </w:rPr>
        <w:t xml:space="preserve"> </w:t>
      </w:r>
      <w:r w:rsidRPr="7CE2C7A9">
        <w:rPr>
          <w:rFonts w:ascii="Montserrat Light" w:hAnsi="Montserrat Light"/>
          <w:color w:val="auto"/>
          <w:sz w:val="22"/>
          <w:szCs w:val="22"/>
        </w:rPr>
        <w:t xml:space="preserve">town hall </w:t>
      </w:r>
      <w:r w:rsidRPr="00507203">
        <w:rPr>
          <w:rFonts w:ascii="Montserrat Light" w:hAnsi="Montserrat Light"/>
          <w:color w:val="auto"/>
          <w:sz w:val="22"/>
          <w:szCs w:val="22"/>
        </w:rPr>
        <w:t>feedback, initial thoughts on potential opportunities for OHCA include:</w:t>
      </w:r>
    </w:p>
    <w:p w14:paraId="28F9933D" w14:textId="004A58B0" w:rsidR="005F5173" w:rsidRDefault="009F3DFA" w:rsidP="00D1449E">
      <w:pPr>
        <w:numPr>
          <w:ilvl w:val="0"/>
          <w:numId w:val="33"/>
        </w:numPr>
        <w:spacing w:after="0" w:line="240" w:lineRule="auto"/>
        <w:ind w:hanging="270"/>
        <w:rPr>
          <w:rFonts w:ascii="Montserrat Light" w:hAnsi="Montserrat Light"/>
        </w:rPr>
      </w:pPr>
      <w:r>
        <w:rPr>
          <w:rFonts w:ascii="Montserrat Light" w:hAnsi="Montserrat Light"/>
        </w:rPr>
        <w:t>Benefits and access:</w:t>
      </w:r>
    </w:p>
    <w:p w14:paraId="3F38F935" w14:textId="721E771A" w:rsidR="009F3DFA" w:rsidRDefault="009F3DFA" w:rsidP="00D1449E">
      <w:pPr>
        <w:pStyle w:val="ListParagraph"/>
        <w:numPr>
          <w:ilvl w:val="0"/>
          <w:numId w:val="118"/>
        </w:numPr>
        <w:spacing w:after="0" w:line="240" w:lineRule="auto"/>
      </w:pPr>
      <w:r>
        <w:t>Consider increasing reimbursement for medicat</w:t>
      </w:r>
      <w:r w:rsidR="00A54636">
        <w:t>ion</w:t>
      </w:r>
      <w:r>
        <w:t xml:space="preserve"> assisted treatment and substance use disorder services.</w:t>
      </w:r>
    </w:p>
    <w:p w14:paraId="04911C26" w14:textId="0E828900" w:rsidR="009F3DFA" w:rsidRDefault="009F3DFA" w:rsidP="00D1449E">
      <w:pPr>
        <w:pStyle w:val="ListParagraph"/>
        <w:numPr>
          <w:ilvl w:val="0"/>
          <w:numId w:val="118"/>
        </w:numPr>
        <w:spacing w:after="0" w:line="240" w:lineRule="auto"/>
      </w:pPr>
      <w:r>
        <w:t>Consider incentivizing specialists to accept SoonerCare members</w:t>
      </w:r>
      <w:r w:rsidR="008C2F6B">
        <w:t>.</w:t>
      </w:r>
    </w:p>
    <w:p w14:paraId="585CBB2E" w14:textId="40CE7B66" w:rsidR="009F3DFA" w:rsidRDefault="009F3DFA" w:rsidP="00D1449E">
      <w:pPr>
        <w:pStyle w:val="ListParagraph"/>
        <w:numPr>
          <w:ilvl w:val="0"/>
          <w:numId w:val="118"/>
        </w:numPr>
        <w:spacing w:after="0" w:line="240" w:lineRule="auto"/>
      </w:pPr>
      <w:r>
        <w:t>Consider reimbursing for virtual consult services</w:t>
      </w:r>
      <w:r w:rsidR="008C2F6B">
        <w:t>.</w:t>
      </w:r>
    </w:p>
    <w:p w14:paraId="6CA44048" w14:textId="4C60CCF3" w:rsidR="009F3DFA" w:rsidRDefault="009F3DFA" w:rsidP="00D1449E">
      <w:pPr>
        <w:pStyle w:val="ListParagraph"/>
        <w:numPr>
          <w:ilvl w:val="0"/>
          <w:numId w:val="118"/>
        </w:numPr>
        <w:spacing w:after="0" w:line="240" w:lineRule="auto"/>
      </w:pPr>
      <w:r>
        <w:t>Improve access to psychiatric services</w:t>
      </w:r>
      <w:r w:rsidR="008C2F6B">
        <w:t>.</w:t>
      </w:r>
    </w:p>
    <w:p w14:paraId="75AF4CDE" w14:textId="38A35866" w:rsidR="009F3DFA" w:rsidRDefault="009F3DFA" w:rsidP="00D1449E">
      <w:pPr>
        <w:pStyle w:val="ListParagraph"/>
        <w:numPr>
          <w:ilvl w:val="0"/>
          <w:numId w:val="118"/>
        </w:numPr>
        <w:spacing w:after="0" w:line="240" w:lineRule="auto"/>
      </w:pPr>
      <w:r>
        <w:t>Consider coverage for community based mental health support (“mental health doula”)</w:t>
      </w:r>
      <w:r w:rsidR="008C2F6B">
        <w:t>.</w:t>
      </w:r>
    </w:p>
    <w:p w14:paraId="568FA4C1" w14:textId="61981F81" w:rsidR="009F3DFA" w:rsidRDefault="009F3DFA" w:rsidP="00D1449E">
      <w:pPr>
        <w:pStyle w:val="ListParagraph"/>
        <w:numPr>
          <w:ilvl w:val="0"/>
          <w:numId w:val="118"/>
        </w:numPr>
        <w:spacing w:after="0" w:line="240" w:lineRule="auto"/>
      </w:pPr>
      <w:r>
        <w:t xml:space="preserve">Consider reimbursing </w:t>
      </w:r>
      <w:r w:rsidR="00A54636">
        <w:t>f</w:t>
      </w:r>
      <w:r>
        <w:t>or social work services</w:t>
      </w:r>
      <w:r w:rsidR="008C2F6B">
        <w:t>.</w:t>
      </w:r>
    </w:p>
    <w:p w14:paraId="0FD53592" w14:textId="5A1E8FB0" w:rsidR="009F3DFA" w:rsidRDefault="009F3DFA" w:rsidP="00D1449E">
      <w:pPr>
        <w:pStyle w:val="ListParagraph"/>
        <w:numPr>
          <w:ilvl w:val="0"/>
          <w:numId w:val="118"/>
        </w:numPr>
        <w:spacing w:after="0" w:line="240" w:lineRule="auto"/>
      </w:pPr>
      <w:r>
        <w:t>Simplify the prior authorization process</w:t>
      </w:r>
      <w:r w:rsidR="008C2F6B">
        <w:t>.</w:t>
      </w:r>
    </w:p>
    <w:p w14:paraId="29E18175" w14:textId="4FEE164F" w:rsidR="009F3DFA" w:rsidRDefault="009F3DFA" w:rsidP="00D1449E">
      <w:pPr>
        <w:pStyle w:val="ListParagraph"/>
        <w:numPr>
          <w:ilvl w:val="0"/>
          <w:numId w:val="118"/>
        </w:numPr>
        <w:spacing w:after="120" w:line="240" w:lineRule="auto"/>
      </w:pPr>
      <w:r>
        <w:t>Assist with provi</w:t>
      </w:r>
      <w:r w:rsidR="00A54636">
        <w:t>di</w:t>
      </w:r>
      <w:r>
        <w:t>ng translation services</w:t>
      </w:r>
      <w:r w:rsidR="008C2F6B">
        <w:t>.</w:t>
      </w:r>
    </w:p>
    <w:p w14:paraId="082F3E51" w14:textId="74FDE131" w:rsidR="009F3DFA" w:rsidRDefault="009F3DFA" w:rsidP="00D1449E">
      <w:pPr>
        <w:numPr>
          <w:ilvl w:val="0"/>
          <w:numId w:val="33"/>
        </w:numPr>
        <w:spacing w:after="0" w:line="240" w:lineRule="auto"/>
        <w:rPr>
          <w:rFonts w:ascii="Montserrat Light" w:hAnsi="Montserrat Light"/>
        </w:rPr>
      </w:pPr>
      <w:r>
        <w:rPr>
          <w:rFonts w:ascii="Montserrat Light" w:hAnsi="Montserrat Light"/>
        </w:rPr>
        <w:t>Training and education</w:t>
      </w:r>
      <w:r w:rsidR="008C2F6B">
        <w:rPr>
          <w:rFonts w:ascii="Montserrat Light" w:hAnsi="Montserrat Light"/>
        </w:rPr>
        <w:t>:</w:t>
      </w:r>
    </w:p>
    <w:p w14:paraId="1FF9D48C" w14:textId="15CC1EA1" w:rsidR="009F3DFA" w:rsidRDefault="00A54636" w:rsidP="00D1449E">
      <w:pPr>
        <w:pStyle w:val="ListParagraph"/>
        <w:numPr>
          <w:ilvl w:val="0"/>
          <w:numId w:val="118"/>
        </w:numPr>
        <w:spacing w:after="0" w:line="240" w:lineRule="auto"/>
      </w:pPr>
      <w:r>
        <w:t>Offer p</w:t>
      </w:r>
      <w:r w:rsidR="009F3DFA">
        <w:t>rovider training in mental health interventions</w:t>
      </w:r>
      <w:r w:rsidR="008C2F6B">
        <w:t>.</w:t>
      </w:r>
    </w:p>
    <w:p w14:paraId="32CFF7E1" w14:textId="6B8E3318" w:rsidR="009F3DFA" w:rsidRDefault="00A54636" w:rsidP="00D1449E">
      <w:pPr>
        <w:pStyle w:val="ListParagraph"/>
        <w:numPr>
          <w:ilvl w:val="0"/>
          <w:numId w:val="118"/>
        </w:numPr>
        <w:spacing w:after="0" w:line="240" w:lineRule="auto"/>
      </w:pPr>
      <w:r>
        <w:t xml:space="preserve">Conduct a </w:t>
      </w:r>
      <w:r w:rsidR="009F3DFA">
        <w:t>“Welcome to SoonerCare” webinar for new members explaining benefits</w:t>
      </w:r>
      <w:r w:rsidR="008C2F6B">
        <w:t>.</w:t>
      </w:r>
    </w:p>
    <w:p w14:paraId="72BEBE2E" w14:textId="35BD97EE" w:rsidR="009F3DFA" w:rsidRDefault="009F3DFA" w:rsidP="00D1449E">
      <w:pPr>
        <w:pStyle w:val="ListParagraph"/>
        <w:numPr>
          <w:ilvl w:val="0"/>
          <w:numId w:val="118"/>
        </w:numPr>
        <w:spacing w:after="0" w:line="240" w:lineRule="auto"/>
      </w:pPr>
      <w:r>
        <w:t>Provide kiosks at practices with access to the SoonerCare helpdesk</w:t>
      </w:r>
      <w:r w:rsidR="008C2F6B">
        <w:t>.</w:t>
      </w:r>
    </w:p>
    <w:p w14:paraId="0784C849" w14:textId="1FA1922A" w:rsidR="009F3DFA" w:rsidRDefault="009F3DFA" w:rsidP="00D1449E">
      <w:pPr>
        <w:numPr>
          <w:ilvl w:val="0"/>
          <w:numId w:val="33"/>
        </w:numPr>
        <w:spacing w:after="0" w:line="240" w:lineRule="auto"/>
        <w:rPr>
          <w:rFonts w:ascii="Montserrat Light" w:hAnsi="Montserrat Light"/>
        </w:rPr>
      </w:pPr>
      <w:r>
        <w:rPr>
          <w:rFonts w:ascii="Montserrat Light" w:hAnsi="Montserrat Light"/>
        </w:rPr>
        <w:t xml:space="preserve">Address issues with SoonerRide and </w:t>
      </w:r>
      <w:r w:rsidR="00A54636">
        <w:rPr>
          <w:rFonts w:ascii="Montserrat Light" w:hAnsi="Montserrat Light"/>
        </w:rPr>
        <w:t>explore the potential for</w:t>
      </w:r>
      <w:r>
        <w:rPr>
          <w:rFonts w:ascii="Montserrat Light" w:hAnsi="Montserrat Light"/>
        </w:rPr>
        <w:t xml:space="preserve"> making it more “on-demand</w:t>
      </w:r>
      <w:r w:rsidR="00A54636">
        <w:rPr>
          <w:rFonts w:ascii="Montserrat Light" w:hAnsi="Montserrat Light"/>
        </w:rPr>
        <w:t>.</w:t>
      </w:r>
      <w:r>
        <w:rPr>
          <w:rFonts w:ascii="Montserrat Light" w:hAnsi="Montserrat Light"/>
        </w:rPr>
        <w:t>”</w:t>
      </w:r>
    </w:p>
    <w:p w14:paraId="185F6A76" w14:textId="0028BB5C" w:rsidR="009F3DFA" w:rsidRDefault="009F3DFA" w:rsidP="00D1449E">
      <w:pPr>
        <w:numPr>
          <w:ilvl w:val="0"/>
          <w:numId w:val="33"/>
        </w:numPr>
        <w:spacing w:after="0" w:line="240" w:lineRule="auto"/>
        <w:rPr>
          <w:rFonts w:ascii="Montserrat Light" w:hAnsi="Montserrat Light"/>
        </w:rPr>
      </w:pPr>
      <w:r>
        <w:rPr>
          <w:rFonts w:ascii="Montserrat Light" w:hAnsi="Montserrat Light"/>
        </w:rPr>
        <w:t>Lead collaboration with housing authorities to assist in affordable and clean housing and hold bad landlords accountable</w:t>
      </w:r>
      <w:r w:rsidR="008C2F6B">
        <w:rPr>
          <w:rFonts w:ascii="Montserrat Light" w:hAnsi="Montserrat Light"/>
        </w:rPr>
        <w:t>.</w:t>
      </w:r>
    </w:p>
    <w:bookmarkEnd w:id="60"/>
    <w:p w14:paraId="2F3860E2" w14:textId="08065526" w:rsidR="00AD75F6" w:rsidRDefault="00AD75F6" w:rsidP="00D1449E">
      <w:pPr>
        <w:spacing w:after="0" w:line="240" w:lineRule="auto"/>
        <w:rPr>
          <w:rFonts w:ascii="Montserrat Light" w:hAnsi="Montserrat Light"/>
        </w:rPr>
      </w:pPr>
    </w:p>
    <w:p w14:paraId="131BCBB3" w14:textId="3009F0BB" w:rsidR="00D320B9" w:rsidRDefault="00D320B9" w:rsidP="00D320B9">
      <w:pPr>
        <w:pStyle w:val="Heading5"/>
        <w:rPr>
          <w:rFonts w:ascii="Montserrat Light" w:hAnsi="Montserrat Light"/>
          <w:color w:val="auto"/>
          <w:sz w:val="22"/>
          <w:szCs w:val="22"/>
        </w:rPr>
      </w:pPr>
      <w:bookmarkStart w:id="62" w:name="_Hlk101944982"/>
      <w:r>
        <w:rPr>
          <w:rFonts w:ascii="Montserrat Light" w:hAnsi="Montserrat Light"/>
          <w:color w:val="auto"/>
          <w:sz w:val="22"/>
          <w:szCs w:val="22"/>
        </w:rPr>
        <w:t xml:space="preserve">Additional </w:t>
      </w:r>
      <w:r w:rsidRPr="00507203">
        <w:rPr>
          <w:rFonts w:ascii="Montserrat Light" w:hAnsi="Montserrat Light"/>
          <w:color w:val="auto"/>
          <w:sz w:val="22"/>
          <w:szCs w:val="22"/>
        </w:rPr>
        <w:t>thoughts on potential opportunities for OHCA include:</w:t>
      </w:r>
    </w:p>
    <w:p w14:paraId="0865086F" w14:textId="17A044E6" w:rsidR="00D320B9" w:rsidRDefault="00D320B9" w:rsidP="00D1449E">
      <w:pPr>
        <w:numPr>
          <w:ilvl w:val="0"/>
          <w:numId w:val="33"/>
        </w:numPr>
        <w:spacing w:after="0" w:line="240" w:lineRule="auto"/>
        <w:rPr>
          <w:rFonts w:ascii="Montserrat Light" w:hAnsi="Montserrat Light"/>
        </w:rPr>
      </w:pPr>
      <w:r w:rsidRPr="005550D2">
        <w:rPr>
          <w:rFonts w:ascii="Montserrat Light" w:hAnsi="Montserrat Light"/>
        </w:rPr>
        <w:t xml:space="preserve">Hold a town hall for residents, as they </w:t>
      </w:r>
      <w:r w:rsidR="00A54636">
        <w:rPr>
          <w:rFonts w:ascii="Montserrat Light" w:hAnsi="Montserrat Light"/>
        </w:rPr>
        <w:t xml:space="preserve">serve </w:t>
      </w:r>
      <w:r w:rsidRPr="005550D2">
        <w:rPr>
          <w:rFonts w:ascii="Montserrat Light" w:hAnsi="Montserrat Light"/>
        </w:rPr>
        <w:t>a significant number of SoonerCare members</w:t>
      </w:r>
      <w:r w:rsidR="00A54636">
        <w:rPr>
          <w:rFonts w:ascii="Montserrat Light" w:hAnsi="Montserrat Light"/>
        </w:rPr>
        <w:t>.</w:t>
      </w:r>
    </w:p>
    <w:p w14:paraId="69CB494C" w14:textId="3D978F4D" w:rsidR="00D320B9" w:rsidRPr="003A25BB" w:rsidRDefault="00D320B9" w:rsidP="00D1449E">
      <w:pPr>
        <w:numPr>
          <w:ilvl w:val="0"/>
          <w:numId w:val="33"/>
        </w:numPr>
        <w:spacing w:after="0" w:line="240" w:lineRule="auto"/>
        <w:rPr>
          <w:rFonts w:ascii="Montserrat Light" w:hAnsi="Montserrat Light"/>
        </w:rPr>
      </w:pPr>
      <w:r>
        <w:rPr>
          <w:rFonts w:ascii="Montserrat Light" w:hAnsi="Montserrat Light"/>
        </w:rPr>
        <w:t>Ensure members are informed at enrollment and often thereafter that their benefits could be suspended if they don’t have a current address on file with SoonerCare.</w:t>
      </w:r>
    </w:p>
    <w:bookmarkEnd w:id="62"/>
    <w:p w14:paraId="0B638172" w14:textId="46A020C6" w:rsidR="00380736" w:rsidRPr="005550D2" w:rsidRDefault="00380736" w:rsidP="00CD342C">
      <w:pPr>
        <w:sectPr w:rsidR="00380736" w:rsidRPr="005550D2" w:rsidSect="00E81F9C">
          <w:headerReference w:type="even" r:id="rId47"/>
          <w:headerReference w:type="default" r:id="rId48"/>
          <w:footerReference w:type="even" r:id="rId49"/>
          <w:footerReference w:type="default" r:id="rId50"/>
          <w:headerReference w:type="first" r:id="rId51"/>
          <w:footerReference w:type="first" r:id="rId52"/>
          <w:endnotePr>
            <w:numFmt w:val="decimal"/>
          </w:endnotePr>
          <w:pgSz w:w="12240" w:h="15840"/>
          <w:pgMar w:top="1440" w:right="1440" w:bottom="1440" w:left="1440" w:header="720" w:footer="720" w:gutter="0"/>
          <w:pgNumType w:start="2"/>
          <w:cols w:space="720"/>
          <w:docGrid w:linePitch="360"/>
        </w:sectPr>
      </w:pPr>
    </w:p>
    <w:p w14:paraId="64044E92" w14:textId="08162878" w:rsidR="00380736" w:rsidRDefault="00380736">
      <w:pPr>
        <w:rPr>
          <w:color w:val="004E9A"/>
        </w:rPr>
      </w:pPr>
    </w:p>
    <w:p w14:paraId="0F0B396C" w14:textId="73347B65" w:rsidR="00401BD8" w:rsidRPr="004E0ACA" w:rsidRDefault="00380736">
      <w:pPr>
        <w:rPr>
          <w:color w:val="004E9A"/>
        </w:rPr>
      </w:pPr>
      <w:r w:rsidRPr="004E0ACA">
        <w:rPr>
          <w:noProof/>
          <w:color w:val="004E9A"/>
        </w:rPr>
        <mc:AlternateContent>
          <mc:Choice Requires="wps">
            <w:drawing>
              <wp:anchor distT="0" distB="0" distL="114300" distR="114300" simplePos="0" relativeHeight="251658261" behindDoc="0" locked="0" layoutInCell="1" allowOverlap="1" wp14:anchorId="5F5E036F" wp14:editId="32AF3865">
                <wp:simplePos x="0" y="0"/>
                <wp:positionH relativeFrom="column">
                  <wp:posOffset>190500</wp:posOffset>
                </wp:positionH>
                <wp:positionV relativeFrom="paragraph">
                  <wp:posOffset>127000</wp:posOffset>
                </wp:positionV>
                <wp:extent cx="5934075" cy="0"/>
                <wp:effectExtent l="0" t="95250" r="47625" b="114300"/>
                <wp:wrapNone/>
                <wp:docPr id="200" name="Straight Connector 200"/>
                <wp:cNvGraphicFramePr/>
                <a:graphic xmlns:a="http://schemas.openxmlformats.org/drawingml/2006/main">
                  <a:graphicData uri="http://schemas.microsoft.com/office/word/2010/wordprocessingShape">
                    <wps:wsp>
                      <wps:cNvCnPr/>
                      <wps:spPr>
                        <a:xfrm>
                          <a:off x="0" y="0"/>
                          <a:ext cx="5934075" cy="0"/>
                        </a:xfrm>
                        <a:prstGeom prst="line">
                          <a:avLst/>
                        </a:prstGeom>
                        <a:ln w="203200">
                          <a:solidFill>
                            <a:srgbClr val="004E9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6DA73FA" id="Straight Connector 200" o:spid="_x0000_s1026" style="position:absolute;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0pt" to="482.2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" strokecolor="#004e9a" strokeweight="16pt">
                <v:stroke joinstyle="miter"/>
              </v:line>
            </w:pict>
          </mc:Fallback>
        </mc:AlternateContent>
      </w:r>
      <w:r w:rsidR="00401BD8" w:rsidRPr="004E0ACA">
        <w:rPr>
          <w:noProof/>
          <w:color w:val="004E9A"/>
        </w:rPr>
        <mc:AlternateContent>
          <mc:Choice Requires="wps">
            <w:drawing>
              <wp:anchor distT="0" distB="0" distL="114300" distR="114300" simplePos="0" relativeHeight="251658263" behindDoc="0" locked="0" layoutInCell="1" allowOverlap="1" wp14:anchorId="04F41471" wp14:editId="04298C1C">
                <wp:simplePos x="0" y="0"/>
                <wp:positionH relativeFrom="column">
                  <wp:posOffset>162560</wp:posOffset>
                </wp:positionH>
                <wp:positionV relativeFrom="paragraph">
                  <wp:posOffset>215102</wp:posOffset>
                </wp:positionV>
                <wp:extent cx="5934075" cy="1013989"/>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934075" cy="10139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93C0D9" w14:textId="77777777" w:rsidR="00401BD8" w:rsidRPr="00DF1C90" w:rsidRDefault="00401BD8" w:rsidP="000A235A">
                            <w:pPr>
                              <w:pStyle w:val="ap1"/>
                            </w:pPr>
                            <w:bookmarkStart w:id="63" w:name="Appendix_B"/>
                            <w:bookmarkStart w:id="64" w:name="_Toc101191541"/>
                            <w:bookmarkStart w:id="65" w:name="_Toc107324811"/>
                            <w:r w:rsidRPr="00DF1C90">
                              <w:t>Appendix B</w:t>
                            </w:r>
                            <w:bookmarkEnd w:id="63"/>
                            <w:bookmarkEnd w:id="64"/>
                            <w:bookmarkEnd w:id="6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F41471" id="Text Box 30" o:spid="_x0000_s1031" type="#_x0000_t202" style="position:absolute;margin-left:12.8pt;margin-top:16.95pt;width:467.25pt;height:79.85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" filled="f" stroked="f" strokeweight=".5pt">
                <v:textbox>
                  <w:txbxContent>
                    <w:p w14:paraId="5E93C0D9" w14:textId="77777777" w:rsidR="00401BD8" w:rsidRPr="00DF1C90" w:rsidRDefault="00401BD8" w:rsidP="000A235A">
                      <w:pPr>
                        <w:pStyle w:val="ap1"/>
                      </w:pPr>
                      <w:bookmarkStart w:id="66" w:name="Appendix_B"/>
                      <w:bookmarkStart w:id="67" w:name="_Toc101191541"/>
                      <w:bookmarkStart w:id="68" w:name="_Toc107324811"/>
                      <w:r w:rsidRPr="00DF1C90">
                        <w:t>Appendix B</w:t>
                      </w:r>
                      <w:bookmarkEnd w:id="66"/>
                      <w:bookmarkEnd w:id="67"/>
                      <w:bookmarkEnd w:id="68"/>
                    </w:p>
                  </w:txbxContent>
                </v:textbox>
              </v:shape>
            </w:pict>
          </mc:Fallback>
        </mc:AlternateContent>
      </w:r>
    </w:p>
    <w:p w14:paraId="3CA6AE1D" w14:textId="1A83A75C" w:rsidR="00401BD8" w:rsidRPr="004E0ACA" w:rsidRDefault="00401BD8">
      <w:pPr>
        <w:rPr>
          <w:color w:val="004E9A"/>
        </w:rPr>
      </w:pPr>
    </w:p>
    <w:p w14:paraId="61726C1E" w14:textId="113C0F8F" w:rsidR="00401BD8" w:rsidRPr="004E0ACA" w:rsidRDefault="00401BD8">
      <w:pPr>
        <w:rPr>
          <w:color w:val="004E9A"/>
        </w:rPr>
      </w:pPr>
    </w:p>
    <w:p w14:paraId="7DAAB614" w14:textId="77777777" w:rsidR="00401BD8" w:rsidRPr="004E0ACA" w:rsidRDefault="00401BD8">
      <w:pPr>
        <w:rPr>
          <w:color w:val="004E9A"/>
        </w:rPr>
      </w:pPr>
    </w:p>
    <w:p w14:paraId="19180EC9" w14:textId="70AE3CD7" w:rsidR="00401BD8" w:rsidRPr="004E0ACA" w:rsidRDefault="00401BD8">
      <w:pPr>
        <w:rPr>
          <w:color w:val="004E9A"/>
        </w:rPr>
      </w:pPr>
      <w:r w:rsidRPr="004E0ACA">
        <w:rPr>
          <w:noProof/>
          <w:color w:val="004E9A"/>
        </w:rPr>
        <mc:AlternateContent>
          <mc:Choice Requires="wps">
            <w:drawing>
              <wp:anchor distT="0" distB="0" distL="114300" distR="114300" simplePos="0" relativeHeight="251658262" behindDoc="0" locked="0" layoutInCell="1" allowOverlap="1" wp14:anchorId="5EF898BC" wp14:editId="728412C7">
                <wp:simplePos x="0" y="0"/>
                <wp:positionH relativeFrom="column">
                  <wp:posOffset>202565</wp:posOffset>
                </wp:positionH>
                <wp:positionV relativeFrom="paragraph">
                  <wp:posOffset>52542</wp:posOffset>
                </wp:positionV>
                <wp:extent cx="5934075" cy="0"/>
                <wp:effectExtent l="0" t="95250" r="47625" b="114300"/>
                <wp:wrapNone/>
                <wp:docPr id="201" name="Straight Connector 201"/>
                <wp:cNvGraphicFramePr/>
                <a:graphic xmlns:a="http://schemas.openxmlformats.org/drawingml/2006/main">
                  <a:graphicData uri="http://schemas.microsoft.com/office/word/2010/wordprocessingShape">
                    <wps:wsp>
                      <wps:cNvCnPr/>
                      <wps:spPr>
                        <a:xfrm>
                          <a:off x="0" y="0"/>
                          <a:ext cx="5934075" cy="0"/>
                        </a:xfrm>
                        <a:prstGeom prst="line">
                          <a:avLst/>
                        </a:prstGeom>
                        <a:ln w="203200">
                          <a:solidFill>
                            <a:srgbClr val="004E9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2D88764" id="Straight Connector 201" o:spid="_x0000_s1026" style="position:absolute;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95pt,4.15pt" to="483.2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" strokecolor="#004e9a" strokeweight="16pt">
                <v:stroke joinstyle="miter"/>
              </v:line>
            </w:pict>
          </mc:Fallback>
        </mc:AlternateContent>
      </w:r>
    </w:p>
    <w:p w14:paraId="4AFBEFB0" w14:textId="77777777" w:rsidR="00401BD8" w:rsidRPr="004E0ACA" w:rsidRDefault="00401BD8">
      <w:pPr>
        <w:rPr>
          <w:color w:val="004E9A"/>
        </w:rPr>
      </w:pPr>
      <w:r w:rsidRPr="004E0ACA">
        <w:rPr>
          <w:noProof/>
          <w:color w:val="004E9A"/>
        </w:rPr>
        <mc:AlternateContent>
          <mc:Choice Requires="wps">
            <w:drawing>
              <wp:anchor distT="0" distB="0" distL="114300" distR="114300" simplePos="0" relativeHeight="251658264" behindDoc="0" locked="0" layoutInCell="1" allowOverlap="1" wp14:anchorId="11E58F26" wp14:editId="163DB420">
                <wp:simplePos x="0" y="0"/>
                <wp:positionH relativeFrom="column">
                  <wp:posOffset>-35572</wp:posOffset>
                </wp:positionH>
                <wp:positionV relativeFrom="paragraph">
                  <wp:posOffset>131445</wp:posOffset>
                </wp:positionV>
                <wp:extent cx="6359857" cy="5238750"/>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6359857" cy="523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68BD61" w14:textId="77777777" w:rsidR="00401BD8" w:rsidRDefault="00401BD8" w:rsidP="00A46E12">
                            <w:pPr>
                              <w:spacing w:after="0"/>
                              <w:jc w:val="center"/>
                              <w:rPr>
                                <w:rFonts w:ascii="Montserrat Medium" w:hAnsi="Montserrat Medium" w:cstheme="minorHAnsi"/>
                                <w:b/>
                                <w:color w:val="004E9A"/>
                                <w:sz w:val="64"/>
                                <w:szCs w:val="64"/>
                              </w:rPr>
                            </w:pPr>
                          </w:p>
                          <w:p w14:paraId="46361944" w14:textId="77777777" w:rsidR="00401BD8" w:rsidRDefault="00401BD8" w:rsidP="00A46E12">
                            <w:pPr>
                              <w:spacing w:after="0"/>
                              <w:jc w:val="center"/>
                              <w:rPr>
                                <w:rFonts w:ascii="Montserrat Medium" w:hAnsi="Montserrat Medium" w:cstheme="minorHAnsi"/>
                                <w:b/>
                                <w:color w:val="004E9A"/>
                                <w:sz w:val="64"/>
                                <w:szCs w:val="64"/>
                              </w:rPr>
                            </w:pPr>
                          </w:p>
                          <w:p w14:paraId="2474162E" w14:textId="77777777" w:rsidR="00401BD8" w:rsidRDefault="00401BD8" w:rsidP="00A46E12">
                            <w:pPr>
                              <w:spacing w:after="0"/>
                              <w:jc w:val="center"/>
                              <w:rPr>
                                <w:rFonts w:ascii="Montserrat Medium" w:hAnsi="Montserrat Medium" w:cstheme="minorHAnsi"/>
                                <w:b/>
                                <w:color w:val="004E9A"/>
                                <w:sz w:val="64"/>
                                <w:szCs w:val="64"/>
                              </w:rPr>
                            </w:pPr>
                          </w:p>
                          <w:p w14:paraId="14839956" w14:textId="78D5E17A" w:rsidR="00401BD8" w:rsidRPr="004E0ACA" w:rsidRDefault="00401BD8" w:rsidP="00A46E12">
                            <w:pPr>
                              <w:spacing w:after="0"/>
                              <w:jc w:val="center"/>
                              <w:rPr>
                                <w:rFonts w:ascii="Montserrat Medium" w:hAnsi="Montserrat Medium" w:cstheme="minorHAnsi"/>
                                <w:b/>
                                <w:color w:val="004E9A"/>
                                <w:sz w:val="64"/>
                                <w:szCs w:val="64"/>
                              </w:rPr>
                            </w:pPr>
                            <w:r>
                              <w:rPr>
                                <w:rFonts w:ascii="Montserrat Medium" w:hAnsi="Montserrat Medium" w:cstheme="minorHAnsi"/>
                                <w:b/>
                                <w:color w:val="004E9A"/>
                                <w:sz w:val="64"/>
                                <w:szCs w:val="64"/>
                              </w:rPr>
                              <w:t xml:space="preserve">Comprehensive Quality Strategy </w:t>
                            </w:r>
                          </w:p>
                          <w:p w14:paraId="179E3BAE" w14:textId="77777777" w:rsidR="00401BD8" w:rsidRPr="004E0ACA" w:rsidRDefault="00401BD8" w:rsidP="00A46E12">
                            <w:pPr>
                              <w:jc w:val="center"/>
                              <w:rPr>
                                <w:rFonts w:ascii="Montserrat Medium" w:hAnsi="Montserrat Medium"/>
                                <w:b/>
                                <w:color w:val="004E9A"/>
                                <w:sz w:val="56"/>
                                <w:szCs w:val="56"/>
                              </w:rPr>
                            </w:pPr>
                          </w:p>
                          <w:p w14:paraId="2C6447F8" w14:textId="77777777" w:rsidR="00401BD8" w:rsidRDefault="00401BD8" w:rsidP="00A46E12">
                            <w:pPr>
                              <w:jc w:val="center"/>
                              <w:rPr>
                                <w:rFonts w:ascii="Montserrat Medium" w:hAnsi="Montserrat Medium"/>
                                <w:b/>
                                <w:color w:val="004E9A"/>
                                <w:sz w:val="44"/>
                                <w:szCs w:val="44"/>
                              </w:rPr>
                            </w:pPr>
                          </w:p>
                          <w:p w14:paraId="1E29D30E" w14:textId="77777777" w:rsidR="00401BD8" w:rsidRDefault="00401BD8" w:rsidP="00A46E12">
                            <w:pPr>
                              <w:jc w:val="center"/>
                              <w:rPr>
                                <w:rFonts w:ascii="Montserrat Medium" w:hAnsi="Montserrat Medium"/>
                                <w:b/>
                                <w:color w:val="004E9A"/>
                                <w:sz w:val="44"/>
                                <w:szCs w:val="44"/>
                              </w:rPr>
                            </w:pPr>
                            <w:r>
                              <w:rPr>
                                <w:rFonts w:ascii="Montserrat Medium" w:hAnsi="Montserrat Medium"/>
                                <w:b/>
                                <w:color w:val="004E9A"/>
                                <w:sz w:val="44"/>
                                <w:szCs w:val="44"/>
                              </w:rPr>
                              <w:t xml:space="preserve">Risk Stratification Approach </w:t>
                            </w:r>
                          </w:p>
                          <w:p w14:paraId="45929162" w14:textId="77777777" w:rsidR="00401BD8" w:rsidRPr="004E0ACA" w:rsidRDefault="00401BD8" w:rsidP="00A46E12">
                            <w:pPr>
                              <w:jc w:val="center"/>
                              <w:rPr>
                                <w:rFonts w:ascii="Montserrat Medium" w:hAnsi="Montserrat Medium"/>
                                <w:b/>
                                <w:color w:val="004E9A"/>
                                <w:sz w:val="44"/>
                                <w:szCs w:val="44"/>
                              </w:rPr>
                            </w:pPr>
                            <w:r>
                              <w:rPr>
                                <w:rFonts w:ascii="Montserrat Medium" w:hAnsi="Montserrat Medium"/>
                                <w:b/>
                                <w:color w:val="004E9A"/>
                                <w:sz w:val="44"/>
                                <w:szCs w:val="44"/>
                              </w:rPr>
                              <w:t>With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58F26" id="Text Box 202" o:spid="_x0000_s1032" type="#_x0000_t202" style="position:absolute;margin-left:-2.8pt;margin-top:10.35pt;width:500.8pt;height:41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" filled="f" stroked="f" strokeweight=".5pt">
                <v:textbox>
                  <w:txbxContent>
                    <w:p w14:paraId="4D68BD61" w14:textId="77777777" w:rsidR="00401BD8" w:rsidRDefault="00401BD8" w:rsidP="00A46E12">
                      <w:pPr>
                        <w:spacing w:after="0"/>
                        <w:jc w:val="center"/>
                        <w:rPr>
                          <w:rFonts w:ascii="Montserrat Medium" w:hAnsi="Montserrat Medium" w:cstheme="minorHAnsi"/>
                          <w:b/>
                          <w:color w:val="004E9A"/>
                          <w:sz w:val="64"/>
                          <w:szCs w:val="64"/>
                        </w:rPr>
                      </w:pPr>
                    </w:p>
                    <w:p w14:paraId="46361944" w14:textId="77777777" w:rsidR="00401BD8" w:rsidRDefault="00401BD8" w:rsidP="00A46E12">
                      <w:pPr>
                        <w:spacing w:after="0"/>
                        <w:jc w:val="center"/>
                        <w:rPr>
                          <w:rFonts w:ascii="Montserrat Medium" w:hAnsi="Montserrat Medium" w:cstheme="minorHAnsi"/>
                          <w:b/>
                          <w:color w:val="004E9A"/>
                          <w:sz w:val="64"/>
                          <w:szCs w:val="64"/>
                        </w:rPr>
                      </w:pPr>
                    </w:p>
                    <w:p w14:paraId="2474162E" w14:textId="77777777" w:rsidR="00401BD8" w:rsidRDefault="00401BD8" w:rsidP="00A46E12">
                      <w:pPr>
                        <w:spacing w:after="0"/>
                        <w:jc w:val="center"/>
                        <w:rPr>
                          <w:rFonts w:ascii="Montserrat Medium" w:hAnsi="Montserrat Medium" w:cstheme="minorHAnsi"/>
                          <w:b/>
                          <w:color w:val="004E9A"/>
                          <w:sz w:val="64"/>
                          <w:szCs w:val="64"/>
                        </w:rPr>
                      </w:pPr>
                    </w:p>
                    <w:p w14:paraId="14839956" w14:textId="78D5E17A" w:rsidR="00401BD8" w:rsidRPr="004E0ACA" w:rsidRDefault="00401BD8" w:rsidP="00A46E12">
                      <w:pPr>
                        <w:spacing w:after="0"/>
                        <w:jc w:val="center"/>
                        <w:rPr>
                          <w:rFonts w:ascii="Montserrat Medium" w:hAnsi="Montserrat Medium" w:cstheme="minorHAnsi"/>
                          <w:b/>
                          <w:color w:val="004E9A"/>
                          <w:sz w:val="64"/>
                          <w:szCs w:val="64"/>
                        </w:rPr>
                      </w:pPr>
                      <w:r>
                        <w:rPr>
                          <w:rFonts w:ascii="Montserrat Medium" w:hAnsi="Montserrat Medium" w:cstheme="minorHAnsi"/>
                          <w:b/>
                          <w:color w:val="004E9A"/>
                          <w:sz w:val="64"/>
                          <w:szCs w:val="64"/>
                        </w:rPr>
                        <w:t xml:space="preserve">Comprehensive Quality Strategy </w:t>
                      </w:r>
                    </w:p>
                    <w:p w14:paraId="179E3BAE" w14:textId="77777777" w:rsidR="00401BD8" w:rsidRPr="004E0ACA" w:rsidRDefault="00401BD8" w:rsidP="00A46E12">
                      <w:pPr>
                        <w:jc w:val="center"/>
                        <w:rPr>
                          <w:rFonts w:ascii="Montserrat Medium" w:hAnsi="Montserrat Medium"/>
                          <w:b/>
                          <w:color w:val="004E9A"/>
                          <w:sz w:val="56"/>
                          <w:szCs w:val="56"/>
                        </w:rPr>
                      </w:pPr>
                    </w:p>
                    <w:p w14:paraId="2C6447F8" w14:textId="77777777" w:rsidR="00401BD8" w:rsidRDefault="00401BD8" w:rsidP="00A46E12">
                      <w:pPr>
                        <w:jc w:val="center"/>
                        <w:rPr>
                          <w:rFonts w:ascii="Montserrat Medium" w:hAnsi="Montserrat Medium"/>
                          <w:b/>
                          <w:color w:val="004E9A"/>
                          <w:sz w:val="44"/>
                          <w:szCs w:val="44"/>
                        </w:rPr>
                      </w:pPr>
                    </w:p>
                    <w:p w14:paraId="1E29D30E" w14:textId="77777777" w:rsidR="00401BD8" w:rsidRDefault="00401BD8" w:rsidP="00A46E12">
                      <w:pPr>
                        <w:jc w:val="center"/>
                        <w:rPr>
                          <w:rFonts w:ascii="Montserrat Medium" w:hAnsi="Montserrat Medium"/>
                          <w:b/>
                          <w:color w:val="004E9A"/>
                          <w:sz w:val="44"/>
                          <w:szCs w:val="44"/>
                        </w:rPr>
                      </w:pPr>
                      <w:r>
                        <w:rPr>
                          <w:rFonts w:ascii="Montserrat Medium" w:hAnsi="Montserrat Medium"/>
                          <w:b/>
                          <w:color w:val="004E9A"/>
                          <w:sz w:val="44"/>
                          <w:szCs w:val="44"/>
                        </w:rPr>
                        <w:t xml:space="preserve">Risk Stratification Approach </w:t>
                      </w:r>
                    </w:p>
                    <w:p w14:paraId="45929162" w14:textId="77777777" w:rsidR="00401BD8" w:rsidRPr="004E0ACA" w:rsidRDefault="00401BD8" w:rsidP="00A46E12">
                      <w:pPr>
                        <w:jc w:val="center"/>
                        <w:rPr>
                          <w:rFonts w:ascii="Montserrat Medium" w:hAnsi="Montserrat Medium"/>
                          <w:b/>
                          <w:color w:val="004E9A"/>
                          <w:sz w:val="44"/>
                          <w:szCs w:val="44"/>
                        </w:rPr>
                      </w:pPr>
                      <w:r>
                        <w:rPr>
                          <w:rFonts w:ascii="Montserrat Medium" w:hAnsi="Montserrat Medium"/>
                          <w:b/>
                          <w:color w:val="004E9A"/>
                          <w:sz w:val="44"/>
                          <w:szCs w:val="44"/>
                        </w:rPr>
                        <w:t>With Activities</w:t>
                      </w:r>
                    </w:p>
                  </w:txbxContent>
                </v:textbox>
              </v:shape>
            </w:pict>
          </mc:Fallback>
        </mc:AlternateContent>
      </w:r>
    </w:p>
    <w:p w14:paraId="3E271565" w14:textId="1F9D1A5E" w:rsidR="00401BD8" w:rsidRPr="004E0ACA" w:rsidRDefault="00401BD8">
      <w:pPr>
        <w:rPr>
          <w:color w:val="004E9A"/>
        </w:rPr>
      </w:pPr>
    </w:p>
    <w:p w14:paraId="7C6C9117" w14:textId="298437EB" w:rsidR="00401BD8" w:rsidRPr="004E0ACA" w:rsidRDefault="00401BD8">
      <w:pPr>
        <w:rPr>
          <w:color w:val="004E9A"/>
        </w:rPr>
      </w:pPr>
    </w:p>
    <w:p w14:paraId="6C07118B" w14:textId="5214E0EE" w:rsidR="00401BD8" w:rsidRPr="004E0ACA" w:rsidRDefault="00401BD8">
      <w:pPr>
        <w:rPr>
          <w:color w:val="004E9A"/>
        </w:rPr>
      </w:pPr>
    </w:p>
    <w:p w14:paraId="6638FACE" w14:textId="2FC32D57" w:rsidR="00401BD8" w:rsidRPr="004E0ACA" w:rsidRDefault="00401BD8">
      <w:pPr>
        <w:rPr>
          <w:color w:val="004E9A"/>
        </w:rPr>
      </w:pPr>
    </w:p>
    <w:p w14:paraId="32FA8DAC" w14:textId="18A9AB9B" w:rsidR="00401BD8" w:rsidRPr="004E0ACA" w:rsidRDefault="00401BD8">
      <w:pPr>
        <w:rPr>
          <w:color w:val="004E9A"/>
        </w:rPr>
      </w:pPr>
    </w:p>
    <w:p w14:paraId="5119DB59" w14:textId="325B0B03" w:rsidR="00401BD8" w:rsidRPr="004E0ACA" w:rsidRDefault="00401BD8">
      <w:pPr>
        <w:rPr>
          <w:color w:val="004E9A"/>
        </w:rPr>
      </w:pPr>
    </w:p>
    <w:p w14:paraId="6800B355" w14:textId="77777777" w:rsidR="00401BD8" w:rsidRPr="004E0ACA" w:rsidRDefault="00401BD8">
      <w:pPr>
        <w:rPr>
          <w:color w:val="004E9A"/>
        </w:rPr>
      </w:pPr>
    </w:p>
    <w:p w14:paraId="7DECA116" w14:textId="5E789C03" w:rsidR="00401BD8" w:rsidRPr="004E0ACA" w:rsidRDefault="00401BD8">
      <w:pPr>
        <w:rPr>
          <w:color w:val="004E9A"/>
        </w:rPr>
      </w:pPr>
    </w:p>
    <w:p w14:paraId="79ECC7B1" w14:textId="77777777" w:rsidR="00401BD8" w:rsidRPr="004E0ACA" w:rsidRDefault="00401BD8">
      <w:pPr>
        <w:rPr>
          <w:color w:val="004E9A"/>
        </w:rPr>
      </w:pPr>
    </w:p>
    <w:p w14:paraId="0BB5D780" w14:textId="77777777" w:rsidR="00401BD8" w:rsidRPr="004E0ACA" w:rsidRDefault="00401BD8">
      <w:pPr>
        <w:rPr>
          <w:color w:val="004E9A"/>
        </w:rPr>
      </w:pPr>
    </w:p>
    <w:p w14:paraId="5A190943" w14:textId="77777777" w:rsidR="00401BD8" w:rsidRPr="004E0ACA" w:rsidRDefault="00401BD8">
      <w:pPr>
        <w:rPr>
          <w:color w:val="004E9A"/>
        </w:rPr>
      </w:pPr>
    </w:p>
    <w:p w14:paraId="0D853F49" w14:textId="77777777" w:rsidR="00401BD8" w:rsidRDefault="00401BD8"/>
    <w:p w14:paraId="4BD9953B" w14:textId="77777777" w:rsidR="00401BD8" w:rsidRDefault="00401BD8"/>
    <w:p w14:paraId="753EDDBC" w14:textId="77777777" w:rsidR="00401BD8" w:rsidRDefault="00401BD8"/>
    <w:p w14:paraId="48CD7279" w14:textId="77777777" w:rsidR="00CD342C" w:rsidRDefault="00CD342C">
      <w:pPr>
        <w:sectPr w:rsidR="00CD342C" w:rsidSect="00CD342C">
          <w:headerReference w:type="default" r:id="rId53"/>
          <w:footerReference w:type="default" r:id="rId54"/>
          <w:endnotePr>
            <w:numFmt w:val="decimal"/>
          </w:endnotePr>
          <w:pgSz w:w="12240" w:h="15840"/>
          <w:pgMar w:top="1440" w:right="1440" w:bottom="1440" w:left="1440" w:header="720" w:footer="720" w:gutter="0"/>
          <w:pgNumType w:start="2"/>
          <w:cols w:space="720"/>
          <w:titlePg/>
          <w:docGrid w:linePitch="360"/>
        </w:sectPr>
      </w:pPr>
    </w:p>
    <w:p w14:paraId="75A29513" w14:textId="77777777" w:rsidR="001B4DF8" w:rsidRDefault="001B4DF8" w:rsidP="00EB275B">
      <w:pPr>
        <w:pStyle w:val="headermain"/>
        <w:rPr>
          <w:rFonts w:ascii="Montserrat" w:hAnsi="Montserrat"/>
          <w:color w:val="004E9A"/>
        </w:rPr>
      </w:pPr>
      <w:r w:rsidRPr="00EB275B">
        <w:rPr>
          <w:noProof/>
        </w:rPr>
        <w:drawing>
          <wp:inline distT="0" distB="0" distL="0" distR="0" wp14:anchorId="793DF981" wp14:editId="65530213">
            <wp:extent cx="9725025" cy="6238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811988" cy="6294664"/>
                    </a:xfrm>
                    <a:prstGeom prst="rect">
                      <a:avLst/>
                    </a:prstGeom>
                  </pic:spPr>
                </pic:pic>
              </a:graphicData>
            </a:graphic>
          </wp:inline>
        </w:drawing>
      </w:r>
    </w:p>
    <w:p w14:paraId="0FA929CD" w14:textId="15328EC7" w:rsidR="001B4DF8" w:rsidRDefault="001B4DF8" w:rsidP="001B4DF8">
      <w:pPr>
        <w:ind w:left="-720"/>
        <w:rPr>
          <w:rFonts w:ascii="Montserrat" w:hAnsi="Montserrat"/>
          <w:color w:val="004E9A"/>
          <w:sz w:val="20"/>
          <w:szCs w:val="20"/>
        </w:rPr>
      </w:pPr>
      <w:r>
        <w:rPr>
          <w:rFonts w:ascii="Montserrat" w:hAnsi="Montserrat"/>
          <w:noProof/>
          <w:color w:val="004E9A"/>
        </w:rPr>
        <w:drawing>
          <wp:inline distT="0" distB="0" distL="0" distR="0" wp14:anchorId="078D5F8B" wp14:editId="42991B26">
            <wp:extent cx="9512300" cy="5981700"/>
            <wp:effectExtent l="0" t="0" r="0" b="0"/>
            <wp:docPr id="5518" name="Picture 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34357" cy="5995570"/>
                    </a:xfrm>
                    <a:prstGeom prst="rect">
                      <a:avLst/>
                    </a:prstGeom>
                    <a:noFill/>
                  </pic:spPr>
                </pic:pic>
              </a:graphicData>
            </a:graphic>
          </wp:inline>
        </w:drawing>
      </w:r>
      <w:r>
        <w:br w:type="page"/>
      </w:r>
      <w:r w:rsidRPr="000C4C04">
        <w:rPr>
          <w:rFonts w:ascii="Montserrat" w:hAnsi="Montserrat"/>
          <w:noProof/>
          <w:color w:val="004E9A"/>
        </w:rPr>
        <w:drawing>
          <wp:inline distT="0" distB="0" distL="0" distR="0" wp14:anchorId="681CFF1A" wp14:editId="52790B22">
            <wp:extent cx="9499600" cy="6019800"/>
            <wp:effectExtent l="0" t="0" r="6350" b="0"/>
            <wp:docPr id="5519" name="Picture 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513998" cy="6028924"/>
                    </a:xfrm>
                    <a:prstGeom prst="rect">
                      <a:avLst/>
                    </a:prstGeom>
                  </pic:spPr>
                </pic:pic>
              </a:graphicData>
            </a:graphic>
          </wp:inline>
        </w:drawing>
      </w:r>
      <w:r>
        <w:rPr>
          <w:rFonts w:ascii="Montserrat" w:hAnsi="Montserrat"/>
          <w:color w:val="004E9A"/>
        </w:rPr>
        <w:br w:type="page"/>
      </w:r>
    </w:p>
    <w:p w14:paraId="37F3773D" w14:textId="02611A30" w:rsidR="001B4DF8" w:rsidRDefault="001B4DF8" w:rsidP="001B4DF8">
      <w:pPr>
        <w:ind w:left="-720"/>
        <w:rPr>
          <w:rFonts w:ascii="Montserrat" w:hAnsi="Montserrat"/>
          <w:color w:val="004E9A"/>
        </w:rPr>
      </w:pPr>
      <w:r w:rsidRPr="00CC2A36">
        <w:rPr>
          <w:rFonts w:ascii="Montserrat" w:hAnsi="Montserrat"/>
          <w:noProof/>
          <w:color w:val="004E9A"/>
        </w:rPr>
        <w:drawing>
          <wp:inline distT="0" distB="0" distL="0" distR="0" wp14:anchorId="32CD8182" wp14:editId="29677E32">
            <wp:extent cx="9436100" cy="5854065"/>
            <wp:effectExtent l="0" t="0" r="0" b="0"/>
            <wp:docPr id="5520" name="Picture 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454743" cy="5865631"/>
                    </a:xfrm>
                    <a:prstGeom prst="rect">
                      <a:avLst/>
                    </a:prstGeom>
                  </pic:spPr>
                </pic:pic>
              </a:graphicData>
            </a:graphic>
          </wp:inline>
        </w:drawing>
      </w:r>
      <w:r>
        <w:rPr>
          <w:rFonts w:ascii="Montserrat" w:hAnsi="Montserrat"/>
          <w:color w:val="004E9A"/>
        </w:rPr>
        <w:br w:type="page"/>
      </w:r>
    </w:p>
    <w:p w14:paraId="47279BA5" w14:textId="1830CF06" w:rsidR="001B4DF8" w:rsidRDefault="001B4DF8" w:rsidP="00212EB7">
      <w:pPr>
        <w:ind w:left="-720"/>
        <w:rPr>
          <w:rFonts w:ascii="Montserrat" w:hAnsi="Montserrat"/>
          <w:color w:val="004E9A"/>
        </w:rPr>
      </w:pPr>
      <w:r w:rsidRPr="005A17BC">
        <w:rPr>
          <w:rFonts w:ascii="Montserrat" w:hAnsi="Montserrat"/>
          <w:noProof/>
          <w:color w:val="004E9A"/>
        </w:rPr>
        <w:drawing>
          <wp:inline distT="0" distB="0" distL="0" distR="0" wp14:anchorId="48A69AAD" wp14:editId="194C1E3D">
            <wp:extent cx="9355243" cy="5727700"/>
            <wp:effectExtent l="0" t="0" r="0" b="6350"/>
            <wp:docPr id="5521" name="Picture 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361663" cy="5731631"/>
                    </a:xfrm>
                    <a:prstGeom prst="rect">
                      <a:avLst/>
                    </a:prstGeom>
                  </pic:spPr>
                </pic:pic>
              </a:graphicData>
            </a:graphic>
          </wp:inline>
        </w:drawing>
      </w:r>
      <w:r>
        <w:rPr>
          <w:rFonts w:ascii="Montserrat" w:hAnsi="Montserrat"/>
          <w:color w:val="004E9A"/>
        </w:rPr>
        <w:br w:type="page"/>
      </w:r>
    </w:p>
    <w:p w14:paraId="6FF940FA" w14:textId="77777777" w:rsidR="001B4DF8" w:rsidRDefault="001B4DF8" w:rsidP="00212EB7">
      <w:pPr>
        <w:ind w:left="-720"/>
        <w:rPr>
          <w:rFonts w:ascii="Montserrat" w:hAnsi="Montserrat"/>
          <w:color w:val="004E9A"/>
        </w:rPr>
      </w:pPr>
      <w:r w:rsidRPr="00553EA7">
        <w:rPr>
          <w:rFonts w:ascii="Montserrat" w:hAnsi="Montserrat"/>
          <w:noProof/>
          <w:color w:val="004E9A"/>
        </w:rPr>
        <w:drawing>
          <wp:inline distT="0" distB="0" distL="0" distR="0" wp14:anchorId="1DD7F9BF" wp14:editId="760D11B1">
            <wp:extent cx="9485598" cy="5486400"/>
            <wp:effectExtent l="0" t="0" r="1905" b="0"/>
            <wp:docPr id="5522" name="Picture 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9493643" cy="5491053"/>
                    </a:xfrm>
                    <a:prstGeom prst="rect">
                      <a:avLst/>
                    </a:prstGeom>
                  </pic:spPr>
                </pic:pic>
              </a:graphicData>
            </a:graphic>
          </wp:inline>
        </w:drawing>
      </w:r>
    </w:p>
    <w:p w14:paraId="17B59017" w14:textId="6E6CB4D9" w:rsidR="001B4DF8" w:rsidRDefault="001B4DF8" w:rsidP="0046707D">
      <w:pPr>
        <w:ind w:left="-720"/>
        <w:rPr>
          <w:rFonts w:ascii="Montserrat" w:hAnsi="Montserrat"/>
          <w:color w:val="004E9A"/>
          <w:sz w:val="20"/>
          <w:szCs w:val="20"/>
        </w:rPr>
      </w:pPr>
      <w:r>
        <w:rPr>
          <w:rFonts w:ascii="Montserrat" w:hAnsi="Montserrat"/>
          <w:color w:val="004E9A"/>
        </w:rPr>
        <w:br w:type="page"/>
      </w:r>
      <w:r w:rsidRPr="002F2C6D">
        <w:rPr>
          <w:rFonts w:ascii="Montserrat" w:hAnsi="Montserrat"/>
          <w:noProof/>
          <w:color w:val="004E9A"/>
        </w:rPr>
        <w:drawing>
          <wp:inline distT="0" distB="0" distL="0" distR="0" wp14:anchorId="058B3D3C" wp14:editId="576993F6">
            <wp:extent cx="9526191" cy="5092700"/>
            <wp:effectExtent l="0" t="0" r="0" b="0"/>
            <wp:docPr id="5523" name="Picture 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9532463" cy="5096053"/>
                    </a:xfrm>
                    <a:prstGeom prst="rect">
                      <a:avLst/>
                    </a:prstGeom>
                  </pic:spPr>
                </pic:pic>
              </a:graphicData>
            </a:graphic>
          </wp:inline>
        </w:drawing>
      </w:r>
      <w:r>
        <w:rPr>
          <w:rFonts w:ascii="Montserrat" w:hAnsi="Montserrat"/>
          <w:color w:val="004E9A"/>
        </w:rPr>
        <w:br w:type="page"/>
      </w:r>
    </w:p>
    <w:p w14:paraId="59181496" w14:textId="77777777" w:rsidR="00401BD8" w:rsidRDefault="00401BD8">
      <w:pPr>
        <w:pStyle w:val="Style6"/>
        <w:numPr>
          <w:ilvl w:val="0"/>
          <w:numId w:val="0"/>
        </w:numPr>
        <w:ind w:left="360" w:hanging="360"/>
        <w:rPr>
          <w:rFonts w:ascii="Montserrat" w:hAnsi="Montserrat"/>
          <w:color w:val="004E9A"/>
        </w:rPr>
        <w:sectPr w:rsidR="00401BD8" w:rsidSect="00E81F9C">
          <w:endnotePr>
            <w:numFmt w:val="decimal"/>
          </w:endnotePr>
          <w:pgSz w:w="15840" w:h="12240" w:orient="landscape"/>
          <w:pgMar w:top="1440" w:right="1440" w:bottom="1440" w:left="1440" w:header="720" w:footer="720" w:gutter="0"/>
          <w:pgNumType w:start="2"/>
          <w:cols w:space="720"/>
          <w:docGrid w:linePitch="360"/>
        </w:sectPr>
      </w:pPr>
    </w:p>
    <w:tbl>
      <w:tblPr>
        <w:tblW w:w="1305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3661"/>
        <w:gridCol w:w="8637"/>
      </w:tblGrid>
      <w:tr w:rsidR="00675120" w:rsidRPr="000B42BC" w14:paraId="151EA483" w14:textId="77777777" w:rsidTr="00750B58">
        <w:trPr>
          <w:trHeight w:val="600"/>
          <w:tblHeader/>
        </w:trPr>
        <w:tc>
          <w:tcPr>
            <w:tcW w:w="752" w:type="dxa"/>
            <w:shd w:val="clear" w:color="auto" w:fill="2F5496" w:themeFill="accent1" w:themeFillShade="BF"/>
            <w:vAlign w:val="center"/>
            <w:hideMark/>
          </w:tcPr>
          <w:p w14:paraId="47092DAC" w14:textId="2E07C022" w:rsidR="009B5C84" w:rsidRPr="006C2ECD" w:rsidRDefault="009B5C84" w:rsidP="00A46E12">
            <w:pPr>
              <w:spacing w:after="0" w:line="240" w:lineRule="auto"/>
              <w:jc w:val="center"/>
              <w:rPr>
                <w:rFonts w:ascii="Montserrat Light" w:eastAsia="Times New Roman" w:hAnsi="Montserrat Light" w:cs="Calibri"/>
                <w:b/>
                <w:bCs/>
                <w:color w:val="FFFFFF" w:themeColor="background1"/>
                <w:sz w:val="20"/>
                <w:szCs w:val="20"/>
              </w:rPr>
            </w:pPr>
            <w:bookmarkStart w:id="69" w:name="RANGE!A1:D100"/>
            <w:r w:rsidRPr="006C2ECD">
              <w:rPr>
                <w:rFonts w:ascii="Montserrat Light" w:eastAsia="Times New Roman" w:hAnsi="Montserrat Light" w:cs="Calibri"/>
                <w:b/>
                <w:bCs/>
                <w:color w:val="FFFFFF" w:themeColor="background1"/>
                <w:sz w:val="20"/>
                <w:szCs w:val="20"/>
              </w:rPr>
              <w:t>#</w:t>
            </w:r>
            <w:bookmarkEnd w:id="69"/>
          </w:p>
        </w:tc>
        <w:tc>
          <w:tcPr>
            <w:tcW w:w="3661" w:type="dxa"/>
            <w:shd w:val="clear" w:color="auto" w:fill="2F5496" w:themeFill="accent1" w:themeFillShade="BF"/>
            <w:noWrap/>
            <w:vAlign w:val="center"/>
            <w:hideMark/>
          </w:tcPr>
          <w:p w14:paraId="462A0BE8" w14:textId="7A62962A" w:rsidR="009B5C84" w:rsidRPr="006C2ECD" w:rsidRDefault="009B5C84" w:rsidP="00A46E12">
            <w:pPr>
              <w:spacing w:after="0" w:line="240" w:lineRule="auto"/>
              <w:jc w:val="center"/>
              <w:rPr>
                <w:rFonts w:ascii="Montserrat Light" w:eastAsia="Times New Roman" w:hAnsi="Montserrat Light" w:cs="Calibri"/>
                <w:b/>
                <w:bCs/>
                <w:color w:val="FFFFFF" w:themeColor="background1"/>
                <w:sz w:val="20"/>
                <w:szCs w:val="20"/>
              </w:rPr>
            </w:pPr>
            <w:r w:rsidRPr="006C2ECD">
              <w:rPr>
                <w:rFonts w:ascii="Montserrat Light" w:eastAsia="Times New Roman" w:hAnsi="Montserrat Light" w:cs="Calibri"/>
                <w:b/>
                <w:bCs/>
                <w:color w:val="FFFFFF" w:themeColor="background1"/>
                <w:sz w:val="20"/>
                <w:szCs w:val="20"/>
              </w:rPr>
              <w:t>Activity Title</w:t>
            </w:r>
          </w:p>
        </w:tc>
        <w:tc>
          <w:tcPr>
            <w:tcW w:w="8637" w:type="dxa"/>
            <w:shd w:val="clear" w:color="auto" w:fill="2F5496" w:themeFill="accent1" w:themeFillShade="BF"/>
            <w:noWrap/>
            <w:vAlign w:val="center"/>
            <w:hideMark/>
          </w:tcPr>
          <w:p w14:paraId="61FF2AED" w14:textId="77777777" w:rsidR="009B5C84" w:rsidRPr="006C2ECD" w:rsidRDefault="009B5C84" w:rsidP="00A46E12">
            <w:pPr>
              <w:spacing w:after="0" w:line="240" w:lineRule="auto"/>
              <w:jc w:val="center"/>
              <w:rPr>
                <w:rFonts w:ascii="Montserrat Light" w:eastAsia="Times New Roman" w:hAnsi="Montserrat Light" w:cs="Calibri"/>
                <w:b/>
                <w:bCs/>
                <w:color w:val="FFFFFF" w:themeColor="background1"/>
                <w:sz w:val="20"/>
                <w:szCs w:val="20"/>
              </w:rPr>
            </w:pPr>
            <w:r w:rsidRPr="006C2ECD">
              <w:rPr>
                <w:rFonts w:ascii="Montserrat Light" w:eastAsia="Times New Roman" w:hAnsi="Montserrat Light" w:cs="Calibri"/>
                <w:b/>
                <w:bCs/>
                <w:color w:val="FFFFFF" w:themeColor="background1"/>
                <w:sz w:val="20"/>
                <w:szCs w:val="20"/>
              </w:rPr>
              <w:t>Description</w:t>
            </w:r>
          </w:p>
        </w:tc>
      </w:tr>
      <w:tr w:rsidR="009B5C84" w:rsidRPr="00443396" w14:paraId="4DA8377C" w14:textId="77777777" w:rsidTr="00750B58">
        <w:trPr>
          <w:trHeight w:val="300"/>
        </w:trPr>
        <w:tc>
          <w:tcPr>
            <w:tcW w:w="752" w:type="dxa"/>
            <w:shd w:val="clear" w:color="auto" w:fill="auto"/>
            <w:noWrap/>
            <w:hideMark/>
          </w:tcPr>
          <w:p w14:paraId="5399E3F8" w14:textId="77777777" w:rsidR="009B5C84" w:rsidRPr="006C2ECD" w:rsidRDefault="009B5C84" w:rsidP="00A46E12">
            <w:pPr>
              <w:spacing w:after="0" w:line="240" w:lineRule="auto"/>
              <w:jc w:val="center"/>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1</w:t>
            </w:r>
          </w:p>
        </w:tc>
        <w:tc>
          <w:tcPr>
            <w:tcW w:w="3661" w:type="dxa"/>
            <w:shd w:val="clear" w:color="auto" w:fill="auto"/>
            <w:noWrap/>
            <w:hideMark/>
          </w:tcPr>
          <w:p w14:paraId="51CB8BA4" w14:textId="77777777" w:rsidR="009B5C84" w:rsidRPr="006C2ECD" w:rsidRDefault="009B5C84" w:rsidP="00A46E12">
            <w:pPr>
              <w:spacing w:after="0" w:line="240" w:lineRule="auto"/>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CQS Dev. &amp; Maintenance</w:t>
            </w:r>
          </w:p>
        </w:tc>
        <w:tc>
          <w:tcPr>
            <w:tcW w:w="8637" w:type="dxa"/>
            <w:shd w:val="clear" w:color="auto" w:fill="auto"/>
            <w:noWrap/>
            <w:hideMark/>
          </w:tcPr>
          <w:p w14:paraId="3B01C325" w14:textId="5194DFAC" w:rsidR="009B5C84" w:rsidRPr="006C2ECD" w:rsidRDefault="009B5C84" w:rsidP="00A46E12">
            <w:pPr>
              <w:spacing w:after="0" w:line="240" w:lineRule="auto"/>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C</w:t>
            </w:r>
            <w:r w:rsidRPr="006C2ECD">
              <w:rPr>
                <w:rFonts w:ascii="Montserrat" w:eastAsia="Times New Roman" w:hAnsi="Montserrat"/>
                <w:color w:val="000000"/>
                <w:sz w:val="18"/>
                <w:szCs w:val="18"/>
              </w:rPr>
              <w:t>omprehensive Quality Strategy development and maintenance.</w:t>
            </w:r>
          </w:p>
        </w:tc>
      </w:tr>
      <w:tr w:rsidR="00675120" w:rsidRPr="00443396" w14:paraId="75BFE9A5" w14:textId="77777777" w:rsidTr="00750B58">
        <w:trPr>
          <w:trHeight w:val="300"/>
        </w:trPr>
        <w:tc>
          <w:tcPr>
            <w:tcW w:w="752" w:type="dxa"/>
            <w:shd w:val="clear" w:color="auto" w:fill="F2F2F2" w:themeFill="background1" w:themeFillShade="F2"/>
            <w:noWrap/>
            <w:hideMark/>
          </w:tcPr>
          <w:p w14:paraId="4965701B" w14:textId="77777777" w:rsidR="009B5C84" w:rsidRPr="006C2ECD" w:rsidRDefault="009B5C84" w:rsidP="00A46E12">
            <w:pPr>
              <w:spacing w:after="0" w:line="240" w:lineRule="auto"/>
              <w:jc w:val="center"/>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2</w:t>
            </w:r>
          </w:p>
        </w:tc>
        <w:tc>
          <w:tcPr>
            <w:tcW w:w="3661" w:type="dxa"/>
            <w:shd w:val="clear" w:color="auto" w:fill="F2F2F2" w:themeFill="background1" w:themeFillShade="F2"/>
            <w:noWrap/>
            <w:hideMark/>
          </w:tcPr>
          <w:p w14:paraId="538A9067" w14:textId="77777777" w:rsidR="009B5C84" w:rsidRPr="006C2ECD" w:rsidRDefault="009B5C84" w:rsidP="00A46E12">
            <w:pPr>
              <w:spacing w:after="0" w:line="240" w:lineRule="auto"/>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Add Coverage for Doulas</w:t>
            </w:r>
          </w:p>
        </w:tc>
        <w:tc>
          <w:tcPr>
            <w:tcW w:w="8637" w:type="dxa"/>
            <w:shd w:val="clear" w:color="auto" w:fill="F2F2F2" w:themeFill="background1" w:themeFillShade="F2"/>
            <w:noWrap/>
            <w:hideMark/>
          </w:tcPr>
          <w:p w14:paraId="7BB8A5DC" w14:textId="5755BAC6" w:rsidR="009B5C84" w:rsidRPr="006C2ECD" w:rsidRDefault="009B5C84" w:rsidP="00A46E12">
            <w:pPr>
              <w:spacing w:after="0" w:line="240" w:lineRule="auto"/>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 xml:space="preserve">Adding benefit coverage for a </w:t>
            </w:r>
            <w:r w:rsidRPr="00E43CCC">
              <w:rPr>
                <w:rFonts w:ascii="Montserrat" w:eastAsia="Times New Roman" w:hAnsi="Montserrat" w:cs="Calibri"/>
                <w:color w:val="000000"/>
                <w:sz w:val="18"/>
                <w:szCs w:val="18"/>
              </w:rPr>
              <w:t>doula. A doula is a professional labor assistant who provides physical and emotional support to you and your partner during pregnancy, childbirth, and the postpartum period. </w:t>
            </w:r>
          </w:p>
        </w:tc>
      </w:tr>
      <w:tr w:rsidR="009B5C84" w:rsidRPr="00443396" w14:paraId="6E541AEA" w14:textId="77777777" w:rsidTr="00750B58">
        <w:trPr>
          <w:trHeight w:val="1223"/>
        </w:trPr>
        <w:tc>
          <w:tcPr>
            <w:tcW w:w="752" w:type="dxa"/>
            <w:shd w:val="clear" w:color="auto" w:fill="auto"/>
            <w:noWrap/>
            <w:hideMark/>
          </w:tcPr>
          <w:p w14:paraId="5E73618A" w14:textId="77777777" w:rsidR="009B5C84" w:rsidRPr="006C2ECD" w:rsidRDefault="009B5C84" w:rsidP="00A46E12">
            <w:pPr>
              <w:spacing w:after="0" w:line="240" w:lineRule="auto"/>
              <w:jc w:val="center"/>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3</w:t>
            </w:r>
          </w:p>
        </w:tc>
        <w:tc>
          <w:tcPr>
            <w:tcW w:w="3661" w:type="dxa"/>
            <w:shd w:val="clear" w:color="auto" w:fill="auto"/>
            <w:noWrap/>
            <w:hideMark/>
          </w:tcPr>
          <w:p w14:paraId="0B71DC0E" w14:textId="77777777" w:rsidR="009B5C84" w:rsidRPr="003206F6" w:rsidRDefault="009B5C84" w:rsidP="00A46E12">
            <w:pPr>
              <w:spacing w:after="0" w:line="240" w:lineRule="auto"/>
              <w:rPr>
                <w:rFonts w:ascii="Montserrat" w:eastAsia="Times New Roman" w:hAnsi="Montserrat" w:cs="Calibri"/>
                <w:color w:val="000000" w:themeColor="text1"/>
                <w:sz w:val="18"/>
                <w:szCs w:val="18"/>
              </w:rPr>
            </w:pPr>
            <w:r w:rsidRPr="003206F6">
              <w:rPr>
                <w:rFonts w:ascii="Montserrat" w:eastAsia="Times New Roman" w:hAnsi="Montserrat" w:cs="Calibri"/>
                <w:color w:val="000000" w:themeColor="text1"/>
                <w:sz w:val="18"/>
                <w:szCs w:val="18"/>
              </w:rPr>
              <w:t>Unite Us Implementation</w:t>
            </w:r>
          </w:p>
        </w:tc>
        <w:tc>
          <w:tcPr>
            <w:tcW w:w="8637" w:type="dxa"/>
            <w:shd w:val="clear" w:color="auto" w:fill="auto"/>
            <w:noWrap/>
            <w:hideMark/>
          </w:tcPr>
          <w:p w14:paraId="50126FB4" w14:textId="7E55E079" w:rsidR="009B5C84" w:rsidRPr="003206F6" w:rsidRDefault="009B5C84" w:rsidP="34463459">
            <w:pPr>
              <w:shd w:val="clear" w:color="auto" w:fill="FFFFFF" w:themeFill="background1"/>
              <w:rPr>
                <w:rFonts w:ascii="Montserrat" w:eastAsia="Times New Roman" w:hAnsi="Montserrat" w:cs="Calibri"/>
                <w:color w:val="000000" w:themeColor="text1"/>
                <w:sz w:val="18"/>
                <w:szCs w:val="18"/>
              </w:rPr>
            </w:pPr>
            <w:r w:rsidRPr="003206F6">
              <w:rPr>
                <w:rFonts w:ascii="Montserrat" w:eastAsia="Times New Roman" w:hAnsi="Montserrat" w:cs="Times New Roman"/>
                <w:color w:val="000000" w:themeColor="text1"/>
                <w:sz w:val="18"/>
                <w:szCs w:val="18"/>
              </w:rPr>
              <w:t>Unite Us is a technology platform for building coordinated care networks of health and social service providers — enabling partners to use data-driven insights.</w:t>
            </w:r>
            <w:r w:rsidRPr="003206F6">
              <w:rPr>
                <w:rFonts w:ascii="Montserrat" w:eastAsia="Times New Roman" w:hAnsi="Montserrat" w:cs="Calibri"/>
                <w:color w:val="000000" w:themeColor="text1"/>
                <w:sz w:val="18"/>
                <w:szCs w:val="18"/>
              </w:rPr>
              <w:t xml:space="preserve"> </w:t>
            </w:r>
            <w:r w:rsidRPr="003206F6">
              <w:rPr>
                <w:rFonts w:ascii="Montserrat" w:hAnsi="Montserrat"/>
                <w:color w:val="000000" w:themeColor="text1"/>
                <w:sz w:val="18"/>
                <w:szCs w:val="18"/>
                <w:shd w:val="clear" w:color="auto" w:fill="FFFFFF"/>
              </w:rPr>
              <w:t xml:space="preserve">The </w:t>
            </w:r>
            <w:r w:rsidRPr="003206F6">
              <w:rPr>
                <w:rStyle w:val="Emphasis"/>
                <w:rFonts w:ascii="Montserrat" w:hAnsi="Montserrat"/>
                <w:i w:val="0"/>
                <w:iCs w:val="0"/>
                <w:color w:val="000000" w:themeColor="text1"/>
                <w:sz w:val="18"/>
                <w:szCs w:val="18"/>
                <w:shd w:val="clear" w:color="auto" w:fill="FFFFFF"/>
              </w:rPr>
              <w:t>Unite Us</w:t>
            </w:r>
            <w:r w:rsidRPr="003206F6">
              <w:rPr>
                <w:rFonts w:ascii="Montserrat" w:hAnsi="Montserrat"/>
                <w:color w:val="000000" w:themeColor="text1"/>
                <w:sz w:val="18"/>
                <w:szCs w:val="18"/>
                <w:shd w:val="clear" w:color="auto" w:fill="FFFFFF"/>
              </w:rPr>
              <w:t xml:space="preserve"> platform supports meaningful collaboration, and the network contains partners who provide a broad range of services such as housing, employment, food assistance, behavioral health, utilities, and more.</w:t>
            </w:r>
          </w:p>
        </w:tc>
      </w:tr>
      <w:tr w:rsidR="00675120" w:rsidRPr="00443396" w14:paraId="136B86F6" w14:textId="77777777" w:rsidTr="00750B58">
        <w:trPr>
          <w:trHeight w:val="300"/>
        </w:trPr>
        <w:tc>
          <w:tcPr>
            <w:tcW w:w="752" w:type="dxa"/>
            <w:shd w:val="clear" w:color="auto" w:fill="F2F2F2" w:themeFill="background1" w:themeFillShade="F2"/>
            <w:noWrap/>
            <w:hideMark/>
          </w:tcPr>
          <w:p w14:paraId="2B996AA3" w14:textId="77777777" w:rsidR="009B5C84" w:rsidRPr="006C2ECD" w:rsidRDefault="009B5C84" w:rsidP="00A46E12">
            <w:pPr>
              <w:spacing w:after="0" w:line="240" w:lineRule="auto"/>
              <w:jc w:val="center"/>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4</w:t>
            </w:r>
          </w:p>
        </w:tc>
        <w:tc>
          <w:tcPr>
            <w:tcW w:w="3661" w:type="dxa"/>
            <w:shd w:val="clear" w:color="auto" w:fill="F2F2F2" w:themeFill="background1" w:themeFillShade="F2"/>
            <w:noWrap/>
            <w:hideMark/>
          </w:tcPr>
          <w:p w14:paraId="379CAAC9" w14:textId="77777777" w:rsidR="009B5C84" w:rsidRPr="006C2ECD" w:rsidRDefault="009B5C84" w:rsidP="00A46E12">
            <w:pPr>
              <w:spacing w:after="0" w:line="240" w:lineRule="auto"/>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CHESS Implementation</w:t>
            </w:r>
          </w:p>
        </w:tc>
        <w:tc>
          <w:tcPr>
            <w:tcW w:w="8637" w:type="dxa"/>
            <w:shd w:val="clear" w:color="auto" w:fill="F2F2F2" w:themeFill="background1" w:themeFillShade="F2"/>
            <w:noWrap/>
            <w:hideMark/>
          </w:tcPr>
          <w:p w14:paraId="00B0A30B" w14:textId="0EEB3059" w:rsidR="009B5C84" w:rsidRPr="006C2ECD" w:rsidRDefault="009B5C84" w:rsidP="00A46E12">
            <w:pPr>
              <w:spacing w:after="0" w:line="240" w:lineRule="auto"/>
              <w:rPr>
                <w:rFonts w:ascii="Montserrat" w:eastAsia="Times New Roman" w:hAnsi="Montserrat" w:cs="Calibri"/>
                <w:color w:val="000000"/>
                <w:sz w:val="18"/>
                <w:szCs w:val="18"/>
              </w:rPr>
            </w:pPr>
            <w:r>
              <w:rPr>
                <w:rFonts w:ascii="Montserrat" w:eastAsia="Times New Roman" w:hAnsi="Montserrat" w:cs="Calibri"/>
                <w:color w:val="000000"/>
                <w:sz w:val="18"/>
                <w:szCs w:val="18"/>
              </w:rPr>
              <w:t xml:space="preserve">An addiction management platform. </w:t>
            </w:r>
          </w:p>
        </w:tc>
      </w:tr>
      <w:tr w:rsidR="009B5C84" w:rsidRPr="00443396" w14:paraId="10D2C6D7" w14:textId="77777777" w:rsidTr="00750B58">
        <w:trPr>
          <w:trHeight w:val="1088"/>
        </w:trPr>
        <w:tc>
          <w:tcPr>
            <w:tcW w:w="752" w:type="dxa"/>
            <w:shd w:val="clear" w:color="auto" w:fill="auto"/>
            <w:noWrap/>
            <w:hideMark/>
          </w:tcPr>
          <w:p w14:paraId="1F25340F" w14:textId="77777777" w:rsidR="009B5C84" w:rsidRPr="006C2ECD" w:rsidRDefault="009B5C84" w:rsidP="00A46E12">
            <w:pPr>
              <w:spacing w:after="0" w:line="240" w:lineRule="auto"/>
              <w:jc w:val="center"/>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5</w:t>
            </w:r>
          </w:p>
        </w:tc>
        <w:tc>
          <w:tcPr>
            <w:tcW w:w="3661" w:type="dxa"/>
            <w:shd w:val="clear" w:color="auto" w:fill="auto"/>
            <w:noWrap/>
            <w:hideMark/>
          </w:tcPr>
          <w:p w14:paraId="714AD443" w14:textId="77777777" w:rsidR="009B5C84" w:rsidRPr="006C2ECD" w:rsidRDefault="009B5C84" w:rsidP="00A46E12">
            <w:pPr>
              <w:spacing w:after="0" w:line="240" w:lineRule="auto"/>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Value Based Del. Sys. Reform</w:t>
            </w:r>
          </w:p>
        </w:tc>
        <w:tc>
          <w:tcPr>
            <w:tcW w:w="8637" w:type="dxa"/>
            <w:shd w:val="clear" w:color="auto" w:fill="auto"/>
            <w:noWrap/>
            <w:hideMark/>
          </w:tcPr>
          <w:p w14:paraId="3B5396F3" w14:textId="6FAA87D1" w:rsidR="009B5C84" w:rsidRPr="006C2ECD" w:rsidRDefault="009B5C84" w:rsidP="00A46E12">
            <w:pPr>
              <w:spacing w:after="0" w:line="240" w:lineRule="auto"/>
              <w:rPr>
                <w:rFonts w:ascii="Montserrat" w:eastAsia="Times New Roman" w:hAnsi="Montserrat" w:cs="Calibri"/>
                <w:color w:val="000000"/>
                <w:sz w:val="18"/>
                <w:szCs w:val="18"/>
              </w:rPr>
            </w:pPr>
            <w:r w:rsidRPr="006C2ECD">
              <w:rPr>
                <w:rFonts w:ascii="Montserrat" w:hAnsi="Montserrat"/>
                <w:color w:val="202124"/>
                <w:sz w:val="18"/>
                <w:szCs w:val="18"/>
                <w:shd w:val="clear" w:color="auto" w:fill="FFFFFF"/>
              </w:rPr>
              <w:t xml:space="preserve">Value-based payment and care delivery system reform is intended to help ensure that the right medical care gets to the right person at the right time and at the right price. </w:t>
            </w:r>
            <w:r w:rsidRPr="006C2ECD">
              <w:rPr>
                <w:rFonts w:ascii="Montserrat" w:hAnsi="Montserrat"/>
                <w:color w:val="747474"/>
                <w:sz w:val="18"/>
                <w:szCs w:val="18"/>
                <w:shd w:val="clear" w:color="auto" w:fill="FFFFFF"/>
              </w:rPr>
              <w:t xml:space="preserve">Value-based </w:t>
            </w:r>
            <w:r w:rsidRPr="00AA3906">
              <w:rPr>
                <w:rFonts w:ascii="Montserrat" w:hAnsi="Montserrat"/>
                <w:sz w:val="18"/>
                <w:szCs w:val="18"/>
                <w:shd w:val="clear" w:color="auto" w:fill="FFFFFF"/>
              </w:rPr>
              <w:t>care ties payments to the quality of care provided and patient outcomes, as the health care system recognizes this shift from volume to value</w:t>
            </w:r>
            <w:r>
              <w:rPr>
                <w:rFonts w:ascii="Montserrat" w:hAnsi="Montserrat"/>
                <w:sz w:val="18"/>
                <w:szCs w:val="18"/>
                <w:shd w:val="clear" w:color="auto" w:fill="FFFFFF"/>
              </w:rPr>
              <w:t>.</w:t>
            </w:r>
          </w:p>
        </w:tc>
      </w:tr>
      <w:tr w:rsidR="00675120" w:rsidRPr="00443396" w14:paraId="184F6609" w14:textId="77777777" w:rsidTr="00750B58">
        <w:trPr>
          <w:trHeight w:val="300"/>
        </w:trPr>
        <w:tc>
          <w:tcPr>
            <w:tcW w:w="752" w:type="dxa"/>
            <w:shd w:val="clear" w:color="auto" w:fill="F2F2F2" w:themeFill="background1" w:themeFillShade="F2"/>
            <w:noWrap/>
            <w:hideMark/>
          </w:tcPr>
          <w:p w14:paraId="0122E26D" w14:textId="77777777" w:rsidR="009B5C84" w:rsidRPr="006C2ECD" w:rsidRDefault="009B5C84" w:rsidP="00A46E12">
            <w:pPr>
              <w:spacing w:after="0" w:line="240" w:lineRule="auto"/>
              <w:jc w:val="center"/>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6</w:t>
            </w:r>
          </w:p>
        </w:tc>
        <w:tc>
          <w:tcPr>
            <w:tcW w:w="3661" w:type="dxa"/>
            <w:shd w:val="clear" w:color="auto" w:fill="F2F2F2" w:themeFill="background1" w:themeFillShade="F2"/>
            <w:noWrap/>
            <w:hideMark/>
          </w:tcPr>
          <w:p w14:paraId="32552B8B" w14:textId="77777777" w:rsidR="009B5C84" w:rsidRPr="006C2ECD" w:rsidRDefault="009B5C84" w:rsidP="00A46E12">
            <w:pPr>
              <w:spacing w:after="0" w:line="240" w:lineRule="auto"/>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UM Workgroup</w:t>
            </w:r>
          </w:p>
        </w:tc>
        <w:tc>
          <w:tcPr>
            <w:tcW w:w="8637" w:type="dxa"/>
            <w:shd w:val="clear" w:color="auto" w:fill="F2F2F2" w:themeFill="background1" w:themeFillShade="F2"/>
            <w:noWrap/>
            <w:hideMark/>
          </w:tcPr>
          <w:p w14:paraId="6CD3E6F0" w14:textId="7C2953AF" w:rsidR="009B5C84" w:rsidRPr="006C2ECD" w:rsidRDefault="009B5C84" w:rsidP="00A46E12">
            <w:pPr>
              <w:spacing w:after="0" w:line="240" w:lineRule="auto"/>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Utilization Management workgroup</w:t>
            </w:r>
          </w:p>
        </w:tc>
      </w:tr>
      <w:tr w:rsidR="009B5C84" w:rsidRPr="00443396" w14:paraId="01ACC54C" w14:textId="77777777" w:rsidTr="00750B58">
        <w:trPr>
          <w:trHeight w:val="485"/>
        </w:trPr>
        <w:tc>
          <w:tcPr>
            <w:tcW w:w="752" w:type="dxa"/>
            <w:shd w:val="clear" w:color="auto" w:fill="auto"/>
            <w:noWrap/>
            <w:hideMark/>
          </w:tcPr>
          <w:p w14:paraId="390A253C" w14:textId="77777777" w:rsidR="009B5C84" w:rsidRPr="00AA3906" w:rsidRDefault="009B5C84" w:rsidP="00A46E12">
            <w:pPr>
              <w:spacing w:after="0" w:line="240" w:lineRule="auto"/>
              <w:jc w:val="center"/>
              <w:rPr>
                <w:rFonts w:ascii="Montserrat" w:eastAsia="Times New Roman" w:hAnsi="Montserrat" w:cs="Calibri"/>
                <w:color w:val="000000"/>
                <w:sz w:val="18"/>
                <w:szCs w:val="18"/>
              </w:rPr>
            </w:pPr>
            <w:r w:rsidRPr="00AA3906">
              <w:rPr>
                <w:rFonts w:ascii="Montserrat" w:eastAsia="Times New Roman" w:hAnsi="Montserrat" w:cs="Calibri"/>
                <w:color w:val="000000"/>
                <w:sz w:val="18"/>
                <w:szCs w:val="18"/>
              </w:rPr>
              <w:t>7</w:t>
            </w:r>
          </w:p>
        </w:tc>
        <w:tc>
          <w:tcPr>
            <w:tcW w:w="3661" w:type="dxa"/>
            <w:shd w:val="clear" w:color="auto" w:fill="auto"/>
            <w:noWrap/>
            <w:hideMark/>
          </w:tcPr>
          <w:p w14:paraId="554350F4" w14:textId="77777777" w:rsidR="009B5C84" w:rsidRPr="00AA3906" w:rsidRDefault="009B5C84" w:rsidP="00A46E12">
            <w:pPr>
              <w:spacing w:after="0" w:line="240" w:lineRule="auto"/>
              <w:rPr>
                <w:rFonts w:ascii="Montserrat" w:eastAsia="Times New Roman" w:hAnsi="Montserrat" w:cs="Calibri"/>
                <w:color w:val="000000"/>
                <w:sz w:val="18"/>
                <w:szCs w:val="18"/>
              </w:rPr>
            </w:pPr>
            <w:r w:rsidRPr="00AA3906">
              <w:rPr>
                <w:rFonts w:ascii="Montserrat" w:eastAsia="Times New Roman" w:hAnsi="Montserrat" w:cs="Calibri"/>
                <w:color w:val="000000"/>
                <w:sz w:val="18"/>
                <w:szCs w:val="18"/>
              </w:rPr>
              <w:t>Member Experience Task Force</w:t>
            </w:r>
          </w:p>
        </w:tc>
        <w:tc>
          <w:tcPr>
            <w:tcW w:w="8637" w:type="dxa"/>
            <w:shd w:val="clear" w:color="auto" w:fill="FFFFFF" w:themeFill="background1"/>
            <w:hideMark/>
          </w:tcPr>
          <w:p w14:paraId="256DD5B8" w14:textId="7B6E4CC9" w:rsidR="009B5C84" w:rsidRPr="00AA3906" w:rsidRDefault="009B5C84" w:rsidP="00A46E12">
            <w:pPr>
              <w:spacing w:after="0" w:line="240" w:lineRule="auto"/>
              <w:rPr>
                <w:rFonts w:ascii="Montserrat" w:eastAsia="Times New Roman" w:hAnsi="Montserrat" w:cs="Calibri"/>
                <w:color w:val="000000"/>
                <w:sz w:val="18"/>
                <w:szCs w:val="18"/>
              </w:rPr>
            </w:pPr>
            <w:r w:rsidRPr="00AA3906">
              <w:rPr>
                <w:rFonts w:ascii="Montserrat" w:eastAsia="Times New Roman" w:hAnsi="Montserrat" w:cs="Calibri"/>
                <w:color w:val="000000"/>
                <w:sz w:val="18"/>
                <w:szCs w:val="18"/>
              </w:rPr>
              <w:t>Engagement with SC members-meeting bimonthly to discuss new SC initiatives, policies, and promotions to obtain feedback, suggestions and help with promotion.</w:t>
            </w:r>
          </w:p>
        </w:tc>
      </w:tr>
      <w:tr w:rsidR="00675120" w:rsidRPr="00443396" w14:paraId="1F089AEE" w14:textId="77777777" w:rsidTr="00750B58">
        <w:trPr>
          <w:trHeight w:val="300"/>
        </w:trPr>
        <w:tc>
          <w:tcPr>
            <w:tcW w:w="752" w:type="dxa"/>
            <w:shd w:val="clear" w:color="auto" w:fill="F2F2F2" w:themeFill="background1" w:themeFillShade="F2"/>
            <w:noWrap/>
            <w:hideMark/>
          </w:tcPr>
          <w:p w14:paraId="5C1992BB" w14:textId="77777777" w:rsidR="009B5C84" w:rsidRPr="00AA3906" w:rsidRDefault="009B5C84" w:rsidP="00A46E12">
            <w:pPr>
              <w:spacing w:after="0" w:line="240" w:lineRule="auto"/>
              <w:jc w:val="center"/>
              <w:rPr>
                <w:rFonts w:ascii="Montserrat" w:eastAsia="Times New Roman" w:hAnsi="Montserrat" w:cs="Calibri"/>
                <w:color w:val="000000"/>
                <w:sz w:val="18"/>
                <w:szCs w:val="18"/>
              </w:rPr>
            </w:pPr>
            <w:bookmarkStart w:id="70" w:name="_Hlk100307063"/>
            <w:r w:rsidRPr="00AA3906">
              <w:rPr>
                <w:rFonts w:ascii="Montserrat" w:eastAsia="Times New Roman" w:hAnsi="Montserrat" w:cs="Calibri"/>
                <w:color w:val="000000"/>
                <w:sz w:val="18"/>
                <w:szCs w:val="18"/>
              </w:rPr>
              <w:t>8</w:t>
            </w:r>
          </w:p>
        </w:tc>
        <w:tc>
          <w:tcPr>
            <w:tcW w:w="3661" w:type="dxa"/>
            <w:shd w:val="clear" w:color="auto" w:fill="F2F2F2" w:themeFill="background1" w:themeFillShade="F2"/>
            <w:noWrap/>
            <w:hideMark/>
          </w:tcPr>
          <w:p w14:paraId="5C1EEA86" w14:textId="77777777" w:rsidR="009B5C84" w:rsidRPr="00AA3906" w:rsidRDefault="009B5C84" w:rsidP="00A46E12">
            <w:pPr>
              <w:spacing w:after="0" w:line="240" w:lineRule="auto"/>
              <w:rPr>
                <w:rFonts w:ascii="Montserrat" w:eastAsia="Times New Roman" w:hAnsi="Montserrat" w:cs="Calibri"/>
                <w:color w:val="000000"/>
                <w:sz w:val="18"/>
                <w:szCs w:val="18"/>
              </w:rPr>
            </w:pPr>
            <w:r w:rsidRPr="00AA3906">
              <w:rPr>
                <w:rFonts w:ascii="Montserrat" w:eastAsia="Times New Roman" w:hAnsi="Montserrat" w:cs="Calibri"/>
                <w:color w:val="000000"/>
                <w:sz w:val="18"/>
                <w:szCs w:val="18"/>
              </w:rPr>
              <w:t>Replace Technology Systems</w:t>
            </w:r>
          </w:p>
        </w:tc>
        <w:tc>
          <w:tcPr>
            <w:tcW w:w="8637" w:type="dxa"/>
            <w:shd w:val="clear" w:color="auto" w:fill="F2F2F2" w:themeFill="background1" w:themeFillShade="F2"/>
            <w:noWrap/>
            <w:hideMark/>
          </w:tcPr>
          <w:p w14:paraId="179DE28B" w14:textId="77777777" w:rsidR="009B5C84" w:rsidRPr="00AA3906" w:rsidRDefault="009B5C84" w:rsidP="00A46E12">
            <w:pPr>
              <w:spacing w:after="0" w:line="240" w:lineRule="auto"/>
              <w:rPr>
                <w:rFonts w:ascii="Montserrat" w:eastAsia="Times New Roman" w:hAnsi="Montserrat" w:cs="Calibri"/>
                <w:color w:val="000000"/>
                <w:sz w:val="18"/>
                <w:szCs w:val="18"/>
              </w:rPr>
            </w:pPr>
            <w:r w:rsidRPr="00AA3906">
              <w:rPr>
                <w:rFonts w:ascii="Montserrat" w:eastAsia="Times New Roman" w:hAnsi="Montserrat" w:cs="Calibri"/>
                <w:color w:val="000000"/>
                <w:sz w:val="18"/>
                <w:szCs w:val="18"/>
              </w:rPr>
              <w:t> </w:t>
            </w:r>
          </w:p>
        </w:tc>
      </w:tr>
      <w:tr w:rsidR="009B5C84" w:rsidRPr="00443396" w14:paraId="29FE3352" w14:textId="77777777" w:rsidTr="00750B58">
        <w:trPr>
          <w:trHeight w:val="300"/>
        </w:trPr>
        <w:tc>
          <w:tcPr>
            <w:tcW w:w="752" w:type="dxa"/>
            <w:shd w:val="clear" w:color="auto" w:fill="auto"/>
            <w:noWrap/>
            <w:hideMark/>
          </w:tcPr>
          <w:p w14:paraId="282C6B4A" w14:textId="77777777" w:rsidR="009B5C84" w:rsidRPr="00AA3906" w:rsidRDefault="009B5C84" w:rsidP="00A46E12">
            <w:pPr>
              <w:spacing w:after="0" w:line="240" w:lineRule="auto"/>
              <w:jc w:val="center"/>
              <w:rPr>
                <w:rFonts w:ascii="Montserrat" w:eastAsia="Times New Roman" w:hAnsi="Montserrat" w:cs="Calibri"/>
                <w:color w:val="000000"/>
                <w:sz w:val="18"/>
                <w:szCs w:val="18"/>
              </w:rPr>
            </w:pPr>
            <w:r w:rsidRPr="00AA3906">
              <w:rPr>
                <w:rFonts w:ascii="Montserrat" w:eastAsia="Times New Roman" w:hAnsi="Montserrat" w:cs="Calibri"/>
                <w:color w:val="000000"/>
                <w:sz w:val="18"/>
                <w:szCs w:val="18"/>
              </w:rPr>
              <w:t>9</w:t>
            </w:r>
          </w:p>
        </w:tc>
        <w:tc>
          <w:tcPr>
            <w:tcW w:w="3661" w:type="dxa"/>
            <w:shd w:val="clear" w:color="auto" w:fill="auto"/>
            <w:noWrap/>
            <w:hideMark/>
          </w:tcPr>
          <w:p w14:paraId="4B1CACA8" w14:textId="77777777" w:rsidR="009B5C84" w:rsidRPr="00AA3906" w:rsidRDefault="009B5C84" w:rsidP="00A46E12">
            <w:pPr>
              <w:spacing w:after="0" w:line="240" w:lineRule="auto"/>
              <w:rPr>
                <w:rFonts w:ascii="Montserrat" w:eastAsia="Times New Roman" w:hAnsi="Montserrat" w:cs="Calibri"/>
                <w:color w:val="000000"/>
                <w:sz w:val="18"/>
                <w:szCs w:val="18"/>
              </w:rPr>
            </w:pPr>
            <w:r w:rsidRPr="00AA3906">
              <w:rPr>
                <w:rFonts w:ascii="Montserrat" w:eastAsia="Times New Roman" w:hAnsi="Montserrat" w:cs="Calibri"/>
                <w:color w:val="000000"/>
                <w:sz w:val="18"/>
                <w:szCs w:val="18"/>
              </w:rPr>
              <w:t>Provider Self-Service Model</w:t>
            </w:r>
          </w:p>
        </w:tc>
        <w:tc>
          <w:tcPr>
            <w:tcW w:w="8637" w:type="dxa"/>
            <w:shd w:val="clear" w:color="auto" w:fill="auto"/>
            <w:noWrap/>
            <w:hideMark/>
          </w:tcPr>
          <w:p w14:paraId="141CA54D" w14:textId="77777777" w:rsidR="009B5C84" w:rsidRPr="00AA3906" w:rsidRDefault="009B5C84" w:rsidP="00A46E12">
            <w:pPr>
              <w:spacing w:after="0" w:line="240" w:lineRule="auto"/>
              <w:rPr>
                <w:rFonts w:ascii="Montserrat" w:eastAsia="Times New Roman" w:hAnsi="Montserrat" w:cs="Calibri"/>
                <w:color w:val="000000"/>
                <w:sz w:val="18"/>
                <w:szCs w:val="18"/>
              </w:rPr>
            </w:pPr>
            <w:r w:rsidRPr="00AA3906">
              <w:rPr>
                <w:rFonts w:ascii="Montserrat" w:eastAsia="Times New Roman" w:hAnsi="Montserrat" w:cs="Calibri"/>
                <w:color w:val="000000"/>
                <w:sz w:val="18"/>
                <w:szCs w:val="18"/>
              </w:rPr>
              <w:t> </w:t>
            </w:r>
          </w:p>
        </w:tc>
      </w:tr>
      <w:tr w:rsidR="00675120" w:rsidRPr="00443396" w14:paraId="0EEA6664" w14:textId="77777777" w:rsidTr="00750B58">
        <w:trPr>
          <w:trHeight w:val="300"/>
        </w:trPr>
        <w:tc>
          <w:tcPr>
            <w:tcW w:w="752" w:type="dxa"/>
            <w:shd w:val="clear" w:color="auto" w:fill="F2F2F2" w:themeFill="background1" w:themeFillShade="F2"/>
            <w:noWrap/>
            <w:hideMark/>
          </w:tcPr>
          <w:p w14:paraId="18039B0C" w14:textId="77777777" w:rsidR="009B5C84" w:rsidRPr="00AA3906" w:rsidRDefault="009B5C84" w:rsidP="00A46E12">
            <w:pPr>
              <w:spacing w:after="0" w:line="240" w:lineRule="auto"/>
              <w:jc w:val="center"/>
              <w:rPr>
                <w:rFonts w:ascii="Montserrat" w:eastAsia="Times New Roman" w:hAnsi="Montserrat" w:cs="Calibri"/>
                <w:color w:val="000000"/>
                <w:sz w:val="18"/>
                <w:szCs w:val="18"/>
              </w:rPr>
            </w:pPr>
            <w:r w:rsidRPr="00AA3906">
              <w:rPr>
                <w:rFonts w:ascii="Montserrat" w:eastAsia="Times New Roman" w:hAnsi="Montserrat" w:cs="Calibri"/>
                <w:color w:val="000000"/>
                <w:sz w:val="18"/>
                <w:szCs w:val="18"/>
              </w:rPr>
              <w:t>10</w:t>
            </w:r>
          </w:p>
        </w:tc>
        <w:tc>
          <w:tcPr>
            <w:tcW w:w="3661" w:type="dxa"/>
            <w:shd w:val="clear" w:color="auto" w:fill="F2F2F2" w:themeFill="background1" w:themeFillShade="F2"/>
            <w:noWrap/>
            <w:hideMark/>
          </w:tcPr>
          <w:p w14:paraId="5D5FCF0F" w14:textId="77777777" w:rsidR="009B5C84" w:rsidRPr="00AA3906" w:rsidRDefault="009B5C84" w:rsidP="00A46E12">
            <w:pPr>
              <w:spacing w:after="0" w:line="240" w:lineRule="auto"/>
              <w:rPr>
                <w:rFonts w:ascii="Montserrat" w:eastAsia="Times New Roman" w:hAnsi="Montserrat" w:cs="Calibri"/>
                <w:color w:val="000000"/>
                <w:sz w:val="18"/>
                <w:szCs w:val="18"/>
              </w:rPr>
            </w:pPr>
            <w:r w:rsidRPr="00AA3906">
              <w:rPr>
                <w:rFonts w:ascii="Montserrat" w:eastAsia="Times New Roman" w:hAnsi="Montserrat" w:cs="Calibri"/>
                <w:color w:val="000000"/>
                <w:sz w:val="18"/>
                <w:szCs w:val="18"/>
              </w:rPr>
              <w:t>Member Self-Service Model</w:t>
            </w:r>
          </w:p>
        </w:tc>
        <w:tc>
          <w:tcPr>
            <w:tcW w:w="8637" w:type="dxa"/>
            <w:shd w:val="clear" w:color="auto" w:fill="F2F2F2" w:themeFill="background1" w:themeFillShade="F2"/>
            <w:noWrap/>
            <w:hideMark/>
          </w:tcPr>
          <w:p w14:paraId="2C3F2E92" w14:textId="77777777" w:rsidR="009B5C84" w:rsidRPr="00AA3906" w:rsidRDefault="009B5C84" w:rsidP="00A46E12">
            <w:pPr>
              <w:spacing w:after="0" w:line="240" w:lineRule="auto"/>
              <w:rPr>
                <w:rFonts w:ascii="Montserrat" w:eastAsia="Times New Roman" w:hAnsi="Montserrat" w:cs="Calibri"/>
                <w:color w:val="000000"/>
                <w:sz w:val="18"/>
                <w:szCs w:val="18"/>
              </w:rPr>
            </w:pPr>
            <w:r w:rsidRPr="00AA3906">
              <w:rPr>
                <w:rFonts w:ascii="Montserrat" w:eastAsia="Times New Roman" w:hAnsi="Montserrat" w:cs="Calibri"/>
                <w:color w:val="000000"/>
                <w:sz w:val="18"/>
                <w:szCs w:val="18"/>
              </w:rPr>
              <w:t> </w:t>
            </w:r>
          </w:p>
        </w:tc>
      </w:tr>
      <w:bookmarkEnd w:id="70"/>
      <w:tr w:rsidR="009B5C84" w:rsidRPr="00443396" w14:paraId="194D1A68" w14:textId="77777777" w:rsidTr="00750B58">
        <w:trPr>
          <w:trHeight w:val="944"/>
        </w:trPr>
        <w:tc>
          <w:tcPr>
            <w:tcW w:w="752" w:type="dxa"/>
            <w:shd w:val="clear" w:color="auto" w:fill="auto"/>
            <w:noWrap/>
            <w:hideMark/>
          </w:tcPr>
          <w:p w14:paraId="5166CB84" w14:textId="77777777" w:rsidR="009B5C84" w:rsidRPr="00AA3906" w:rsidRDefault="009B5C84" w:rsidP="00A46E12">
            <w:pPr>
              <w:spacing w:after="0" w:line="240" w:lineRule="auto"/>
              <w:jc w:val="center"/>
              <w:rPr>
                <w:rFonts w:ascii="Montserrat" w:eastAsia="Times New Roman" w:hAnsi="Montserrat" w:cs="Calibri"/>
                <w:color w:val="000000"/>
                <w:sz w:val="18"/>
                <w:szCs w:val="18"/>
              </w:rPr>
            </w:pPr>
            <w:r w:rsidRPr="00AA3906">
              <w:rPr>
                <w:rFonts w:ascii="Montserrat" w:eastAsia="Times New Roman" w:hAnsi="Montserrat" w:cs="Calibri"/>
                <w:color w:val="000000"/>
                <w:sz w:val="18"/>
                <w:szCs w:val="18"/>
              </w:rPr>
              <w:t>11</w:t>
            </w:r>
          </w:p>
        </w:tc>
        <w:tc>
          <w:tcPr>
            <w:tcW w:w="3661" w:type="dxa"/>
            <w:shd w:val="clear" w:color="auto" w:fill="auto"/>
            <w:noWrap/>
            <w:hideMark/>
          </w:tcPr>
          <w:p w14:paraId="6F9A61D7" w14:textId="77777777" w:rsidR="009B5C84" w:rsidRPr="00AA3906" w:rsidRDefault="009B5C84" w:rsidP="00A46E12">
            <w:pPr>
              <w:spacing w:after="0" w:line="240" w:lineRule="auto"/>
              <w:rPr>
                <w:rFonts w:ascii="Montserrat" w:eastAsia="Times New Roman" w:hAnsi="Montserrat" w:cs="Calibri"/>
                <w:color w:val="000000"/>
                <w:sz w:val="18"/>
                <w:szCs w:val="18"/>
              </w:rPr>
            </w:pPr>
            <w:r w:rsidRPr="00AA3906">
              <w:rPr>
                <w:rFonts w:ascii="Montserrat" w:eastAsia="Times New Roman" w:hAnsi="Montserrat" w:cs="Calibri"/>
                <w:color w:val="000000"/>
                <w:sz w:val="18"/>
                <w:szCs w:val="18"/>
              </w:rPr>
              <w:t>BH Admits/ReAdmits for Minors</w:t>
            </w:r>
          </w:p>
        </w:tc>
        <w:tc>
          <w:tcPr>
            <w:tcW w:w="8637" w:type="dxa"/>
            <w:shd w:val="clear" w:color="auto" w:fill="FFFFFF" w:themeFill="background1"/>
            <w:hideMark/>
          </w:tcPr>
          <w:p w14:paraId="6DEB464B" w14:textId="587C5D07" w:rsidR="00D701A0" w:rsidRDefault="009B5C84" w:rsidP="00E43CCC">
            <w:pPr>
              <w:tabs>
                <w:tab w:val="left" w:pos="246"/>
              </w:tabs>
              <w:spacing w:after="0" w:line="240" w:lineRule="auto"/>
              <w:ind w:left="246" w:hanging="246"/>
              <w:rPr>
                <w:rFonts w:ascii="Montserrat" w:eastAsia="Times New Roman" w:hAnsi="Montserrat" w:cs="Calibri"/>
                <w:color w:val="000000"/>
                <w:sz w:val="18"/>
                <w:szCs w:val="18"/>
              </w:rPr>
            </w:pPr>
            <w:r w:rsidRPr="00AA3906">
              <w:rPr>
                <w:rFonts w:ascii="Montserrat" w:eastAsia="Times New Roman" w:hAnsi="Montserrat" w:cs="Calibri"/>
                <w:color w:val="000000"/>
                <w:sz w:val="18"/>
                <w:szCs w:val="18"/>
              </w:rPr>
              <w:t>1.</w:t>
            </w:r>
            <w:r w:rsidR="00263EDC">
              <w:rPr>
                <w:rFonts w:ascii="Montserrat" w:eastAsia="Times New Roman" w:hAnsi="Montserrat" w:cs="Calibri"/>
                <w:color w:val="000000"/>
                <w:sz w:val="18"/>
                <w:szCs w:val="18"/>
              </w:rPr>
              <w:tab/>
            </w:r>
            <w:r w:rsidRPr="00AA3906">
              <w:rPr>
                <w:rFonts w:ascii="Montserrat" w:eastAsia="Times New Roman" w:hAnsi="Montserrat" w:cs="Calibri"/>
                <w:color w:val="000000"/>
                <w:sz w:val="18"/>
                <w:szCs w:val="18"/>
              </w:rPr>
              <w:t>Decrease inappropriate inpatient psychiatric admissions</w:t>
            </w:r>
          </w:p>
          <w:p w14:paraId="7018AD50" w14:textId="507D7748" w:rsidR="009B5C84" w:rsidRPr="00AA3906" w:rsidRDefault="009B5C84" w:rsidP="00E43CCC">
            <w:pPr>
              <w:tabs>
                <w:tab w:val="left" w:pos="246"/>
              </w:tabs>
              <w:spacing w:after="0" w:line="240" w:lineRule="auto"/>
              <w:ind w:left="246" w:hanging="246"/>
              <w:rPr>
                <w:rFonts w:ascii="Montserrat" w:eastAsia="Times New Roman" w:hAnsi="Montserrat" w:cs="Calibri"/>
                <w:color w:val="000000"/>
                <w:sz w:val="18"/>
                <w:szCs w:val="18"/>
              </w:rPr>
            </w:pPr>
            <w:r w:rsidRPr="00AA3906">
              <w:rPr>
                <w:rFonts w:ascii="Montserrat" w:eastAsia="Times New Roman" w:hAnsi="Montserrat" w:cs="Calibri"/>
                <w:color w:val="000000"/>
                <w:sz w:val="18"/>
                <w:szCs w:val="18"/>
              </w:rPr>
              <w:t>2.</w:t>
            </w:r>
            <w:r w:rsidR="00263EDC">
              <w:rPr>
                <w:rFonts w:ascii="Montserrat" w:eastAsia="Times New Roman" w:hAnsi="Montserrat" w:cs="Calibri"/>
                <w:color w:val="000000"/>
                <w:sz w:val="18"/>
                <w:szCs w:val="18"/>
              </w:rPr>
              <w:tab/>
            </w:r>
            <w:r w:rsidRPr="00AA3906">
              <w:rPr>
                <w:rFonts w:ascii="Montserrat" w:eastAsia="Times New Roman" w:hAnsi="Montserrat" w:cs="Calibri"/>
                <w:color w:val="000000"/>
                <w:sz w:val="18"/>
                <w:szCs w:val="18"/>
              </w:rPr>
              <w:t xml:space="preserve">Decrease number/frequency of inpatient psychiatric readmissions </w:t>
            </w:r>
          </w:p>
          <w:p w14:paraId="25CF35BB" w14:textId="7855E6DC" w:rsidR="009B5C84" w:rsidRPr="00AA3906" w:rsidRDefault="009B5C84" w:rsidP="00E43CCC">
            <w:pPr>
              <w:tabs>
                <w:tab w:val="left" w:pos="246"/>
              </w:tabs>
              <w:spacing w:after="0" w:line="240" w:lineRule="auto"/>
              <w:ind w:left="246" w:hanging="246"/>
              <w:rPr>
                <w:rFonts w:ascii="Montserrat" w:eastAsia="Times New Roman" w:hAnsi="Montserrat" w:cs="Calibri"/>
                <w:color w:val="000000"/>
                <w:sz w:val="18"/>
                <w:szCs w:val="18"/>
              </w:rPr>
            </w:pPr>
            <w:r w:rsidRPr="00AA3906">
              <w:rPr>
                <w:rFonts w:ascii="Montserrat" w:eastAsia="Times New Roman" w:hAnsi="Montserrat" w:cs="Calibri"/>
                <w:color w:val="000000"/>
                <w:sz w:val="18"/>
                <w:szCs w:val="18"/>
              </w:rPr>
              <w:t>3.</w:t>
            </w:r>
            <w:r w:rsidR="00263EDC">
              <w:rPr>
                <w:rFonts w:ascii="Montserrat" w:eastAsia="Times New Roman" w:hAnsi="Montserrat" w:cs="Calibri"/>
                <w:color w:val="000000"/>
                <w:sz w:val="18"/>
                <w:szCs w:val="18"/>
              </w:rPr>
              <w:tab/>
            </w:r>
            <w:r w:rsidRPr="00AA3906">
              <w:rPr>
                <w:rFonts w:ascii="Montserrat" w:eastAsia="Times New Roman" w:hAnsi="Montserrat" w:cs="Calibri"/>
                <w:color w:val="000000"/>
                <w:sz w:val="18"/>
                <w:szCs w:val="18"/>
              </w:rPr>
              <w:t>Increase community involvement &amp; utilization of community resources to decrease need for readmission to inpatient level of care</w:t>
            </w:r>
          </w:p>
        </w:tc>
      </w:tr>
      <w:tr w:rsidR="00675120" w:rsidRPr="000373CF" w14:paraId="70747D42" w14:textId="77777777" w:rsidTr="00750B58">
        <w:trPr>
          <w:trHeight w:val="710"/>
        </w:trPr>
        <w:tc>
          <w:tcPr>
            <w:tcW w:w="752" w:type="dxa"/>
            <w:shd w:val="clear" w:color="auto" w:fill="F2F2F2" w:themeFill="background1" w:themeFillShade="F2"/>
            <w:noWrap/>
            <w:hideMark/>
          </w:tcPr>
          <w:p w14:paraId="3DFAC898" w14:textId="77777777" w:rsidR="009B5C84" w:rsidRPr="006C2ECD" w:rsidRDefault="009B5C84" w:rsidP="00A46E12">
            <w:pPr>
              <w:spacing w:after="0" w:line="240" w:lineRule="auto"/>
              <w:jc w:val="center"/>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12</w:t>
            </w:r>
          </w:p>
        </w:tc>
        <w:tc>
          <w:tcPr>
            <w:tcW w:w="3661" w:type="dxa"/>
            <w:shd w:val="clear" w:color="auto" w:fill="F2F2F2" w:themeFill="background1" w:themeFillShade="F2"/>
            <w:noWrap/>
            <w:hideMark/>
          </w:tcPr>
          <w:p w14:paraId="58EE4DA1" w14:textId="610F837A" w:rsidR="009B5C84" w:rsidRPr="006C2ECD" w:rsidRDefault="009B5C84" w:rsidP="00A46E12">
            <w:pPr>
              <w:spacing w:after="0" w:line="240" w:lineRule="auto"/>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BH Inp</w:t>
            </w:r>
            <w:r>
              <w:rPr>
                <w:rFonts w:ascii="Montserrat" w:eastAsia="Times New Roman" w:hAnsi="Montserrat" w:cs="Calibri"/>
                <w:color w:val="000000"/>
                <w:sz w:val="18"/>
                <w:szCs w:val="18"/>
              </w:rPr>
              <w:t>atient</w:t>
            </w:r>
            <w:r w:rsidRPr="006C2ECD">
              <w:rPr>
                <w:rFonts w:ascii="Montserrat" w:eastAsia="Times New Roman" w:hAnsi="Montserrat" w:cs="Calibri"/>
                <w:color w:val="000000"/>
                <w:sz w:val="18"/>
                <w:szCs w:val="18"/>
              </w:rPr>
              <w:t xml:space="preserve"> Facility Quality Improvement</w:t>
            </w:r>
          </w:p>
        </w:tc>
        <w:tc>
          <w:tcPr>
            <w:tcW w:w="8637" w:type="dxa"/>
            <w:shd w:val="clear" w:color="auto" w:fill="F2F2F2" w:themeFill="background1" w:themeFillShade="F2"/>
            <w:hideMark/>
          </w:tcPr>
          <w:p w14:paraId="28D437FC" w14:textId="3A3E895C" w:rsidR="009B5C84" w:rsidRPr="006C2ECD" w:rsidRDefault="009B5C84" w:rsidP="00A46E12">
            <w:pPr>
              <w:spacing w:after="0" w:line="240" w:lineRule="auto"/>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Improve quality of care provided by inpatient psych providers AEB decreased requests for Corrective Action Plans following audits by OHCA Service Quality Review (SQR) staff</w:t>
            </w:r>
            <w:r>
              <w:rPr>
                <w:rFonts w:ascii="Montserrat" w:eastAsia="Times New Roman" w:hAnsi="Montserrat" w:cs="Calibri"/>
                <w:color w:val="000000"/>
                <w:sz w:val="18"/>
                <w:szCs w:val="18"/>
              </w:rPr>
              <w:t>.</w:t>
            </w:r>
          </w:p>
        </w:tc>
      </w:tr>
      <w:tr w:rsidR="009B5C84" w:rsidRPr="000373CF" w14:paraId="6EE52086" w14:textId="77777777" w:rsidTr="00750B58">
        <w:trPr>
          <w:trHeight w:val="300"/>
        </w:trPr>
        <w:tc>
          <w:tcPr>
            <w:tcW w:w="752" w:type="dxa"/>
            <w:shd w:val="clear" w:color="auto" w:fill="auto"/>
            <w:noWrap/>
            <w:hideMark/>
          </w:tcPr>
          <w:p w14:paraId="3FF64E74" w14:textId="77777777" w:rsidR="009B5C84" w:rsidRPr="006C2ECD" w:rsidRDefault="009B5C84" w:rsidP="00A46E12">
            <w:pPr>
              <w:spacing w:after="0" w:line="240" w:lineRule="auto"/>
              <w:jc w:val="center"/>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13</w:t>
            </w:r>
          </w:p>
        </w:tc>
        <w:tc>
          <w:tcPr>
            <w:tcW w:w="3661" w:type="dxa"/>
            <w:shd w:val="clear" w:color="auto" w:fill="auto"/>
            <w:noWrap/>
            <w:hideMark/>
          </w:tcPr>
          <w:p w14:paraId="672C8D2F" w14:textId="77777777" w:rsidR="009B5C84" w:rsidRPr="006C2ECD" w:rsidRDefault="009B5C84" w:rsidP="00A46E12">
            <w:pPr>
              <w:spacing w:after="0" w:line="240" w:lineRule="auto"/>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Limited Adult Dental Benefit</w:t>
            </w:r>
          </w:p>
        </w:tc>
        <w:tc>
          <w:tcPr>
            <w:tcW w:w="8637" w:type="dxa"/>
            <w:shd w:val="clear" w:color="auto" w:fill="FFFFFF" w:themeFill="background1"/>
            <w:hideMark/>
          </w:tcPr>
          <w:p w14:paraId="7F4400F1" w14:textId="32C7E8E6" w:rsidR="009B5C84" w:rsidRPr="006C2ECD" w:rsidRDefault="009B5C84" w:rsidP="00A46E12">
            <w:pPr>
              <w:spacing w:after="0" w:line="240" w:lineRule="auto"/>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 xml:space="preserve">Decrease ER visits, improve quality of life, decrease opioid </w:t>
            </w:r>
            <w:r>
              <w:rPr>
                <w:rFonts w:ascii="Montserrat" w:eastAsia="Times New Roman" w:hAnsi="Montserrat" w:cs="Calibri"/>
                <w:color w:val="000000"/>
                <w:sz w:val="18"/>
                <w:szCs w:val="18"/>
              </w:rPr>
              <w:t>prescription</w:t>
            </w:r>
            <w:r w:rsidRPr="006C2ECD">
              <w:rPr>
                <w:rFonts w:ascii="Montserrat" w:eastAsia="Times New Roman" w:hAnsi="Montserrat" w:cs="Calibri"/>
                <w:color w:val="000000"/>
                <w:sz w:val="18"/>
                <w:szCs w:val="18"/>
              </w:rPr>
              <w:t xml:space="preserve"> rate</w:t>
            </w:r>
            <w:r>
              <w:rPr>
                <w:rFonts w:ascii="Montserrat" w:eastAsia="Times New Roman" w:hAnsi="Montserrat" w:cs="Calibri"/>
                <w:color w:val="000000"/>
                <w:sz w:val="18"/>
                <w:szCs w:val="18"/>
              </w:rPr>
              <w:t>.</w:t>
            </w:r>
          </w:p>
        </w:tc>
      </w:tr>
      <w:tr w:rsidR="00675120" w:rsidRPr="000373CF" w14:paraId="7D99F829" w14:textId="77777777" w:rsidTr="00FA58BC">
        <w:trPr>
          <w:trHeight w:val="332"/>
        </w:trPr>
        <w:tc>
          <w:tcPr>
            <w:tcW w:w="752" w:type="dxa"/>
            <w:shd w:val="clear" w:color="auto" w:fill="F2F2F2" w:themeFill="background1" w:themeFillShade="F2"/>
            <w:noWrap/>
            <w:hideMark/>
          </w:tcPr>
          <w:p w14:paraId="671DA1FF" w14:textId="77777777" w:rsidR="009B5C84" w:rsidRPr="006C2ECD" w:rsidRDefault="009B5C84" w:rsidP="00A46E12">
            <w:pPr>
              <w:spacing w:after="0" w:line="240" w:lineRule="auto"/>
              <w:jc w:val="center"/>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14</w:t>
            </w:r>
          </w:p>
        </w:tc>
        <w:tc>
          <w:tcPr>
            <w:tcW w:w="3661" w:type="dxa"/>
            <w:shd w:val="clear" w:color="auto" w:fill="F2F2F2" w:themeFill="background1" w:themeFillShade="F2"/>
            <w:noWrap/>
            <w:hideMark/>
          </w:tcPr>
          <w:p w14:paraId="76DCB46F" w14:textId="77777777" w:rsidR="009B5C84" w:rsidRPr="006C2ECD" w:rsidRDefault="009B5C84" w:rsidP="00A46E12">
            <w:pPr>
              <w:spacing w:after="0" w:line="240" w:lineRule="auto"/>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Out of State Prior Authorizations</w:t>
            </w:r>
          </w:p>
        </w:tc>
        <w:tc>
          <w:tcPr>
            <w:tcW w:w="8637" w:type="dxa"/>
            <w:shd w:val="clear" w:color="auto" w:fill="F2F2F2" w:themeFill="background1" w:themeFillShade="F2"/>
            <w:hideMark/>
          </w:tcPr>
          <w:p w14:paraId="6C7FCAF5" w14:textId="0C28650B" w:rsidR="009B5C84" w:rsidRPr="006C2ECD" w:rsidRDefault="009B5C84" w:rsidP="00A46E12">
            <w:pPr>
              <w:spacing w:after="0" w:line="240" w:lineRule="auto"/>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Increase automated approvals for standardly approved services (reduce manual process)</w:t>
            </w:r>
            <w:r>
              <w:rPr>
                <w:rFonts w:ascii="Montserrat" w:eastAsia="Times New Roman" w:hAnsi="Montserrat" w:cs="Calibri"/>
                <w:color w:val="000000"/>
                <w:sz w:val="18"/>
                <w:szCs w:val="18"/>
              </w:rPr>
              <w:t>.</w:t>
            </w:r>
          </w:p>
        </w:tc>
      </w:tr>
      <w:tr w:rsidR="009B5C84" w:rsidRPr="000373CF" w14:paraId="3EF2F446" w14:textId="77777777" w:rsidTr="00750B58">
        <w:trPr>
          <w:trHeight w:val="404"/>
        </w:trPr>
        <w:tc>
          <w:tcPr>
            <w:tcW w:w="752" w:type="dxa"/>
            <w:shd w:val="clear" w:color="auto" w:fill="auto"/>
            <w:noWrap/>
            <w:hideMark/>
          </w:tcPr>
          <w:p w14:paraId="16D2311C" w14:textId="77777777" w:rsidR="009B5C84" w:rsidRPr="006C2ECD" w:rsidRDefault="009B5C84" w:rsidP="00A46E12">
            <w:pPr>
              <w:spacing w:after="0" w:line="240" w:lineRule="auto"/>
              <w:jc w:val="center"/>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15</w:t>
            </w:r>
          </w:p>
        </w:tc>
        <w:tc>
          <w:tcPr>
            <w:tcW w:w="3661" w:type="dxa"/>
            <w:shd w:val="clear" w:color="auto" w:fill="auto"/>
            <w:noWrap/>
            <w:hideMark/>
          </w:tcPr>
          <w:p w14:paraId="18B2CE86" w14:textId="21150275" w:rsidR="009B5C84" w:rsidRPr="006C2ECD" w:rsidRDefault="009B5C84" w:rsidP="00A46E12">
            <w:pPr>
              <w:spacing w:after="0" w:line="240" w:lineRule="auto"/>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P.B./S.S./S.M.-OB Ltrs for u/s and smoking cess</w:t>
            </w:r>
            <w:r>
              <w:rPr>
                <w:rFonts w:ascii="Montserrat" w:eastAsia="Times New Roman" w:hAnsi="Montserrat" w:cs="Calibri"/>
                <w:color w:val="000000"/>
                <w:sz w:val="18"/>
                <w:szCs w:val="18"/>
              </w:rPr>
              <w:t>.</w:t>
            </w:r>
          </w:p>
        </w:tc>
        <w:tc>
          <w:tcPr>
            <w:tcW w:w="8637" w:type="dxa"/>
            <w:shd w:val="clear" w:color="auto" w:fill="FFFFFF" w:themeFill="background1"/>
            <w:hideMark/>
          </w:tcPr>
          <w:p w14:paraId="6E333E89" w14:textId="04B90994" w:rsidR="009B5C84" w:rsidRPr="006C2ECD" w:rsidRDefault="009B5C84" w:rsidP="00A46E12">
            <w:pPr>
              <w:spacing w:after="0" w:line="240" w:lineRule="auto"/>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To include another ultrasound to script and education of household members to stop smoking</w:t>
            </w:r>
            <w:r>
              <w:rPr>
                <w:rFonts w:ascii="Montserrat" w:eastAsia="Times New Roman" w:hAnsi="Montserrat" w:cs="Calibri"/>
                <w:color w:val="000000"/>
                <w:sz w:val="18"/>
                <w:szCs w:val="18"/>
              </w:rPr>
              <w:t>.</w:t>
            </w:r>
          </w:p>
        </w:tc>
      </w:tr>
      <w:tr w:rsidR="00675120" w:rsidRPr="000373CF" w14:paraId="59DD1B9D" w14:textId="77777777" w:rsidTr="00750B58">
        <w:trPr>
          <w:trHeight w:val="494"/>
        </w:trPr>
        <w:tc>
          <w:tcPr>
            <w:tcW w:w="752" w:type="dxa"/>
            <w:shd w:val="clear" w:color="auto" w:fill="F2F2F2" w:themeFill="background1" w:themeFillShade="F2"/>
            <w:noWrap/>
            <w:hideMark/>
          </w:tcPr>
          <w:p w14:paraId="0991E77E" w14:textId="77777777" w:rsidR="009B5C84" w:rsidRPr="006C2ECD" w:rsidRDefault="009B5C84" w:rsidP="00A46E12">
            <w:pPr>
              <w:spacing w:after="0" w:line="240" w:lineRule="auto"/>
              <w:jc w:val="center"/>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16</w:t>
            </w:r>
          </w:p>
        </w:tc>
        <w:tc>
          <w:tcPr>
            <w:tcW w:w="3661" w:type="dxa"/>
            <w:shd w:val="clear" w:color="auto" w:fill="F2F2F2" w:themeFill="background1" w:themeFillShade="F2"/>
            <w:noWrap/>
            <w:hideMark/>
          </w:tcPr>
          <w:p w14:paraId="3D6A79E1" w14:textId="77777777" w:rsidR="009B5C84" w:rsidRPr="006C2ECD" w:rsidRDefault="009B5C84" w:rsidP="00A46E12">
            <w:pPr>
              <w:spacing w:after="0" w:line="240" w:lineRule="auto"/>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Agency Partner Initiative</w:t>
            </w:r>
          </w:p>
        </w:tc>
        <w:tc>
          <w:tcPr>
            <w:tcW w:w="8637" w:type="dxa"/>
            <w:shd w:val="clear" w:color="auto" w:fill="F2F2F2" w:themeFill="background1" w:themeFillShade="F2"/>
            <w:hideMark/>
          </w:tcPr>
          <w:p w14:paraId="0181566C" w14:textId="77777777" w:rsidR="009B5C84" w:rsidRPr="006C2ECD" w:rsidRDefault="009B5C84" w:rsidP="00A46E12">
            <w:pPr>
              <w:spacing w:after="0" w:line="240" w:lineRule="auto"/>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Revamp the AP program to include multiple training opportunities and rebuilding the network.</w:t>
            </w:r>
          </w:p>
        </w:tc>
      </w:tr>
      <w:tr w:rsidR="009B5C84" w:rsidRPr="000373CF" w14:paraId="223F0EE2" w14:textId="77777777" w:rsidTr="00750B58">
        <w:trPr>
          <w:trHeight w:val="503"/>
        </w:trPr>
        <w:tc>
          <w:tcPr>
            <w:tcW w:w="752" w:type="dxa"/>
            <w:shd w:val="clear" w:color="auto" w:fill="auto"/>
            <w:noWrap/>
            <w:hideMark/>
          </w:tcPr>
          <w:p w14:paraId="12794096" w14:textId="77777777" w:rsidR="009B5C84" w:rsidRPr="006C2ECD" w:rsidRDefault="009B5C84" w:rsidP="00A46E12">
            <w:pPr>
              <w:spacing w:after="0" w:line="240" w:lineRule="auto"/>
              <w:jc w:val="center"/>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17</w:t>
            </w:r>
          </w:p>
        </w:tc>
        <w:tc>
          <w:tcPr>
            <w:tcW w:w="3661" w:type="dxa"/>
            <w:shd w:val="clear" w:color="auto" w:fill="auto"/>
            <w:noWrap/>
            <w:hideMark/>
          </w:tcPr>
          <w:p w14:paraId="50AF84AC" w14:textId="77777777" w:rsidR="009B5C84" w:rsidRPr="006C2ECD" w:rsidRDefault="009B5C84" w:rsidP="00A46E12">
            <w:pPr>
              <w:spacing w:after="0" w:line="240" w:lineRule="auto"/>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Community Partner Initiative</w:t>
            </w:r>
          </w:p>
        </w:tc>
        <w:tc>
          <w:tcPr>
            <w:tcW w:w="8637" w:type="dxa"/>
            <w:shd w:val="clear" w:color="auto" w:fill="FFFFFF" w:themeFill="background1"/>
            <w:hideMark/>
          </w:tcPr>
          <w:p w14:paraId="1D215177" w14:textId="77777777" w:rsidR="009B5C84" w:rsidRPr="006C2ECD" w:rsidRDefault="009B5C84" w:rsidP="00A46E12">
            <w:pPr>
              <w:spacing w:after="0" w:line="240" w:lineRule="auto"/>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Revamp the CP program to include multiple training opportunities and building the network.</w:t>
            </w:r>
          </w:p>
        </w:tc>
      </w:tr>
      <w:tr w:rsidR="00675120" w:rsidRPr="000373CF" w14:paraId="4A542A23" w14:textId="77777777" w:rsidTr="00750B58">
        <w:trPr>
          <w:trHeight w:val="1241"/>
        </w:trPr>
        <w:tc>
          <w:tcPr>
            <w:tcW w:w="752" w:type="dxa"/>
            <w:shd w:val="clear" w:color="auto" w:fill="F2F2F2" w:themeFill="background1" w:themeFillShade="F2"/>
            <w:noWrap/>
            <w:hideMark/>
          </w:tcPr>
          <w:p w14:paraId="682AC6F8" w14:textId="77777777" w:rsidR="009B5C84" w:rsidRPr="006C2ECD" w:rsidRDefault="009B5C84" w:rsidP="00A46E12">
            <w:pPr>
              <w:spacing w:after="0" w:line="240" w:lineRule="auto"/>
              <w:jc w:val="center"/>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18</w:t>
            </w:r>
          </w:p>
        </w:tc>
        <w:tc>
          <w:tcPr>
            <w:tcW w:w="3661" w:type="dxa"/>
            <w:shd w:val="clear" w:color="auto" w:fill="F2F2F2" w:themeFill="background1" w:themeFillShade="F2"/>
            <w:noWrap/>
            <w:hideMark/>
          </w:tcPr>
          <w:p w14:paraId="4C201440" w14:textId="043A95B0" w:rsidR="009B5C84" w:rsidRPr="006C2ECD" w:rsidRDefault="009B5C84" w:rsidP="00A46E12">
            <w:pPr>
              <w:spacing w:after="0" w:line="240" w:lineRule="auto"/>
              <w:rPr>
                <w:rFonts w:ascii="Montserrat" w:eastAsia="Times New Roman" w:hAnsi="Montserrat" w:cs="Calibri"/>
                <w:color w:val="000000"/>
                <w:sz w:val="18"/>
                <w:szCs w:val="18"/>
              </w:rPr>
            </w:pPr>
            <w:r w:rsidRPr="34463459">
              <w:rPr>
                <w:rFonts w:ascii="Montserrat" w:eastAsia="Times New Roman" w:hAnsi="Montserrat" w:cs="Calibri"/>
                <w:color w:val="000000" w:themeColor="text1"/>
                <w:sz w:val="18"/>
                <w:szCs w:val="18"/>
              </w:rPr>
              <w:t>Nurs. Fac. Pay for Performance</w:t>
            </w:r>
          </w:p>
        </w:tc>
        <w:tc>
          <w:tcPr>
            <w:tcW w:w="8637" w:type="dxa"/>
            <w:shd w:val="clear" w:color="auto" w:fill="F2F2F2" w:themeFill="background1" w:themeFillShade="F2"/>
            <w:hideMark/>
          </w:tcPr>
          <w:p w14:paraId="26D16674" w14:textId="742C62F2" w:rsidR="009B5C84" w:rsidRPr="006C2ECD" w:rsidRDefault="009B5C84" w:rsidP="00A46E12">
            <w:pPr>
              <w:spacing w:after="0" w:line="240" w:lineRule="auto"/>
              <w:rPr>
                <w:rFonts w:ascii="Montserrat" w:eastAsia="Times New Roman" w:hAnsi="Montserrat" w:cs="Calibri"/>
                <w:color w:val="000000"/>
                <w:sz w:val="18"/>
                <w:szCs w:val="18"/>
              </w:rPr>
            </w:pPr>
            <w:r>
              <w:rPr>
                <w:rFonts w:ascii="Montserrat" w:eastAsia="Times New Roman" w:hAnsi="Montserrat" w:cs="Calibri"/>
                <w:color w:val="000000"/>
                <w:sz w:val="18"/>
                <w:szCs w:val="18"/>
              </w:rPr>
              <w:t xml:space="preserve">Nursing Facility </w:t>
            </w:r>
            <w:r w:rsidRPr="006C2ECD">
              <w:rPr>
                <w:rFonts w:ascii="Montserrat" w:eastAsia="Times New Roman" w:hAnsi="Montserrat" w:cs="Calibri"/>
                <w:color w:val="000000"/>
                <w:sz w:val="18"/>
                <w:szCs w:val="18"/>
              </w:rPr>
              <w:t>Pay for Performance (PFP) was designed to measure and ensure the integrity, quality</w:t>
            </w:r>
            <w:r>
              <w:rPr>
                <w:rFonts w:ascii="Montserrat" w:eastAsia="Times New Roman" w:hAnsi="Montserrat" w:cs="Calibri"/>
                <w:color w:val="000000"/>
                <w:sz w:val="18"/>
                <w:szCs w:val="18"/>
              </w:rPr>
              <w:t>,</w:t>
            </w:r>
            <w:r w:rsidRPr="006C2ECD">
              <w:rPr>
                <w:rFonts w:ascii="Montserrat" w:eastAsia="Times New Roman" w:hAnsi="Montserrat" w:cs="Calibri"/>
                <w:color w:val="000000"/>
                <w:sz w:val="18"/>
                <w:szCs w:val="18"/>
              </w:rPr>
              <w:t xml:space="preserve"> and overall wellness of consumers and LTC Medicaid facilities. The PFP program began October 1, 2019, through the passage of Senate Bill 280. The program is driven by 4 equally weighted quality measures derived from the Centers for Medicaid and Medicare Nursing Home Compare website.</w:t>
            </w:r>
          </w:p>
        </w:tc>
      </w:tr>
      <w:tr w:rsidR="009B5C84" w:rsidRPr="000373CF" w14:paraId="65909302" w14:textId="77777777" w:rsidTr="00750B58">
        <w:trPr>
          <w:trHeight w:val="1160"/>
        </w:trPr>
        <w:tc>
          <w:tcPr>
            <w:tcW w:w="752" w:type="dxa"/>
            <w:shd w:val="clear" w:color="auto" w:fill="auto"/>
            <w:noWrap/>
            <w:hideMark/>
          </w:tcPr>
          <w:p w14:paraId="19E14AD2" w14:textId="77777777" w:rsidR="009B5C84" w:rsidRPr="006C2ECD" w:rsidRDefault="009B5C84" w:rsidP="00A46E12">
            <w:pPr>
              <w:spacing w:after="0" w:line="240" w:lineRule="auto"/>
              <w:jc w:val="center"/>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19</w:t>
            </w:r>
          </w:p>
        </w:tc>
        <w:tc>
          <w:tcPr>
            <w:tcW w:w="3661" w:type="dxa"/>
            <w:shd w:val="clear" w:color="auto" w:fill="auto"/>
            <w:noWrap/>
            <w:hideMark/>
          </w:tcPr>
          <w:p w14:paraId="7300266A" w14:textId="77777777" w:rsidR="009B5C84" w:rsidRPr="006C2ECD" w:rsidRDefault="009B5C84" w:rsidP="00A46E12">
            <w:pPr>
              <w:spacing w:after="0" w:line="240" w:lineRule="auto"/>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PPR-Potentially Preventable Readmission Prog.</w:t>
            </w:r>
          </w:p>
        </w:tc>
        <w:tc>
          <w:tcPr>
            <w:tcW w:w="8637" w:type="dxa"/>
            <w:shd w:val="clear" w:color="auto" w:fill="FFFFFF" w:themeFill="background1"/>
            <w:hideMark/>
          </w:tcPr>
          <w:p w14:paraId="7CC325DD" w14:textId="0999DCE0" w:rsidR="009B5C84" w:rsidRPr="006C2ECD" w:rsidRDefault="009B5C84" w:rsidP="00A46E12">
            <w:pPr>
              <w:spacing w:after="0" w:line="240" w:lineRule="auto"/>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The Oklahoma Health Care Authority (OHCA) will use 3M’s Potentially Preventable Readmissions (PPR) methodology for the evaluation and comparison of readmission rates by hospital. OHCA will reduce payment rates to hospitals determined to have higher rates of readmissions, after applying the PPR method’s risk adjustment.</w:t>
            </w:r>
          </w:p>
        </w:tc>
      </w:tr>
      <w:tr w:rsidR="00675120" w:rsidRPr="000373CF" w14:paraId="061B62DA" w14:textId="77777777" w:rsidTr="00750B58">
        <w:trPr>
          <w:trHeight w:val="1196"/>
        </w:trPr>
        <w:tc>
          <w:tcPr>
            <w:tcW w:w="752" w:type="dxa"/>
            <w:shd w:val="clear" w:color="auto" w:fill="F2F2F2" w:themeFill="background1" w:themeFillShade="F2"/>
            <w:noWrap/>
            <w:hideMark/>
          </w:tcPr>
          <w:p w14:paraId="76649A27" w14:textId="77777777" w:rsidR="009B5C84" w:rsidRPr="00CB7F02" w:rsidRDefault="009B5C84" w:rsidP="00A46E12">
            <w:pPr>
              <w:spacing w:after="0" w:line="240" w:lineRule="auto"/>
              <w:jc w:val="center"/>
              <w:rPr>
                <w:rFonts w:ascii="Montserrat" w:eastAsia="Times New Roman" w:hAnsi="Montserrat" w:cs="Calibri"/>
                <w:color w:val="000000"/>
                <w:sz w:val="18"/>
                <w:szCs w:val="18"/>
              </w:rPr>
            </w:pPr>
            <w:r w:rsidRPr="00CB7F02">
              <w:rPr>
                <w:rFonts w:ascii="Montserrat" w:eastAsia="Times New Roman" w:hAnsi="Montserrat" w:cs="Calibri"/>
                <w:color w:val="000000"/>
                <w:sz w:val="18"/>
                <w:szCs w:val="18"/>
              </w:rPr>
              <w:t>20</w:t>
            </w:r>
          </w:p>
        </w:tc>
        <w:tc>
          <w:tcPr>
            <w:tcW w:w="3661" w:type="dxa"/>
            <w:shd w:val="clear" w:color="auto" w:fill="F2F2F2" w:themeFill="background1" w:themeFillShade="F2"/>
            <w:noWrap/>
            <w:hideMark/>
          </w:tcPr>
          <w:p w14:paraId="0C7AAFA0" w14:textId="77777777" w:rsidR="009B5C84" w:rsidRPr="00CB7F02" w:rsidRDefault="009B5C84" w:rsidP="00A46E12">
            <w:pPr>
              <w:spacing w:after="0" w:line="240" w:lineRule="auto"/>
              <w:rPr>
                <w:rFonts w:ascii="Montserrat" w:eastAsia="Times New Roman" w:hAnsi="Montserrat" w:cs="Calibri"/>
                <w:color w:val="000000"/>
                <w:sz w:val="18"/>
                <w:szCs w:val="18"/>
              </w:rPr>
            </w:pPr>
            <w:r w:rsidRPr="00CB7F02">
              <w:rPr>
                <w:rFonts w:ascii="Montserrat" w:eastAsia="Times New Roman" w:hAnsi="Montserrat" w:cs="Calibri"/>
                <w:color w:val="000000"/>
                <w:sz w:val="18"/>
                <w:szCs w:val="18"/>
              </w:rPr>
              <w:t>PCMH SoonerExcel Redesign</w:t>
            </w:r>
          </w:p>
        </w:tc>
        <w:tc>
          <w:tcPr>
            <w:tcW w:w="8637" w:type="dxa"/>
            <w:shd w:val="clear" w:color="auto" w:fill="F2F2F2" w:themeFill="background1" w:themeFillShade="F2"/>
            <w:hideMark/>
          </w:tcPr>
          <w:p w14:paraId="595AA93D" w14:textId="77777777" w:rsidR="009B5C84" w:rsidRPr="00CB7F02" w:rsidRDefault="009B5C84" w:rsidP="00A46E12">
            <w:pPr>
              <w:spacing w:after="0" w:line="240" w:lineRule="auto"/>
              <w:rPr>
                <w:rFonts w:ascii="Montserrat" w:eastAsia="Times New Roman" w:hAnsi="Montserrat" w:cs="Calibri"/>
                <w:color w:val="000000"/>
                <w:sz w:val="18"/>
                <w:szCs w:val="18"/>
              </w:rPr>
            </w:pPr>
            <w:r w:rsidRPr="00CB7F02">
              <w:rPr>
                <w:rFonts w:ascii="Montserrat" w:eastAsia="Times New Roman" w:hAnsi="Montserrat" w:cs="Calibri"/>
                <w:color w:val="000000"/>
                <w:sz w:val="18"/>
                <w:szCs w:val="18"/>
              </w:rPr>
              <w:t>SoonerExcel is the performance-based reimbursement component that recognizes achievement of excellence in improving quality and providing effective care. The SoonerExcel “bonus” payments are made to qualifying providers that meet or exceed various quality-of-care targets within an area of clinical focus selected by OHCA.</w:t>
            </w:r>
          </w:p>
        </w:tc>
      </w:tr>
      <w:tr w:rsidR="00675120" w:rsidRPr="000373CF" w14:paraId="5A9E1644" w14:textId="77777777" w:rsidTr="00750B58">
        <w:trPr>
          <w:trHeight w:val="710"/>
        </w:trPr>
        <w:tc>
          <w:tcPr>
            <w:tcW w:w="752" w:type="dxa"/>
            <w:shd w:val="clear" w:color="auto" w:fill="F2F2F2" w:themeFill="background1" w:themeFillShade="F2"/>
            <w:noWrap/>
            <w:hideMark/>
          </w:tcPr>
          <w:p w14:paraId="63AC08EE" w14:textId="77777777" w:rsidR="009B5C84" w:rsidRPr="00CB7F02" w:rsidRDefault="009B5C84" w:rsidP="00A46E12">
            <w:pPr>
              <w:spacing w:after="0" w:line="240" w:lineRule="auto"/>
              <w:jc w:val="center"/>
              <w:rPr>
                <w:rFonts w:ascii="Montserrat" w:eastAsia="Times New Roman" w:hAnsi="Montserrat" w:cs="Calibri"/>
                <w:color w:val="000000"/>
                <w:sz w:val="18"/>
                <w:szCs w:val="18"/>
              </w:rPr>
            </w:pPr>
            <w:r w:rsidRPr="00CB7F02">
              <w:rPr>
                <w:rFonts w:ascii="Montserrat" w:eastAsia="Times New Roman" w:hAnsi="Montserrat" w:cs="Calibri"/>
                <w:color w:val="000000"/>
                <w:sz w:val="18"/>
                <w:szCs w:val="18"/>
              </w:rPr>
              <w:t>21</w:t>
            </w:r>
          </w:p>
        </w:tc>
        <w:tc>
          <w:tcPr>
            <w:tcW w:w="3661" w:type="dxa"/>
            <w:shd w:val="clear" w:color="auto" w:fill="F2F2F2" w:themeFill="background1" w:themeFillShade="F2"/>
            <w:noWrap/>
            <w:hideMark/>
          </w:tcPr>
          <w:p w14:paraId="59DF7417" w14:textId="77777777" w:rsidR="009B5C84" w:rsidRPr="00CB7F02" w:rsidRDefault="009B5C84" w:rsidP="00A46E12">
            <w:pPr>
              <w:spacing w:after="0" w:line="240" w:lineRule="auto"/>
              <w:rPr>
                <w:rFonts w:ascii="Montserrat" w:eastAsia="Times New Roman" w:hAnsi="Montserrat" w:cs="Calibri"/>
                <w:color w:val="000000"/>
                <w:sz w:val="18"/>
                <w:szCs w:val="18"/>
              </w:rPr>
            </w:pPr>
            <w:r w:rsidRPr="00CB7F02">
              <w:rPr>
                <w:rFonts w:ascii="Montserrat" w:eastAsia="Times New Roman" w:hAnsi="Montserrat" w:cs="Calibri"/>
                <w:color w:val="000000"/>
                <w:sz w:val="18"/>
                <w:szCs w:val="18"/>
              </w:rPr>
              <w:t>High Utilizer UM Program (UCP)</w:t>
            </w:r>
          </w:p>
        </w:tc>
        <w:tc>
          <w:tcPr>
            <w:tcW w:w="8637" w:type="dxa"/>
            <w:shd w:val="clear" w:color="auto" w:fill="F2F2F2" w:themeFill="background1" w:themeFillShade="F2"/>
            <w:hideMark/>
          </w:tcPr>
          <w:p w14:paraId="744372F5" w14:textId="24793B2C" w:rsidR="009B5C84" w:rsidRPr="00CB7F02" w:rsidRDefault="009B5C84" w:rsidP="00A46E12">
            <w:pPr>
              <w:spacing w:after="0" w:line="240" w:lineRule="auto"/>
              <w:rPr>
                <w:rFonts w:ascii="Montserrat" w:eastAsia="Times New Roman" w:hAnsi="Montserrat" w:cs="Calibri"/>
                <w:color w:val="000000"/>
                <w:sz w:val="18"/>
                <w:szCs w:val="18"/>
              </w:rPr>
            </w:pPr>
            <w:r w:rsidRPr="00CB7F02">
              <w:rPr>
                <w:rFonts w:ascii="Montserrat" w:eastAsia="Times New Roman" w:hAnsi="Montserrat" w:cs="Calibri"/>
                <w:color w:val="000000"/>
                <w:sz w:val="18"/>
                <w:szCs w:val="18"/>
              </w:rPr>
              <w:t>Dashboards with multiple dimensions designed to provide additional insight and outliers into SoonerCare members that utilize services over $100,000 in a 12-month period</w:t>
            </w:r>
            <w:r>
              <w:rPr>
                <w:rFonts w:ascii="Montserrat" w:eastAsia="Times New Roman" w:hAnsi="Montserrat" w:cs="Calibri"/>
                <w:color w:val="000000"/>
                <w:sz w:val="18"/>
                <w:szCs w:val="18"/>
              </w:rPr>
              <w:t>.</w:t>
            </w:r>
          </w:p>
        </w:tc>
      </w:tr>
      <w:tr w:rsidR="009B5C84" w:rsidRPr="000373CF" w14:paraId="25784E1A" w14:textId="77777777" w:rsidTr="00750B58">
        <w:trPr>
          <w:trHeight w:val="710"/>
        </w:trPr>
        <w:tc>
          <w:tcPr>
            <w:tcW w:w="752" w:type="dxa"/>
            <w:shd w:val="clear" w:color="auto" w:fill="auto"/>
            <w:noWrap/>
            <w:hideMark/>
          </w:tcPr>
          <w:p w14:paraId="7DC912E1" w14:textId="77777777" w:rsidR="009B5C84" w:rsidRPr="00CB7F02" w:rsidRDefault="009B5C84" w:rsidP="00A46E12">
            <w:pPr>
              <w:spacing w:after="0" w:line="240" w:lineRule="auto"/>
              <w:jc w:val="center"/>
              <w:rPr>
                <w:rFonts w:ascii="Montserrat" w:eastAsia="Times New Roman" w:hAnsi="Montserrat" w:cs="Calibri"/>
                <w:color w:val="000000"/>
                <w:sz w:val="18"/>
                <w:szCs w:val="18"/>
              </w:rPr>
            </w:pPr>
            <w:r w:rsidRPr="00CB7F02">
              <w:rPr>
                <w:rFonts w:ascii="Montserrat" w:eastAsia="Times New Roman" w:hAnsi="Montserrat" w:cs="Calibri"/>
                <w:color w:val="000000"/>
                <w:sz w:val="18"/>
                <w:szCs w:val="18"/>
              </w:rPr>
              <w:t>22</w:t>
            </w:r>
          </w:p>
        </w:tc>
        <w:tc>
          <w:tcPr>
            <w:tcW w:w="3661" w:type="dxa"/>
            <w:shd w:val="clear" w:color="auto" w:fill="auto"/>
            <w:noWrap/>
            <w:hideMark/>
          </w:tcPr>
          <w:p w14:paraId="25E63C53" w14:textId="77777777" w:rsidR="009B5C84" w:rsidRPr="00CB7F02" w:rsidRDefault="009B5C84" w:rsidP="00A46E12">
            <w:pPr>
              <w:spacing w:after="0" w:line="240" w:lineRule="auto"/>
              <w:rPr>
                <w:rFonts w:ascii="Montserrat" w:eastAsia="Times New Roman" w:hAnsi="Montserrat" w:cs="Calibri"/>
                <w:color w:val="000000"/>
                <w:sz w:val="18"/>
                <w:szCs w:val="18"/>
              </w:rPr>
            </w:pPr>
            <w:r w:rsidRPr="00CB7F02">
              <w:rPr>
                <w:rFonts w:ascii="Montserrat" w:eastAsia="Times New Roman" w:hAnsi="Montserrat" w:cs="Calibri"/>
                <w:color w:val="000000"/>
                <w:sz w:val="18"/>
                <w:szCs w:val="18"/>
              </w:rPr>
              <w:t>Health Disparity Project</w:t>
            </w:r>
          </w:p>
        </w:tc>
        <w:tc>
          <w:tcPr>
            <w:tcW w:w="8637" w:type="dxa"/>
            <w:shd w:val="clear" w:color="auto" w:fill="FFFFFF" w:themeFill="background1"/>
            <w:hideMark/>
          </w:tcPr>
          <w:p w14:paraId="2F7B3A4C" w14:textId="59DFC5EC" w:rsidR="009B5C84" w:rsidRPr="00CB7F02" w:rsidRDefault="009B5C84" w:rsidP="00A46E12">
            <w:pPr>
              <w:spacing w:after="0" w:line="240" w:lineRule="auto"/>
              <w:rPr>
                <w:rFonts w:ascii="Montserrat" w:eastAsia="Times New Roman" w:hAnsi="Montserrat" w:cs="Calibri"/>
                <w:color w:val="000000"/>
                <w:sz w:val="18"/>
                <w:szCs w:val="18"/>
              </w:rPr>
            </w:pPr>
            <w:r w:rsidRPr="34463459">
              <w:rPr>
                <w:rFonts w:ascii="Montserrat" w:eastAsia="Times New Roman" w:hAnsi="Montserrat" w:cs="Calibri"/>
                <w:color w:val="000000" w:themeColor="text1"/>
                <w:sz w:val="18"/>
                <w:szCs w:val="18"/>
              </w:rPr>
              <w:t>Analyses to identify where disparities might exist looking at areas’ components like enrollment, service, prior authorizations, call center utilization etc. To identify tangible next steps to close gaps and improve health outcomes</w:t>
            </w:r>
            <w:r>
              <w:rPr>
                <w:rFonts w:ascii="Montserrat" w:eastAsia="Times New Roman" w:hAnsi="Montserrat" w:cs="Calibri"/>
                <w:color w:val="000000" w:themeColor="text1"/>
                <w:sz w:val="18"/>
                <w:szCs w:val="18"/>
              </w:rPr>
              <w:t>.</w:t>
            </w:r>
          </w:p>
        </w:tc>
      </w:tr>
      <w:tr w:rsidR="009B5C84" w:rsidRPr="000373CF" w14:paraId="040F4228" w14:textId="77777777" w:rsidTr="00750B58">
        <w:trPr>
          <w:trHeight w:val="530"/>
        </w:trPr>
        <w:tc>
          <w:tcPr>
            <w:tcW w:w="752" w:type="dxa"/>
            <w:shd w:val="clear" w:color="auto" w:fill="auto"/>
            <w:noWrap/>
            <w:hideMark/>
          </w:tcPr>
          <w:p w14:paraId="135902C8" w14:textId="77777777" w:rsidR="009B5C84" w:rsidRPr="00CB7F02" w:rsidRDefault="009B5C84" w:rsidP="00C8616C">
            <w:pPr>
              <w:spacing w:after="0" w:line="240" w:lineRule="auto"/>
              <w:jc w:val="center"/>
              <w:rPr>
                <w:rFonts w:ascii="Montserrat" w:eastAsia="Times New Roman" w:hAnsi="Montserrat" w:cs="Calibri"/>
                <w:color w:val="000000"/>
                <w:sz w:val="18"/>
                <w:szCs w:val="18"/>
              </w:rPr>
            </w:pPr>
            <w:r w:rsidRPr="00CB7F02">
              <w:rPr>
                <w:rFonts w:ascii="Montserrat" w:eastAsia="Times New Roman" w:hAnsi="Montserrat" w:cs="Calibri"/>
                <w:color w:val="000000"/>
                <w:sz w:val="18"/>
                <w:szCs w:val="18"/>
              </w:rPr>
              <w:t>23</w:t>
            </w:r>
          </w:p>
        </w:tc>
        <w:tc>
          <w:tcPr>
            <w:tcW w:w="3661" w:type="dxa"/>
            <w:shd w:val="clear" w:color="auto" w:fill="auto"/>
            <w:noWrap/>
            <w:hideMark/>
          </w:tcPr>
          <w:p w14:paraId="58CC6322" w14:textId="77777777" w:rsidR="009B5C84" w:rsidRPr="00CB7F02" w:rsidRDefault="009B5C84" w:rsidP="00A46E12">
            <w:pPr>
              <w:spacing w:after="0" w:line="240" w:lineRule="auto"/>
              <w:rPr>
                <w:rFonts w:ascii="Montserrat" w:eastAsia="Times New Roman" w:hAnsi="Montserrat" w:cs="Calibri"/>
                <w:color w:val="000000"/>
                <w:sz w:val="18"/>
                <w:szCs w:val="18"/>
              </w:rPr>
            </w:pPr>
            <w:r w:rsidRPr="00CB7F02">
              <w:rPr>
                <w:rFonts w:ascii="Montserrat" w:eastAsia="Times New Roman" w:hAnsi="Montserrat" w:cs="Calibri"/>
                <w:color w:val="000000"/>
                <w:sz w:val="18"/>
                <w:szCs w:val="18"/>
              </w:rPr>
              <w:t>Nutritional Counseling Dashboard</w:t>
            </w:r>
          </w:p>
        </w:tc>
        <w:tc>
          <w:tcPr>
            <w:tcW w:w="8637" w:type="dxa"/>
            <w:shd w:val="clear" w:color="auto" w:fill="FFFFFF" w:themeFill="background1"/>
            <w:hideMark/>
          </w:tcPr>
          <w:p w14:paraId="18154BF2" w14:textId="18A781C6" w:rsidR="009B5C84" w:rsidRPr="00CB7F02" w:rsidRDefault="009B5C84" w:rsidP="00A46E12">
            <w:pPr>
              <w:spacing w:after="0" w:line="240" w:lineRule="auto"/>
              <w:rPr>
                <w:rFonts w:ascii="Montserrat" w:eastAsia="Times New Roman" w:hAnsi="Montserrat" w:cs="Calibri"/>
                <w:color w:val="000000"/>
                <w:sz w:val="18"/>
                <w:szCs w:val="18"/>
              </w:rPr>
            </w:pPr>
            <w:r w:rsidRPr="00CB7F02">
              <w:rPr>
                <w:rFonts w:ascii="Montserrat" w:eastAsia="Times New Roman" w:hAnsi="Montserrat" w:cs="Calibri"/>
                <w:color w:val="000000"/>
                <w:sz w:val="18"/>
                <w:szCs w:val="18"/>
              </w:rPr>
              <w:t>Dashboard provides information on trends in nutrition and physical counseling activity for SoonerCare members aged 2-17</w:t>
            </w:r>
            <w:r>
              <w:rPr>
                <w:rFonts w:ascii="Montserrat" w:eastAsia="Times New Roman" w:hAnsi="Montserrat" w:cs="Calibri"/>
                <w:color w:val="000000"/>
                <w:sz w:val="18"/>
                <w:szCs w:val="18"/>
              </w:rPr>
              <w:t>.</w:t>
            </w:r>
          </w:p>
        </w:tc>
      </w:tr>
      <w:tr w:rsidR="00675120" w:rsidRPr="000373CF" w14:paraId="0E11C7E6" w14:textId="77777777" w:rsidTr="00750B58">
        <w:trPr>
          <w:trHeight w:val="1500"/>
        </w:trPr>
        <w:tc>
          <w:tcPr>
            <w:tcW w:w="752" w:type="dxa"/>
            <w:shd w:val="clear" w:color="auto" w:fill="F2F2F2" w:themeFill="background1" w:themeFillShade="F2"/>
            <w:noWrap/>
            <w:hideMark/>
          </w:tcPr>
          <w:p w14:paraId="5869B7B2" w14:textId="77777777" w:rsidR="009B5C84" w:rsidRPr="00CB7F02" w:rsidRDefault="009B5C84" w:rsidP="00C8616C">
            <w:pPr>
              <w:spacing w:after="0" w:line="240" w:lineRule="auto"/>
              <w:jc w:val="center"/>
              <w:rPr>
                <w:rFonts w:ascii="Montserrat" w:eastAsia="Times New Roman" w:hAnsi="Montserrat" w:cs="Calibri"/>
                <w:color w:val="000000"/>
                <w:sz w:val="18"/>
                <w:szCs w:val="18"/>
              </w:rPr>
            </w:pPr>
            <w:r w:rsidRPr="00CB7F02">
              <w:rPr>
                <w:rFonts w:ascii="Montserrat" w:eastAsia="Times New Roman" w:hAnsi="Montserrat" w:cs="Calibri"/>
                <w:color w:val="000000"/>
                <w:sz w:val="18"/>
                <w:szCs w:val="18"/>
              </w:rPr>
              <w:t>24</w:t>
            </w:r>
          </w:p>
        </w:tc>
        <w:tc>
          <w:tcPr>
            <w:tcW w:w="3661" w:type="dxa"/>
            <w:shd w:val="clear" w:color="auto" w:fill="F2F2F2" w:themeFill="background1" w:themeFillShade="F2"/>
            <w:noWrap/>
            <w:hideMark/>
          </w:tcPr>
          <w:p w14:paraId="6AB90639" w14:textId="77777777" w:rsidR="009B5C84" w:rsidRPr="00CB7F02" w:rsidRDefault="009B5C84" w:rsidP="00A46E12">
            <w:pPr>
              <w:spacing w:after="0" w:line="240" w:lineRule="auto"/>
              <w:rPr>
                <w:rFonts w:ascii="Montserrat" w:eastAsia="Times New Roman" w:hAnsi="Montserrat" w:cs="Calibri"/>
                <w:color w:val="000000"/>
                <w:sz w:val="18"/>
                <w:szCs w:val="18"/>
              </w:rPr>
            </w:pPr>
            <w:r w:rsidRPr="00CB7F02">
              <w:rPr>
                <w:rFonts w:ascii="Montserrat" w:eastAsia="Times New Roman" w:hAnsi="Montserrat" w:cs="Calibri"/>
                <w:color w:val="000000"/>
                <w:sz w:val="18"/>
                <w:szCs w:val="18"/>
              </w:rPr>
              <w:t>LTSS (Med. Frag. Cumul. Rpt.)</w:t>
            </w:r>
          </w:p>
        </w:tc>
        <w:tc>
          <w:tcPr>
            <w:tcW w:w="8637" w:type="dxa"/>
            <w:shd w:val="clear" w:color="auto" w:fill="F2F2F2" w:themeFill="background1" w:themeFillShade="F2"/>
            <w:hideMark/>
          </w:tcPr>
          <w:p w14:paraId="7EC60744" w14:textId="128680BC" w:rsidR="009B5C84" w:rsidRPr="00CB7F02" w:rsidRDefault="009B5C84" w:rsidP="00A46E12">
            <w:pPr>
              <w:spacing w:after="0" w:line="240" w:lineRule="auto"/>
              <w:rPr>
                <w:rFonts w:ascii="Montserrat" w:eastAsia="Times New Roman" w:hAnsi="Montserrat" w:cs="Calibri"/>
                <w:color w:val="000000"/>
                <w:sz w:val="18"/>
                <w:szCs w:val="18"/>
              </w:rPr>
            </w:pPr>
            <w:r w:rsidRPr="00CB7F02">
              <w:rPr>
                <w:rFonts w:ascii="Montserrat" w:eastAsia="Times New Roman" w:hAnsi="Montserrat" w:cs="Calibri"/>
                <w:color w:val="000000"/>
                <w:sz w:val="18"/>
                <w:szCs w:val="18"/>
              </w:rPr>
              <w:t>The Quarterly Cumulative Report is an operational report designed to determine whether the LTSS unit is operating the waiver program in accordance with the approved waiver, meets statutory and regulatory assurances and requirements, achieves desired outcomes, and identifies opportunities for improvement.</w:t>
            </w:r>
            <w:r w:rsidR="00D701A0">
              <w:rPr>
                <w:rFonts w:ascii="Montserrat" w:eastAsia="Times New Roman" w:hAnsi="Montserrat" w:cs="Calibri"/>
                <w:color w:val="000000"/>
                <w:sz w:val="18"/>
                <w:szCs w:val="18"/>
              </w:rPr>
              <w:t xml:space="preserve"> </w:t>
            </w:r>
          </w:p>
        </w:tc>
      </w:tr>
      <w:tr w:rsidR="009B5C84" w:rsidRPr="000373CF" w14:paraId="4FFFF32F" w14:textId="77777777" w:rsidTr="00306C36">
        <w:trPr>
          <w:trHeight w:val="1574"/>
        </w:trPr>
        <w:tc>
          <w:tcPr>
            <w:tcW w:w="752" w:type="dxa"/>
            <w:shd w:val="clear" w:color="auto" w:fill="auto"/>
            <w:noWrap/>
            <w:hideMark/>
          </w:tcPr>
          <w:p w14:paraId="5B2E7056" w14:textId="77777777" w:rsidR="009B5C84" w:rsidRPr="006C2ECD" w:rsidRDefault="009B5C84" w:rsidP="00C8616C">
            <w:pPr>
              <w:spacing w:after="0" w:line="240" w:lineRule="auto"/>
              <w:jc w:val="center"/>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25</w:t>
            </w:r>
          </w:p>
        </w:tc>
        <w:tc>
          <w:tcPr>
            <w:tcW w:w="3661" w:type="dxa"/>
            <w:shd w:val="clear" w:color="auto" w:fill="auto"/>
            <w:noWrap/>
            <w:hideMark/>
          </w:tcPr>
          <w:p w14:paraId="1F986C69" w14:textId="77777777" w:rsidR="009B5C84" w:rsidRPr="006C2ECD" w:rsidRDefault="009B5C84" w:rsidP="00A46E12">
            <w:pPr>
              <w:spacing w:after="0" w:line="240" w:lineRule="auto"/>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Incident Mgmt. Sys.</w:t>
            </w:r>
          </w:p>
        </w:tc>
        <w:tc>
          <w:tcPr>
            <w:tcW w:w="8637" w:type="dxa"/>
            <w:shd w:val="clear" w:color="auto" w:fill="FFFFFF" w:themeFill="background1"/>
            <w:hideMark/>
          </w:tcPr>
          <w:p w14:paraId="183BFA59" w14:textId="4D0554AF" w:rsidR="009B5C84" w:rsidRPr="006C2ECD" w:rsidRDefault="009B5C84" w:rsidP="00A46E12">
            <w:pPr>
              <w:spacing w:after="0" w:line="240" w:lineRule="auto"/>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CMS requires OHCA to design and implement an electronic system to report, trend, and analyze critical and noncritical incidents. The current manual system does not adequately demonstrate that OHCA effectively meet the assurances of providing necessary safeguards to protect the health and welfare of members receiving 1915c home and community-based services. To become fully compliant, it is necessary to identify and select a system OHCA can implement to meet these federal requirements. LTSS is currently looking into utilizing the new care management vendor to help design and implement this new system.</w:t>
            </w:r>
          </w:p>
        </w:tc>
      </w:tr>
      <w:tr w:rsidR="00675120" w:rsidRPr="000373CF" w14:paraId="04FA0274" w14:textId="77777777" w:rsidTr="00750B58">
        <w:trPr>
          <w:trHeight w:val="1700"/>
        </w:trPr>
        <w:tc>
          <w:tcPr>
            <w:tcW w:w="752" w:type="dxa"/>
            <w:shd w:val="clear" w:color="auto" w:fill="F2F2F2" w:themeFill="background1" w:themeFillShade="F2"/>
            <w:noWrap/>
            <w:hideMark/>
          </w:tcPr>
          <w:p w14:paraId="29213D86" w14:textId="77777777" w:rsidR="009B5C84" w:rsidRPr="006C2ECD" w:rsidRDefault="009B5C84" w:rsidP="00C8616C">
            <w:pPr>
              <w:spacing w:after="0" w:line="240" w:lineRule="auto"/>
              <w:jc w:val="center"/>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26</w:t>
            </w:r>
          </w:p>
        </w:tc>
        <w:tc>
          <w:tcPr>
            <w:tcW w:w="3661" w:type="dxa"/>
            <w:shd w:val="clear" w:color="auto" w:fill="F2F2F2" w:themeFill="background1" w:themeFillShade="F2"/>
            <w:noWrap/>
            <w:hideMark/>
          </w:tcPr>
          <w:p w14:paraId="7B420349" w14:textId="77777777" w:rsidR="009B5C84" w:rsidRPr="006C2ECD" w:rsidRDefault="009B5C84" w:rsidP="00A46E12">
            <w:pPr>
              <w:spacing w:after="0" w:line="240" w:lineRule="auto"/>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Statewide Transition Plan</w:t>
            </w:r>
          </w:p>
        </w:tc>
        <w:tc>
          <w:tcPr>
            <w:tcW w:w="8637" w:type="dxa"/>
            <w:shd w:val="clear" w:color="auto" w:fill="F2F2F2" w:themeFill="background1" w:themeFillShade="F2"/>
            <w:hideMark/>
          </w:tcPr>
          <w:p w14:paraId="3F0D86D2" w14:textId="58C6B584" w:rsidR="009B5C84" w:rsidRPr="006C2ECD" w:rsidRDefault="009B5C84" w:rsidP="00A46E12">
            <w:pPr>
              <w:spacing w:after="0" w:line="240" w:lineRule="auto"/>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CMS published its final rule related to Home and Community Based Services (HCBS) for Medicaid funded long-term services and supports provided in residential and nonresidential home and community-based settings. The final rule took effect March 17, 2014. States are required to submit transition plans to CMS within a year of the effective date indicating how they intend to comply with the new requirement within a reasonable time</w:t>
            </w:r>
            <w:r>
              <w:rPr>
                <w:rFonts w:ascii="Montserrat" w:eastAsia="Times New Roman" w:hAnsi="Montserrat" w:cs="Calibri"/>
                <w:color w:val="000000"/>
                <w:sz w:val="18"/>
                <w:szCs w:val="18"/>
              </w:rPr>
              <w:t xml:space="preserve"> </w:t>
            </w:r>
            <w:r w:rsidRPr="006C2ECD">
              <w:rPr>
                <w:rFonts w:ascii="Montserrat" w:eastAsia="Times New Roman" w:hAnsi="Montserrat" w:cs="Calibri"/>
                <w:color w:val="000000"/>
                <w:sz w:val="18"/>
                <w:szCs w:val="18"/>
              </w:rPr>
              <w:t>period. CMS extended the timeframe several time and the post recent date for compliance is Jan. 2023.</w:t>
            </w:r>
            <w:r w:rsidR="00D701A0">
              <w:rPr>
                <w:rFonts w:ascii="Montserrat" w:eastAsia="Times New Roman" w:hAnsi="Montserrat" w:cs="Calibri"/>
                <w:color w:val="000000"/>
                <w:sz w:val="18"/>
                <w:szCs w:val="18"/>
              </w:rPr>
              <w:t xml:space="preserve"> </w:t>
            </w:r>
            <w:r w:rsidRPr="006C2ECD">
              <w:rPr>
                <w:rFonts w:ascii="Montserrat" w:eastAsia="Times New Roman" w:hAnsi="Montserrat" w:cs="Calibri"/>
                <w:color w:val="000000"/>
                <w:sz w:val="18"/>
                <w:szCs w:val="18"/>
              </w:rPr>
              <w:t>OK obtained approval of their STP in Aug. 2017.</w:t>
            </w:r>
          </w:p>
        </w:tc>
      </w:tr>
      <w:tr w:rsidR="009B5C84" w:rsidRPr="000373CF" w14:paraId="4CB669A8" w14:textId="77777777" w:rsidTr="00750B58">
        <w:trPr>
          <w:trHeight w:val="584"/>
        </w:trPr>
        <w:tc>
          <w:tcPr>
            <w:tcW w:w="752" w:type="dxa"/>
            <w:shd w:val="clear" w:color="auto" w:fill="auto"/>
            <w:noWrap/>
            <w:hideMark/>
          </w:tcPr>
          <w:p w14:paraId="063CDFA8" w14:textId="77777777" w:rsidR="009B5C84" w:rsidRPr="006C2ECD" w:rsidRDefault="009B5C84" w:rsidP="00A46E12">
            <w:pPr>
              <w:spacing w:after="0" w:line="240" w:lineRule="auto"/>
              <w:jc w:val="center"/>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27</w:t>
            </w:r>
          </w:p>
        </w:tc>
        <w:tc>
          <w:tcPr>
            <w:tcW w:w="3661" w:type="dxa"/>
            <w:shd w:val="clear" w:color="auto" w:fill="auto"/>
            <w:noWrap/>
            <w:hideMark/>
          </w:tcPr>
          <w:p w14:paraId="685CD664" w14:textId="77777777" w:rsidR="009B5C84" w:rsidRPr="006C2ECD" w:rsidRDefault="009B5C84" w:rsidP="00A46E12">
            <w:pPr>
              <w:spacing w:after="0" w:line="240" w:lineRule="auto"/>
              <w:rPr>
                <w:rFonts w:ascii="Montserrat" w:eastAsia="Times New Roman" w:hAnsi="Montserrat" w:cs="Calibri"/>
                <w:color w:val="000000"/>
                <w:sz w:val="18"/>
                <w:szCs w:val="18"/>
              </w:rPr>
            </w:pPr>
            <w:r w:rsidRPr="006C2ECD">
              <w:rPr>
                <w:rFonts w:ascii="Montserrat" w:eastAsia="Times New Roman" w:hAnsi="Montserrat" w:cs="Calibri"/>
                <w:color w:val="000000"/>
                <w:sz w:val="18"/>
                <w:szCs w:val="18"/>
              </w:rPr>
              <w:t>EVV-Electronic Visit Verification</w:t>
            </w:r>
          </w:p>
        </w:tc>
        <w:tc>
          <w:tcPr>
            <w:tcW w:w="8637" w:type="dxa"/>
            <w:shd w:val="clear" w:color="auto" w:fill="FFFFFF" w:themeFill="background1"/>
            <w:hideMark/>
          </w:tcPr>
          <w:p w14:paraId="4095C514" w14:textId="26B23466" w:rsidR="009B5C84" w:rsidRPr="00652A9C" w:rsidRDefault="009B5C84" w:rsidP="00A46E12">
            <w:pPr>
              <w:spacing w:after="0" w:line="240" w:lineRule="auto"/>
              <w:rPr>
                <w:rFonts w:ascii="Montserrat" w:eastAsia="Times New Roman" w:hAnsi="Montserrat" w:cs="Calibri"/>
                <w:color w:val="000000"/>
                <w:sz w:val="18"/>
                <w:szCs w:val="18"/>
              </w:rPr>
            </w:pPr>
            <w:r w:rsidRPr="006C2ECD">
              <w:rPr>
                <w:rFonts w:ascii="Montserrat" w:hAnsi="Montserrat"/>
                <w:sz w:val="18"/>
                <w:szCs w:val="18"/>
              </w:rPr>
              <w:t xml:space="preserve">Section 12006 of the CURES Act requires states to implement an EVV system for Personal Care Services PCS and for Home Health Care Services. </w:t>
            </w:r>
            <w:r w:rsidRPr="006C2ECD">
              <w:rPr>
                <w:rFonts w:ascii="Montserrat" w:hAnsi="Montserrat"/>
                <w:color w:val="000000"/>
                <w:sz w:val="18"/>
                <w:szCs w:val="18"/>
                <w:shd w:val="clear" w:color="auto" w:fill="FFFFFF"/>
              </w:rPr>
              <w:t xml:space="preserve">Electronic Visit Verification (EVV) is a technology used to verify visit information, ensuring that services are delivered to people needing those services. </w:t>
            </w:r>
            <w:r w:rsidRPr="006C2ECD">
              <w:rPr>
                <w:rFonts w:ascii="Montserrat" w:eastAsia="Times New Roman" w:hAnsi="Montserrat" w:cs="Calibri"/>
                <w:color w:val="000000"/>
                <w:sz w:val="18"/>
                <w:szCs w:val="18"/>
              </w:rPr>
              <w:t>Provisions are made to strengthen quality improvement; increase financial accountability of provider agencies; deter and reduce fraud, waste</w:t>
            </w:r>
            <w:r>
              <w:rPr>
                <w:rFonts w:ascii="Montserrat" w:eastAsia="Times New Roman" w:hAnsi="Montserrat" w:cs="Calibri"/>
                <w:color w:val="000000"/>
                <w:sz w:val="18"/>
                <w:szCs w:val="18"/>
              </w:rPr>
              <w:t>,</w:t>
            </w:r>
            <w:r w:rsidRPr="006C2ECD">
              <w:rPr>
                <w:rFonts w:ascii="Montserrat" w:eastAsia="Times New Roman" w:hAnsi="Montserrat" w:cs="Calibri"/>
                <w:color w:val="000000"/>
                <w:sz w:val="18"/>
                <w:szCs w:val="18"/>
              </w:rPr>
              <w:t xml:space="preserve"> and abuse; strengthen insufficient</w:t>
            </w:r>
            <w:r w:rsidRPr="00652A9C">
              <w:rPr>
                <w:rFonts w:ascii="Montserrat" w:eastAsia="Times New Roman" w:hAnsi="Montserrat" w:cs="Calibri"/>
                <w:color w:val="000000"/>
                <w:sz w:val="18"/>
                <w:szCs w:val="18"/>
              </w:rPr>
              <w:t xml:space="preserve"> controls for monitoring and improve patient and provider safety. </w:t>
            </w:r>
          </w:p>
        </w:tc>
      </w:tr>
      <w:tr w:rsidR="00675120" w:rsidRPr="000373CF" w14:paraId="1F1C72A4" w14:textId="77777777" w:rsidTr="00750B58">
        <w:trPr>
          <w:trHeight w:val="1169"/>
        </w:trPr>
        <w:tc>
          <w:tcPr>
            <w:tcW w:w="752" w:type="dxa"/>
            <w:shd w:val="clear" w:color="auto" w:fill="F2F2F2" w:themeFill="background1" w:themeFillShade="F2"/>
            <w:noWrap/>
            <w:hideMark/>
          </w:tcPr>
          <w:p w14:paraId="0D002043" w14:textId="77777777" w:rsidR="009B5C84" w:rsidRPr="00652A9C" w:rsidRDefault="009B5C84" w:rsidP="00A46E12">
            <w:pPr>
              <w:spacing w:after="0" w:line="240" w:lineRule="auto"/>
              <w:jc w:val="center"/>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28</w:t>
            </w:r>
          </w:p>
        </w:tc>
        <w:tc>
          <w:tcPr>
            <w:tcW w:w="3661" w:type="dxa"/>
            <w:shd w:val="clear" w:color="auto" w:fill="F2F2F2" w:themeFill="background1" w:themeFillShade="F2"/>
            <w:noWrap/>
            <w:hideMark/>
          </w:tcPr>
          <w:p w14:paraId="58E24FBA" w14:textId="77777777"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Monthly Provider Calls (LTSS)</w:t>
            </w:r>
          </w:p>
        </w:tc>
        <w:tc>
          <w:tcPr>
            <w:tcW w:w="8637" w:type="dxa"/>
            <w:shd w:val="clear" w:color="auto" w:fill="F2F2F2" w:themeFill="background1" w:themeFillShade="F2"/>
            <w:hideMark/>
          </w:tcPr>
          <w:p w14:paraId="570CBF87" w14:textId="788D1116"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Provider trainings are conducted quarterly to address any deficiencies identified through the performance review process. Suggestions may be made for quality improvement activities and if necessary, a correction action plan may be requested for providers who score below the percentage requirement to ensure waiver compliance is being met.</w:t>
            </w:r>
          </w:p>
        </w:tc>
      </w:tr>
      <w:tr w:rsidR="009B5C84" w:rsidRPr="000373CF" w14:paraId="246C5D86" w14:textId="77777777" w:rsidTr="00750B58">
        <w:trPr>
          <w:trHeight w:val="899"/>
        </w:trPr>
        <w:tc>
          <w:tcPr>
            <w:tcW w:w="752" w:type="dxa"/>
            <w:shd w:val="clear" w:color="auto" w:fill="auto"/>
            <w:noWrap/>
            <w:hideMark/>
          </w:tcPr>
          <w:p w14:paraId="2166B3D4" w14:textId="77777777" w:rsidR="009B5C84" w:rsidRPr="00652A9C" w:rsidRDefault="009B5C84" w:rsidP="00A46E12">
            <w:pPr>
              <w:spacing w:after="0" w:line="240" w:lineRule="auto"/>
              <w:jc w:val="center"/>
              <w:rPr>
                <w:rFonts w:ascii="Montserrat" w:eastAsia="Times New Roman" w:hAnsi="Montserrat" w:cs="Calibri"/>
                <w:color w:val="000000"/>
                <w:sz w:val="18"/>
                <w:szCs w:val="18"/>
              </w:rPr>
            </w:pPr>
            <w:bookmarkStart w:id="71" w:name="_Hlk100304610"/>
            <w:r w:rsidRPr="00652A9C">
              <w:rPr>
                <w:rFonts w:ascii="Montserrat" w:eastAsia="Times New Roman" w:hAnsi="Montserrat" w:cs="Calibri"/>
                <w:color w:val="000000"/>
                <w:sz w:val="18"/>
                <w:szCs w:val="18"/>
              </w:rPr>
              <w:t>29</w:t>
            </w:r>
          </w:p>
        </w:tc>
        <w:tc>
          <w:tcPr>
            <w:tcW w:w="3661" w:type="dxa"/>
            <w:shd w:val="clear" w:color="auto" w:fill="auto"/>
            <w:noWrap/>
            <w:hideMark/>
          </w:tcPr>
          <w:p w14:paraId="7C0D92F8" w14:textId="77777777"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Quarterly Member Sat. Survey (LTSS)</w:t>
            </w:r>
          </w:p>
        </w:tc>
        <w:tc>
          <w:tcPr>
            <w:tcW w:w="8637" w:type="dxa"/>
            <w:shd w:val="clear" w:color="auto" w:fill="FFFFFF" w:themeFill="background1"/>
            <w:noWrap/>
            <w:hideMark/>
          </w:tcPr>
          <w:p w14:paraId="48133887" w14:textId="77777777"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The Member Experience Survey is conducted quarterly during the performance review process. Information gathered from the survey is evaluated and used to determine if members had an overall positive experience of the program and if any unmet needs were indicated by the member.</w:t>
            </w:r>
          </w:p>
        </w:tc>
      </w:tr>
      <w:bookmarkEnd w:id="71"/>
      <w:tr w:rsidR="00675120" w:rsidRPr="000373CF" w14:paraId="1F6B2690" w14:textId="77777777" w:rsidTr="00750B58">
        <w:trPr>
          <w:trHeight w:val="674"/>
        </w:trPr>
        <w:tc>
          <w:tcPr>
            <w:tcW w:w="752" w:type="dxa"/>
            <w:shd w:val="clear" w:color="auto" w:fill="F2F2F2" w:themeFill="background1" w:themeFillShade="F2"/>
            <w:noWrap/>
            <w:hideMark/>
          </w:tcPr>
          <w:p w14:paraId="6C4CA648" w14:textId="77777777" w:rsidR="009B5C84" w:rsidRPr="00652A9C" w:rsidRDefault="009B5C84" w:rsidP="00A46E12">
            <w:pPr>
              <w:spacing w:after="0" w:line="240" w:lineRule="auto"/>
              <w:jc w:val="center"/>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30</w:t>
            </w:r>
          </w:p>
        </w:tc>
        <w:tc>
          <w:tcPr>
            <w:tcW w:w="3661" w:type="dxa"/>
            <w:shd w:val="clear" w:color="auto" w:fill="F2F2F2" w:themeFill="background1" w:themeFillShade="F2"/>
            <w:noWrap/>
            <w:hideMark/>
          </w:tcPr>
          <w:p w14:paraId="539418BB" w14:textId="77777777"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LC Member Transition Survey</w:t>
            </w:r>
          </w:p>
        </w:tc>
        <w:tc>
          <w:tcPr>
            <w:tcW w:w="8637" w:type="dxa"/>
            <w:shd w:val="clear" w:color="auto" w:fill="F2F2F2" w:themeFill="background1" w:themeFillShade="F2"/>
            <w:hideMark/>
          </w:tcPr>
          <w:p w14:paraId="6B1BAA8F" w14:textId="77777777"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The purpose of the survey is to get feedback on how satisfied you are with the community transition process and services provided by the Transition Coordinator.</w:t>
            </w:r>
          </w:p>
        </w:tc>
      </w:tr>
      <w:tr w:rsidR="009B5C84" w:rsidRPr="000373CF" w14:paraId="7C826462" w14:textId="77777777" w:rsidTr="00750B58">
        <w:trPr>
          <w:trHeight w:val="300"/>
        </w:trPr>
        <w:tc>
          <w:tcPr>
            <w:tcW w:w="752" w:type="dxa"/>
            <w:shd w:val="clear" w:color="auto" w:fill="auto"/>
            <w:noWrap/>
            <w:hideMark/>
          </w:tcPr>
          <w:p w14:paraId="6CB32A77" w14:textId="77777777" w:rsidR="009B5C84" w:rsidRPr="00652A9C" w:rsidRDefault="009B5C84" w:rsidP="00A46E12">
            <w:pPr>
              <w:spacing w:after="0" w:line="240" w:lineRule="auto"/>
              <w:jc w:val="center"/>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31</w:t>
            </w:r>
          </w:p>
        </w:tc>
        <w:tc>
          <w:tcPr>
            <w:tcW w:w="3661" w:type="dxa"/>
            <w:shd w:val="clear" w:color="auto" w:fill="auto"/>
            <w:noWrap/>
            <w:hideMark/>
          </w:tcPr>
          <w:p w14:paraId="3071145D" w14:textId="77777777"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C-Section Quality Initiative</w:t>
            </w:r>
          </w:p>
        </w:tc>
        <w:tc>
          <w:tcPr>
            <w:tcW w:w="8637" w:type="dxa"/>
            <w:shd w:val="clear" w:color="auto" w:fill="FFFFFF" w:themeFill="background1"/>
            <w:hideMark/>
          </w:tcPr>
          <w:p w14:paraId="5A7CB040" w14:textId="77777777"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Suspended claims nurses medically review primary C-sections</w:t>
            </w:r>
          </w:p>
        </w:tc>
      </w:tr>
      <w:tr w:rsidR="00675120" w:rsidRPr="000373CF" w14:paraId="2E2ADB97" w14:textId="77777777" w:rsidTr="00750B58">
        <w:trPr>
          <w:trHeight w:val="899"/>
        </w:trPr>
        <w:tc>
          <w:tcPr>
            <w:tcW w:w="752" w:type="dxa"/>
            <w:shd w:val="clear" w:color="auto" w:fill="F2F2F2" w:themeFill="background1" w:themeFillShade="F2"/>
            <w:noWrap/>
            <w:hideMark/>
          </w:tcPr>
          <w:p w14:paraId="3151FB57" w14:textId="77777777" w:rsidR="009B5C84" w:rsidRPr="00652A9C" w:rsidRDefault="009B5C84" w:rsidP="00A46E12">
            <w:pPr>
              <w:spacing w:after="0" w:line="240" w:lineRule="auto"/>
              <w:jc w:val="center"/>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32</w:t>
            </w:r>
          </w:p>
        </w:tc>
        <w:tc>
          <w:tcPr>
            <w:tcW w:w="3661" w:type="dxa"/>
            <w:shd w:val="clear" w:color="auto" w:fill="F2F2F2" w:themeFill="background1" w:themeFillShade="F2"/>
            <w:noWrap/>
            <w:hideMark/>
          </w:tcPr>
          <w:p w14:paraId="3123F646" w14:textId="77777777"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Med. Ther. Mgmt.</w:t>
            </w:r>
          </w:p>
        </w:tc>
        <w:tc>
          <w:tcPr>
            <w:tcW w:w="8637" w:type="dxa"/>
            <w:shd w:val="clear" w:color="auto" w:fill="F2F2F2" w:themeFill="background1" w:themeFillShade="F2"/>
            <w:hideMark/>
          </w:tcPr>
          <w:p w14:paraId="1267AB7F" w14:textId="4203A6BC"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There are two MTM programs operating in pharmacy.</w:t>
            </w:r>
            <w:r w:rsidR="00D701A0">
              <w:rPr>
                <w:rFonts w:ascii="Montserrat" w:eastAsia="Times New Roman" w:hAnsi="Montserrat" w:cs="Calibri"/>
                <w:color w:val="000000"/>
                <w:sz w:val="18"/>
                <w:szCs w:val="18"/>
              </w:rPr>
              <w:t xml:space="preserve"> </w:t>
            </w:r>
            <w:r w:rsidRPr="00652A9C">
              <w:rPr>
                <w:rFonts w:ascii="Montserrat" w:eastAsia="Times New Roman" w:hAnsi="Montserrat" w:cs="Calibri"/>
                <w:color w:val="000000"/>
                <w:sz w:val="18"/>
                <w:szCs w:val="18"/>
              </w:rPr>
              <w:t>One with OU College of Pharmacy and one with Arine/PPOK (CPESN) group.</w:t>
            </w:r>
            <w:r w:rsidR="00D701A0">
              <w:rPr>
                <w:rFonts w:ascii="Montserrat" w:eastAsia="Times New Roman" w:hAnsi="Montserrat" w:cs="Calibri"/>
                <w:color w:val="000000"/>
                <w:sz w:val="18"/>
                <w:szCs w:val="18"/>
              </w:rPr>
              <w:t xml:space="preserve"> </w:t>
            </w:r>
            <w:r w:rsidRPr="00652A9C">
              <w:rPr>
                <w:rFonts w:ascii="Montserrat" w:eastAsia="Times New Roman" w:hAnsi="Montserrat" w:cs="Calibri"/>
                <w:color w:val="000000"/>
                <w:sz w:val="18"/>
                <w:szCs w:val="18"/>
              </w:rPr>
              <w:t>Both are moving along well and showing a good return on investment, so I am just listing these for completeness and not for any intervention.</w:t>
            </w:r>
          </w:p>
        </w:tc>
      </w:tr>
      <w:tr w:rsidR="009B5C84" w:rsidRPr="000373CF" w14:paraId="347DEA15" w14:textId="77777777" w:rsidTr="00750B58">
        <w:trPr>
          <w:trHeight w:val="710"/>
        </w:trPr>
        <w:tc>
          <w:tcPr>
            <w:tcW w:w="752" w:type="dxa"/>
            <w:shd w:val="clear" w:color="auto" w:fill="auto"/>
            <w:noWrap/>
            <w:hideMark/>
          </w:tcPr>
          <w:p w14:paraId="3D36E907" w14:textId="77777777" w:rsidR="009B5C84" w:rsidRPr="00652A9C" w:rsidRDefault="009B5C84" w:rsidP="00A46E12">
            <w:pPr>
              <w:spacing w:after="0" w:line="240" w:lineRule="auto"/>
              <w:jc w:val="center"/>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33</w:t>
            </w:r>
          </w:p>
        </w:tc>
        <w:tc>
          <w:tcPr>
            <w:tcW w:w="3661" w:type="dxa"/>
            <w:shd w:val="clear" w:color="auto" w:fill="auto"/>
            <w:noWrap/>
            <w:hideMark/>
          </w:tcPr>
          <w:p w14:paraId="7E967BB8" w14:textId="1CB5EEC5"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HSI Academic Detailing antipsychotic rx in youth</w:t>
            </w:r>
          </w:p>
        </w:tc>
        <w:tc>
          <w:tcPr>
            <w:tcW w:w="8637" w:type="dxa"/>
            <w:shd w:val="clear" w:color="auto" w:fill="FFFFFF" w:themeFill="background1"/>
            <w:hideMark/>
          </w:tcPr>
          <w:p w14:paraId="3F90E3BF" w14:textId="73E4A1D2"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Initiative performed by the OU College of Pharmacy and the program uses motivational interviewing to work with providers on improving prescribing and monitoring guidelines for pediatric SoonerCare members</w:t>
            </w:r>
            <w:r>
              <w:rPr>
                <w:rFonts w:ascii="Montserrat" w:eastAsia="Times New Roman" w:hAnsi="Montserrat" w:cs="Calibri"/>
                <w:color w:val="000000"/>
                <w:sz w:val="18"/>
                <w:szCs w:val="18"/>
              </w:rPr>
              <w:t>.</w:t>
            </w:r>
          </w:p>
        </w:tc>
      </w:tr>
      <w:tr w:rsidR="00675120" w:rsidRPr="000373CF" w14:paraId="4308845F" w14:textId="77777777" w:rsidTr="00750B58">
        <w:trPr>
          <w:trHeight w:val="710"/>
        </w:trPr>
        <w:tc>
          <w:tcPr>
            <w:tcW w:w="752" w:type="dxa"/>
            <w:shd w:val="clear" w:color="auto" w:fill="F2F2F2" w:themeFill="background1" w:themeFillShade="F2"/>
            <w:noWrap/>
            <w:hideMark/>
          </w:tcPr>
          <w:p w14:paraId="5D89FD58" w14:textId="77777777" w:rsidR="009B5C84" w:rsidRPr="00652A9C" w:rsidRDefault="009B5C84" w:rsidP="00A46E12">
            <w:pPr>
              <w:spacing w:after="0" w:line="240" w:lineRule="auto"/>
              <w:jc w:val="center"/>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34</w:t>
            </w:r>
          </w:p>
        </w:tc>
        <w:tc>
          <w:tcPr>
            <w:tcW w:w="3661" w:type="dxa"/>
            <w:shd w:val="clear" w:color="auto" w:fill="F2F2F2" w:themeFill="background1" w:themeFillShade="F2"/>
            <w:noWrap/>
            <w:hideMark/>
          </w:tcPr>
          <w:p w14:paraId="11C91162" w14:textId="77777777"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Drug Rebates &amp; 340b</w:t>
            </w:r>
          </w:p>
        </w:tc>
        <w:tc>
          <w:tcPr>
            <w:tcW w:w="8637" w:type="dxa"/>
            <w:shd w:val="clear" w:color="auto" w:fill="F2F2F2" w:themeFill="background1" w:themeFillShade="F2"/>
            <w:hideMark/>
          </w:tcPr>
          <w:p w14:paraId="1B87C7CB" w14:textId="71092BB8"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Collect current and historical rebates from drug labelers, as well as Prior Quarter Adjustments and Reconciliation of State Invoices.</w:t>
            </w:r>
            <w:r w:rsidR="00D701A0">
              <w:rPr>
                <w:rFonts w:ascii="Montserrat" w:eastAsia="Times New Roman" w:hAnsi="Montserrat" w:cs="Calibri"/>
                <w:color w:val="000000"/>
                <w:sz w:val="18"/>
                <w:szCs w:val="18"/>
              </w:rPr>
              <w:t xml:space="preserve"> </w:t>
            </w:r>
            <w:r w:rsidRPr="00652A9C">
              <w:rPr>
                <w:rFonts w:ascii="Montserrat" w:eastAsia="Times New Roman" w:hAnsi="Montserrat" w:cs="Calibri"/>
                <w:color w:val="000000"/>
                <w:sz w:val="18"/>
                <w:szCs w:val="18"/>
              </w:rPr>
              <w:t>Also includes managing the 340B rebates.</w:t>
            </w:r>
            <w:r w:rsidR="00D701A0">
              <w:rPr>
                <w:rFonts w:ascii="Montserrat" w:eastAsia="Times New Roman" w:hAnsi="Montserrat" w:cs="Calibri"/>
                <w:color w:val="000000"/>
                <w:sz w:val="18"/>
                <w:szCs w:val="18"/>
              </w:rPr>
              <w:t xml:space="preserve"> </w:t>
            </w:r>
          </w:p>
        </w:tc>
      </w:tr>
      <w:tr w:rsidR="009B5C84" w:rsidRPr="000373CF" w14:paraId="794F5E1E" w14:textId="77777777" w:rsidTr="00750B58">
        <w:trPr>
          <w:trHeight w:val="530"/>
        </w:trPr>
        <w:tc>
          <w:tcPr>
            <w:tcW w:w="752" w:type="dxa"/>
            <w:shd w:val="clear" w:color="auto" w:fill="auto"/>
            <w:noWrap/>
            <w:hideMark/>
          </w:tcPr>
          <w:p w14:paraId="38CB113F" w14:textId="77777777" w:rsidR="009B5C84" w:rsidRPr="00652A9C" w:rsidRDefault="009B5C84" w:rsidP="00A46E12">
            <w:pPr>
              <w:spacing w:after="0" w:line="240" w:lineRule="auto"/>
              <w:jc w:val="center"/>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35</w:t>
            </w:r>
          </w:p>
        </w:tc>
        <w:tc>
          <w:tcPr>
            <w:tcW w:w="3661" w:type="dxa"/>
            <w:shd w:val="clear" w:color="auto" w:fill="auto"/>
            <w:noWrap/>
            <w:hideMark/>
          </w:tcPr>
          <w:p w14:paraId="61616478" w14:textId="77777777"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Family Planning Dx Code for Contraception</w:t>
            </w:r>
          </w:p>
        </w:tc>
        <w:tc>
          <w:tcPr>
            <w:tcW w:w="8637" w:type="dxa"/>
            <w:shd w:val="clear" w:color="auto" w:fill="FFFFFF" w:themeFill="background1"/>
            <w:hideMark/>
          </w:tcPr>
          <w:p w14:paraId="01D59204" w14:textId="1D480AA3"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Ensure prescriptions for contraception have diagnosis code to accurately identify appropriate matching dollars</w:t>
            </w:r>
            <w:r>
              <w:rPr>
                <w:rFonts w:ascii="Montserrat" w:eastAsia="Times New Roman" w:hAnsi="Montserrat" w:cs="Calibri"/>
                <w:color w:val="000000"/>
                <w:sz w:val="18"/>
                <w:szCs w:val="18"/>
              </w:rPr>
              <w:t>.</w:t>
            </w:r>
          </w:p>
        </w:tc>
      </w:tr>
      <w:tr w:rsidR="00675120" w:rsidRPr="000373CF" w14:paraId="7FDA36B3" w14:textId="77777777" w:rsidTr="00750B58">
        <w:trPr>
          <w:trHeight w:val="1160"/>
        </w:trPr>
        <w:tc>
          <w:tcPr>
            <w:tcW w:w="752" w:type="dxa"/>
            <w:shd w:val="clear" w:color="auto" w:fill="F2F2F2" w:themeFill="background1" w:themeFillShade="F2"/>
            <w:noWrap/>
            <w:hideMark/>
          </w:tcPr>
          <w:p w14:paraId="74DAADB8" w14:textId="77777777" w:rsidR="009B5C84" w:rsidRPr="00652A9C" w:rsidRDefault="009B5C84" w:rsidP="00A46E12">
            <w:pPr>
              <w:spacing w:after="0" w:line="240" w:lineRule="auto"/>
              <w:jc w:val="center"/>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36</w:t>
            </w:r>
          </w:p>
        </w:tc>
        <w:tc>
          <w:tcPr>
            <w:tcW w:w="3661" w:type="dxa"/>
            <w:shd w:val="clear" w:color="auto" w:fill="F2F2F2" w:themeFill="background1" w:themeFillShade="F2"/>
            <w:noWrap/>
            <w:hideMark/>
          </w:tcPr>
          <w:p w14:paraId="04475054" w14:textId="77777777"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Postpartum CMS Affinity Group</w:t>
            </w:r>
          </w:p>
        </w:tc>
        <w:tc>
          <w:tcPr>
            <w:tcW w:w="8637" w:type="dxa"/>
            <w:shd w:val="clear" w:color="auto" w:fill="F2F2F2" w:themeFill="background1" w:themeFillShade="F2"/>
            <w:hideMark/>
          </w:tcPr>
          <w:p w14:paraId="63DF129F" w14:textId="025C1A20"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The Improving Postpartum Care Affinity Group will engage nine teams from states in collaborative learning with staff from CMS, quality improvement (QI) advisors, and subject matter experts in improving postpartum care. The goal of this effort is to improve postpartum care visits and the quality of visits among Medicaid and CHIP beneficiaries.</w:t>
            </w:r>
          </w:p>
        </w:tc>
      </w:tr>
      <w:tr w:rsidR="009B5C84" w:rsidRPr="000373CF" w14:paraId="6FF66DFE" w14:textId="77777777" w:rsidTr="00512C6A">
        <w:trPr>
          <w:trHeight w:val="998"/>
        </w:trPr>
        <w:tc>
          <w:tcPr>
            <w:tcW w:w="752" w:type="dxa"/>
            <w:shd w:val="clear" w:color="auto" w:fill="auto"/>
            <w:noWrap/>
            <w:hideMark/>
          </w:tcPr>
          <w:p w14:paraId="7171622B" w14:textId="77777777" w:rsidR="009B5C84" w:rsidRPr="00652A9C" w:rsidRDefault="009B5C84" w:rsidP="00A46E12">
            <w:pPr>
              <w:spacing w:after="0" w:line="240" w:lineRule="auto"/>
              <w:jc w:val="center"/>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37</w:t>
            </w:r>
          </w:p>
        </w:tc>
        <w:tc>
          <w:tcPr>
            <w:tcW w:w="3661" w:type="dxa"/>
            <w:shd w:val="clear" w:color="auto" w:fill="auto"/>
            <w:noWrap/>
            <w:hideMark/>
          </w:tcPr>
          <w:p w14:paraId="25CFF040" w14:textId="77777777"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Covid Outreach (historical)</w:t>
            </w:r>
          </w:p>
        </w:tc>
        <w:tc>
          <w:tcPr>
            <w:tcW w:w="8637" w:type="dxa"/>
            <w:shd w:val="clear" w:color="auto" w:fill="FFFFFF" w:themeFill="background1"/>
            <w:hideMark/>
          </w:tcPr>
          <w:p w14:paraId="0B2044A7" w14:textId="53468E3E"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 xml:space="preserve">This was an effort we made during early and mid-stages of </w:t>
            </w:r>
            <w:r w:rsidR="0057224D">
              <w:rPr>
                <w:rFonts w:ascii="Montserrat" w:eastAsia="Times New Roman" w:hAnsi="Montserrat" w:cs="Calibri"/>
                <w:color w:val="000000"/>
                <w:sz w:val="18"/>
                <w:szCs w:val="18"/>
              </w:rPr>
              <w:t xml:space="preserve">the </w:t>
            </w:r>
            <w:r w:rsidRPr="00652A9C">
              <w:rPr>
                <w:rFonts w:ascii="Montserrat" w:eastAsia="Times New Roman" w:hAnsi="Montserrat" w:cs="Calibri"/>
                <w:color w:val="000000"/>
                <w:sz w:val="18"/>
                <w:szCs w:val="18"/>
              </w:rPr>
              <w:t xml:space="preserve">PHE. Using Johns Hopkins Covid grouper, we identified members at highest risk for poor outcome if they were to contract COVID. We successfully reached 3000K to educate on COVID risk </w:t>
            </w:r>
            <w:r w:rsidRPr="00512C6A">
              <w:rPr>
                <w:rFonts w:ascii="Montserrat" w:eastAsia="Times New Roman" w:hAnsi="Montserrat" w:cs="Calibri"/>
                <w:color w:val="000000"/>
                <w:sz w:val="18"/>
                <w:szCs w:val="18"/>
              </w:rPr>
              <w:t>etc.</w:t>
            </w:r>
            <w:r w:rsidR="00D701A0" w:rsidRPr="00512C6A">
              <w:rPr>
                <w:rFonts w:ascii="Montserrat" w:eastAsia="Times New Roman" w:hAnsi="Montserrat" w:cs="Calibri"/>
                <w:color w:val="000000"/>
                <w:sz w:val="18"/>
                <w:szCs w:val="18"/>
              </w:rPr>
              <w:t xml:space="preserve"> </w:t>
            </w:r>
            <w:r w:rsidR="00512C6A" w:rsidRPr="00512C6A">
              <w:rPr>
                <w:rFonts w:ascii="Montserrat" w:eastAsia="Times New Roman" w:hAnsi="Montserrat" w:cs="Calibri"/>
                <w:color w:val="000000"/>
                <w:sz w:val="18"/>
                <w:szCs w:val="18"/>
              </w:rPr>
              <w:t>T</w:t>
            </w:r>
            <w:r w:rsidRPr="00512C6A">
              <w:rPr>
                <w:rFonts w:ascii="Montserrat" w:eastAsia="Times New Roman" w:hAnsi="Montserrat" w:cs="Calibri"/>
                <w:color w:val="000000"/>
                <w:sz w:val="18"/>
                <w:szCs w:val="18"/>
              </w:rPr>
              <w:t>h</w:t>
            </w:r>
            <w:r w:rsidRPr="00652A9C">
              <w:rPr>
                <w:rFonts w:ascii="Montserrat" w:eastAsia="Times New Roman" w:hAnsi="Montserrat" w:cs="Calibri"/>
                <w:color w:val="000000"/>
                <w:sz w:val="18"/>
                <w:szCs w:val="18"/>
              </w:rPr>
              <w:t xml:space="preserve">is is </w:t>
            </w:r>
            <w:r w:rsidR="0057224D">
              <w:rPr>
                <w:rFonts w:ascii="Montserrat" w:eastAsia="Times New Roman" w:hAnsi="Montserrat" w:cs="Calibri"/>
                <w:color w:val="000000"/>
                <w:sz w:val="18"/>
                <w:szCs w:val="18"/>
              </w:rPr>
              <w:t xml:space="preserve">a </w:t>
            </w:r>
            <w:r w:rsidRPr="00652A9C">
              <w:rPr>
                <w:rFonts w:ascii="Montserrat" w:eastAsia="Times New Roman" w:hAnsi="Montserrat" w:cs="Calibri"/>
                <w:color w:val="000000"/>
                <w:sz w:val="18"/>
                <w:szCs w:val="18"/>
              </w:rPr>
              <w:t xml:space="preserve">good example of </w:t>
            </w:r>
            <w:r w:rsidR="0057224D">
              <w:rPr>
                <w:rFonts w:ascii="Montserrat" w:eastAsia="Times New Roman" w:hAnsi="Montserrat" w:cs="Calibri"/>
                <w:color w:val="000000"/>
                <w:sz w:val="18"/>
                <w:szCs w:val="18"/>
              </w:rPr>
              <w:t xml:space="preserve">an </w:t>
            </w:r>
            <w:r w:rsidRPr="00652A9C">
              <w:rPr>
                <w:rFonts w:ascii="Montserrat" w:eastAsia="Times New Roman" w:hAnsi="Montserrat" w:cs="Calibri"/>
                <w:color w:val="000000"/>
                <w:sz w:val="18"/>
                <w:szCs w:val="18"/>
              </w:rPr>
              <w:t xml:space="preserve">on-the-fly project that can be done to assist with an ad hoc issue. </w:t>
            </w:r>
          </w:p>
        </w:tc>
      </w:tr>
      <w:tr w:rsidR="00675120" w:rsidRPr="000373CF" w14:paraId="2EBC9372" w14:textId="77777777" w:rsidTr="00512C6A">
        <w:trPr>
          <w:trHeight w:val="800"/>
        </w:trPr>
        <w:tc>
          <w:tcPr>
            <w:tcW w:w="752" w:type="dxa"/>
            <w:shd w:val="clear" w:color="auto" w:fill="F2F2F2" w:themeFill="background1" w:themeFillShade="F2"/>
            <w:noWrap/>
            <w:hideMark/>
          </w:tcPr>
          <w:p w14:paraId="5BE6935F" w14:textId="77777777" w:rsidR="009B5C84" w:rsidRPr="00652A9C" w:rsidRDefault="009B5C84" w:rsidP="00A46E12">
            <w:pPr>
              <w:spacing w:after="0" w:line="240" w:lineRule="auto"/>
              <w:jc w:val="center"/>
              <w:rPr>
                <w:rFonts w:ascii="Montserrat" w:eastAsia="Times New Roman" w:hAnsi="Montserrat" w:cs="Calibri"/>
                <w:color w:val="000000"/>
                <w:sz w:val="18"/>
                <w:szCs w:val="18"/>
              </w:rPr>
            </w:pPr>
            <w:bookmarkStart w:id="72" w:name="_Hlk111557446"/>
            <w:r w:rsidRPr="00652A9C">
              <w:rPr>
                <w:rFonts w:ascii="Montserrat" w:eastAsia="Times New Roman" w:hAnsi="Montserrat" w:cs="Calibri"/>
                <w:color w:val="000000"/>
                <w:sz w:val="18"/>
                <w:szCs w:val="18"/>
              </w:rPr>
              <w:t>38</w:t>
            </w:r>
          </w:p>
        </w:tc>
        <w:tc>
          <w:tcPr>
            <w:tcW w:w="3661" w:type="dxa"/>
            <w:shd w:val="clear" w:color="auto" w:fill="F2F2F2" w:themeFill="background1" w:themeFillShade="F2"/>
            <w:noWrap/>
            <w:hideMark/>
          </w:tcPr>
          <w:p w14:paraId="37B08525" w14:textId="77777777"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OB Outreach, HROB, Hx Preterm Labor Care Mgmt</w:t>
            </w:r>
          </w:p>
        </w:tc>
        <w:tc>
          <w:tcPr>
            <w:tcW w:w="8637" w:type="dxa"/>
            <w:shd w:val="clear" w:color="auto" w:fill="F2F2F2" w:themeFill="background1" w:themeFillShade="F2"/>
            <w:hideMark/>
          </w:tcPr>
          <w:p w14:paraId="70B36F2A" w14:textId="09A8DDA1" w:rsidR="009B5C84" w:rsidRPr="00652A9C" w:rsidRDefault="00512C6A" w:rsidP="00A46E12">
            <w:pPr>
              <w:spacing w:after="0" w:line="240" w:lineRule="auto"/>
              <w:rPr>
                <w:rFonts w:ascii="Montserrat" w:eastAsia="Times New Roman" w:hAnsi="Montserrat" w:cs="Calibri"/>
                <w:color w:val="000000"/>
                <w:sz w:val="18"/>
                <w:szCs w:val="18"/>
              </w:rPr>
            </w:pPr>
            <w:r>
              <w:rPr>
                <w:rFonts w:ascii="Montserrat" w:eastAsia="Times New Roman" w:hAnsi="Montserrat" w:cs="Calibri"/>
                <w:color w:val="000000"/>
                <w:sz w:val="18"/>
                <w:szCs w:val="18"/>
              </w:rPr>
              <w:t xml:space="preserve">The </w:t>
            </w:r>
            <w:r w:rsidR="0057224D">
              <w:rPr>
                <w:rFonts w:ascii="Montserrat" w:eastAsia="Times New Roman" w:hAnsi="Montserrat" w:cs="Calibri"/>
                <w:color w:val="000000"/>
                <w:sz w:val="18"/>
                <w:szCs w:val="18"/>
              </w:rPr>
              <w:t>“Pat Brown P</w:t>
            </w:r>
            <w:r w:rsidR="009B5C84" w:rsidRPr="00652A9C">
              <w:rPr>
                <w:rFonts w:ascii="Montserrat" w:eastAsia="Times New Roman" w:hAnsi="Montserrat" w:cs="Calibri"/>
                <w:color w:val="000000"/>
                <w:sz w:val="18"/>
                <w:szCs w:val="18"/>
              </w:rPr>
              <w:t>rocess</w:t>
            </w:r>
            <w:r w:rsidR="0057224D">
              <w:rPr>
                <w:rFonts w:ascii="Montserrat" w:eastAsia="Times New Roman" w:hAnsi="Montserrat" w:cs="Calibri"/>
                <w:color w:val="000000"/>
                <w:sz w:val="18"/>
                <w:szCs w:val="18"/>
              </w:rPr>
              <w:t>”</w:t>
            </w:r>
            <w:r w:rsidR="009B5C84" w:rsidRPr="00652A9C">
              <w:rPr>
                <w:rFonts w:ascii="Montserrat" w:eastAsia="Times New Roman" w:hAnsi="Montserrat" w:cs="Calibri"/>
                <w:color w:val="000000"/>
                <w:sz w:val="18"/>
                <w:szCs w:val="18"/>
              </w:rPr>
              <w:t xml:space="preserve"> with Eligibility and Coverage services (Member receives letter, calls in, is screened by ECS, referred to PCM if screened +) </w:t>
            </w:r>
            <w:r>
              <w:rPr>
                <w:rFonts w:ascii="Montserrat" w:eastAsia="Times New Roman" w:hAnsi="Montserrat" w:cs="Calibri"/>
                <w:color w:val="000000"/>
                <w:sz w:val="18"/>
                <w:szCs w:val="18"/>
              </w:rPr>
              <w:t xml:space="preserve">was </w:t>
            </w:r>
            <w:r w:rsidR="009B5C84" w:rsidRPr="00652A9C">
              <w:rPr>
                <w:rFonts w:ascii="Montserrat" w:eastAsia="Times New Roman" w:hAnsi="Montserrat" w:cs="Calibri"/>
                <w:color w:val="000000"/>
                <w:sz w:val="18"/>
                <w:szCs w:val="18"/>
              </w:rPr>
              <w:t>temporarily suspended</w:t>
            </w:r>
            <w:r>
              <w:rPr>
                <w:rFonts w:ascii="Montserrat" w:eastAsia="Times New Roman" w:hAnsi="Montserrat" w:cs="Calibri"/>
                <w:color w:val="000000"/>
                <w:sz w:val="18"/>
                <w:szCs w:val="18"/>
              </w:rPr>
              <w:t>,</w:t>
            </w:r>
            <w:r w:rsidR="009B5C84" w:rsidRPr="00652A9C">
              <w:rPr>
                <w:rFonts w:ascii="Montserrat" w:eastAsia="Times New Roman" w:hAnsi="Montserrat" w:cs="Calibri"/>
                <w:color w:val="000000"/>
                <w:sz w:val="18"/>
                <w:szCs w:val="18"/>
              </w:rPr>
              <w:t xml:space="preserve"> since October 2020</w:t>
            </w:r>
            <w:r>
              <w:rPr>
                <w:rFonts w:ascii="Montserrat" w:eastAsia="Times New Roman" w:hAnsi="Montserrat" w:cs="Calibri"/>
                <w:color w:val="000000"/>
                <w:sz w:val="18"/>
                <w:szCs w:val="18"/>
              </w:rPr>
              <w:t>,</w:t>
            </w:r>
            <w:r w:rsidR="009B5C84" w:rsidRPr="00652A9C">
              <w:rPr>
                <w:rFonts w:ascii="Montserrat" w:eastAsia="Times New Roman" w:hAnsi="Montserrat" w:cs="Calibri"/>
                <w:color w:val="000000"/>
                <w:sz w:val="18"/>
                <w:szCs w:val="18"/>
              </w:rPr>
              <w:t xml:space="preserve"> due to staffing shortages and anticipated MCO implementation</w:t>
            </w:r>
            <w:r>
              <w:rPr>
                <w:rFonts w:ascii="Montserrat" w:eastAsia="Times New Roman" w:hAnsi="Montserrat" w:cs="Calibri"/>
                <w:color w:val="000000"/>
                <w:sz w:val="18"/>
                <w:szCs w:val="18"/>
              </w:rPr>
              <w:t>.</w:t>
            </w:r>
          </w:p>
        </w:tc>
      </w:tr>
      <w:bookmarkEnd w:id="72"/>
      <w:tr w:rsidR="009B5C84" w:rsidRPr="000373CF" w14:paraId="3DD7C4DF" w14:textId="77777777" w:rsidTr="00750B58">
        <w:trPr>
          <w:trHeight w:val="300"/>
        </w:trPr>
        <w:tc>
          <w:tcPr>
            <w:tcW w:w="752" w:type="dxa"/>
            <w:shd w:val="clear" w:color="auto" w:fill="auto"/>
            <w:noWrap/>
            <w:hideMark/>
          </w:tcPr>
          <w:p w14:paraId="1371598E" w14:textId="77777777" w:rsidR="009B5C84" w:rsidRPr="00652A9C" w:rsidRDefault="009B5C84" w:rsidP="00A46E12">
            <w:pPr>
              <w:spacing w:after="0" w:line="240" w:lineRule="auto"/>
              <w:jc w:val="center"/>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39</w:t>
            </w:r>
          </w:p>
        </w:tc>
        <w:tc>
          <w:tcPr>
            <w:tcW w:w="3661" w:type="dxa"/>
            <w:shd w:val="clear" w:color="auto" w:fill="auto"/>
            <w:noWrap/>
            <w:hideMark/>
          </w:tcPr>
          <w:p w14:paraId="7E854797" w14:textId="77777777"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Postpartum Depression Screening</w:t>
            </w:r>
          </w:p>
        </w:tc>
        <w:tc>
          <w:tcPr>
            <w:tcW w:w="8637" w:type="dxa"/>
            <w:shd w:val="clear" w:color="auto" w:fill="auto"/>
            <w:noWrap/>
            <w:hideMark/>
          </w:tcPr>
          <w:p w14:paraId="77777BDD" w14:textId="17590A79" w:rsidR="009B5C84" w:rsidRPr="00512C6A" w:rsidRDefault="009B5C84" w:rsidP="00A46E12">
            <w:pPr>
              <w:spacing w:after="0" w:line="240" w:lineRule="auto"/>
              <w:rPr>
                <w:rFonts w:ascii="Montserrat" w:eastAsia="Times New Roman" w:hAnsi="Montserrat" w:cs="Calibri"/>
                <w:sz w:val="18"/>
                <w:szCs w:val="18"/>
              </w:rPr>
            </w:pPr>
            <w:r w:rsidRPr="00512C6A">
              <w:rPr>
                <w:rFonts w:ascii="Montserrat" w:eastAsia="Times New Roman" w:hAnsi="Montserrat" w:cs="Calibri"/>
                <w:sz w:val="18"/>
                <w:szCs w:val="18"/>
              </w:rPr>
              <w:t>S</w:t>
            </w:r>
            <w:r w:rsidRPr="00512C6A">
              <w:rPr>
                <w:rFonts w:ascii="Montserrat" w:hAnsi="Montserrat" w:cs="Arial"/>
                <w:sz w:val="18"/>
                <w:szCs w:val="18"/>
                <w:shd w:val="clear" w:color="auto" w:fill="FFFFFF"/>
              </w:rPr>
              <w:t>creening is used to find out if a new mother has postpartum depression.</w:t>
            </w:r>
          </w:p>
        </w:tc>
      </w:tr>
      <w:tr w:rsidR="00675120" w:rsidRPr="000373CF" w14:paraId="7B15CF5B" w14:textId="77777777" w:rsidTr="00750B58">
        <w:trPr>
          <w:trHeight w:val="300"/>
        </w:trPr>
        <w:tc>
          <w:tcPr>
            <w:tcW w:w="752" w:type="dxa"/>
            <w:shd w:val="clear" w:color="auto" w:fill="F2F2F2" w:themeFill="background1" w:themeFillShade="F2"/>
            <w:noWrap/>
            <w:hideMark/>
          </w:tcPr>
          <w:p w14:paraId="19A874F5" w14:textId="77777777" w:rsidR="009B5C84" w:rsidRPr="00652A9C" w:rsidRDefault="009B5C84" w:rsidP="00A46E12">
            <w:pPr>
              <w:spacing w:after="0" w:line="240" w:lineRule="auto"/>
              <w:jc w:val="center"/>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40</w:t>
            </w:r>
          </w:p>
        </w:tc>
        <w:tc>
          <w:tcPr>
            <w:tcW w:w="3661" w:type="dxa"/>
            <w:shd w:val="clear" w:color="auto" w:fill="F2F2F2" w:themeFill="background1" w:themeFillShade="F2"/>
            <w:noWrap/>
            <w:hideMark/>
          </w:tcPr>
          <w:p w14:paraId="6E9B9B97" w14:textId="77777777"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Provider Newsletter</w:t>
            </w:r>
          </w:p>
        </w:tc>
        <w:tc>
          <w:tcPr>
            <w:tcW w:w="8637" w:type="dxa"/>
            <w:shd w:val="clear" w:color="auto" w:fill="F2F2F2" w:themeFill="background1" w:themeFillShade="F2"/>
            <w:noWrap/>
            <w:hideMark/>
          </w:tcPr>
          <w:p w14:paraId="1D0F9D64" w14:textId="25F1828A"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 OHCA newsletter to SoonerCare provider.</w:t>
            </w:r>
          </w:p>
        </w:tc>
      </w:tr>
      <w:tr w:rsidR="009B5C84" w:rsidRPr="000373CF" w14:paraId="51BC4EC2" w14:textId="77777777" w:rsidTr="00750B58">
        <w:trPr>
          <w:trHeight w:val="300"/>
        </w:trPr>
        <w:tc>
          <w:tcPr>
            <w:tcW w:w="752" w:type="dxa"/>
            <w:shd w:val="clear" w:color="auto" w:fill="auto"/>
            <w:noWrap/>
            <w:hideMark/>
          </w:tcPr>
          <w:p w14:paraId="0EC0C196" w14:textId="77777777" w:rsidR="009B5C84" w:rsidRPr="00652A9C" w:rsidRDefault="009B5C84" w:rsidP="00A46E12">
            <w:pPr>
              <w:spacing w:after="0" w:line="240" w:lineRule="auto"/>
              <w:jc w:val="center"/>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41</w:t>
            </w:r>
          </w:p>
        </w:tc>
        <w:tc>
          <w:tcPr>
            <w:tcW w:w="3661" w:type="dxa"/>
            <w:shd w:val="clear" w:color="auto" w:fill="auto"/>
            <w:noWrap/>
            <w:hideMark/>
          </w:tcPr>
          <w:p w14:paraId="13CF3DC9" w14:textId="77777777"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Member Newsletter</w:t>
            </w:r>
          </w:p>
        </w:tc>
        <w:tc>
          <w:tcPr>
            <w:tcW w:w="8637" w:type="dxa"/>
            <w:shd w:val="clear" w:color="auto" w:fill="auto"/>
            <w:noWrap/>
            <w:hideMark/>
          </w:tcPr>
          <w:p w14:paraId="648EB4D5" w14:textId="256E14B4"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 OHCA newsletter to SoonerCare members.</w:t>
            </w:r>
          </w:p>
        </w:tc>
      </w:tr>
      <w:tr w:rsidR="00675120" w:rsidRPr="000373CF" w14:paraId="23042DFA" w14:textId="77777777" w:rsidTr="00750B58">
        <w:trPr>
          <w:trHeight w:val="674"/>
        </w:trPr>
        <w:tc>
          <w:tcPr>
            <w:tcW w:w="752" w:type="dxa"/>
            <w:shd w:val="clear" w:color="auto" w:fill="F2F2F2" w:themeFill="background1" w:themeFillShade="F2"/>
            <w:noWrap/>
            <w:hideMark/>
          </w:tcPr>
          <w:p w14:paraId="40263A39" w14:textId="77777777" w:rsidR="009B5C84" w:rsidRPr="00652A9C" w:rsidRDefault="009B5C84" w:rsidP="00A46E12">
            <w:pPr>
              <w:spacing w:after="0" w:line="240" w:lineRule="auto"/>
              <w:jc w:val="center"/>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42</w:t>
            </w:r>
          </w:p>
        </w:tc>
        <w:tc>
          <w:tcPr>
            <w:tcW w:w="3661" w:type="dxa"/>
            <w:shd w:val="clear" w:color="auto" w:fill="F2F2F2" w:themeFill="background1" w:themeFillShade="F2"/>
            <w:noWrap/>
            <w:hideMark/>
          </w:tcPr>
          <w:p w14:paraId="15947D11" w14:textId="77777777"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Interconception Care Program</w:t>
            </w:r>
          </w:p>
        </w:tc>
        <w:tc>
          <w:tcPr>
            <w:tcW w:w="8637" w:type="dxa"/>
            <w:shd w:val="clear" w:color="auto" w:fill="F2F2F2" w:themeFill="background1" w:themeFillShade="F2"/>
            <w:hideMark/>
          </w:tcPr>
          <w:p w14:paraId="0B4CF949" w14:textId="175C35DF"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 xml:space="preserve">This program provides care management to </w:t>
            </w:r>
            <w:r w:rsidR="00AA1578">
              <w:rPr>
                <w:rFonts w:ascii="Montserrat" w:eastAsia="Times New Roman" w:hAnsi="Montserrat" w:cs="Calibri"/>
                <w:color w:val="000000"/>
                <w:sz w:val="18"/>
                <w:szCs w:val="18"/>
              </w:rPr>
              <w:t xml:space="preserve">teens who are </w:t>
            </w:r>
            <w:r w:rsidRPr="00652A9C">
              <w:rPr>
                <w:rFonts w:ascii="Montserrat" w:eastAsia="Times New Roman" w:hAnsi="Montserrat" w:cs="Calibri"/>
                <w:color w:val="000000"/>
                <w:sz w:val="18"/>
                <w:szCs w:val="18"/>
              </w:rPr>
              <w:t>pregnant in the above listed high-risk counties, prenatal to one</w:t>
            </w:r>
            <w:r>
              <w:rPr>
                <w:rFonts w:ascii="Montserrat" w:eastAsia="Times New Roman" w:hAnsi="Montserrat" w:cs="Calibri"/>
                <w:color w:val="000000"/>
                <w:sz w:val="18"/>
                <w:szCs w:val="18"/>
              </w:rPr>
              <w:t>-</w:t>
            </w:r>
            <w:r w:rsidRPr="00652A9C">
              <w:rPr>
                <w:rFonts w:ascii="Montserrat" w:eastAsia="Times New Roman" w:hAnsi="Montserrat" w:cs="Calibri"/>
                <w:color w:val="000000"/>
                <w:sz w:val="18"/>
                <w:szCs w:val="18"/>
              </w:rPr>
              <w:t>year postpartum. Mom and baby are both followed</w:t>
            </w:r>
            <w:r>
              <w:rPr>
                <w:rFonts w:ascii="Montserrat" w:eastAsia="Times New Roman" w:hAnsi="Montserrat" w:cs="Calibri"/>
                <w:color w:val="000000"/>
                <w:sz w:val="18"/>
                <w:szCs w:val="18"/>
              </w:rPr>
              <w:t>.</w:t>
            </w:r>
          </w:p>
        </w:tc>
      </w:tr>
      <w:tr w:rsidR="009B5C84" w:rsidRPr="000373CF" w14:paraId="24F3F4C6" w14:textId="77777777" w:rsidTr="00750B58">
        <w:trPr>
          <w:trHeight w:val="710"/>
        </w:trPr>
        <w:tc>
          <w:tcPr>
            <w:tcW w:w="752" w:type="dxa"/>
            <w:shd w:val="clear" w:color="auto" w:fill="auto"/>
            <w:noWrap/>
            <w:hideMark/>
          </w:tcPr>
          <w:p w14:paraId="72649C18" w14:textId="77777777" w:rsidR="009B5C84" w:rsidRPr="00652A9C" w:rsidRDefault="009B5C84" w:rsidP="00A46E12">
            <w:pPr>
              <w:spacing w:after="0" w:line="240" w:lineRule="auto"/>
              <w:jc w:val="center"/>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43</w:t>
            </w:r>
          </w:p>
        </w:tc>
        <w:tc>
          <w:tcPr>
            <w:tcW w:w="3661" w:type="dxa"/>
            <w:shd w:val="clear" w:color="auto" w:fill="auto"/>
            <w:noWrap/>
            <w:hideMark/>
          </w:tcPr>
          <w:p w14:paraId="18C5417A" w14:textId="77777777"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Care4Kids: Care Mgmt for Children in Custody</w:t>
            </w:r>
          </w:p>
        </w:tc>
        <w:tc>
          <w:tcPr>
            <w:tcW w:w="8637" w:type="dxa"/>
            <w:shd w:val="clear" w:color="auto" w:fill="FFFFFF" w:themeFill="background1"/>
            <w:hideMark/>
          </w:tcPr>
          <w:p w14:paraId="2409BF13" w14:textId="3C5F23C1"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This program provides care management to children in custody. We choose the children with the highest risk categories and cost and assist DHS in coordinating care as needed</w:t>
            </w:r>
            <w:r>
              <w:rPr>
                <w:rFonts w:ascii="Montserrat" w:eastAsia="Times New Roman" w:hAnsi="Montserrat" w:cs="Calibri"/>
                <w:color w:val="000000"/>
                <w:sz w:val="18"/>
                <w:szCs w:val="18"/>
              </w:rPr>
              <w:t>.</w:t>
            </w:r>
          </w:p>
        </w:tc>
      </w:tr>
      <w:tr w:rsidR="00675120" w:rsidRPr="000373CF" w14:paraId="68AC9F11" w14:textId="77777777" w:rsidTr="00750B58">
        <w:trPr>
          <w:trHeight w:val="530"/>
        </w:trPr>
        <w:tc>
          <w:tcPr>
            <w:tcW w:w="752" w:type="dxa"/>
            <w:shd w:val="clear" w:color="auto" w:fill="F2F2F2" w:themeFill="background1" w:themeFillShade="F2"/>
            <w:noWrap/>
            <w:hideMark/>
          </w:tcPr>
          <w:p w14:paraId="3E022499" w14:textId="77777777" w:rsidR="009B5C84" w:rsidRPr="00652A9C" w:rsidRDefault="009B5C84" w:rsidP="00A46E12">
            <w:pPr>
              <w:spacing w:after="0" w:line="240" w:lineRule="auto"/>
              <w:jc w:val="center"/>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44</w:t>
            </w:r>
          </w:p>
        </w:tc>
        <w:tc>
          <w:tcPr>
            <w:tcW w:w="3661" w:type="dxa"/>
            <w:shd w:val="clear" w:color="auto" w:fill="F2F2F2" w:themeFill="background1" w:themeFillShade="F2"/>
            <w:noWrap/>
            <w:hideMark/>
          </w:tcPr>
          <w:p w14:paraId="7342E529" w14:textId="77777777"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Oklahoma Cares BCC Program</w:t>
            </w:r>
          </w:p>
        </w:tc>
        <w:tc>
          <w:tcPr>
            <w:tcW w:w="8637" w:type="dxa"/>
            <w:shd w:val="clear" w:color="auto" w:fill="F2F2F2" w:themeFill="background1" w:themeFillShade="F2"/>
            <w:hideMark/>
          </w:tcPr>
          <w:p w14:paraId="02A75676" w14:textId="77777777"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 xml:space="preserve">This program performs the clinical criteria review for eligibility and subsequently provides care management for women admitted onto the program. </w:t>
            </w:r>
          </w:p>
        </w:tc>
      </w:tr>
      <w:tr w:rsidR="009B5C84" w:rsidRPr="000373CF" w14:paraId="047C830F" w14:textId="77777777" w:rsidTr="00750B58">
        <w:trPr>
          <w:trHeight w:val="521"/>
        </w:trPr>
        <w:tc>
          <w:tcPr>
            <w:tcW w:w="752" w:type="dxa"/>
            <w:shd w:val="clear" w:color="auto" w:fill="auto"/>
            <w:noWrap/>
            <w:hideMark/>
          </w:tcPr>
          <w:p w14:paraId="415F43D7" w14:textId="77777777" w:rsidR="009B5C84" w:rsidRPr="00652A9C" w:rsidRDefault="009B5C84" w:rsidP="00A46E12">
            <w:pPr>
              <w:spacing w:after="0" w:line="240" w:lineRule="auto"/>
              <w:jc w:val="center"/>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45</w:t>
            </w:r>
          </w:p>
        </w:tc>
        <w:tc>
          <w:tcPr>
            <w:tcW w:w="3661" w:type="dxa"/>
            <w:shd w:val="clear" w:color="auto" w:fill="auto"/>
            <w:noWrap/>
            <w:hideMark/>
          </w:tcPr>
          <w:p w14:paraId="7EBA78D3" w14:textId="77777777"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PDN Authorizations &amp; Care Mgmt</w:t>
            </w:r>
          </w:p>
        </w:tc>
        <w:tc>
          <w:tcPr>
            <w:tcW w:w="8637" w:type="dxa"/>
            <w:shd w:val="clear" w:color="auto" w:fill="FFFFFF" w:themeFill="background1"/>
            <w:hideMark/>
          </w:tcPr>
          <w:p w14:paraId="4E894DDA" w14:textId="7BD6B031"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This program does assessments for PDN benefit and provides care management support</w:t>
            </w:r>
            <w:r w:rsidR="00D914D4">
              <w:rPr>
                <w:rFonts w:ascii="Montserrat" w:eastAsia="Times New Roman" w:hAnsi="Montserrat" w:cs="Calibri"/>
                <w:color w:val="000000"/>
                <w:sz w:val="18"/>
                <w:szCs w:val="18"/>
              </w:rPr>
              <w:t>.</w:t>
            </w:r>
          </w:p>
        </w:tc>
      </w:tr>
      <w:tr w:rsidR="00675120" w:rsidRPr="000373CF" w14:paraId="570CC211" w14:textId="77777777" w:rsidTr="00750B58">
        <w:trPr>
          <w:trHeight w:val="539"/>
        </w:trPr>
        <w:tc>
          <w:tcPr>
            <w:tcW w:w="752" w:type="dxa"/>
            <w:shd w:val="clear" w:color="auto" w:fill="F2F2F2" w:themeFill="background1" w:themeFillShade="F2"/>
            <w:noWrap/>
            <w:hideMark/>
          </w:tcPr>
          <w:p w14:paraId="37BC8847" w14:textId="77777777" w:rsidR="009B5C84" w:rsidRPr="00652A9C" w:rsidRDefault="009B5C84" w:rsidP="00A46E12">
            <w:pPr>
              <w:spacing w:after="0" w:line="240" w:lineRule="auto"/>
              <w:jc w:val="center"/>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46</w:t>
            </w:r>
          </w:p>
        </w:tc>
        <w:tc>
          <w:tcPr>
            <w:tcW w:w="3661" w:type="dxa"/>
            <w:shd w:val="clear" w:color="auto" w:fill="F2F2F2" w:themeFill="background1" w:themeFillShade="F2"/>
            <w:noWrap/>
            <w:hideMark/>
          </w:tcPr>
          <w:p w14:paraId="56C4DD9D" w14:textId="77777777"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Lodging and Meals</w:t>
            </w:r>
          </w:p>
        </w:tc>
        <w:tc>
          <w:tcPr>
            <w:tcW w:w="8637" w:type="dxa"/>
            <w:shd w:val="clear" w:color="auto" w:fill="F2F2F2" w:themeFill="background1" w:themeFillShade="F2"/>
            <w:hideMark/>
          </w:tcPr>
          <w:p w14:paraId="3A6530C5" w14:textId="299FC53B"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This program does clinical review for Lodging and Meals requests and provides care management support</w:t>
            </w:r>
            <w:r w:rsidR="00D914D4">
              <w:rPr>
                <w:rFonts w:ascii="Montserrat" w:eastAsia="Times New Roman" w:hAnsi="Montserrat" w:cs="Calibri"/>
                <w:color w:val="000000"/>
                <w:sz w:val="18"/>
                <w:szCs w:val="18"/>
              </w:rPr>
              <w:t>.</w:t>
            </w:r>
          </w:p>
        </w:tc>
      </w:tr>
      <w:tr w:rsidR="009B5C84" w:rsidRPr="000373CF" w14:paraId="661DD2F0" w14:textId="77777777" w:rsidTr="00750B58">
        <w:trPr>
          <w:trHeight w:val="710"/>
        </w:trPr>
        <w:tc>
          <w:tcPr>
            <w:tcW w:w="752" w:type="dxa"/>
            <w:shd w:val="clear" w:color="auto" w:fill="auto"/>
            <w:noWrap/>
            <w:hideMark/>
          </w:tcPr>
          <w:p w14:paraId="1F7DF17A" w14:textId="77777777" w:rsidR="009B5C84" w:rsidRPr="00652A9C" w:rsidRDefault="009B5C84" w:rsidP="00A46E12">
            <w:pPr>
              <w:spacing w:after="0" w:line="240" w:lineRule="auto"/>
              <w:jc w:val="center"/>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47</w:t>
            </w:r>
          </w:p>
        </w:tc>
        <w:tc>
          <w:tcPr>
            <w:tcW w:w="3661" w:type="dxa"/>
            <w:shd w:val="clear" w:color="auto" w:fill="auto"/>
            <w:noWrap/>
            <w:hideMark/>
          </w:tcPr>
          <w:p w14:paraId="3DA58CFE" w14:textId="77777777"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Adverse Actions Report (Provider Contracting)</w:t>
            </w:r>
          </w:p>
        </w:tc>
        <w:tc>
          <w:tcPr>
            <w:tcW w:w="8637" w:type="dxa"/>
            <w:shd w:val="clear" w:color="auto" w:fill="FFFFFF" w:themeFill="background1"/>
            <w:hideMark/>
          </w:tcPr>
          <w:p w14:paraId="1E66BAED" w14:textId="77777777"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Report pulled from DEX (CMS Report) monthly to verify we have no actively enrolled providers who have been terminated for cause by Medicare and other Medicaid states.</w:t>
            </w:r>
          </w:p>
        </w:tc>
      </w:tr>
      <w:tr w:rsidR="00675120" w:rsidRPr="000373CF" w14:paraId="75D03166" w14:textId="77777777" w:rsidTr="00750B58">
        <w:trPr>
          <w:trHeight w:val="530"/>
        </w:trPr>
        <w:tc>
          <w:tcPr>
            <w:tcW w:w="752" w:type="dxa"/>
            <w:shd w:val="clear" w:color="auto" w:fill="F2F2F2" w:themeFill="background1" w:themeFillShade="F2"/>
            <w:noWrap/>
            <w:hideMark/>
          </w:tcPr>
          <w:p w14:paraId="21322DE9" w14:textId="77777777" w:rsidR="009B5C84" w:rsidRPr="00652A9C" w:rsidRDefault="009B5C84" w:rsidP="00A46E12">
            <w:pPr>
              <w:spacing w:after="0" w:line="240" w:lineRule="auto"/>
              <w:jc w:val="center"/>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48</w:t>
            </w:r>
          </w:p>
        </w:tc>
        <w:tc>
          <w:tcPr>
            <w:tcW w:w="3661" w:type="dxa"/>
            <w:shd w:val="clear" w:color="auto" w:fill="F2F2F2" w:themeFill="background1" w:themeFillShade="F2"/>
            <w:noWrap/>
            <w:hideMark/>
          </w:tcPr>
          <w:p w14:paraId="1D180CA1" w14:textId="77777777"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CMS Pilot Report (Providing Contracting)</w:t>
            </w:r>
          </w:p>
        </w:tc>
        <w:tc>
          <w:tcPr>
            <w:tcW w:w="8637" w:type="dxa"/>
            <w:shd w:val="clear" w:color="auto" w:fill="F2F2F2" w:themeFill="background1" w:themeFillShade="F2"/>
            <w:hideMark/>
          </w:tcPr>
          <w:p w14:paraId="7B292DD5" w14:textId="7990734A" w:rsidR="009B5C84" w:rsidRPr="00652A9C" w:rsidRDefault="009B5C84" w:rsidP="00A46E12">
            <w:pPr>
              <w:spacing w:after="0" w:line="240" w:lineRule="auto"/>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Pilot program: agreed to participate with CMS- they review all active providers to look for criminal charges.</w:t>
            </w:r>
          </w:p>
        </w:tc>
      </w:tr>
      <w:tr w:rsidR="009B5C84" w:rsidRPr="000373CF" w14:paraId="77791E8A" w14:textId="77777777" w:rsidTr="00750B58">
        <w:trPr>
          <w:trHeight w:val="300"/>
        </w:trPr>
        <w:tc>
          <w:tcPr>
            <w:tcW w:w="752" w:type="dxa"/>
            <w:shd w:val="clear" w:color="auto" w:fill="auto"/>
            <w:noWrap/>
            <w:hideMark/>
          </w:tcPr>
          <w:p w14:paraId="4F03FAFC" w14:textId="77777777" w:rsidR="009B5C84" w:rsidRPr="00652A9C" w:rsidRDefault="009B5C84" w:rsidP="00A46E12">
            <w:pPr>
              <w:spacing w:after="0" w:line="240" w:lineRule="auto"/>
              <w:jc w:val="center"/>
              <w:rPr>
                <w:rFonts w:ascii="Montserrat" w:eastAsia="Times New Roman" w:hAnsi="Montserrat" w:cs="Calibri"/>
                <w:color w:val="000000"/>
                <w:sz w:val="18"/>
                <w:szCs w:val="18"/>
              </w:rPr>
            </w:pPr>
            <w:r w:rsidRPr="00652A9C">
              <w:rPr>
                <w:rFonts w:ascii="Montserrat" w:eastAsia="Times New Roman" w:hAnsi="Montserrat" w:cs="Calibri"/>
                <w:color w:val="000000"/>
                <w:sz w:val="18"/>
                <w:szCs w:val="18"/>
              </w:rPr>
              <w:t>49</w:t>
            </w:r>
          </w:p>
        </w:tc>
        <w:tc>
          <w:tcPr>
            <w:tcW w:w="3661" w:type="dxa"/>
            <w:shd w:val="clear" w:color="auto" w:fill="auto"/>
            <w:noWrap/>
            <w:hideMark/>
          </w:tcPr>
          <w:p w14:paraId="66C062CC"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Mod/High Risk Provider Site Visits</w:t>
            </w:r>
          </w:p>
        </w:tc>
        <w:tc>
          <w:tcPr>
            <w:tcW w:w="8637" w:type="dxa"/>
            <w:shd w:val="clear" w:color="auto" w:fill="FFFFFF" w:themeFill="background1"/>
            <w:hideMark/>
          </w:tcPr>
          <w:p w14:paraId="40CF9AF9" w14:textId="323CD626"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 xml:space="preserve">Site visits on all </w:t>
            </w:r>
            <w:r w:rsidR="00D739E0">
              <w:rPr>
                <w:rFonts w:ascii="Montserrat" w:eastAsia="Times New Roman" w:hAnsi="Montserrat" w:cs="Calibri"/>
                <w:color w:val="000000"/>
                <w:sz w:val="18"/>
                <w:szCs w:val="18"/>
              </w:rPr>
              <w:t xml:space="preserve">providers identified as </w:t>
            </w:r>
            <w:r w:rsidRPr="00785F57">
              <w:rPr>
                <w:rFonts w:ascii="Montserrat" w:eastAsia="Times New Roman" w:hAnsi="Montserrat" w:cs="Calibri"/>
                <w:color w:val="000000"/>
                <w:sz w:val="18"/>
                <w:szCs w:val="18"/>
              </w:rPr>
              <w:t>moderate/high risk.</w:t>
            </w:r>
          </w:p>
        </w:tc>
      </w:tr>
      <w:tr w:rsidR="00675120" w:rsidRPr="000373CF" w14:paraId="5B2D3872" w14:textId="77777777" w:rsidTr="00750B58">
        <w:trPr>
          <w:trHeight w:val="300"/>
        </w:trPr>
        <w:tc>
          <w:tcPr>
            <w:tcW w:w="752" w:type="dxa"/>
            <w:shd w:val="clear" w:color="auto" w:fill="F2F2F2" w:themeFill="background1" w:themeFillShade="F2"/>
            <w:noWrap/>
            <w:hideMark/>
          </w:tcPr>
          <w:p w14:paraId="7C959D66"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50</w:t>
            </w:r>
          </w:p>
        </w:tc>
        <w:tc>
          <w:tcPr>
            <w:tcW w:w="3661" w:type="dxa"/>
            <w:shd w:val="clear" w:color="auto" w:fill="F2F2F2" w:themeFill="background1" w:themeFillShade="F2"/>
            <w:noWrap/>
            <w:hideMark/>
          </w:tcPr>
          <w:p w14:paraId="12C44945"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High Risk Provider Fingerprint Background Check</w:t>
            </w:r>
          </w:p>
        </w:tc>
        <w:tc>
          <w:tcPr>
            <w:tcW w:w="8637" w:type="dxa"/>
            <w:shd w:val="clear" w:color="auto" w:fill="F2F2F2" w:themeFill="background1" w:themeFillShade="F2"/>
            <w:hideMark/>
          </w:tcPr>
          <w:p w14:paraId="7AF319AF" w14:textId="62F035C9"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 xml:space="preserve">FCBC - OSBI fingerprinting on </w:t>
            </w:r>
            <w:r w:rsidR="00D739E0">
              <w:rPr>
                <w:rFonts w:ascii="Montserrat" w:eastAsia="Times New Roman" w:hAnsi="Montserrat" w:cs="Calibri"/>
                <w:color w:val="000000"/>
                <w:sz w:val="18"/>
                <w:szCs w:val="18"/>
              </w:rPr>
              <w:t xml:space="preserve">providers identified as </w:t>
            </w:r>
            <w:r w:rsidRPr="00785F57">
              <w:rPr>
                <w:rFonts w:ascii="Montserrat" w:eastAsia="Times New Roman" w:hAnsi="Montserrat" w:cs="Calibri"/>
                <w:color w:val="000000"/>
                <w:sz w:val="18"/>
                <w:szCs w:val="18"/>
              </w:rPr>
              <w:t xml:space="preserve">high-risk. </w:t>
            </w:r>
          </w:p>
        </w:tc>
      </w:tr>
      <w:tr w:rsidR="009B5C84" w:rsidRPr="000373CF" w14:paraId="5E00FC7C" w14:textId="77777777" w:rsidTr="00750B58">
        <w:trPr>
          <w:trHeight w:val="764"/>
        </w:trPr>
        <w:tc>
          <w:tcPr>
            <w:tcW w:w="752" w:type="dxa"/>
            <w:shd w:val="clear" w:color="auto" w:fill="auto"/>
            <w:noWrap/>
            <w:hideMark/>
          </w:tcPr>
          <w:p w14:paraId="70DB6094"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51</w:t>
            </w:r>
          </w:p>
        </w:tc>
        <w:tc>
          <w:tcPr>
            <w:tcW w:w="3661" w:type="dxa"/>
            <w:shd w:val="clear" w:color="auto" w:fill="auto"/>
            <w:noWrap/>
            <w:hideMark/>
          </w:tcPr>
          <w:p w14:paraId="2B14EE93"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Member Complaint Resolution</w:t>
            </w:r>
          </w:p>
        </w:tc>
        <w:tc>
          <w:tcPr>
            <w:tcW w:w="8637" w:type="dxa"/>
            <w:shd w:val="clear" w:color="auto" w:fill="FFFFFF" w:themeFill="background1"/>
            <w:hideMark/>
          </w:tcPr>
          <w:p w14:paraId="7B754C67" w14:textId="35A3E774"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Identify and address quality of care medical concerns found through investigation and review of member complaints. Goal to mitigate quality concerns and improve overall quality of care provided to SoonerCare members.</w:t>
            </w:r>
          </w:p>
        </w:tc>
      </w:tr>
      <w:tr w:rsidR="00675120" w:rsidRPr="000373CF" w14:paraId="53DE8779" w14:textId="77777777" w:rsidTr="00750B58">
        <w:trPr>
          <w:trHeight w:val="971"/>
        </w:trPr>
        <w:tc>
          <w:tcPr>
            <w:tcW w:w="752" w:type="dxa"/>
            <w:shd w:val="clear" w:color="auto" w:fill="F2F2F2" w:themeFill="background1" w:themeFillShade="F2"/>
            <w:noWrap/>
            <w:hideMark/>
          </w:tcPr>
          <w:p w14:paraId="66E2FEA1"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52</w:t>
            </w:r>
          </w:p>
        </w:tc>
        <w:tc>
          <w:tcPr>
            <w:tcW w:w="3661" w:type="dxa"/>
            <w:shd w:val="clear" w:color="auto" w:fill="F2F2F2" w:themeFill="background1" w:themeFillShade="F2"/>
            <w:noWrap/>
            <w:hideMark/>
          </w:tcPr>
          <w:p w14:paraId="2D4F61AC"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Quality of Care Provider Reviews</w:t>
            </w:r>
          </w:p>
        </w:tc>
        <w:tc>
          <w:tcPr>
            <w:tcW w:w="8637" w:type="dxa"/>
            <w:shd w:val="clear" w:color="auto" w:fill="F2F2F2" w:themeFill="background1" w:themeFillShade="F2"/>
            <w:hideMark/>
          </w:tcPr>
          <w:p w14:paraId="3E9E242C" w14:textId="478B71FF"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Review provider and member specific claims data and medical record documentation to evaluate and address potential quality concerns.</w:t>
            </w:r>
            <w:r w:rsidR="00D701A0">
              <w:rPr>
                <w:rFonts w:ascii="Montserrat" w:eastAsia="Times New Roman" w:hAnsi="Montserrat" w:cs="Calibri"/>
                <w:color w:val="000000"/>
                <w:sz w:val="18"/>
                <w:szCs w:val="18"/>
              </w:rPr>
              <w:t xml:space="preserve"> </w:t>
            </w:r>
            <w:r w:rsidRPr="00785F57">
              <w:rPr>
                <w:rFonts w:ascii="Montserrat" w:eastAsia="Times New Roman" w:hAnsi="Montserrat" w:cs="Calibri"/>
                <w:color w:val="000000"/>
                <w:sz w:val="18"/>
                <w:szCs w:val="18"/>
              </w:rPr>
              <w:t>Goal to mitigate quality concerns and improve overall quality of care provided to SoonerCare members.</w:t>
            </w:r>
          </w:p>
        </w:tc>
      </w:tr>
      <w:tr w:rsidR="009B5C84" w:rsidRPr="000373CF" w14:paraId="2DD88D4A" w14:textId="77777777" w:rsidTr="00750B58">
        <w:trPr>
          <w:trHeight w:val="530"/>
        </w:trPr>
        <w:tc>
          <w:tcPr>
            <w:tcW w:w="752" w:type="dxa"/>
            <w:shd w:val="clear" w:color="auto" w:fill="auto"/>
            <w:noWrap/>
            <w:hideMark/>
          </w:tcPr>
          <w:p w14:paraId="1AFFFE7B"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53</w:t>
            </w:r>
          </w:p>
        </w:tc>
        <w:tc>
          <w:tcPr>
            <w:tcW w:w="3661" w:type="dxa"/>
            <w:shd w:val="clear" w:color="auto" w:fill="auto"/>
            <w:noWrap/>
            <w:hideMark/>
          </w:tcPr>
          <w:p w14:paraId="69D28022"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Quality Assurance Advisory Group</w:t>
            </w:r>
          </w:p>
        </w:tc>
        <w:tc>
          <w:tcPr>
            <w:tcW w:w="8637" w:type="dxa"/>
            <w:shd w:val="clear" w:color="auto" w:fill="FFFFFF" w:themeFill="background1"/>
            <w:hideMark/>
          </w:tcPr>
          <w:p w14:paraId="1E89F714"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Quality committee to assess and recommend further agency actions regarding providers with unresolved quality of care concerns.</w:t>
            </w:r>
          </w:p>
        </w:tc>
      </w:tr>
      <w:tr w:rsidR="00675120" w:rsidRPr="000373CF" w14:paraId="24A11D84" w14:textId="77777777" w:rsidTr="00750B58">
        <w:trPr>
          <w:trHeight w:val="600"/>
        </w:trPr>
        <w:tc>
          <w:tcPr>
            <w:tcW w:w="752" w:type="dxa"/>
            <w:shd w:val="clear" w:color="auto" w:fill="F2F2F2" w:themeFill="background1" w:themeFillShade="F2"/>
            <w:noWrap/>
            <w:hideMark/>
          </w:tcPr>
          <w:p w14:paraId="67B10D3F"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54</w:t>
            </w:r>
          </w:p>
        </w:tc>
        <w:tc>
          <w:tcPr>
            <w:tcW w:w="3661" w:type="dxa"/>
            <w:shd w:val="clear" w:color="auto" w:fill="F2F2F2" w:themeFill="background1" w:themeFillShade="F2"/>
            <w:noWrap/>
            <w:hideMark/>
          </w:tcPr>
          <w:p w14:paraId="0E562107" w14:textId="4270380E"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Top Opioid Prescriber Review</w:t>
            </w:r>
          </w:p>
        </w:tc>
        <w:tc>
          <w:tcPr>
            <w:tcW w:w="8637" w:type="dxa"/>
            <w:shd w:val="clear" w:color="auto" w:fill="F2F2F2" w:themeFill="background1" w:themeFillShade="F2"/>
            <w:hideMark/>
          </w:tcPr>
          <w:p w14:paraId="6F6F8729" w14:textId="673FDE7A"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 xml:space="preserve">Quality committee to identify providers with concerning prescribing patterns and practices. </w:t>
            </w:r>
          </w:p>
        </w:tc>
      </w:tr>
      <w:tr w:rsidR="009B5C84" w:rsidRPr="000373CF" w14:paraId="1375DEB9" w14:textId="77777777" w:rsidTr="00750B58">
        <w:trPr>
          <w:trHeight w:val="1394"/>
        </w:trPr>
        <w:tc>
          <w:tcPr>
            <w:tcW w:w="752" w:type="dxa"/>
            <w:shd w:val="clear" w:color="auto" w:fill="auto"/>
            <w:noWrap/>
            <w:hideMark/>
          </w:tcPr>
          <w:p w14:paraId="53F620E7"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55</w:t>
            </w:r>
          </w:p>
        </w:tc>
        <w:tc>
          <w:tcPr>
            <w:tcW w:w="3661" w:type="dxa"/>
            <w:shd w:val="clear" w:color="auto" w:fill="auto"/>
            <w:noWrap/>
            <w:hideMark/>
          </w:tcPr>
          <w:p w14:paraId="2459107E"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Retro. Rev. of Medical Inpt. Stay (QI, PAM, SA&amp;I)</w:t>
            </w:r>
          </w:p>
        </w:tc>
        <w:tc>
          <w:tcPr>
            <w:tcW w:w="8637" w:type="dxa"/>
            <w:shd w:val="clear" w:color="auto" w:fill="FFFFFF" w:themeFill="background1"/>
            <w:hideMark/>
          </w:tcPr>
          <w:p w14:paraId="43B37216" w14:textId="1846EB87" w:rsidR="009B5C84" w:rsidRPr="00785F57" w:rsidRDefault="009B5C84" w:rsidP="00AB0CFC">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QIO external retrospective review of SoonerCare members medical records. Goal to</w:t>
            </w:r>
          </w:p>
          <w:p w14:paraId="08515C23" w14:textId="73C66186" w:rsidR="009B5C84" w:rsidRPr="00785F57" w:rsidRDefault="009B5C84" w:rsidP="001953F9">
            <w:pPr>
              <w:pStyle w:val="ListParagraph"/>
              <w:numPr>
                <w:ilvl w:val="0"/>
                <w:numId w:val="79"/>
              </w:num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Determine whether healthcare services were medically necessary, delivered in the most appropriate setting, and met professionally recognized standards of care</w:t>
            </w:r>
          </w:p>
          <w:p w14:paraId="4ED71D48" w14:textId="166E0C2F" w:rsidR="009B5C84" w:rsidRPr="00785F57" w:rsidRDefault="009B5C84" w:rsidP="001953F9">
            <w:pPr>
              <w:pStyle w:val="ListParagraph"/>
              <w:numPr>
                <w:ilvl w:val="0"/>
                <w:numId w:val="79"/>
              </w:num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Identify areas where care can be improved</w:t>
            </w:r>
          </w:p>
          <w:p w14:paraId="61624ECC" w14:textId="344C52E3" w:rsidR="009B5C84" w:rsidRPr="00785F57" w:rsidRDefault="009B5C84" w:rsidP="001953F9">
            <w:pPr>
              <w:pStyle w:val="ListParagraph"/>
              <w:numPr>
                <w:ilvl w:val="0"/>
                <w:numId w:val="79"/>
              </w:num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Provide feedback to providers</w:t>
            </w:r>
          </w:p>
        </w:tc>
      </w:tr>
      <w:tr w:rsidR="00675120" w:rsidRPr="000373CF" w14:paraId="7B5D530A" w14:textId="77777777" w:rsidTr="00750B58">
        <w:trPr>
          <w:trHeight w:val="710"/>
        </w:trPr>
        <w:tc>
          <w:tcPr>
            <w:tcW w:w="752" w:type="dxa"/>
            <w:shd w:val="clear" w:color="auto" w:fill="F2F2F2" w:themeFill="background1" w:themeFillShade="F2"/>
            <w:noWrap/>
            <w:hideMark/>
          </w:tcPr>
          <w:p w14:paraId="2BEE274A"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56</w:t>
            </w:r>
          </w:p>
        </w:tc>
        <w:tc>
          <w:tcPr>
            <w:tcW w:w="3661" w:type="dxa"/>
            <w:shd w:val="clear" w:color="auto" w:fill="F2F2F2" w:themeFill="background1" w:themeFillShade="F2"/>
            <w:noWrap/>
            <w:hideMark/>
          </w:tcPr>
          <w:p w14:paraId="6A6611AE"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Medical Education &amp; Intervention Team</w:t>
            </w:r>
          </w:p>
        </w:tc>
        <w:tc>
          <w:tcPr>
            <w:tcW w:w="8637" w:type="dxa"/>
            <w:shd w:val="clear" w:color="auto" w:fill="F2F2F2" w:themeFill="background1" w:themeFillShade="F2"/>
            <w:hideMark/>
          </w:tcPr>
          <w:p w14:paraId="55A378C7"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Address provider specific potential quality of care concerns; provide provider education and intervention; improve quality of healthcare services to SoonerCare members.</w:t>
            </w:r>
          </w:p>
        </w:tc>
      </w:tr>
      <w:tr w:rsidR="009B5C84" w:rsidRPr="000373CF" w14:paraId="4CA35324" w14:textId="77777777" w:rsidTr="00750B58">
        <w:trPr>
          <w:trHeight w:val="980"/>
        </w:trPr>
        <w:tc>
          <w:tcPr>
            <w:tcW w:w="752" w:type="dxa"/>
            <w:shd w:val="clear" w:color="auto" w:fill="auto"/>
            <w:noWrap/>
            <w:hideMark/>
          </w:tcPr>
          <w:p w14:paraId="4647A44A"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57</w:t>
            </w:r>
          </w:p>
        </w:tc>
        <w:tc>
          <w:tcPr>
            <w:tcW w:w="3661" w:type="dxa"/>
            <w:shd w:val="clear" w:color="auto" w:fill="auto"/>
            <w:noWrap/>
            <w:hideMark/>
          </w:tcPr>
          <w:p w14:paraId="457675E3"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Provider Board Action Tracking</w:t>
            </w:r>
          </w:p>
        </w:tc>
        <w:tc>
          <w:tcPr>
            <w:tcW w:w="8637" w:type="dxa"/>
            <w:shd w:val="clear" w:color="auto" w:fill="FFFFFF" w:themeFill="background1"/>
            <w:hideMark/>
          </w:tcPr>
          <w:p w14:paraId="387070C7"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Track disciplinary actions of providers via Oklahoma State Board of Medical Licensure and Supervision (OSBMLS) email notifications and website. Be aware of provider disciplinary actions by the medical board and take appropriate action as warranted to ensure our members continue to receive quality care.</w:t>
            </w:r>
          </w:p>
        </w:tc>
      </w:tr>
      <w:tr w:rsidR="00675120" w:rsidRPr="000373CF" w14:paraId="196DDBC9" w14:textId="77777777" w:rsidTr="00750B58">
        <w:trPr>
          <w:trHeight w:val="300"/>
        </w:trPr>
        <w:tc>
          <w:tcPr>
            <w:tcW w:w="752" w:type="dxa"/>
            <w:shd w:val="clear" w:color="auto" w:fill="F2F2F2" w:themeFill="background1" w:themeFillShade="F2"/>
            <w:noWrap/>
            <w:hideMark/>
          </w:tcPr>
          <w:p w14:paraId="30B9658B"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58</w:t>
            </w:r>
          </w:p>
        </w:tc>
        <w:tc>
          <w:tcPr>
            <w:tcW w:w="3661" w:type="dxa"/>
            <w:shd w:val="clear" w:color="auto" w:fill="F2F2F2" w:themeFill="background1" w:themeFillShade="F2"/>
            <w:noWrap/>
            <w:hideMark/>
          </w:tcPr>
          <w:p w14:paraId="53795AB0"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CAHPS Surveys</w:t>
            </w:r>
          </w:p>
        </w:tc>
        <w:tc>
          <w:tcPr>
            <w:tcW w:w="8637" w:type="dxa"/>
            <w:shd w:val="clear" w:color="auto" w:fill="F2F2F2" w:themeFill="background1" w:themeFillShade="F2"/>
            <w:hideMark/>
          </w:tcPr>
          <w:p w14:paraId="159F402E"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Assess Sooner Care member satisfaction.</w:t>
            </w:r>
          </w:p>
        </w:tc>
      </w:tr>
      <w:tr w:rsidR="009B5C84" w:rsidRPr="000373CF" w14:paraId="469CE4F4" w14:textId="77777777" w:rsidTr="00750B58">
        <w:trPr>
          <w:trHeight w:val="935"/>
        </w:trPr>
        <w:tc>
          <w:tcPr>
            <w:tcW w:w="752" w:type="dxa"/>
            <w:shd w:val="clear" w:color="auto" w:fill="auto"/>
            <w:noWrap/>
            <w:hideMark/>
          </w:tcPr>
          <w:p w14:paraId="269574E7"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59</w:t>
            </w:r>
          </w:p>
        </w:tc>
        <w:tc>
          <w:tcPr>
            <w:tcW w:w="3661" w:type="dxa"/>
            <w:shd w:val="clear" w:color="auto" w:fill="auto"/>
            <w:noWrap/>
            <w:hideMark/>
          </w:tcPr>
          <w:p w14:paraId="4EB29550"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PCMH Compliance Audits</w:t>
            </w:r>
          </w:p>
        </w:tc>
        <w:tc>
          <w:tcPr>
            <w:tcW w:w="8637" w:type="dxa"/>
            <w:shd w:val="clear" w:color="auto" w:fill="FFFFFF" w:themeFill="background1"/>
            <w:hideMark/>
          </w:tcPr>
          <w:p w14:paraId="71257F98" w14:textId="41D8234D"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PCMH audits to identify and address provider noncompliance with SoonerCare PCMH contract. (i.e.</w:t>
            </w:r>
            <w:r>
              <w:rPr>
                <w:rFonts w:ascii="Montserrat" w:eastAsia="Times New Roman" w:hAnsi="Montserrat" w:cs="Calibri"/>
                <w:color w:val="000000"/>
                <w:sz w:val="18"/>
                <w:szCs w:val="18"/>
              </w:rPr>
              <w:t>,</w:t>
            </w:r>
            <w:r w:rsidRPr="00785F57">
              <w:rPr>
                <w:rFonts w:ascii="Montserrat" w:eastAsia="Times New Roman" w:hAnsi="Montserrat" w:cs="Calibri"/>
                <w:color w:val="000000"/>
                <w:sz w:val="18"/>
                <w:szCs w:val="18"/>
              </w:rPr>
              <w:t xml:space="preserve"> Administrative - written policies/procedures, Medical Record Review - chief complaint, subjective, objective, assessment, plan, preventive measures, etc.) Goal: To ensure provider compliance with PCMH contract.</w:t>
            </w:r>
          </w:p>
        </w:tc>
      </w:tr>
      <w:tr w:rsidR="00675120" w:rsidRPr="000373CF" w14:paraId="2248E58F" w14:textId="77777777" w:rsidTr="00750B58">
        <w:trPr>
          <w:trHeight w:val="1160"/>
        </w:trPr>
        <w:tc>
          <w:tcPr>
            <w:tcW w:w="752" w:type="dxa"/>
            <w:shd w:val="clear" w:color="auto" w:fill="F2F2F2" w:themeFill="background1" w:themeFillShade="F2"/>
            <w:noWrap/>
            <w:hideMark/>
          </w:tcPr>
          <w:p w14:paraId="0C082C80"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60</w:t>
            </w:r>
          </w:p>
        </w:tc>
        <w:tc>
          <w:tcPr>
            <w:tcW w:w="3661" w:type="dxa"/>
            <w:shd w:val="clear" w:color="auto" w:fill="F2F2F2" w:themeFill="background1" w:themeFillShade="F2"/>
            <w:noWrap/>
            <w:hideMark/>
          </w:tcPr>
          <w:p w14:paraId="309FE565" w14:textId="1955E274"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CMS Oral Health Affinity Group (w/OU Peds &amp; ROR)</w:t>
            </w:r>
          </w:p>
        </w:tc>
        <w:tc>
          <w:tcPr>
            <w:tcW w:w="8637" w:type="dxa"/>
            <w:shd w:val="clear" w:color="auto" w:fill="F2F2F2" w:themeFill="background1" w:themeFillShade="F2"/>
            <w:hideMark/>
          </w:tcPr>
          <w:p w14:paraId="2EFC5B57"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The Advancing Prevention and Reducing Childhood Caries in Medicaid and CHIP Affinity Group (oral health affinity group, or OH AG) engages 14 state teams in collaborative learning with staff from CMS, quality improvement (QI) advisors, and subject matter experts (SMEs) in oral health. The goal of this effort is to improve oral health among beneficiaries of Medicaid and CHIP.</w:t>
            </w:r>
          </w:p>
        </w:tc>
      </w:tr>
      <w:tr w:rsidR="009B5C84" w:rsidRPr="000373CF" w14:paraId="744B84B8" w14:textId="77777777" w:rsidTr="00750B58">
        <w:tc>
          <w:tcPr>
            <w:tcW w:w="752" w:type="dxa"/>
            <w:shd w:val="clear" w:color="auto" w:fill="auto"/>
            <w:noWrap/>
            <w:hideMark/>
          </w:tcPr>
          <w:p w14:paraId="619B72D4"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61</w:t>
            </w:r>
          </w:p>
        </w:tc>
        <w:tc>
          <w:tcPr>
            <w:tcW w:w="3661" w:type="dxa"/>
            <w:shd w:val="clear" w:color="auto" w:fill="auto"/>
            <w:noWrap/>
            <w:hideMark/>
          </w:tcPr>
          <w:p w14:paraId="23912957" w14:textId="2C6031B1"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Health Management Program (CHOICE members)</w:t>
            </w:r>
          </w:p>
        </w:tc>
        <w:tc>
          <w:tcPr>
            <w:tcW w:w="8637" w:type="dxa"/>
            <w:shd w:val="clear" w:color="auto" w:fill="FFFFFF" w:themeFill="background1"/>
            <w:hideMark/>
          </w:tcPr>
          <w:p w14:paraId="5A46FD92" w14:textId="4BA11023" w:rsidR="00263EDC"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The HMP is an initiative developed to offer face-to-face and telephonic care coordination to SoonerCare Choice members most at-risk for chronic disease and other adverse health outcomes and increased health care expenditures (health coaching). The HMP offers practice facilitation to provide education and academic detailing appropriate to the office's needs to improve the effectiveness of providers caring for members with chronic disease. The HMP vendor is required to identify and implement a performance improvement plan annually. The vendor places 5% of their monthly invoice at risk, which can be earned back by meeting/exceeding performance targets.</w:t>
            </w:r>
          </w:p>
          <w:p w14:paraId="23A3FAF7" w14:textId="77777777" w:rsidR="00263EDC" w:rsidRDefault="00263EDC" w:rsidP="00A46E12">
            <w:pPr>
              <w:spacing w:after="0" w:line="240" w:lineRule="auto"/>
              <w:rPr>
                <w:rFonts w:ascii="Montserrat" w:eastAsia="Times New Roman" w:hAnsi="Montserrat" w:cs="Calibri"/>
                <w:color w:val="000000"/>
                <w:sz w:val="18"/>
                <w:szCs w:val="18"/>
              </w:rPr>
            </w:pPr>
          </w:p>
          <w:p w14:paraId="74E0EF5C" w14:textId="250A9FDF"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Goals: Improve care and reduce cost of care for SoonerCare Choice members with chronic conditions.</w:t>
            </w:r>
          </w:p>
        </w:tc>
      </w:tr>
      <w:tr w:rsidR="00675120" w:rsidRPr="000373CF" w14:paraId="6F00662D" w14:textId="77777777" w:rsidTr="00750B58">
        <w:trPr>
          <w:trHeight w:val="1754"/>
        </w:trPr>
        <w:tc>
          <w:tcPr>
            <w:tcW w:w="752" w:type="dxa"/>
            <w:shd w:val="clear" w:color="auto" w:fill="F2F2F2" w:themeFill="background1" w:themeFillShade="F2"/>
            <w:noWrap/>
            <w:hideMark/>
          </w:tcPr>
          <w:p w14:paraId="102F810E"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62</w:t>
            </w:r>
          </w:p>
        </w:tc>
        <w:tc>
          <w:tcPr>
            <w:tcW w:w="3661" w:type="dxa"/>
            <w:shd w:val="clear" w:color="auto" w:fill="F2F2F2" w:themeFill="background1" w:themeFillShade="F2"/>
            <w:noWrap/>
            <w:hideMark/>
          </w:tcPr>
          <w:p w14:paraId="0976B375"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Chronic Care Unit</w:t>
            </w:r>
          </w:p>
        </w:tc>
        <w:tc>
          <w:tcPr>
            <w:tcW w:w="8637" w:type="dxa"/>
            <w:shd w:val="clear" w:color="auto" w:fill="F2F2F2" w:themeFill="background1" w:themeFillShade="F2"/>
            <w:hideMark/>
          </w:tcPr>
          <w:p w14:paraId="109490F0" w14:textId="77777777" w:rsidR="00263EDC"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The Chronic Care Unit is an internal unit at OHCA that provides telephonic care coordination to SoonerCare members (not limited to Choice) at-risk for chronic disease and other adverse health outcomes and increased health care expenditures. The CCU also serves specialized populations such as members with hepatitis C, sickle cell disease, hemophilia, etc.</w:t>
            </w:r>
          </w:p>
          <w:p w14:paraId="704AEAB1" w14:textId="77777777" w:rsidR="00263EDC" w:rsidRDefault="00263EDC" w:rsidP="00A46E12">
            <w:pPr>
              <w:spacing w:after="0" w:line="240" w:lineRule="auto"/>
              <w:rPr>
                <w:rFonts w:ascii="Montserrat" w:eastAsia="Times New Roman" w:hAnsi="Montserrat" w:cs="Calibri"/>
                <w:color w:val="000000"/>
                <w:sz w:val="18"/>
                <w:szCs w:val="18"/>
              </w:rPr>
            </w:pPr>
          </w:p>
          <w:p w14:paraId="0DED9882" w14:textId="7CF4FA02"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Goals: Improve care and reduce cost of care for SoonerCare members with chronic conditions.</w:t>
            </w:r>
          </w:p>
        </w:tc>
      </w:tr>
      <w:tr w:rsidR="009B5C84" w:rsidRPr="000373CF" w14:paraId="65461F64" w14:textId="77777777" w:rsidTr="00D1449E">
        <w:trPr>
          <w:trHeight w:val="1448"/>
        </w:trPr>
        <w:tc>
          <w:tcPr>
            <w:tcW w:w="752" w:type="dxa"/>
            <w:shd w:val="clear" w:color="auto" w:fill="auto"/>
            <w:noWrap/>
            <w:hideMark/>
          </w:tcPr>
          <w:p w14:paraId="7D5CB9F7"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63</w:t>
            </w:r>
          </w:p>
        </w:tc>
        <w:tc>
          <w:tcPr>
            <w:tcW w:w="3661" w:type="dxa"/>
            <w:shd w:val="clear" w:color="auto" w:fill="auto"/>
            <w:noWrap/>
            <w:hideMark/>
          </w:tcPr>
          <w:p w14:paraId="69572F0A"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PACE</w:t>
            </w:r>
          </w:p>
        </w:tc>
        <w:tc>
          <w:tcPr>
            <w:tcW w:w="8637" w:type="dxa"/>
            <w:shd w:val="clear" w:color="auto" w:fill="FFFFFF" w:themeFill="background1"/>
            <w:hideMark/>
          </w:tcPr>
          <w:p w14:paraId="395DF9D4" w14:textId="1BCF09E1"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The Program for All-inclusive Care for the Elderly (PACE) is a managed care model of acute and long-term care that integrates the provision and financing of medical and long-term care services. The PACE model is centered on the belief it is better for the well-being of seniors with chronic care needs and their families to be served in the community whenever possible. The goal is to maximize the participant's autonomy and ability to reside in their community while receiving quality care at lower cost relative to the Medicare, Medicaid</w:t>
            </w:r>
            <w:r>
              <w:rPr>
                <w:rFonts w:ascii="Montserrat" w:eastAsia="Times New Roman" w:hAnsi="Montserrat" w:cs="Calibri"/>
                <w:color w:val="000000"/>
                <w:sz w:val="18"/>
                <w:szCs w:val="18"/>
              </w:rPr>
              <w:t>,</w:t>
            </w:r>
            <w:r w:rsidRPr="00785F57">
              <w:rPr>
                <w:rFonts w:ascii="Montserrat" w:eastAsia="Times New Roman" w:hAnsi="Montserrat" w:cs="Calibri"/>
                <w:color w:val="000000"/>
                <w:sz w:val="18"/>
                <w:szCs w:val="18"/>
              </w:rPr>
              <w:t xml:space="preserve"> and private-pay traditional payment systems.</w:t>
            </w:r>
          </w:p>
        </w:tc>
      </w:tr>
      <w:tr w:rsidR="00675120" w:rsidRPr="000373CF" w14:paraId="3D2F6A58" w14:textId="77777777" w:rsidTr="00750B58">
        <w:trPr>
          <w:trHeight w:val="1070"/>
        </w:trPr>
        <w:tc>
          <w:tcPr>
            <w:tcW w:w="752" w:type="dxa"/>
            <w:shd w:val="clear" w:color="auto" w:fill="F2F2F2" w:themeFill="background1" w:themeFillShade="F2"/>
            <w:noWrap/>
            <w:hideMark/>
          </w:tcPr>
          <w:p w14:paraId="4E2F3650"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64</w:t>
            </w:r>
          </w:p>
        </w:tc>
        <w:tc>
          <w:tcPr>
            <w:tcW w:w="3661" w:type="dxa"/>
            <w:shd w:val="clear" w:color="auto" w:fill="F2F2F2" w:themeFill="background1" w:themeFillShade="F2"/>
            <w:noWrap/>
            <w:hideMark/>
          </w:tcPr>
          <w:p w14:paraId="044385FD"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SoonerQuit Provider TA</w:t>
            </w:r>
          </w:p>
        </w:tc>
        <w:tc>
          <w:tcPr>
            <w:tcW w:w="8637" w:type="dxa"/>
            <w:shd w:val="clear" w:color="auto" w:fill="F2F2F2" w:themeFill="background1" w:themeFillShade="F2"/>
            <w:hideMark/>
          </w:tcPr>
          <w:p w14:paraId="6E293050"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The SoonerQuit program was developed through a grant with the Oklahoma Tobacco Settlement Endowment Trust (TSET) and focuses on promoting and increasing access to tobacco cessation benefits and the Oklahoma Tobacco Helpline (1-800-QUIT-NOW). SoonerQuit staff assist providers with integrating best practices and offer technical assistance related to tobacco cessation.</w:t>
            </w:r>
          </w:p>
        </w:tc>
      </w:tr>
      <w:tr w:rsidR="009B5C84" w:rsidRPr="000373CF" w14:paraId="5728BB7A" w14:textId="77777777" w:rsidTr="00750B58">
        <w:trPr>
          <w:trHeight w:val="300"/>
        </w:trPr>
        <w:tc>
          <w:tcPr>
            <w:tcW w:w="752" w:type="dxa"/>
            <w:shd w:val="clear" w:color="auto" w:fill="auto"/>
            <w:noWrap/>
            <w:hideMark/>
          </w:tcPr>
          <w:p w14:paraId="5F0F806B"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65</w:t>
            </w:r>
          </w:p>
        </w:tc>
        <w:tc>
          <w:tcPr>
            <w:tcW w:w="3661" w:type="dxa"/>
            <w:shd w:val="clear" w:color="auto" w:fill="auto"/>
            <w:noWrap/>
            <w:hideMark/>
          </w:tcPr>
          <w:p w14:paraId="70BE6987"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Diabetes Prevention Program</w:t>
            </w:r>
          </w:p>
        </w:tc>
        <w:tc>
          <w:tcPr>
            <w:tcW w:w="8637" w:type="dxa"/>
            <w:shd w:val="clear" w:color="auto" w:fill="FFFFFF" w:themeFill="background1"/>
            <w:hideMark/>
          </w:tcPr>
          <w:p w14:paraId="51020FE6" w14:textId="6E119FBD"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Prevent diabetes in those at risk</w:t>
            </w:r>
            <w:r w:rsidR="00D914D4">
              <w:rPr>
                <w:rFonts w:ascii="Montserrat" w:eastAsia="Times New Roman" w:hAnsi="Montserrat" w:cs="Calibri"/>
                <w:color w:val="000000"/>
                <w:sz w:val="18"/>
                <w:szCs w:val="18"/>
              </w:rPr>
              <w:t>.</w:t>
            </w:r>
          </w:p>
        </w:tc>
      </w:tr>
      <w:tr w:rsidR="00675120" w:rsidRPr="000373CF" w14:paraId="7870D8A4" w14:textId="77777777" w:rsidTr="00750B58">
        <w:trPr>
          <w:trHeight w:val="1277"/>
        </w:trPr>
        <w:tc>
          <w:tcPr>
            <w:tcW w:w="752" w:type="dxa"/>
            <w:shd w:val="clear" w:color="auto" w:fill="F2F2F2" w:themeFill="background1" w:themeFillShade="F2"/>
            <w:noWrap/>
            <w:hideMark/>
          </w:tcPr>
          <w:p w14:paraId="50AD17C1"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66</w:t>
            </w:r>
          </w:p>
        </w:tc>
        <w:tc>
          <w:tcPr>
            <w:tcW w:w="3661" w:type="dxa"/>
            <w:shd w:val="clear" w:color="auto" w:fill="F2F2F2" w:themeFill="background1" w:themeFillShade="F2"/>
            <w:noWrap/>
            <w:hideMark/>
          </w:tcPr>
          <w:p w14:paraId="1B751830"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HAN (CHOICE members)</w:t>
            </w:r>
          </w:p>
        </w:tc>
        <w:tc>
          <w:tcPr>
            <w:tcW w:w="8637" w:type="dxa"/>
            <w:shd w:val="clear" w:color="auto" w:fill="F2F2F2" w:themeFill="background1" w:themeFillShade="F2"/>
            <w:hideMark/>
          </w:tcPr>
          <w:p w14:paraId="51FD2B3E" w14:textId="5D282320"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Health Access Networks are nonprofit, administrative entit</w:t>
            </w:r>
            <w:r w:rsidR="009E57AB">
              <w:rPr>
                <w:rFonts w:ascii="Montserrat" w:eastAsia="Times New Roman" w:hAnsi="Montserrat" w:cs="Calibri"/>
                <w:color w:val="000000"/>
                <w:sz w:val="18"/>
                <w:szCs w:val="18"/>
              </w:rPr>
              <w:t>ies</w:t>
            </w:r>
            <w:r w:rsidRPr="00785F57">
              <w:rPr>
                <w:rFonts w:ascii="Montserrat" w:eastAsia="Times New Roman" w:hAnsi="Montserrat" w:cs="Calibri"/>
                <w:color w:val="000000"/>
                <w:sz w:val="18"/>
                <w:szCs w:val="18"/>
              </w:rPr>
              <w:t xml:space="preserve"> that work with affiliated providers to coordinate and improve the quality of care provided to SoonerCare Choice members. The HANs offer care coordination to members with complex health care needs who are enrolled with affiliated PCMH providers. The HANs also work to establish new initiatives to address complex medical, social</w:t>
            </w:r>
            <w:r>
              <w:rPr>
                <w:rFonts w:ascii="Montserrat" w:eastAsia="Times New Roman" w:hAnsi="Montserrat" w:cs="Calibri"/>
                <w:color w:val="000000"/>
                <w:sz w:val="18"/>
                <w:szCs w:val="18"/>
              </w:rPr>
              <w:t>,</w:t>
            </w:r>
            <w:r w:rsidRPr="00785F57">
              <w:rPr>
                <w:rFonts w:ascii="Montserrat" w:eastAsia="Times New Roman" w:hAnsi="Montserrat" w:cs="Calibri"/>
                <w:color w:val="000000"/>
                <w:sz w:val="18"/>
                <w:szCs w:val="18"/>
              </w:rPr>
              <w:t xml:space="preserve"> and behavioral health issues.</w:t>
            </w:r>
          </w:p>
        </w:tc>
      </w:tr>
      <w:tr w:rsidR="009B5C84" w:rsidRPr="000373CF" w14:paraId="6B79F7EF" w14:textId="77777777" w:rsidTr="00750B58">
        <w:trPr>
          <w:trHeight w:val="494"/>
        </w:trPr>
        <w:tc>
          <w:tcPr>
            <w:tcW w:w="752" w:type="dxa"/>
            <w:shd w:val="clear" w:color="auto" w:fill="auto"/>
            <w:noWrap/>
            <w:hideMark/>
          </w:tcPr>
          <w:p w14:paraId="1C33F3BB"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67</w:t>
            </w:r>
          </w:p>
        </w:tc>
        <w:tc>
          <w:tcPr>
            <w:tcW w:w="3661" w:type="dxa"/>
            <w:shd w:val="clear" w:color="auto" w:fill="auto"/>
            <w:noWrap/>
            <w:hideMark/>
          </w:tcPr>
          <w:p w14:paraId="101A12FF" w14:textId="6F5DA22F"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Multi-Disciplinary Team Staffing (w/DHS; minors in DHS custody)</w:t>
            </w:r>
          </w:p>
        </w:tc>
        <w:tc>
          <w:tcPr>
            <w:tcW w:w="8637" w:type="dxa"/>
            <w:shd w:val="clear" w:color="auto" w:fill="FFFFFF" w:themeFill="background1"/>
            <w:hideMark/>
          </w:tcPr>
          <w:p w14:paraId="5C19F933"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Complex case staffing to identify appropriate clinical resources for members in DHS custody.</w:t>
            </w:r>
          </w:p>
        </w:tc>
      </w:tr>
      <w:tr w:rsidR="00675120" w:rsidRPr="000373CF" w14:paraId="778F4C56" w14:textId="77777777" w:rsidTr="00D1449E">
        <w:trPr>
          <w:trHeight w:val="647"/>
        </w:trPr>
        <w:tc>
          <w:tcPr>
            <w:tcW w:w="752" w:type="dxa"/>
            <w:shd w:val="clear" w:color="auto" w:fill="F2F2F2" w:themeFill="background1" w:themeFillShade="F2"/>
            <w:noWrap/>
            <w:hideMark/>
          </w:tcPr>
          <w:p w14:paraId="412986EF"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68</w:t>
            </w:r>
          </w:p>
        </w:tc>
        <w:tc>
          <w:tcPr>
            <w:tcW w:w="3661" w:type="dxa"/>
            <w:shd w:val="clear" w:color="auto" w:fill="F2F2F2" w:themeFill="background1" w:themeFillShade="F2"/>
            <w:noWrap/>
            <w:hideMark/>
          </w:tcPr>
          <w:p w14:paraId="712A4315" w14:textId="3ABE167A"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IMD Waiver Oversight (ODMHSAS operates waiver)</w:t>
            </w:r>
          </w:p>
        </w:tc>
        <w:tc>
          <w:tcPr>
            <w:tcW w:w="8637" w:type="dxa"/>
            <w:shd w:val="clear" w:color="auto" w:fill="F2F2F2" w:themeFill="background1" w:themeFillShade="F2"/>
            <w:hideMark/>
          </w:tcPr>
          <w:p w14:paraId="5D288BFD" w14:textId="67D85AF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Waiver oversight, monitoring and reporting.</w:t>
            </w:r>
            <w:r w:rsidR="00D701A0">
              <w:rPr>
                <w:rFonts w:ascii="Montserrat" w:eastAsia="Times New Roman" w:hAnsi="Montserrat" w:cs="Calibri"/>
                <w:color w:val="000000"/>
                <w:sz w:val="18"/>
                <w:szCs w:val="18"/>
              </w:rPr>
              <w:t xml:space="preserve"> </w:t>
            </w:r>
            <w:r w:rsidRPr="00785F57">
              <w:rPr>
                <w:rFonts w:ascii="Montserrat" w:eastAsia="Times New Roman" w:hAnsi="Montserrat" w:cs="Calibri"/>
                <w:color w:val="000000"/>
                <w:sz w:val="18"/>
                <w:szCs w:val="18"/>
              </w:rPr>
              <w:t>Authority provides for inpatient psychiatric hospital services for adults 21-64 as well as residential substance use disorder treatment for adults and adolescents.</w:t>
            </w:r>
          </w:p>
        </w:tc>
      </w:tr>
      <w:tr w:rsidR="009B5C84" w:rsidRPr="000373CF" w14:paraId="1A3BD530" w14:textId="77777777" w:rsidTr="00750B58">
        <w:trPr>
          <w:trHeight w:val="674"/>
        </w:trPr>
        <w:tc>
          <w:tcPr>
            <w:tcW w:w="752" w:type="dxa"/>
            <w:shd w:val="clear" w:color="auto" w:fill="auto"/>
            <w:noWrap/>
            <w:hideMark/>
          </w:tcPr>
          <w:p w14:paraId="4F7080DE"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69</w:t>
            </w:r>
          </w:p>
        </w:tc>
        <w:tc>
          <w:tcPr>
            <w:tcW w:w="3661" w:type="dxa"/>
            <w:shd w:val="clear" w:color="auto" w:fill="auto"/>
            <w:noWrap/>
            <w:hideMark/>
          </w:tcPr>
          <w:p w14:paraId="2A0CA7C8"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QRTP (w/DHS) for Minors in Custody</w:t>
            </w:r>
          </w:p>
        </w:tc>
        <w:tc>
          <w:tcPr>
            <w:tcW w:w="8637" w:type="dxa"/>
            <w:shd w:val="clear" w:color="auto" w:fill="FFFFFF" w:themeFill="background1"/>
            <w:hideMark/>
          </w:tcPr>
          <w:p w14:paraId="451D9076"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Development of identified group homes to become Qualified Residential Treatment Providers who meet the requirements of the Family First Prevention Services Act among others.</w:t>
            </w:r>
          </w:p>
        </w:tc>
      </w:tr>
      <w:tr w:rsidR="00675120" w:rsidRPr="000373CF" w14:paraId="0F2837F9" w14:textId="77777777" w:rsidTr="00750B58">
        <w:trPr>
          <w:trHeight w:val="530"/>
        </w:trPr>
        <w:tc>
          <w:tcPr>
            <w:tcW w:w="752" w:type="dxa"/>
            <w:shd w:val="clear" w:color="auto" w:fill="F2F2F2" w:themeFill="background1" w:themeFillShade="F2"/>
            <w:noWrap/>
            <w:hideMark/>
          </w:tcPr>
          <w:p w14:paraId="046E4F82"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70</w:t>
            </w:r>
          </w:p>
        </w:tc>
        <w:tc>
          <w:tcPr>
            <w:tcW w:w="3661" w:type="dxa"/>
            <w:shd w:val="clear" w:color="auto" w:fill="F2F2F2" w:themeFill="background1" w:themeFillShade="F2"/>
            <w:noWrap/>
            <w:hideMark/>
          </w:tcPr>
          <w:p w14:paraId="16ECE321"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OKDOC Agency Partner (eligibility for recently released)</w:t>
            </w:r>
          </w:p>
        </w:tc>
        <w:tc>
          <w:tcPr>
            <w:tcW w:w="8637" w:type="dxa"/>
            <w:shd w:val="clear" w:color="auto" w:fill="F2F2F2" w:themeFill="background1" w:themeFillShade="F2"/>
            <w:hideMark/>
          </w:tcPr>
          <w:p w14:paraId="50F98320" w14:textId="6D32EC6C"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Support D</w:t>
            </w:r>
            <w:r w:rsidR="003C5A61">
              <w:rPr>
                <w:rFonts w:ascii="Montserrat" w:eastAsia="Times New Roman" w:hAnsi="Montserrat" w:cs="Calibri"/>
                <w:color w:val="000000"/>
                <w:sz w:val="18"/>
                <w:szCs w:val="18"/>
              </w:rPr>
              <w:t>epartment of Corrections</w:t>
            </w:r>
            <w:r w:rsidRPr="00785F57">
              <w:rPr>
                <w:rFonts w:ascii="Montserrat" w:eastAsia="Times New Roman" w:hAnsi="Montserrat" w:cs="Calibri"/>
                <w:color w:val="000000"/>
                <w:sz w:val="18"/>
                <w:szCs w:val="18"/>
              </w:rPr>
              <w:t xml:space="preserve"> efforts to help </w:t>
            </w:r>
            <w:r w:rsidR="00D83DDD">
              <w:rPr>
                <w:rFonts w:ascii="Montserrat" w:eastAsia="Times New Roman" w:hAnsi="Montserrat" w:cs="Calibri"/>
                <w:color w:val="000000"/>
                <w:sz w:val="18"/>
                <w:szCs w:val="18"/>
              </w:rPr>
              <w:t>people</w:t>
            </w:r>
            <w:r w:rsidRPr="00785F57">
              <w:rPr>
                <w:rFonts w:ascii="Montserrat" w:eastAsia="Times New Roman" w:hAnsi="Montserrat" w:cs="Calibri"/>
                <w:color w:val="000000"/>
                <w:sz w:val="18"/>
                <w:szCs w:val="18"/>
              </w:rPr>
              <w:t xml:space="preserve"> exiting DOC custody gain SoonerCare eligibility through Expansion</w:t>
            </w:r>
          </w:p>
        </w:tc>
      </w:tr>
      <w:tr w:rsidR="009B5C84" w:rsidRPr="000373CF" w14:paraId="49EDA4C9" w14:textId="77777777" w:rsidTr="00750B58">
        <w:trPr>
          <w:trHeight w:val="300"/>
        </w:trPr>
        <w:tc>
          <w:tcPr>
            <w:tcW w:w="752" w:type="dxa"/>
            <w:shd w:val="clear" w:color="auto" w:fill="auto"/>
            <w:noWrap/>
            <w:hideMark/>
          </w:tcPr>
          <w:p w14:paraId="14F7FAAA"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71</w:t>
            </w:r>
          </w:p>
        </w:tc>
        <w:tc>
          <w:tcPr>
            <w:tcW w:w="3661" w:type="dxa"/>
            <w:shd w:val="clear" w:color="auto" w:fill="auto"/>
            <w:noWrap/>
            <w:hideMark/>
          </w:tcPr>
          <w:p w14:paraId="08580FDF" w14:textId="49BDB21D"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PHE Coverage for Emergency Hospital Svcs. (w/OSDH)</w:t>
            </w:r>
          </w:p>
        </w:tc>
        <w:tc>
          <w:tcPr>
            <w:tcW w:w="8637" w:type="dxa"/>
            <w:shd w:val="clear" w:color="auto" w:fill="FFFFFF" w:themeFill="background1"/>
            <w:hideMark/>
          </w:tcPr>
          <w:p w14:paraId="152F12B7"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Coverage for Emergency Hospital services</w:t>
            </w:r>
          </w:p>
        </w:tc>
      </w:tr>
      <w:tr w:rsidR="00675120" w:rsidRPr="000373CF" w14:paraId="0D283048" w14:textId="77777777" w:rsidTr="00750B58">
        <w:trPr>
          <w:trHeight w:val="521"/>
        </w:trPr>
        <w:tc>
          <w:tcPr>
            <w:tcW w:w="752" w:type="dxa"/>
            <w:shd w:val="clear" w:color="auto" w:fill="F2F2F2" w:themeFill="background1" w:themeFillShade="F2"/>
            <w:noWrap/>
            <w:hideMark/>
          </w:tcPr>
          <w:p w14:paraId="3CD7969A"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72</w:t>
            </w:r>
          </w:p>
        </w:tc>
        <w:tc>
          <w:tcPr>
            <w:tcW w:w="3661" w:type="dxa"/>
            <w:shd w:val="clear" w:color="auto" w:fill="F2F2F2" w:themeFill="background1" w:themeFillShade="F2"/>
            <w:noWrap/>
            <w:hideMark/>
          </w:tcPr>
          <w:p w14:paraId="35B954C8"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DOC Inpatient Svcs Coverage (w/DOC &amp; DHS)</w:t>
            </w:r>
          </w:p>
        </w:tc>
        <w:tc>
          <w:tcPr>
            <w:tcW w:w="8637" w:type="dxa"/>
            <w:shd w:val="clear" w:color="auto" w:fill="F2F2F2" w:themeFill="background1" w:themeFillShade="F2"/>
            <w:hideMark/>
          </w:tcPr>
          <w:p w14:paraId="02839643" w14:textId="55A4CA51"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 xml:space="preserve">Grant eligibility to </w:t>
            </w:r>
            <w:r w:rsidR="00067206">
              <w:rPr>
                <w:rFonts w:ascii="Montserrat" w:eastAsia="Times New Roman" w:hAnsi="Montserrat" w:cs="Calibri"/>
                <w:color w:val="000000"/>
                <w:sz w:val="18"/>
                <w:szCs w:val="18"/>
              </w:rPr>
              <w:t xml:space="preserve">people in </w:t>
            </w:r>
            <w:r w:rsidRPr="00785F57">
              <w:rPr>
                <w:rFonts w:ascii="Montserrat" w:eastAsia="Times New Roman" w:hAnsi="Montserrat" w:cs="Calibri"/>
                <w:color w:val="000000"/>
                <w:sz w:val="18"/>
                <w:szCs w:val="18"/>
              </w:rPr>
              <w:t xml:space="preserve">DOC </w:t>
            </w:r>
            <w:r w:rsidR="00067206">
              <w:rPr>
                <w:rFonts w:ascii="Montserrat" w:eastAsia="Times New Roman" w:hAnsi="Montserrat" w:cs="Calibri"/>
                <w:color w:val="000000"/>
                <w:sz w:val="18"/>
                <w:szCs w:val="18"/>
              </w:rPr>
              <w:t>custody</w:t>
            </w:r>
            <w:r w:rsidRPr="00785F57">
              <w:rPr>
                <w:rFonts w:ascii="Montserrat" w:eastAsia="Times New Roman" w:hAnsi="Montserrat" w:cs="Calibri"/>
                <w:color w:val="000000"/>
                <w:sz w:val="18"/>
                <w:szCs w:val="18"/>
              </w:rPr>
              <w:t xml:space="preserve"> to be able to draw down federal funds, which maximizes DOC's medical budget </w:t>
            </w:r>
          </w:p>
        </w:tc>
      </w:tr>
      <w:tr w:rsidR="009B5C84" w:rsidRPr="000373CF" w14:paraId="3DD2CE6B" w14:textId="77777777" w:rsidTr="00750B58">
        <w:trPr>
          <w:trHeight w:val="719"/>
        </w:trPr>
        <w:tc>
          <w:tcPr>
            <w:tcW w:w="752" w:type="dxa"/>
            <w:shd w:val="clear" w:color="auto" w:fill="auto"/>
            <w:noWrap/>
            <w:hideMark/>
          </w:tcPr>
          <w:p w14:paraId="59D0E684"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73</w:t>
            </w:r>
          </w:p>
        </w:tc>
        <w:tc>
          <w:tcPr>
            <w:tcW w:w="3661" w:type="dxa"/>
            <w:shd w:val="clear" w:color="auto" w:fill="auto"/>
            <w:noWrap/>
            <w:hideMark/>
          </w:tcPr>
          <w:p w14:paraId="3E2834CE"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TEFRA</w:t>
            </w:r>
          </w:p>
        </w:tc>
        <w:tc>
          <w:tcPr>
            <w:tcW w:w="8637" w:type="dxa"/>
            <w:shd w:val="clear" w:color="auto" w:fill="FFFFFF" w:themeFill="background1"/>
            <w:hideMark/>
          </w:tcPr>
          <w:p w14:paraId="3CC3C7BF" w14:textId="4D41BB7E"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TEFRA uses the DHS system as these individuals are considered a non-MAGI population.</w:t>
            </w:r>
            <w:r w:rsidR="00D701A0">
              <w:rPr>
                <w:rFonts w:ascii="Montserrat" w:eastAsia="Times New Roman" w:hAnsi="Montserrat" w:cs="Calibri"/>
                <w:color w:val="000000"/>
                <w:sz w:val="18"/>
                <w:szCs w:val="18"/>
              </w:rPr>
              <w:t xml:space="preserve"> </w:t>
            </w:r>
            <w:r w:rsidRPr="00785F57">
              <w:rPr>
                <w:rFonts w:ascii="Montserrat" w:eastAsia="Times New Roman" w:hAnsi="Montserrat" w:cs="Calibri"/>
                <w:color w:val="000000"/>
                <w:sz w:val="18"/>
                <w:szCs w:val="18"/>
              </w:rPr>
              <w:t>DHS worker determines financial and OHCA staff determine medical eligibility</w:t>
            </w:r>
            <w:r w:rsidR="00D914D4">
              <w:rPr>
                <w:rFonts w:ascii="Montserrat" w:eastAsia="Times New Roman" w:hAnsi="Montserrat" w:cs="Calibri"/>
                <w:color w:val="000000"/>
                <w:sz w:val="18"/>
                <w:szCs w:val="18"/>
              </w:rPr>
              <w:t>.</w:t>
            </w:r>
          </w:p>
        </w:tc>
      </w:tr>
      <w:tr w:rsidR="00675120" w:rsidRPr="000373CF" w14:paraId="7155C1F9" w14:textId="77777777" w:rsidTr="00750B58">
        <w:trPr>
          <w:trHeight w:val="440"/>
        </w:trPr>
        <w:tc>
          <w:tcPr>
            <w:tcW w:w="752" w:type="dxa"/>
            <w:shd w:val="clear" w:color="auto" w:fill="F2F2F2" w:themeFill="background1" w:themeFillShade="F2"/>
            <w:noWrap/>
            <w:hideMark/>
          </w:tcPr>
          <w:p w14:paraId="5B45A527"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74</w:t>
            </w:r>
          </w:p>
        </w:tc>
        <w:tc>
          <w:tcPr>
            <w:tcW w:w="3661" w:type="dxa"/>
            <w:shd w:val="clear" w:color="auto" w:fill="F2F2F2" w:themeFill="background1" w:themeFillShade="F2"/>
            <w:noWrap/>
            <w:hideMark/>
          </w:tcPr>
          <w:p w14:paraId="19DDB18C"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MATF (w/OK Family Network)</w:t>
            </w:r>
          </w:p>
        </w:tc>
        <w:tc>
          <w:tcPr>
            <w:tcW w:w="8637" w:type="dxa"/>
            <w:shd w:val="clear" w:color="auto" w:fill="F2F2F2" w:themeFill="background1" w:themeFillShade="F2"/>
            <w:hideMark/>
          </w:tcPr>
          <w:p w14:paraId="000C423D" w14:textId="25BF179B"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Engagement with SC members-meeting bimonthly to discuss new SC initiatives, policies</w:t>
            </w:r>
            <w:r>
              <w:rPr>
                <w:rFonts w:ascii="Montserrat" w:eastAsia="Times New Roman" w:hAnsi="Montserrat" w:cs="Calibri"/>
                <w:color w:val="000000"/>
                <w:sz w:val="18"/>
                <w:szCs w:val="18"/>
              </w:rPr>
              <w:t>,</w:t>
            </w:r>
            <w:r w:rsidRPr="00785F57">
              <w:rPr>
                <w:rFonts w:ascii="Montserrat" w:eastAsia="Times New Roman" w:hAnsi="Montserrat" w:cs="Calibri"/>
                <w:color w:val="000000"/>
                <w:sz w:val="18"/>
                <w:szCs w:val="18"/>
              </w:rPr>
              <w:t xml:space="preserve"> and promotions to obtain feedback, suggestions and help with promotion.</w:t>
            </w:r>
          </w:p>
        </w:tc>
      </w:tr>
      <w:tr w:rsidR="009B5C84" w:rsidRPr="000373CF" w14:paraId="730FEADC" w14:textId="77777777" w:rsidTr="00750B58">
        <w:trPr>
          <w:trHeight w:val="701"/>
        </w:trPr>
        <w:tc>
          <w:tcPr>
            <w:tcW w:w="752" w:type="dxa"/>
            <w:shd w:val="clear" w:color="auto" w:fill="auto"/>
            <w:noWrap/>
            <w:hideMark/>
          </w:tcPr>
          <w:p w14:paraId="01FF66EC"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75</w:t>
            </w:r>
          </w:p>
        </w:tc>
        <w:tc>
          <w:tcPr>
            <w:tcW w:w="3661" w:type="dxa"/>
            <w:shd w:val="clear" w:color="auto" w:fill="auto"/>
            <w:noWrap/>
            <w:hideMark/>
          </w:tcPr>
          <w:p w14:paraId="3E1C176B"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LTC Data Sharing w/OSDH</w:t>
            </w:r>
          </w:p>
        </w:tc>
        <w:tc>
          <w:tcPr>
            <w:tcW w:w="8637" w:type="dxa"/>
            <w:shd w:val="clear" w:color="auto" w:fill="FFFFFF" w:themeFill="background1"/>
            <w:hideMark/>
          </w:tcPr>
          <w:p w14:paraId="67A2FEA5"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Information shared monthly with OSDH is used to ensure LTC facilities are in compliance with staffing ratios. Data is also used for OSDH specific reporting-occupancy and census reports, etc.</w:t>
            </w:r>
          </w:p>
        </w:tc>
      </w:tr>
      <w:tr w:rsidR="00675120" w:rsidRPr="000373CF" w14:paraId="569969FA" w14:textId="77777777" w:rsidTr="00D1449E">
        <w:trPr>
          <w:trHeight w:val="557"/>
        </w:trPr>
        <w:tc>
          <w:tcPr>
            <w:tcW w:w="752" w:type="dxa"/>
            <w:shd w:val="clear" w:color="auto" w:fill="F2F2F2" w:themeFill="background1" w:themeFillShade="F2"/>
            <w:noWrap/>
            <w:hideMark/>
          </w:tcPr>
          <w:p w14:paraId="44B201D8"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76</w:t>
            </w:r>
          </w:p>
        </w:tc>
        <w:tc>
          <w:tcPr>
            <w:tcW w:w="3661" w:type="dxa"/>
            <w:shd w:val="clear" w:color="auto" w:fill="F2F2F2" w:themeFill="background1" w:themeFillShade="F2"/>
            <w:noWrap/>
            <w:hideMark/>
          </w:tcPr>
          <w:p w14:paraId="7BFD821F"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NF Survey &amp; Cert. (w/OSDH)</w:t>
            </w:r>
          </w:p>
        </w:tc>
        <w:tc>
          <w:tcPr>
            <w:tcW w:w="8637" w:type="dxa"/>
            <w:shd w:val="clear" w:color="auto" w:fill="F2F2F2" w:themeFill="background1" w:themeFillShade="F2"/>
            <w:hideMark/>
          </w:tcPr>
          <w:p w14:paraId="11B1370B"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OSDH conduct surveys in accordance with 42 C.F.R. §483 and 42 C.F.R. §488 et seq as required by CMS to determine provider eligibility and facility certification for SoonerCare</w:t>
            </w:r>
          </w:p>
        </w:tc>
      </w:tr>
      <w:tr w:rsidR="009B5C84" w:rsidRPr="000373CF" w14:paraId="713B072C" w14:textId="77777777" w:rsidTr="00750B58">
        <w:trPr>
          <w:trHeight w:val="710"/>
        </w:trPr>
        <w:tc>
          <w:tcPr>
            <w:tcW w:w="752" w:type="dxa"/>
            <w:shd w:val="clear" w:color="auto" w:fill="auto"/>
            <w:noWrap/>
            <w:hideMark/>
          </w:tcPr>
          <w:p w14:paraId="56837283"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77</w:t>
            </w:r>
          </w:p>
        </w:tc>
        <w:tc>
          <w:tcPr>
            <w:tcW w:w="3661" w:type="dxa"/>
            <w:shd w:val="clear" w:color="auto" w:fill="auto"/>
            <w:noWrap/>
            <w:hideMark/>
          </w:tcPr>
          <w:p w14:paraId="0BCCEB80"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Ombudsman Program (w/OKDHS)</w:t>
            </w:r>
          </w:p>
        </w:tc>
        <w:tc>
          <w:tcPr>
            <w:tcW w:w="8637" w:type="dxa"/>
            <w:shd w:val="clear" w:color="auto" w:fill="FFFFFF" w:themeFill="background1"/>
            <w:hideMark/>
          </w:tcPr>
          <w:p w14:paraId="16706763" w14:textId="2DF27299"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 xml:space="preserve">In accordance with 56 O.S. § 2002(H)(3)(e) DHS may hire up to fifteen (15) additional Ombudsmen to increase services to the </w:t>
            </w:r>
            <w:r w:rsidR="00E61AD8">
              <w:rPr>
                <w:rFonts w:ascii="Montserrat" w:eastAsia="Times New Roman" w:hAnsi="Montserrat" w:cs="Calibri"/>
                <w:color w:val="000000"/>
                <w:sz w:val="18"/>
                <w:szCs w:val="18"/>
              </w:rPr>
              <w:t>older adult</w:t>
            </w:r>
            <w:r w:rsidRPr="00785F57">
              <w:rPr>
                <w:rFonts w:ascii="Montserrat" w:eastAsia="Times New Roman" w:hAnsi="Montserrat" w:cs="Calibri"/>
                <w:color w:val="000000"/>
                <w:sz w:val="18"/>
                <w:szCs w:val="18"/>
              </w:rPr>
              <w:t xml:space="preserve"> population; OHCA shall reimburse DHS quarterly for the actual costs of an FTE up to the maximum of fifteen (15) FTE. </w:t>
            </w:r>
          </w:p>
        </w:tc>
      </w:tr>
      <w:tr w:rsidR="00675120" w:rsidRPr="000373CF" w14:paraId="07D7D061" w14:textId="77777777" w:rsidTr="00750B58">
        <w:trPr>
          <w:trHeight w:val="1340"/>
        </w:trPr>
        <w:tc>
          <w:tcPr>
            <w:tcW w:w="752" w:type="dxa"/>
            <w:shd w:val="clear" w:color="auto" w:fill="F2F2F2" w:themeFill="background1" w:themeFillShade="F2"/>
            <w:noWrap/>
            <w:hideMark/>
          </w:tcPr>
          <w:p w14:paraId="008F0465"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78</w:t>
            </w:r>
          </w:p>
        </w:tc>
        <w:tc>
          <w:tcPr>
            <w:tcW w:w="3661" w:type="dxa"/>
            <w:shd w:val="clear" w:color="auto" w:fill="F2F2F2" w:themeFill="background1" w:themeFillShade="F2"/>
            <w:noWrap/>
            <w:hideMark/>
          </w:tcPr>
          <w:p w14:paraId="09A84F44"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LTC Provider's Pre-Employment Screening (w/OSDH)</w:t>
            </w:r>
          </w:p>
        </w:tc>
        <w:tc>
          <w:tcPr>
            <w:tcW w:w="8637" w:type="dxa"/>
            <w:shd w:val="clear" w:color="auto" w:fill="F2F2F2" w:themeFill="background1" w:themeFillShade="F2"/>
            <w:hideMark/>
          </w:tcPr>
          <w:p w14:paraId="2181B3B4" w14:textId="72B20E29"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Purpose is to enhance the ability of both the OHCA and OSDH to protect vulnerable populations serviced by Medicaid Providers. This program enhances that protection through expanded pre-employment state and national offender registry screening and fingerprint based national criminal history record searches. This enhanced program is in accordance with Long Term Care Security Act 60 O.S. § 1-1944 et. seq.</w:t>
            </w:r>
          </w:p>
        </w:tc>
      </w:tr>
      <w:tr w:rsidR="009B5C84" w:rsidRPr="000373CF" w14:paraId="7A2A285F" w14:textId="77777777" w:rsidTr="00750B58">
        <w:trPr>
          <w:trHeight w:val="314"/>
        </w:trPr>
        <w:tc>
          <w:tcPr>
            <w:tcW w:w="752" w:type="dxa"/>
            <w:shd w:val="clear" w:color="auto" w:fill="auto"/>
            <w:noWrap/>
            <w:hideMark/>
          </w:tcPr>
          <w:p w14:paraId="7D61DC1C"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79</w:t>
            </w:r>
          </w:p>
        </w:tc>
        <w:tc>
          <w:tcPr>
            <w:tcW w:w="3661" w:type="dxa"/>
            <w:shd w:val="clear" w:color="auto" w:fill="auto"/>
            <w:noWrap/>
            <w:hideMark/>
          </w:tcPr>
          <w:p w14:paraId="2E460F94" w14:textId="1FD519D1"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HIE (w/8 agencies)</w:t>
            </w:r>
          </w:p>
        </w:tc>
        <w:tc>
          <w:tcPr>
            <w:tcW w:w="8637" w:type="dxa"/>
            <w:shd w:val="clear" w:color="auto" w:fill="auto"/>
            <w:hideMark/>
          </w:tcPr>
          <w:p w14:paraId="659E04C7"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To collaborate on state data sharing initiatives leveraging current and upcoming infrastructure for maximum efficiency and enhanced effectiveness.</w:t>
            </w:r>
          </w:p>
        </w:tc>
      </w:tr>
      <w:tr w:rsidR="00675120" w:rsidRPr="000373CF" w14:paraId="7B016C30" w14:textId="77777777" w:rsidTr="00750B58">
        <w:trPr>
          <w:trHeight w:val="314"/>
        </w:trPr>
        <w:tc>
          <w:tcPr>
            <w:tcW w:w="752" w:type="dxa"/>
            <w:shd w:val="clear" w:color="auto" w:fill="F2F2F2" w:themeFill="background1" w:themeFillShade="F2"/>
            <w:noWrap/>
            <w:hideMark/>
          </w:tcPr>
          <w:p w14:paraId="3E5BBBCC"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bookmarkStart w:id="73" w:name="_Hlk105163559"/>
            <w:r w:rsidRPr="00785F57">
              <w:rPr>
                <w:rFonts w:ascii="Montserrat" w:eastAsia="Times New Roman" w:hAnsi="Montserrat" w:cs="Calibri"/>
                <w:color w:val="000000"/>
                <w:sz w:val="18"/>
                <w:szCs w:val="18"/>
              </w:rPr>
              <w:t>80</w:t>
            </w:r>
          </w:p>
        </w:tc>
        <w:tc>
          <w:tcPr>
            <w:tcW w:w="3661" w:type="dxa"/>
            <w:shd w:val="clear" w:color="auto" w:fill="F2F2F2" w:themeFill="background1" w:themeFillShade="F2"/>
            <w:noWrap/>
            <w:hideMark/>
          </w:tcPr>
          <w:p w14:paraId="6040618A" w14:textId="4D4C2125"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 xml:space="preserve">OK Prescription Drug Workgroup </w:t>
            </w:r>
          </w:p>
        </w:tc>
        <w:tc>
          <w:tcPr>
            <w:tcW w:w="8637" w:type="dxa"/>
            <w:shd w:val="clear" w:color="auto" w:fill="F2F2F2" w:themeFill="background1" w:themeFillShade="F2"/>
          </w:tcPr>
          <w:p w14:paraId="6E02C30B" w14:textId="0FDCEE81" w:rsidR="009B5C84" w:rsidRPr="00785F57" w:rsidRDefault="00DF1806" w:rsidP="00A46E12">
            <w:pPr>
              <w:spacing w:after="0" w:line="240" w:lineRule="auto"/>
              <w:rPr>
                <w:rFonts w:ascii="Montserrat" w:eastAsia="Times New Roman" w:hAnsi="Montserrat" w:cs="Calibri"/>
                <w:color w:val="000000"/>
                <w:sz w:val="18"/>
                <w:szCs w:val="18"/>
              </w:rPr>
            </w:pPr>
            <w:r>
              <w:rPr>
                <w:rFonts w:ascii="Montserrat" w:eastAsia="Times New Roman" w:hAnsi="Montserrat" w:cs="Calibri"/>
                <w:color w:val="000000"/>
                <w:sz w:val="18"/>
                <w:szCs w:val="18"/>
              </w:rPr>
              <w:t xml:space="preserve">Collaboration with other Oklahoma agencies and stakeholder groups to reduce prescription drug abuse in Oklahoma. </w:t>
            </w:r>
          </w:p>
        </w:tc>
      </w:tr>
      <w:bookmarkEnd w:id="73"/>
      <w:tr w:rsidR="009B5C84" w:rsidRPr="000373CF" w14:paraId="33B089CF" w14:textId="77777777" w:rsidTr="00750B58">
        <w:trPr>
          <w:trHeight w:val="600"/>
        </w:trPr>
        <w:tc>
          <w:tcPr>
            <w:tcW w:w="752" w:type="dxa"/>
            <w:shd w:val="clear" w:color="auto" w:fill="auto"/>
            <w:noWrap/>
            <w:hideMark/>
          </w:tcPr>
          <w:p w14:paraId="00A05C8F"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81</w:t>
            </w:r>
          </w:p>
        </w:tc>
        <w:tc>
          <w:tcPr>
            <w:tcW w:w="3661" w:type="dxa"/>
            <w:shd w:val="clear" w:color="auto" w:fill="auto"/>
            <w:noWrap/>
            <w:hideMark/>
          </w:tcPr>
          <w:p w14:paraId="230B9BD0"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Board of Abuse Examiners</w:t>
            </w:r>
          </w:p>
        </w:tc>
        <w:tc>
          <w:tcPr>
            <w:tcW w:w="8637" w:type="dxa"/>
            <w:shd w:val="clear" w:color="auto" w:fill="FFFFFF" w:themeFill="background1"/>
            <w:hideMark/>
          </w:tcPr>
          <w:p w14:paraId="3B7286F7" w14:textId="6DC2BDF1"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Board of Child Abuse Examiners - we are CEO designee for this board.</w:t>
            </w:r>
            <w:r w:rsidR="00D701A0">
              <w:rPr>
                <w:rFonts w:ascii="Montserrat" w:eastAsia="Times New Roman" w:hAnsi="Montserrat" w:cs="Calibri"/>
                <w:color w:val="000000"/>
                <w:sz w:val="18"/>
                <w:szCs w:val="18"/>
              </w:rPr>
              <w:t xml:space="preserve"> </w:t>
            </w:r>
            <w:r w:rsidRPr="00785F57">
              <w:rPr>
                <w:rFonts w:ascii="Montserrat" w:eastAsia="Times New Roman" w:hAnsi="Montserrat" w:cs="Calibri"/>
                <w:color w:val="000000"/>
                <w:sz w:val="18"/>
                <w:szCs w:val="18"/>
              </w:rPr>
              <w:t>Meets quarterly</w:t>
            </w:r>
            <w:r w:rsidR="00DF1806">
              <w:rPr>
                <w:rFonts w:ascii="Montserrat" w:eastAsia="Times New Roman" w:hAnsi="Montserrat" w:cs="Calibri"/>
                <w:color w:val="000000"/>
                <w:sz w:val="18"/>
                <w:szCs w:val="18"/>
              </w:rPr>
              <w:t>.</w:t>
            </w:r>
          </w:p>
        </w:tc>
      </w:tr>
      <w:tr w:rsidR="00675120" w:rsidRPr="000373CF" w14:paraId="24D4D32F" w14:textId="77777777" w:rsidTr="00750B58">
        <w:trPr>
          <w:trHeight w:val="674"/>
        </w:trPr>
        <w:tc>
          <w:tcPr>
            <w:tcW w:w="752" w:type="dxa"/>
            <w:shd w:val="clear" w:color="auto" w:fill="F2F2F2" w:themeFill="background1" w:themeFillShade="F2"/>
            <w:noWrap/>
            <w:hideMark/>
          </w:tcPr>
          <w:p w14:paraId="16A3A4B7"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82</w:t>
            </w:r>
          </w:p>
        </w:tc>
        <w:tc>
          <w:tcPr>
            <w:tcW w:w="3661" w:type="dxa"/>
            <w:shd w:val="clear" w:color="auto" w:fill="F2F2F2" w:themeFill="background1" w:themeFillShade="F2"/>
            <w:noWrap/>
            <w:hideMark/>
          </w:tcPr>
          <w:p w14:paraId="1EF2C425"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Fetal Infant Mortality Red. Adv. Council (w/2+ agencies)</w:t>
            </w:r>
          </w:p>
        </w:tc>
        <w:tc>
          <w:tcPr>
            <w:tcW w:w="8637" w:type="dxa"/>
            <w:shd w:val="clear" w:color="auto" w:fill="F2F2F2" w:themeFill="background1" w:themeFillShade="F2"/>
            <w:hideMark/>
          </w:tcPr>
          <w:p w14:paraId="6974119E" w14:textId="21D02A69"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 xml:space="preserve">Fetal Infant Mortality Reduction Advisory Council and case review. Quarterly, there is a case review meeting that looks for system changes for preventable deaths. FIMR council works to try to implement those changes. </w:t>
            </w:r>
          </w:p>
        </w:tc>
      </w:tr>
      <w:tr w:rsidR="009B5C84" w:rsidRPr="000373CF" w14:paraId="76138DD6" w14:textId="77777777" w:rsidTr="00750B58">
        <w:trPr>
          <w:trHeight w:val="710"/>
        </w:trPr>
        <w:tc>
          <w:tcPr>
            <w:tcW w:w="752" w:type="dxa"/>
            <w:shd w:val="clear" w:color="auto" w:fill="auto"/>
            <w:noWrap/>
            <w:hideMark/>
          </w:tcPr>
          <w:p w14:paraId="13B6846C"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83</w:t>
            </w:r>
          </w:p>
        </w:tc>
        <w:tc>
          <w:tcPr>
            <w:tcW w:w="3661" w:type="dxa"/>
            <w:shd w:val="clear" w:color="auto" w:fill="auto"/>
            <w:noWrap/>
            <w:hideMark/>
          </w:tcPr>
          <w:p w14:paraId="5C02EE9C"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Sustainable Impl. EBHV Com. (multiagency)</w:t>
            </w:r>
          </w:p>
        </w:tc>
        <w:tc>
          <w:tcPr>
            <w:tcW w:w="8637" w:type="dxa"/>
            <w:shd w:val="clear" w:color="auto" w:fill="FFFFFF" w:themeFill="background1"/>
            <w:hideMark/>
          </w:tcPr>
          <w:p w14:paraId="561B72E5" w14:textId="6EE14A70"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Sustainable Implementation of EBHV (Evidence Based Home Visitation) Committee; collaboration around various home visitation programs, and other work around adverse childhood events, child abuse prevention strategies</w:t>
            </w:r>
            <w:r w:rsidR="00D914D4">
              <w:rPr>
                <w:rFonts w:ascii="Montserrat" w:eastAsia="Times New Roman" w:hAnsi="Montserrat" w:cs="Calibri"/>
                <w:color w:val="000000"/>
                <w:sz w:val="18"/>
                <w:szCs w:val="18"/>
              </w:rPr>
              <w:t>.</w:t>
            </w:r>
          </w:p>
        </w:tc>
      </w:tr>
      <w:tr w:rsidR="00675120" w:rsidRPr="000373CF" w14:paraId="42A4168A" w14:textId="77777777" w:rsidTr="00750B58">
        <w:trPr>
          <w:trHeight w:val="530"/>
        </w:trPr>
        <w:tc>
          <w:tcPr>
            <w:tcW w:w="752" w:type="dxa"/>
            <w:shd w:val="clear" w:color="auto" w:fill="F2F2F2" w:themeFill="background1" w:themeFillShade="F2"/>
            <w:noWrap/>
            <w:hideMark/>
          </w:tcPr>
          <w:p w14:paraId="673531FE"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84</w:t>
            </w:r>
          </w:p>
        </w:tc>
        <w:tc>
          <w:tcPr>
            <w:tcW w:w="3661" w:type="dxa"/>
            <w:shd w:val="clear" w:color="auto" w:fill="F2F2F2" w:themeFill="background1" w:themeFillShade="F2"/>
            <w:noWrap/>
            <w:hideMark/>
          </w:tcPr>
          <w:p w14:paraId="7ECBC2CC"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OK Safe Kids Coalition (multiagency)</w:t>
            </w:r>
          </w:p>
        </w:tc>
        <w:tc>
          <w:tcPr>
            <w:tcW w:w="8637" w:type="dxa"/>
            <w:shd w:val="clear" w:color="auto" w:fill="F2F2F2" w:themeFill="background1" w:themeFillShade="F2"/>
            <w:hideMark/>
          </w:tcPr>
          <w:p w14:paraId="2C8342BD" w14:textId="62FDB95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Oklahoma Safe Kids Coalition - child safety/car seat awareness.</w:t>
            </w:r>
            <w:r w:rsidR="00D701A0">
              <w:rPr>
                <w:rFonts w:ascii="Montserrat" w:eastAsia="Times New Roman" w:hAnsi="Montserrat" w:cs="Calibri"/>
                <w:color w:val="000000"/>
                <w:sz w:val="18"/>
                <w:szCs w:val="18"/>
              </w:rPr>
              <w:t xml:space="preserve"> </w:t>
            </w:r>
            <w:r w:rsidRPr="00785F57">
              <w:rPr>
                <w:rFonts w:ascii="Montserrat" w:eastAsia="Times New Roman" w:hAnsi="Montserrat" w:cs="Calibri"/>
                <w:color w:val="000000"/>
                <w:sz w:val="18"/>
                <w:szCs w:val="18"/>
              </w:rPr>
              <w:t xml:space="preserve">Community, state, private partnership. </w:t>
            </w:r>
          </w:p>
        </w:tc>
      </w:tr>
      <w:tr w:rsidR="009B5C84" w:rsidRPr="000373CF" w14:paraId="0983EE70" w14:textId="77777777" w:rsidTr="00750B58">
        <w:trPr>
          <w:trHeight w:val="521"/>
        </w:trPr>
        <w:tc>
          <w:tcPr>
            <w:tcW w:w="752" w:type="dxa"/>
            <w:shd w:val="clear" w:color="auto" w:fill="auto"/>
            <w:noWrap/>
            <w:hideMark/>
          </w:tcPr>
          <w:p w14:paraId="2C0189B8"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85</w:t>
            </w:r>
          </w:p>
        </w:tc>
        <w:tc>
          <w:tcPr>
            <w:tcW w:w="3661" w:type="dxa"/>
            <w:shd w:val="clear" w:color="auto" w:fill="auto"/>
            <w:noWrap/>
            <w:hideMark/>
          </w:tcPr>
          <w:p w14:paraId="520D2CA9"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Maternal Mortality Rev. Com. (multiagency)</w:t>
            </w:r>
          </w:p>
        </w:tc>
        <w:tc>
          <w:tcPr>
            <w:tcW w:w="8637" w:type="dxa"/>
            <w:shd w:val="clear" w:color="auto" w:fill="FFFFFF" w:themeFill="background1"/>
            <w:hideMark/>
          </w:tcPr>
          <w:p w14:paraId="20020B9B"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State review of maternal mortality cases to inform and drive QI efforts to reduce maternal mortality.</w:t>
            </w:r>
          </w:p>
        </w:tc>
      </w:tr>
      <w:tr w:rsidR="00675120" w:rsidRPr="000373CF" w14:paraId="40C9871B" w14:textId="77777777" w:rsidTr="00750B58">
        <w:trPr>
          <w:trHeight w:val="899"/>
        </w:trPr>
        <w:tc>
          <w:tcPr>
            <w:tcW w:w="752" w:type="dxa"/>
            <w:shd w:val="clear" w:color="auto" w:fill="F2F2F2" w:themeFill="background1" w:themeFillShade="F2"/>
            <w:noWrap/>
            <w:hideMark/>
          </w:tcPr>
          <w:p w14:paraId="255EE9D9"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86</w:t>
            </w:r>
          </w:p>
        </w:tc>
        <w:tc>
          <w:tcPr>
            <w:tcW w:w="3661" w:type="dxa"/>
            <w:shd w:val="clear" w:color="auto" w:fill="F2F2F2" w:themeFill="background1" w:themeFillShade="F2"/>
            <w:noWrap/>
            <w:hideMark/>
          </w:tcPr>
          <w:p w14:paraId="453DF549"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OK Maternal Health Taskforce</w:t>
            </w:r>
          </w:p>
        </w:tc>
        <w:tc>
          <w:tcPr>
            <w:tcW w:w="8637" w:type="dxa"/>
            <w:shd w:val="clear" w:color="auto" w:fill="F2F2F2" w:themeFill="background1" w:themeFillShade="F2"/>
            <w:hideMark/>
          </w:tcPr>
          <w:p w14:paraId="60BFFFE9" w14:textId="3ABC22EF"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Taskforce to decrease state maternal mortality.</w:t>
            </w:r>
            <w:r w:rsidR="00D701A0">
              <w:rPr>
                <w:rFonts w:ascii="Montserrat" w:eastAsia="Times New Roman" w:hAnsi="Montserrat" w:cs="Calibri"/>
                <w:color w:val="000000"/>
                <w:sz w:val="18"/>
                <w:szCs w:val="18"/>
              </w:rPr>
              <w:t xml:space="preserve"> </w:t>
            </w:r>
            <w:r w:rsidRPr="00785F57">
              <w:rPr>
                <w:rFonts w:ascii="Montserrat" w:eastAsia="Times New Roman" w:hAnsi="Montserrat" w:cs="Calibri"/>
                <w:color w:val="000000"/>
                <w:sz w:val="18"/>
                <w:szCs w:val="18"/>
              </w:rPr>
              <w:t xml:space="preserve">Dedicated workgroups to improve access to care, implement innovative technology, expand behavioral health/SA services, and improve health equity for </w:t>
            </w:r>
            <w:r w:rsidR="00906A9A">
              <w:rPr>
                <w:rFonts w:ascii="Montserrat" w:eastAsia="Times New Roman" w:hAnsi="Montserrat" w:cs="Calibri"/>
                <w:color w:val="000000"/>
                <w:sz w:val="18"/>
                <w:szCs w:val="18"/>
              </w:rPr>
              <w:t xml:space="preserve">women who are </w:t>
            </w:r>
            <w:r w:rsidRPr="00785F57">
              <w:rPr>
                <w:rFonts w:ascii="Montserrat" w:eastAsia="Times New Roman" w:hAnsi="Montserrat" w:cs="Calibri"/>
                <w:color w:val="000000"/>
                <w:sz w:val="18"/>
                <w:szCs w:val="18"/>
              </w:rPr>
              <w:t>pregnant</w:t>
            </w:r>
            <w:r w:rsidR="009E4292">
              <w:rPr>
                <w:rFonts w:ascii="Montserrat" w:eastAsia="Times New Roman" w:hAnsi="Montserrat" w:cs="Calibri"/>
                <w:color w:val="000000"/>
                <w:sz w:val="18"/>
                <w:szCs w:val="18"/>
              </w:rPr>
              <w:t>/</w:t>
            </w:r>
            <w:r w:rsidRPr="00785F57">
              <w:rPr>
                <w:rFonts w:ascii="Montserrat" w:eastAsia="Times New Roman" w:hAnsi="Montserrat" w:cs="Calibri"/>
                <w:color w:val="000000"/>
                <w:sz w:val="18"/>
                <w:szCs w:val="18"/>
              </w:rPr>
              <w:t xml:space="preserve"> women of child-bearing age.</w:t>
            </w:r>
          </w:p>
        </w:tc>
      </w:tr>
      <w:tr w:rsidR="009B5C84" w:rsidRPr="000373CF" w14:paraId="6AAA1D64" w14:textId="77777777" w:rsidTr="00750B58">
        <w:trPr>
          <w:trHeight w:val="1151"/>
        </w:trPr>
        <w:tc>
          <w:tcPr>
            <w:tcW w:w="752" w:type="dxa"/>
            <w:shd w:val="clear" w:color="auto" w:fill="auto"/>
            <w:noWrap/>
            <w:hideMark/>
          </w:tcPr>
          <w:p w14:paraId="0E50DB26"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87</w:t>
            </w:r>
          </w:p>
        </w:tc>
        <w:tc>
          <w:tcPr>
            <w:tcW w:w="3661" w:type="dxa"/>
            <w:shd w:val="clear" w:color="auto" w:fill="auto"/>
            <w:noWrap/>
            <w:hideMark/>
          </w:tcPr>
          <w:p w14:paraId="4EF3E718"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HIV Tribal Taskforce</w:t>
            </w:r>
          </w:p>
        </w:tc>
        <w:tc>
          <w:tcPr>
            <w:tcW w:w="8637" w:type="dxa"/>
            <w:shd w:val="clear" w:color="auto" w:fill="FFFFFF" w:themeFill="background1"/>
            <w:hideMark/>
          </w:tcPr>
          <w:p w14:paraId="4807B4A6" w14:textId="5E950CFB" w:rsidR="009B5C84" w:rsidRPr="00785F57" w:rsidRDefault="009B5C84" w:rsidP="31E7A749">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HIV tribal taskforce</w:t>
            </w:r>
            <w:r>
              <w:rPr>
                <w:rFonts w:ascii="Montserrat" w:eastAsia="Times New Roman" w:hAnsi="Montserrat" w:cs="Calibri"/>
                <w:color w:val="000000"/>
                <w:sz w:val="18"/>
                <w:szCs w:val="18"/>
              </w:rPr>
              <w:t>:</w:t>
            </w:r>
            <w:r w:rsidRPr="00785F57">
              <w:rPr>
                <w:rFonts w:ascii="Montserrat" w:eastAsia="Times New Roman" w:hAnsi="Montserrat" w:cs="Calibri"/>
                <w:color w:val="000000"/>
                <w:sz w:val="18"/>
                <w:szCs w:val="18"/>
              </w:rPr>
              <w:t xml:space="preserve"> the goal of the taskforce is to bring awareness and address the increasing rates of HIV within the AI/AN Oklahoma population.</w:t>
            </w:r>
            <w:r w:rsidR="00D701A0">
              <w:rPr>
                <w:rFonts w:ascii="Montserrat" w:eastAsia="Times New Roman" w:hAnsi="Montserrat" w:cs="Calibri"/>
                <w:color w:val="000000"/>
                <w:sz w:val="18"/>
                <w:szCs w:val="18"/>
              </w:rPr>
              <w:t xml:space="preserve"> </w:t>
            </w:r>
            <w:r w:rsidRPr="00785F57">
              <w:rPr>
                <w:rFonts w:ascii="Montserrat" w:eastAsia="Times New Roman" w:hAnsi="Montserrat" w:cs="Calibri"/>
                <w:color w:val="000000"/>
                <w:sz w:val="18"/>
                <w:szCs w:val="18"/>
              </w:rPr>
              <w:t xml:space="preserve">The current focus is provider education about the need for testing, and the reimbursement of medication including pre-exposure prophylaxis (PrEP). An information one-pager was created early this year and sent to all SoonerCare ITU providers. </w:t>
            </w:r>
          </w:p>
        </w:tc>
      </w:tr>
      <w:tr w:rsidR="00675120" w:rsidRPr="000373CF" w14:paraId="19246C32" w14:textId="77777777" w:rsidTr="00750B58">
        <w:trPr>
          <w:trHeight w:val="980"/>
        </w:trPr>
        <w:tc>
          <w:tcPr>
            <w:tcW w:w="752" w:type="dxa"/>
            <w:shd w:val="clear" w:color="auto" w:fill="F2F2F2" w:themeFill="background1" w:themeFillShade="F2"/>
            <w:noWrap/>
            <w:hideMark/>
          </w:tcPr>
          <w:p w14:paraId="1B368469"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88</w:t>
            </w:r>
          </w:p>
        </w:tc>
        <w:tc>
          <w:tcPr>
            <w:tcW w:w="3661" w:type="dxa"/>
            <w:shd w:val="clear" w:color="auto" w:fill="F2F2F2" w:themeFill="background1" w:themeFillShade="F2"/>
            <w:noWrap/>
            <w:hideMark/>
          </w:tcPr>
          <w:p w14:paraId="15826605"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Money Follows the Person, Tribal</w:t>
            </w:r>
          </w:p>
        </w:tc>
        <w:tc>
          <w:tcPr>
            <w:tcW w:w="8637" w:type="dxa"/>
            <w:shd w:val="clear" w:color="auto" w:fill="F2F2F2" w:themeFill="background1" w:themeFillShade="F2"/>
            <w:hideMark/>
          </w:tcPr>
          <w:p w14:paraId="342F6437" w14:textId="171FD114"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OHCA collaborates with tribal partners to provide planning grant funding to develop a strategic plan for a comprehensive HCBS program tailored to the needs of their tribal community.</w:t>
            </w:r>
            <w:r w:rsidR="00D701A0">
              <w:rPr>
                <w:rFonts w:ascii="Montserrat" w:eastAsia="Times New Roman" w:hAnsi="Montserrat" w:cs="Calibri"/>
                <w:color w:val="000000"/>
                <w:sz w:val="18"/>
                <w:szCs w:val="18"/>
              </w:rPr>
              <w:t xml:space="preserve"> </w:t>
            </w:r>
            <w:r w:rsidRPr="00785F57">
              <w:rPr>
                <w:rFonts w:ascii="Montserrat" w:eastAsia="Times New Roman" w:hAnsi="Montserrat" w:cs="Calibri"/>
                <w:color w:val="000000"/>
                <w:sz w:val="18"/>
                <w:szCs w:val="18"/>
              </w:rPr>
              <w:t xml:space="preserve">The overarching goal is to successfully transition tribal elders from the nursing home back to their home and community. </w:t>
            </w:r>
          </w:p>
        </w:tc>
      </w:tr>
      <w:tr w:rsidR="009B5C84" w:rsidRPr="000373CF" w14:paraId="67FD4CF3" w14:textId="77777777" w:rsidTr="00750B58">
        <w:trPr>
          <w:trHeight w:val="300"/>
        </w:trPr>
        <w:tc>
          <w:tcPr>
            <w:tcW w:w="752" w:type="dxa"/>
            <w:shd w:val="clear" w:color="auto" w:fill="auto"/>
            <w:noWrap/>
            <w:hideMark/>
          </w:tcPr>
          <w:p w14:paraId="25578851"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89</w:t>
            </w:r>
          </w:p>
        </w:tc>
        <w:tc>
          <w:tcPr>
            <w:tcW w:w="3661" w:type="dxa"/>
            <w:shd w:val="clear" w:color="auto" w:fill="auto"/>
            <w:noWrap/>
            <w:hideMark/>
          </w:tcPr>
          <w:p w14:paraId="2A155036"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Living Choice</w:t>
            </w:r>
          </w:p>
        </w:tc>
        <w:tc>
          <w:tcPr>
            <w:tcW w:w="8637" w:type="dxa"/>
            <w:shd w:val="clear" w:color="auto" w:fill="auto"/>
            <w:noWrap/>
            <w:hideMark/>
          </w:tcPr>
          <w:p w14:paraId="02D607FE" w14:textId="792650E2" w:rsidR="009B5C84" w:rsidRPr="00785F57" w:rsidRDefault="009B5C84" w:rsidP="00A46E12">
            <w:pPr>
              <w:spacing w:after="0" w:line="240" w:lineRule="auto"/>
              <w:rPr>
                <w:rFonts w:ascii="Montserrat" w:eastAsia="Times New Roman" w:hAnsi="Montserrat" w:cs="Calibri"/>
                <w:color w:val="000000"/>
                <w:sz w:val="18"/>
                <w:szCs w:val="18"/>
              </w:rPr>
            </w:pPr>
            <w:r w:rsidRPr="000B46EF">
              <w:rPr>
                <w:rFonts w:ascii="Montserrat" w:hAnsi="Montserrat" w:cs="Open Sans"/>
                <w:color w:val="000000" w:themeColor="text1"/>
                <w:spacing w:val="6"/>
                <w:sz w:val="18"/>
                <w:szCs w:val="18"/>
                <w:shd w:val="clear" w:color="auto" w:fill="FFFFFF"/>
              </w:rPr>
              <w:t>The Living Choice Project is Oklahoma’s name for the Money Follows the Person grant and is administered by the Oklahoma Health Care Authority (OHCA). The program promotes community-based services instead of institutional services.</w:t>
            </w:r>
          </w:p>
        </w:tc>
      </w:tr>
      <w:tr w:rsidR="00675120" w:rsidRPr="000373CF" w14:paraId="1A20C541" w14:textId="77777777" w:rsidTr="00750B58">
        <w:trPr>
          <w:trHeight w:val="638"/>
        </w:trPr>
        <w:tc>
          <w:tcPr>
            <w:tcW w:w="752" w:type="dxa"/>
            <w:shd w:val="clear" w:color="auto" w:fill="F2F2F2" w:themeFill="background1" w:themeFillShade="F2"/>
            <w:noWrap/>
            <w:hideMark/>
          </w:tcPr>
          <w:p w14:paraId="7B7DF086"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90</w:t>
            </w:r>
          </w:p>
        </w:tc>
        <w:tc>
          <w:tcPr>
            <w:tcW w:w="3661" w:type="dxa"/>
            <w:shd w:val="clear" w:color="auto" w:fill="F2F2F2" w:themeFill="background1" w:themeFillShade="F2"/>
            <w:noWrap/>
            <w:hideMark/>
          </w:tcPr>
          <w:p w14:paraId="29814B41"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Aging with Hope (w/OKDHS, multiagency) for Minors</w:t>
            </w:r>
          </w:p>
        </w:tc>
        <w:tc>
          <w:tcPr>
            <w:tcW w:w="8637" w:type="dxa"/>
            <w:shd w:val="clear" w:color="auto" w:fill="F2F2F2" w:themeFill="background1" w:themeFillShade="F2"/>
            <w:hideMark/>
          </w:tcPr>
          <w:p w14:paraId="482DA506" w14:textId="06DAE573"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Ultimate goal:</w:t>
            </w:r>
            <w:r w:rsidR="00D701A0">
              <w:rPr>
                <w:rFonts w:ascii="Montserrat" w:eastAsia="Times New Roman" w:hAnsi="Montserrat" w:cs="Calibri"/>
                <w:color w:val="000000"/>
                <w:sz w:val="18"/>
                <w:szCs w:val="18"/>
              </w:rPr>
              <w:t xml:space="preserve"> </w:t>
            </w:r>
            <w:r w:rsidRPr="00785F57">
              <w:rPr>
                <w:rFonts w:ascii="Montserrat" w:eastAsia="Times New Roman" w:hAnsi="Montserrat" w:cs="Calibri"/>
                <w:color w:val="000000"/>
                <w:sz w:val="18"/>
                <w:szCs w:val="18"/>
              </w:rPr>
              <w:t>master plan for aging with independence, health, and quality of life.</w:t>
            </w:r>
            <w:r w:rsidR="00D701A0">
              <w:rPr>
                <w:rFonts w:ascii="Montserrat" w:eastAsia="Times New Roman" w:hAnsi="Montserrat" w:cs="Calibri"/>
                <w:color w:val="000000"/>
                <w:sz w:val="18"/>
                <w:szCs w:val="18"/>
              </w:rPr>
              <w:t xml:space="preserve"> </w:t>
            </w:r>
            <w:r w:rsidRPr="00785F57">
              <w:rPr>
                <w:rFonts w:ascii="Montserrat" w:eastAsia="Times New Roman" w:hAnsi="Montserrat" w:cs="Calibri"/>
                <w:color w:val="000000"/>
                <w:sz w:val="18"/>
                <w:szCs w:val="18"/>
              </w:rPr>
              <w:t>Resources Subcommittee:</w:t>
            </w:r>
            <w:r w:rsidR="00D701A0">
              <w:rPr>
                <w:rFonts w:ascii="Montserrat" w:eastAsia="Times New Roman" w:hAnsi="Montserrat" w:cs="Calibri"/>
                <w:color w:val="000000"/>
                <w:sz w:val="18"/>
                <w:szCs w:val="18"/>
              </w:rPr>
              <w:t xml:space="preserve"> </w:t>
            </w:r>
            <w:r w:rsidRPr="00785F57">
              <w:rPr>
                <w:rFonts w:ascii="Montserrat" w:eastAsia="Times New Roman" w:hAnsi="Montserrat" w:cs="Calibri"/>
                <w:color w:val="000000"/>
                <w:sz w:val="18"/>
                <w:szCs w:val="18"/>
              </w:rPr>
              <w:t>addressing need for central go-to "wizard" for connecting seniors to resources.</w:t>
            </w:r>
          </w:p>
        </w:tc>
      </w:tr>
      <w:tr w:rsidR="009B5C84" w:rsidRPr="000373CF" w14:paraId="70295D22" w14:textId="77777777" w:rsidTr="00750B58">
        <w:trPr>
          <w:trHeight w:val="600"/>
        </w:trPr>
        <w:tc>
          <w:tcPr>
            <w:tcW w:w="752" w:type="dxa"/>
            <w:shd w:val="clear" w:color="auto" w:fill="auto"/>
            <w:noWrap/>
            <w:hideMark/>
          </w:tcPr>
          <w:p w14:paraId="763BFB91"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91</w:t>
            </w:r>
          </w:p>
        </w:tc>
        <w:tc>
          <w:tcPr>
            <w:tcW w:w="3661" w:type="dxa"/>
            <w:shd w:val="clear" w:color="auto" w:fill="auto"/>
            <w:noWrap/>
            <w:hideMark/>
          </w:tcPr>
          <w:p w14:paraId="762EE947" w14:textId="0B56FA4B"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HSI Focus Forward, Policy/Outreach for Minors</w:t>
            </w:r>
          </w:p>
        </w:tc>
        <w:tc>
          <w:tcPr>
            <w:tcW w:w="8637" w:type="dxa"/>
            <w:shd w:val="clear" w:color="auto" w:fill="auto"/>
            <w:noWrap/>
            <w:hideMark/>
          </w:tcPr>
          <w:p w14:paraId="3503DC5B"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Teen birth rate</w:t>
            </w:r>
          </w:p>
        </w:tc>
      </w:tr>
      <w:tr w:rsidR="00675120" w:rsidRPr="000373CF" w14:paraId="1501F6F6" w14:textId="77777777" w:rsidTr="00750B58">
        <w:trPr>
          <w:trHeight w:val="600"/>
        </w:trPr>
        <w:tc>
          <w:tcPr>
            <w:tcW w:w="752" w:type="dxa"/>
            <w:shd w:val="clear" w:color="auto" w:fill="F2F2F2" w:themeFill="background1" w:themeFillShade="F2"/>
            <w:noWrap/>
            <w:hideMark/>
          </w:tcPr>
          <w:p w14:paraId="7DE6D107"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92</w:t>
            </w:r>
          </w:p>
        </w:tc>
        <w:tc>
          <w:tcPr>
            <w:tcW w:w="3661" w:type="dxa"/>
            <w:shd w:val="clear" w:color="auto" w:fill="F2F2F2" w:themeFill="background1" w:themeFillShade="F2"/>
            <w:noWrap/>
            <w:hideMark/>
          </w:tcPr>
          <w:p w14:paraId="1AEE02E4" w14:textId="4CA627FB"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HSI Focus Forward LARC Provider Training</w:t>
            </w:r>
          </w:p>
        </w:tc>
        <w:tc>
          <w:tcPr>
            <w:tcW w:w="8637" w:type="dxa"/>
            <w:shd w:val="clear" w:color="auto" w:fill="F2F2F2" w:themeFill="background1" w:themeFillShade="F2"/>
            <w:noWrap/>
            <w:hideMark/>
          </w:tcPr>
          <w:p w14:paraId="4A21FD5F"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Teen birth rates and Targeted Providers: Increase in LARC claims</w:t>
            </w:r>
          </w:p>
        </w:tc>
      </w:tr>
      <w:tr w:rsidR="009B5C84" w:rsidRPr="000373CF" w14:paraId="042A2DCF" w14:textId="77777777" w:rsidTr="00750B58">
        <w:trPr>
          <w:trHeight w:val="494"/>
        </w:trPr>
        <w:tc>
          <w:tcPr>
            <w:tcW w:w="752" w:type="dxa"/>
            <w:shd w:val="clear" w:color="auto" w:fill="auto"/>
            <w:noWrap/>
            <w:hideMark/>
          </w:tcPr>
          <w:p w14:paraId="076BFFDB"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93</w:t>
            </w:r>
          </w:p>
        </w:tc>
        <w:tc>
          <w:tcPr>
            <w:tcW w:w="3661" w:type="dxa"/>
            <w:shd w:val="clear" w:color="auto" w:fill="auto"/>
            <w:noWrap/>
            <w:hideMark/>
          </w:tcPr>
          <w:p w14:paraId="554328C8" w14:textId="528A32C1"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HSI Overdose Ed., Naloxone Dist. For Minors</w:t>
            </w:r>
          </w:p>
        </w:tc>
        <w:tc>
          <w:tcPr>
            <w:tcW w:w="8637" w:type="dxa"/>
            <w:shd w:val="clear" w:color="auto" w:fill="auto"/>
            <w:hideMark/>
          </w:tcPr>
          <w:p w14:paraId="3694C3D9"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Decrease in opioid overdose deaths and adverse outcomes among youth</w:t>
            </w:r>
          </w:p>
        </w:tc>
      </w:tr>
      <w:tr w:rsidR="00675120" w:rsidRPr="000373CF" w14:paraId="2CD363EF" w14:textId="77777777" w:rsidTr="00750B58">
        <w:trPr>
          <w:trHeight w:val="791"/>
        </w:trPr>
        <w:tc>
          <w:tcPr>
            <w:tcW w:w="752" w:type="dxa"/>
            <w:shd w:val="clear" w:color="auto" w:fill="F2F2F2" w:themeFill="background1" w:themeFillShade="F2"/>
            <w:noWrap/>
            <w:hideMark/>
          </w:tcPr>
          <w:p w14:paraId="612C06BC"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94</w:t>
            </w:r>
          </w:p>
        </w:tc>
        <w:tc>
          <w:tcPr>
            <w:tcW w:w="3661" w:type="dxa"/>
            <w:shd w:val="clear" w:color="auto" w:fill="F2F2F2" w:themeFill="background1" w:themeFillShade="F2"/>
            <w:noWrap/>
            <w:hideMark/>
          </w:tcPr>
          <w:p w14:paraId="710B3E66" w14:textId="11E4C84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HSI OK Ped. Psychotropic Rx Guide</w:t>
            </w:r>
          </w:p>
        </w:tc>
        <w:tc>
          <w:tcPr>
            <w:tcW w:w="8637" w:type="dxa"/>
            <w:shd w:val="clear" w:color="auto" w:fill="F2F2F2" w:themeFill="background1" w:themeFillShade="F2"/>
            <w:hideMark/>
          </w:tcPr>
          <w:p w14:paraId="75E9FE72" w14:textId="16A12101"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Reviewing pediatric claims for antipsychotics for polypharmacy, metabolic monitoring, adherence</w:t>
            </w:r>
            <w:r>
              <w:rPr>
                <w:rFonts w:ascii="Montserrat" w:eastAsia="Times New Roman" w:hAnsi="Montserrat" w:cs="Calibri"/>
                <w:color w:val="000000"/>
                <w:sz w:val="18"/>
                <w:szCs w:val="18"/>
              </w:rPr>
              <w:t>,</w:t>
            </w:r>
            <w:r w:rsidRPr="00785F57">
              <w:rPr>
                <w:rFonts w:ascii="Montserrat" w:eastAsia="Times New Roman" w:hAnsi="Montserrat" w:cs="Calibri"/>
                <w:color w:val="000000"/>
                <w:sz w:val="18"/>
                <w:szCs w:val="18"/>
              </w:rPr>
              <w:t xml:space="preserve"> and appropriate diagnosis. Education is provided to prescribers who are outliers. Claims reviews will be done on a semiannual basis.</w:t>
            </w:r>
          </w:p>
        </w:tc>
      </w:tr>
      <w:tr w:rsidR="009B5C84" w:rsidRPr="000373CF" w14:paraId="694C7FA1" w14:textId="77777777" w:rsidTr="00750B58">
        <w:trPr>
          <w:trHeight w:val="300"/>
        </w:trPr>
        <w:tc>
          <w:tcPr>
            <w:tcW w:w="752" w:type="dxa"/>
            <w:shd w:val="clear" w:color="auto" w:fill="auto"/>
            <w:noWrap/>
            <w:hideMark/>
          </w:tcPr>
          <w:p w14:paraId="44AD9FDD"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95</w:t>
            </w:r>
          </w:p>
        </w:tc>
        <w:tc>
          <w:tcPr>
            <w:tcW w:w="3661" w:type="dxa"/>
            <w:shd w:val="clear" w:color="auto" w:fill="auto"/>
            <w:noWrap/>
            <w:hideMark/>
          </w:tcPr>
          <w:p w14:paraId="53DACB88" w14:textId="770DB20F"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HSI Sickle Cell Dz Care Kits</w:t>
            </w:r>
          </w:p>
        </w:tc>
        <w:tc>
          <w:tcPr>
            <w:tcW w:w="8637" w:type="dxa"/>
            <w:shd w:val="clear" w:color="auto" w:fill="auto"/>
            <w:hideMark/>
          </w:tcPr>
          <w:p w14:paraId="3BD4AF0E"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246 care kits total to be created/distributed in SFY2020</w:t>
            </w:r>
          </w:p>
        </w:tc>
      </w:tr>
      <w:tr w:rsidR="00675120" w:rsidRPr="000373CF" w14:paraId="7E160945" w14:textId="77777777" w:rsidTr="00750B58">
        <w:trPr>
          <w:trHeight w:val="1394"/>
        </w:trPr>
        <w:tc>
          <w:tcPr>
            <w:tcW w:w="752" w:type="dxa"/>
            <w:shd w:val="clear" w:color="auto" w:fill="F2F2F2" w:themeFill="background1" w:themeFillShade="F2"/>
            <w:noWrap/>
            <w:hideMark/>
          </w:tcPr>
          <w:p w14:paraId="36C931A2"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96</w:t>
            </w:r>
          </w:p>
        </w:tc>
        <w:tc>
          <w:tcPr>
            <w:tcW w:w="3661" w:type="dxa"/>
            <w:shd w:val="clear" w:color="auto" w:fill="F2F2F2" w:themeFill="background1" w:themeFillShade="F2"/>
            <w:noWrap/>
            <w:hideMark/>
          </w:tcPr>
          <w:p w14:paraId="5F81EE23" w14:textId="4E45B9E3"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HSI Dev. Scrn ROR</w:t>
            </w:r>
          </w:p>
        </w:tc>
        <w:tc>
          <w:tcPr>
            <w:tcW w:w="8637" w:type="dxa"/>
            <w:shd w:val="clear" w:color="auto" w:fill="F2F2F2" w:themeFill="background1" w:themeFillShade="F2"/>
            <w:hideMark/>
          </w:tcPr>
          <w:p w14:paraId="731EADD6" w14:textId="77777777" w:rsidR="009B5C84" w:rsidRPr="00785F57" w:rsidRDefault="009B5C84" w:rsidP="00AB0CFC">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themeColor="text1"/>
                <w:sz w:val="18"/>
                <w:szCs w:val="18"/>
              </w:rPr>
              <w:t xml:space="preserve">Metric 1—The percentage of SoonerCare members 9-36 months of age with a paid developmental screening performed by a ROR provider compared to those performed by a non-ROR provider. </w:t>
            </w:r>
          </w:p>
          <w:p w14:paraId="21095531" w14:textId="570B99F8"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themeColor="text1"/>
                <w:sz w:val="18"/>
                <w:szCs w:val="18"/>
              </w:rPr>
              <w:t>Metric 2—The percentage of SoonerCare members 6-59 months of age with paid well-child visit(s) performed by a ROR provider compared to those performed by a nonROR provider.</w:t>
            </w:r>
          </w:p>
        </w:tc>
      </w:tr>
      <w:tr w:rsidR="009B5C84" w:rsidRPr="000373CF" w14:paraId="46514BCE" w14:textId="77777777" w:rsidTr="00750B58">
        <w:trPr>
          <w:trHeight w:val="530"/>
        </w:trPr>
        <w:tc>
          <w:tcPr>
            <w:tcW w:w="752" w:type="dxa"/>
            <w:shd w:val="clear" w:color="auto" w:fill="auto"/>
            <w:noWrap/>
            <w:hideMark/>
          </w:tcPr>
          <w:p w14:paraId="2E6E9F6B"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97</w:t>
            </w:r>
          </w:p>
        </w:tc>
        <w:tc>
          <w:tcPr>
            <w:tcW w:w="3661" w:type="dxa"/>
            <w:shd w:val="clear" w:color="auto" w:fill="auto"/>
            <w:noWrap/>
            <w:hideMark/>
          </w:tcPr>
          <w:p w14:paraId="64E68F61" w14:textId="2ADB7B78"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HSI Focus Forward LARC for Uninsured &lt; 19yo</w:t>
            </w:r>
          </w:p>
        </w:tc>
        <w:tc>
          <w:tcPr>
            <w:tcW w:w="8637" w:type="dxa"/>
            <w:shd w:val="clear" w:color="auto" w:fill="auto"/>
            <w:hideMark/>
          </w:tcPr>
          <w:p w14:paraId="00FDDF8E" w14:textId="77777777" w:rsidR="009B5C84" w:rsidRPr="00785F57" w:rsidRDefault="009B5C84" w:rsidP="00AB0CFC">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themeColor="text1"/>
                <w:sz w:val="18"/>
                <w:szCs w:val="18"/>
              </w:rPr>
              <w:t xml:space="preserve">a. Teen birth rates </w:t>
            </w:r>
          </w:p>
          <w:p w14:paraId="2A16C35B" w14:textId="3E7BEDFE"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themeColor="text1"/>
                <w:sz w:val="18"/>
                <w:szCs w:val="18"/>
              </w:rPr>
              <w:t xml:space="preserve">b. </w:t>
            </w:r>
            <w:r w:rsidR="00263EDC">
              <w:rPr>
                <w:rFonts w:ascii="Montserrat" w:eastAsia="Times New Roman" w:hAnsi="Montserrat" w:cs="Calibri"/>
                <w:color w:val="000000" w:themeColor="text1"/>
                <w:sz w:val="18"/>
                <w:szCs w:val="18"/>
              </w:rPr>
              <w:t>Number</w:t>
            </w:r>
            <w:r w:rsidRPr="00785F57">
              <w:rPr>
                <w:rFonts w:ascii="Montserrat" w:eastAsia="Times New Roman" w:hAnsi="Montserrat" w:cs="Calibri"/>
                <w:color w:val="000000" w:themeColor="text1"/>
                <w:sz w:val="18"/>
                <w:szCs w:val="18"/>
              </w:rPr>
              <w:t xml:space="preserve"> of uninsured under 19 choosing LARC</w:t>
            </w:r>
          </w:p>
        </w:tc>
      </w:tr>
      <w:tr w:rsidR="009B5C84" w:rsidRPr="000373CF" w14:paraId="11734F0B" w14:textId="77777777" w:rsidTr="00B67A9D">
        <w:trPr>
          <w:trHeight w:val="980"/>
        </w:trPr>
        <w:tc>
          <w:tcPr>
            <w:tcW w:w="752" w:type="dxa"/>
            <w:shd w:val="clear" w:color="auto" w:fill="F2F2F2" w:themeFill="background1" w:themeFillShade="F2"/>
            <w:noWrap/>
            <w:hideMark/>
          </w:tcPr>
          <w:p w14:paraId="37D5FE32"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98</w:t>
            </w:r>
          </w:p>
        </w:tc>
        <w:tc>
          <w:tcPr>
            <w:tcW w:w="3661" w:type="dxa"/>
            <w:shd w:val="clear" w:color="auto" w:fill="F2F2F2" w:themeFill="background1" w:themeFillShade="F2"/>
            <w:noWrap/>
            <w:hideMark/>
          </w:tcPr>
          <w:p w14:paraId="27858E45" w14:textId="37F4DFD1"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HSI Infant Safe Sleep</w:t>
            </w:r>
          </w:p>
        </w:tc>
        <w:tc>
          <w:tcPr>
            <w:tcW w:w="8637" w:type="dxa"/>
            <w:shd w:val="clear" w:color="auto" w:fill="F2F2F2" w:themeFill="background1" w:themeFillShade="F2"/>
            <w:hideMark/>
          </w:tcPr>
          <w:p w14:paraId="76EC8A4F" w14:textId="1DB24ADF" w:rsidR="009B5C84" w:rsidRPr="00785F57" w:rsidRDefault="009B5C84" w:rsidP="00AB0CFC">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themeColor="text1"/>
                <w:sz w:val="18"/>
                <w:szCs w:val="18"/>
              </w:rPr>
              <w:t xml:space="preserve">Change in infant safe sleep practices. </w:t>
            </w:r>
          </w:p>
          <w:p w14:paraId="17EA4665" w14:textId="4B9F9D97" w:rsidR="009B5C84" w:rsidRPr="00785F57" w:rsidRDefault="009B5C84" w:rsidP="00AB0CFC">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themeColor="text1"/>
                <w:sz w:val="18"/>
                <w:szCs w:val="18"/>
              </w:rPr>
              <w:t xml:space="preserve">Metric 1--Percent of participants reporting use of crib when infant sleeps. </w:t>
            </w:r>
          </w:p>
          <w:p w14:paraId="75607B9E" w14:textId="3365FFD1"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themeColor="text1"/>
                <w:sz w:val="18"/>
                <w:szCs w:val="18"/>
              </w:rPr>
              <w:t>Metric 2--Frequency of how often participant’s infant always or almost always sleeps in a crib/portable crib</w:t>
            </w:r>
          </w:p>
        </w:tc>
      </w:tr>
      <w:tr w:rsidR="009B5C84" w:rsidRPr="000373CF" w14:paraId="24CA2840" w14:textId="77777777" w:rsidTr="00750B58">
        <w:trPr>
          <w:trHeight w:val="300"/>
        </w:trPr>
        <w:tc>
          <w:tcPr>
            <w:tcW w:w="752" w:type="dxa"/>
            <w:shd w:val="clear" w:color="auto" w:fill="auto"/>
            <w:noWrap/>
            <w:hideMark/>
          </w:tcPr>
          <w:p w14:paraId="0FAC092E" w14:textId="77777777" w:rsidR="009B5C84" w:rsidRPr="00785F57" w:rsidRDefault="009B5C84" w:rsidP="00A46E12">
            <w:pPr>
              <w:spacing w:after="0" w:line="240" w:lineRule="auto"/>
              <w:jc w:val="center"/>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99</w:t>
            </w:r>
          </w:p>
        </w:tc>
        <w:tc>
          <w:tcPr>
            <w:tcW w:w="3661" w:type="dxa"/>
            <w:shd w:val="clear" w:color="auto" w:fill="auto"/>
            <w:noWrap/>
            <w:hideMark/>
          </w:tcPr>
          <w:p w14:paraId="55E8D551" w14:textId="77777777"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AHC &amp; SDOH Screening</w:t>
            </w:r>
          </w:p>
        </w:tc>
        <w:tc>
          <w:tcPr>
            <w:tcW w:w="8637" w:type="dxa"/>
            <w:shd w:val="clear" w:color="auto" w:fill="auto"/>
            <w:noWrap/>
            <w:hideMark/>
          </w:tcPr>
          <w:p w14:paraId="70E5390A" w14:textId="6B13C6E5" w:rsidR="009B5C84" w:rsidRPr="00785F57" w:rsidRDefault="009B5C84" w:rsidP="00A46E12">
            <w:pPr>
              <w:spacing w:after="0" w:line="240" w:lineRule="auto"/>
              <w:rPr>
                <w:rFonts w:ascii="Montserrat" w:eastAsia="Times New Roman" w:hAnsi="Montserrat" w:cs="Calibri"/>
                <w:color w:val="000000"/>
                <w:sz w:val="18"/>
                <w:szCs w:val="18"/>
              </w:rPr>
            </w:pPr>
            <w:r w:rsidRPr="00785F57">
              <w:rPr>
                <w:rFonts w:ascii="Montserrat" w:eastAsia="Times New Roman" w:hAnsi="Montserrat" w:cs="Calibri"/>
                <w:color w:val="000000"/>
                <w:sz w:val="18"/>
                <w:szCs w:val="18"/>
              </w:rPr>
              <w:t>Accountable Health Communities and Social Determinants of Health screening.</w:t>
            </w:r>
          </w:p>
        </w:tc>
      </w:tr>
      <w:tr w:rsidR="7CE2C7A9" w14:paraId="4FB950B7" w14:textId="77777777" w:rsidTr="00B67A9D">
        <w:trPr>
          <w:trHeight w:val="300"/>
        </w:trPr>
        <w:tc>
          <w:tcPr>
            <w:tcW w:w="752" w:type="dxa"/>
            <w:shd w:val="clear" w:color="auto" w:fill="F2F2F2" w:themeFill="background1" w:themeFillShade="F2"/>
            <w:noWrap/>
            <w:hideMark/>
          </w:tcPr>
          <w:p w14:paraId="3AA7DE32" w14:textId="0895E0A8" w:rsidR="7CE2C7A9" w:rsidRDefault="7CE2C7A9" w:rsidP="7CE2C7A9">
            <w:pPr>
              <w:spacing w:line="240" w:lineRule="auto"/>
              <w:jc w:val="center"/>
              <w:rPr>
                <w:rFonts w:ascii="Montserrat" w:eastAsia="Times New Roman" w:hAnsi="Montserrat" w:cs="Calibri"/>
                <w:color w:val="000000" w:themeColor="text1"/>
                <w:sz w:val="18"/>
                <w:szCs w:val="18"/>
              </w:rPr>
            </w:pPr>
            <w:r w:rsidRPr="7CE2C7A9">
              <w:rPr>
                <w:rFonts w:ascii="Montserrat" w:eastAsia="Times New Roman" w:hAnsi="Montserrat" w:cs="Calibri"/>
                <w:color w:val="000000" w:themeColor="text1"/>
                <w:sz w:val="18"/>
                <w:szCs w:val="18"/>
              </w:rPr>
              <w:t>100</w:t>
            </w:r>
          </w:p>
        </w:tc>
        <w:tc>
          <w:tcPr>
            <w:tcW w:w="3661" w:type="dxa"/>
            <w:shd w:val="clear" w:color="auto" w:fill="F2F2F2" w:themeFill="background1" w:themeFillShade="F2"/>
            <w:noWrap/>
            <w:hideMark/>
          </w:tcPr>
          <w:p w14:paraId="70354B45" w14:textId="4E790C82" w:rsidR="7CE2C7A9" w:rsidRDefault="7CE2C7A9" w:rsidP="7CE2C7A9">
            <w:pPr>
              <w:spacing w:line="240" w:lineRule="auto"/>
              <w:rPr>
                <w:rFonts w:ascii="Montserrat" w:eastAsia="Times New Roman" w:hAnsi="Montserrat" w:cs="Calibri"/>
                <w:color w:val="000000" w:themeColor="text1"/>
                <w:sz w:val="18"/>
                <w:szCs w:val="18"/>
              </w:rPr>
            </w:pPr>
            <w:r w:rsidRPr="7CE2C7A9">
              <w:rPr>
                <w:rFonts w:ascii="Montserrat" w:eastAsia="Times New Roman" w:hAnsi="Montserrat" w:cs="Calibri"/>
                <w:color w:val="000000" w:themeColor="text1"/>
                <w:sz w:val="18"/>
                <w:szCs w:val="18"/>
              </w:rPr>
              <w:t>Increase Member Access to Getting Ahead Courses</w:t>
            </w:r>
          </w:p>
        </w:tc>
        <w:tc>
          <w:tcPr>
            <w:tcW w:w="8637" w:type="dxa"/>
            <w:shd w:val="clear" w:color="auto" w:fill="F2F2F2" w:themeFill="background1" w:themeFillShade="F2"/>
            <w:noWrap/>
            <w:hideMark/>
          </w:tcPr>
          <w:p w14:paraId="25064B86" w14:textId="6D2BB4CD" w:rsidR="7CE2C7A9" w:rsidRDefault="7CE2C7A9" w:rsidP="7CE2C7A9">
            <w:pPr>
              <w:spacing w:line="240" w:lineRule="auto"/>
              <w:rPr>
                <w:rFonts w:ascii="Montserrat" w:eastAsia="Times New Roman" w:hAnsi="Montserrat" w:cs="Calibri"/>
                <w:color w:val="000000" w:themeColor="text1"/>
                <w:sz w:val="18"/>
                <w:szCs w:val="18"/>
              </w:rPr>
            </w:pPr>
            <w:r w:rsidRPr="7CE2C7A9">
              <w:rPr>
                <w:rFonts w:ascii="Montserrat" w:eastAsia="Times New Roman" w:hAnsi="Montserrat" w:cs="Calibri"/>
                <w:color w:val="000000" w:themeColor="text1"/>
                <w:sz w:val="18"/>
                <w:szCs w:val="18"/>
              </w:rPr>
              <w:t>Through collaboration with community partners, QI will track utilization patterns before and after course completion to ascertain concrete effects of the course as an intervention.</w:t>
            </w:r>
          </w:p>
        </w:tc>
      </w:tr>
      <w:tr w:rsidR="7CE2C7A9" w14:paraId="0289BEC8" w14:textId="77777777" w:rsidTr="7CE2C7A9">
        <w:trPr>
          <w:trHeight w:val="300"/>
        </w:trPr>
        <w:tc>
          <w:tcPr>
            <w:tcW w:w="752" w:type="dxa"/>
            <w:shd w:val="clear" w:color="auto" w:fill="auto"/>
            <w:noWrap/>
            <w:hideMark/>
          </w:tcPr>
          <w:p w14:paraId="1AD3517E" w14:textId="57CC3169" w:rsidR="7CE2C7A9" w:rsidRDefault="7CE2C7A9" w:rsidP="7CE2C7A9">
            <w:pPr>
              <w:spacing w:line="240" w:lineRule="auto"/>
              <w:jc w:val="center"/>
              <w:rPr>
                <w:rFonts w:ascii="Montserrat" w:eastAsia="Times New Roman" w:hAnsi="Montserrat" w:cs="Calibri"/>
                <w:color w:val="000000" w:themeColor="text1"/>
                <w:sz w:val="18"/>
                <w:szCs w:val="18"/>
              </w:rPr>
            </w:pPr>
            <w:r w:rsidRPr="7CE2C7A9">
              <w:rPr>
                <w:rFonts w:ascii="Montserrat" w:eastAsia="Times New Roman" w:hAnsi="Montserrat" w:cs="Calibri"/>
                <w:color w:val="000000" w:themeColor="text1"/>
                <w:sz w:val="18"/>
                <w:szCs w:val="18"/>
              </w:rPr>
              <w:t>101</w:t>
            </w:r>
          </w:p>
        </w:tc>
        <w:tc>
          <w:tcPr>
            <w:tcW w:w="3661" w:type="dxa"/>
            <w:shd w:val="clear" w:color="auto" w:fill="auto"/>
            <w:noWrap/>
            <w:hideMark/>
          </w:tcPr>
          <w:p w14:paraId="088A880E" w14:textId="1DF55116" w:rsidR="7CE2C7A9" w:rsidRDefault="7CE2C7A9" w:rsidP="7CE2C7A9">
            <w:pPr>
              <w:spacing w:line="240" w:lineRule="auto"/>
              <w:rPr>
                <w:rFonts w:ascii="Montserrat" w:eastAsia="Times New Roman" w:hAnsi="Montserrat" w:cs="Calibri"/>
                <w:color w:val="000000" w:themeColor="text1"/>
                <w:sz w:val="18"/>
                <w:szCs w:val="18"/>
              </w:rPr>
            </w:pPr>
            <w:r w:rsidRPr="7CE2C7A9">
              <w:rPr>
                <w:rFonts w:ascii="Montserrat" w:eastAsia="Times New Roman" w:hAnsi="Montserrat" w:cs="Calibri"/>
                <w:color w:val="000000" w:themeColor="text1"/>
                <w:sz w:val="18"/>
                <w:szCs w:val="18"/>
              </w:rPr>
              <w:t>Non-Emergency Transportation Services</w:t>
            </w:r>
          </w:p>
        </w:tc>
        <w:tc>
          <w:tcPr>
            <w:tcW w:w="8637" w:type="dxa"/>
            <w:shd w:val="clear" w:color="auto" w:fill="auto"/>
            <w:noWrap/>
            <w:hideMark/>
          </w:tcPr>
          <w:p w14:paraId="26657768" w14:textId="0ED12676" w:rsidR="7CE2C7A9" w:rsidRDefault="7CE2C7A9" w:rsidP="7CE2C7A9">
            <w:pPr>
              <w:spacing w:line="240" w:lineRule="auto"/>
              <w:rPr>
                <w:rFonts w:ascii="Montserrat" w:eastAsia="Times New Roman" w:hAnsi="Montserrat" w:cs="Calibri"/>
                <w:color w:val="000000" w:themeColor="text1"/>
                <w:sz w:val="18"/>
                <w:szCs w:val="18"/>
              </w:rPr>
            </w:pPr>
            <w:r w:rsidRPr="7CE2C7A9">
              <w:rPr>
                <w:rFonts w:ascii="Montserrat" w:eastAsia="Times New Roman" w:hAnsi="Montserrat" w:cs="Calibri"/>
                <w:color w:val="000000" w:themeColor="text1"/>
                <w:sz w:val="18"/>
                <w:szCs w:val="18"/>
              </w:rPr>
              <w:t>Also called SoonerRide, this is a service available to help members get to and from SoonerCare appointments for medically necessary services.</w:t>
            </w:r>
          </w:p>
        </w:tc>
      </w:tr>
      <w:tr w:rsidR="7CE2C7A9" w14:paraId="50130D46" w14:textId="77777777" w:rsidTr="00B67A9D">
        <w:trPr>
          <w:trHeight w:val="300"/>
        </w:trPr>
        <w:tc>
          <w:tcPr>
            <w:tcW w:w="752" w:type="dxa"/>
            <w:shd w:val="clear" w:color="auto" w:fill="F2F2F2" w:themeFill="background1" w:themeFillShade="F2"/>
            <w:noWrap/>
            <w:hideMark/>
          </w:tcPr>
          <w:p w14:paraId="0E78C0B8" w14:textId="2700A635" w:rsidR="7CE2C7A9" w:rsidRDefault="7CE2C7A9" w:rsidP="7CE2C7A9">
            <w:pPr>
              <w:spacing w:line="240" w:lineRule="auto"/>
              <w:jc w:val="center"/>
              <w:rPr>
                <w:rFonts w:ascii="Montserrat" w:eastAsia="Times New Roman" w:hAnsi="Montserrat" w:cs="Calibri"/>
                <w:color w:val="000000" w:themeColor="text1"/>
                <w:sz w:val="18"/>
                <w:szCs w:val="18"/>
              </w:rPr>
            </w:pPr>
            <w:r w:rsidRPr="7CE2C7A9">
              <w:rPr>
                <w:rFonts w:ascii="Montserrat" w:eastAsia="Times New Roman" w:hAnsi="Montserrat" w:cs="Calibri"/>
                <w:color w:val="000000" w:themeColor="text1"/>
                <w:sz w:val="18"/>
                <w:szCs w:val="18"/>
              </w:rPr>
              <w:t>102</w:t>
            </w:r>
          </w:p>
        </w:tc>
        <w:tc>
          <w:tcPr>
            <w:tcW w:w="3661" w:type="dxa"/>
            <w:shd w:val="clear" w:color="auto" w:fill="F2F2F2" w:themeFill="background1" w:themeFillShade="F2"/>
            <w:noWrap/>
            <w:hideMark/>
          </w:tcPr>
          <w:p w14:paraId="385122A3" w14:textId="43E68CCC" w:rsidR="7CE2C7A9" w:rsidRDefault="7CE2C7A9" w:rsidP="7CE2C7A9">
            <w:pPr>
              <w:spacing w:line="240" w:lineRule="auto"/>
              <w:rPr>
                <w:rFonts w:ascii="Montserrat" w:eastAsia="Times New Roman" w:hAnsi="Montserrat" w:cs="Calibri"/>
                <w:color w:val="000000" w:themeColor="text1"/>
                <w:sz w:val="18"/>
                <w:szCs w:val="18"/>
              </w:rPr>
            </w:pPr>
            <w:r w:rsidRPr="7CE2C7A9">
              <w:rPr>
                <w:rFonts w:ascii="Montserrat" w:eastAsia="Times New Roman" w:hAnsi="Montserrat" w:cs="Calibri"/>
                <w:color w:val="000000" w:themeColor="text1"/>
                <w:sz w:val="18"/>
                <w:szCs w:val="18"/>
              </w:rPr>
              <w:t>OHCA Pediatric Psychiatrist Consultation Service</w:t>
            </w:r>
          </w:p>
        </w:tc>
        <w:tc>
          <w:tcPr>
            <w:tcW w:w="8637" w:type="dxa"/>
            <w:shd w:val="clear" w:color="auto" w:fill="F2F2F2" w:themeFill="background1" w:themeFillShade="F2"/>
            <w:noWrap/>
            <w:hideMark/>
          </w:tcPr>
          <w:p w14:paraId="5FF3EC91" w14:textId="4AEBBD2F" w:rsidR="7CE2C7A9" w:rsidRDefault="7CE2C7A9" w:rsidP="7CE2C7A9">
            <w:pPr>
              <w:spacing w:line="240" w:lineRule="auto"/>
              <w:rPr>
                <w:rFonts w:ascii="Montserrat" w:eastAsia="Times New Roman" w:hAnsi="Montserrat" w:cs="Calibri"/>
                <w:color w:val="000000" w:themeColor="text1"/>
                <w:sz w:val="18"/>
                <w:szCs w:val="18"/>
              </w:rPr>
            </w:pPr>
            <w:r w:rsidRPr="7CE2C7A9">
              <w:rPr>
                <w:rFonts w:ascii="Montserrat" w:eastAsia="Times New Roman" w:hAnsi="Montserrat" w:cs="Calibri"/>
                <w:color w:val="000000" w:themeColor="text1"/>
                <w:sz w:val="18"/>
                <w:szCs w:val="18"/>
              </w:rPr>
              <w:t>Free, informal telephonic consultations for SoonerCare primary care providers with board-certified psychiatrists for advice on psychotropic medication management issues—also available to judges, Oklahoma Human Services and Oklahoma Juvenile Affairs.</w:t>
            </w:r>
          </w:p>
        </w:tc>
      </w:tr>
      <w:tr w:rsidR="7CE2C7A9" w14:paraId="7880AB93" w14:textId="77777777" w:rsidTr="7CE2C7A9">
        <w:trPr>
          <w:trHeight w:val="300"/>
        </w:trPr>
        <w:tc>
          <w:tcPr>
            <w:tcW w:w="752" w:type="dxa"/>
            <w:shd w:val="clear" w:color="auto" w:fill="auto"/>
            <w:noWrap/>
            <w:hideMark/>
          </w:tcPr>
          <w:p w14:paraId="06A21C69" w14:textId="450132F0" w:rsidR="7CE2C7A9" w:rsidRDefault="7CE2C7A9" w:rsidP="7CE2C7A9">
            <w:pPr>
              <w:spacing w:line="240" w:lineRule="auto"/>
              <w:jc w:val="center"/>
              <w:rPr>
                <w:rFonts w:ascii="Montserrat" w:eastAsia="Times New Roman" w:hAnsi="Montserrat" w:cs="Calibri"/>
                <w:color w:val="000000" w:themeColor="text1"/>
                <w:sz w:val="18"/>
                <w:szCs w:val="18"/>
              </w:rPr>
            </w:pPr>
            <w:r w:rsidRPr="7CE2C7A9">
              <w:rPr>
                <w:rFonts w:ascii="Montserrat" w:eastAsia="Times New Roman" w:hAnsi="Montserrat" w:cs="Calibri"/>
                <w:color w:val="000000" w:themeColor="text1"/>
                <w:sz w:val="18"/>
                <w:szCs w:val="18"/>
              </w:rPr>
              <w:t>103</w:t>
            </w:r>
          </w:p>
        </w:tc>
        <w:tc>
          <w:tcPr>
            <w:tcW w:w="3661" w:type="dxa"/>
            <w:shd w:val="clear" w:color="auto" w:fill="auto"/>
            <w:noWrap/>
            <w:hideMark/>
          </w:tcPr>
          <w:p w14:paraId="59011DF6" w14:textId="09303B2F" w:rsidR="7CE2C7A9" w:rsidRDefault="7CE2C7A9" w:rsidP="7CE2C7A9">
            <w:pPr>
              <w:spacing w:line="240" w:lineRule="auto"/>
              <w:rPr>
                <w:rFonts w:ascii="Montserrat" w:eastAsia="Times New Roman" w:hAnsi="Montserrat" w:cs="Calibri"/>
                <w:color w:val="000000" w:themeColor="text1"/>
                <w:sz w:val="18"/>
                <w:szCs w:val="18"/>
              </w:rPr>
            </w:pPr>
            <w:r w:rsidRPr="7CE2C7A9">
              <w:rPr>
                <w:rFonts w:ascii="Montserrat" w:eastAsia="Times New Roman" w:hAnsi="Montserrat" w:cs="Calibri"/>
                <w:color w:val="000000" w:themeColor="text1"/>
                <w:sz w:val="18"/>
                <w:szCs w:val="18"/>
              </w:rPr>
              <w:t>Medically Fragile (Advantage &amp; Community)</w:t>
            </w:r>
          </w:p>
        </w:tc>
        <w:tc>
          <w:tcPr>
            <w:tcW w:w="8637" w:type="dxa"/>
            <w:shd w:val="clear" w:color="auto" w:fill="auto"/>
            <w:noWrap/>
            <w:hideMark/>
          </w:tcPr>
          <w:p w14:paraId="3918BDFB" w14:textId="3C838ADD" w:rsidR="7CE2C7A9" w:rsidRDefault="7CE2C7A9" w:rsidP="7CE2C7A9">
            <w:pPr>
              <w:spacing w:line="240" w:lineRule="auto"/>
              <w:rPr>
                <w:rFonts w:ascii="Montserrat" w:eastAsia="Times New Roman" w:hAnsi="Montserrat" w:cs="Calibri"/>
                <w:color w:val="000000" w:themeColor="text1"/>
                <w:sz w:val="18"/>
                <w:szCs w:val="18"/>
              </w:rPr>
            </w:pPr>
            <w:r w:rsidRPr="7CE2C7A9">
              <w:rPr>
                <w:rFonts w:ascii="Montserrat" w:eastAsia="Times New Roman" w:hAnsi="Montserrat" w:cs="Calibri"/>
                <w:color w:val="000000" w:themeColor="text1"/>
                <w:sz w:val="18"/>
                <w:szCs w:val="18"/>
              </w:rPr>
              <w:t>The Medically Fragile Waiver provides services that allow Medicaid-eligible persons who need hospital and/or skilled nursing facility level of care to remain at home or in the residential setting of their choosing while receiving necessary care.</w:t>
            </w:r>
          </w:p>
        </w:tc>
      </w:tr>
    </w:tbl>
    <w:p w14:paraId="53F5D930" w14:textId="5D8342DE" w:rsidR="001368E0" w:rsidRPr="00785F57" w:rsidRDefault="001368E0" w:rsidP="00401BD8">
      <w:pPr>
        <w:spacing w:after="0" w:line="240" w:lineRule="auto"/>
        <w:rPr>
          <w:rFonts w:ascii="Montserrat" w:hAnsi="Montserrat"/>
          <w:sz w:val="18"/>
          <w:szCs w:val="18"/>
        </w:rPr>
      </w:pPr>
    </w:p>
    <w:p w14:paraId="5965E543" w14:textId="77777777" w:rsidR="001368E0" w:rsidRDefault="001368E0" w:rsidP="00E317F1">
      <w:pPr>
        <w:jc w:val="center"/>
        <w:sectPr w:rsidR="001368E0" w:rsidSect="00DB3873">
          <w:footerReference w:type="default" r:id="rId62"/>
          <w:endnotePr>
            <w:numFmt w:val="decimal"/>
          </w:endnotePr>
          <w:pgSz w:w="15840" w:h="12240" w:orient="landscape"/>
          <w:pgMar w:top="1440" w:right="1440" w:bottom="1440" w:left="1440" w:header="720" w:footer="720" w:gutter="0"/>
          <w:cols w:space="720"/>
          <w:docGrid w:linePitch="360"/>
        </w:sectPr>
      </w:pPr>
    </w:p>
    <w:p w14:paraId="07D9BCE3" w14:textId="77777777" w:rsidR="00520BDB" w:rsidRDefault="00520BDB" w:rsidP="00F0157B">
      <w:pPr>
        <w:ind w:left="-180"/>
        <w:jc w:val="center"/>
        <w:rPr>
          <w:color w:val="004E9A"/>
        </w:rPr>
      </w:pPr>
    </w:p>
    <w:p w14:paraId="474653D2" w14:textId="74FC230E" w:rsidR="00035663" w:rsidRPr="004E0ACA" w:rsidRDefault="00035663" w:rsidP="00F0157B">
      <w:pPr>
        <w:ind w:left="-180"/>
        <w:jc w:val="center"/>
        <w:rPr>
          <w:color w:val="004E9A"/>
        </w:rPr>
      </w:pPr>
      <w:r w:rsidRPr="004E0ACA">
        <w:rPr>
          <w:noProof/>
          <w:color w:val="004E9A"/>
        </w:rPr>
        <mc:AlternateContent>
          <mc:Choice Requires="wps">
            <w:drawing>
              <wp:anchor distT="0" distB="0" distL="114300" distR="114300" simplePos="0" relativeHeight="251658246" behindDoc="0" locked="0" layoutInCell="1" allowOverlap="1" wp14:anchorId="7A3AD0A7" wp14:editId="5168A950">
                <wp:simplePos x="0" y="0"/>
                <wp:positionH relativeFrom="column">
                  <wp:posOffset>162560</wp:posOffset>
                </wp:positionH>
                <wp:positionV relativeFrom="paragraph">
                  <wp:posOffset>215102</wp:posOffset>
                </wp:positionV>
                <wp:extent cx="5934075" cy="1013989"/>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934075" cy="10139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46D249" w14:textId="77777777" w:rsidR="00035663" w:rsidRPr="0032730F" w:rsidRDefault="00035663" w:rsidP="00A46E12">
                            <w:pPr>
                              <w:spacing w:after="0"/>
                              <w:jc w:val="center"/>
                              <w:rPr>
                                <w:rFonts w:ascii="Montserrat Medium" w:hAnsi="Montserrat Medium" w:cs="Segoe UI"/>
                                <w:b/>
                                <w:color w:val="004E9A"/>
                                <w:sz w:val="96"/>
                                <w:szCs w:val="96"/>
                              </w:rPr>
                            </w:pPr>
                            <w:bookmarkStart w:id="74" w:name="Appendix_C"/>
                            <w:r w:rsidRPr="0032730F">
                              <w:rPr>
                                <w:rFonts w:ascii="Montserrat Medium" w:hAnsi="Montserrat Medium" w:cs="Segoe UI"/>
                                <w:b/>
                                <w:color w:val="004E9A"/>
                                <w:sz w:val="96"/>
                                <w:szCs w:val="96"/>
                              </w:rPr>
                              <w:t>Appendix C</w:t>
                            </w:r>
                            <w:bookmarkEnd w:id="7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3AD0A7" id="Text Box 18" o:spid="_x0000_s1033" type="#_x0000_t202" style="position:absolute;left:0;text-align:left;margin-left:12.8pt;margin-top:16.95pt;width:467.25pt;height:79.8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" filled="f" stroked="f" strokeweight=".5pt">
                <v:textbox>
                  <w:txbxContent>
                    <w:p w14:paraId="1546D249" w14:textId="77777777" w:rsidR="00035663" w:rsidRPr="0032730F" w:rsidRDefault="00035663" w:rsidP="00A46E12">
                      <w:pPr>
                        <w:spacing w:after="0"/>
                        <w:jc w:val="center"/>
                        <w:rPr>
                          <w:rFonts w:ascii="Montserrat Medium" w:hAnsi="Montserrat Medium" w:cs="Segoe UI"/>
                          <w:b/>
                          <w:color w:val="004E9A"/>
                          <w:sz w:val="96"/>
                          <w:szCs w:val="96"/>
                        </w:rPr>
                      </w:pPr>
                      <w:bookmarkStart w:id="75" w:name="Appendix_C"/>
                      <w:r w:rsidRPr="0032730F">
                        <w:rPr>
                          <w:rFonts w:ascii="Montserrat Medium" w:hAnsi="Montserrat Medium" w:cs="Segoe UI"/>
                          <w:b/>
                          <w:color w:val="004E9A"/>
                          <w:sz w:val="96"/>
                          <w:szCs w:val="96"/>
                        </w:rPr>
                        <w:t>Appendix C</w:t>
                      </w:r>
                      <w:bookmarkEnd w:id="75"/>
                    </w:p>
                  </w:txbxContent>
                </v:textbox>
              </v:shape>
            </w:pict>
          </mc:Fallback>
        </mc:AlternateContent>
      </w:r>
      <w:r w:rsidRPr="004E0ACA">
        <w:rPr>
          <w:noProof/>
          <w:color w:val="004E9A"/>
        </w:rPr>
        <mc:AlternateContent>
          <mc:Choice Requires="wps">
            <w:drawing>
              <wp:anchor distT="0" distB="0" distL="114300" distR="114300" simplePos="0" relativeHeight="251658244" behindDoc="0" locked="0" layoutInCell="1" allowOverlap="1" wp14:anchorId="2E3B7662" wp14:editId="37343469">
                <wp:simplePos x="0" y="0"/>
                <wp:positionH relativeFrom="column">
                  <wp:posOffset>161925</wp:posOffset>
                </wp:positionH>
                <wp:positionV relativeFrom="paragraph">
                  <wp:posOffset>98425</wp:posOffset>
                </wp:positionV>
                <wp:extent cx="5934075" cy="0"/>
                <wp:effectExtent l="0" t="95250" r="47625" b="114300"/>
                <wp:wrapNone/>
                <wp:docPr id="19" name="Straight Connector 19"/>
                <wp:cNvGraphicFramePr/>
                <a:graphic xmlns:a="http://schemas.openxmlformats.org/drawingml/2006/main">
                  <a:graphicData uri="http://schemas.microsoft.com/office/word/2010/wordprocessingShape">
                    <wps:wsp>
                      <wps:cNvCnPr/>
                      <wps:spPr>
                        <a:xfrm>
                          <a:off x="0" y="0"/>
                          <a:ext cx="5934075" cy="0"/>
                        </a:xfrm>
                        <a:prstGeom prst="line">
                          <a:avLst/>
                        </a:prstGeom>
                        <a:ln w="203200">
                          <a:solidFill>
                            <a:srgbClr val="004E9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19B0CF9" id="Straight Connector 19" o:spid="_x0000_s1026" style="position:absolute;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5pt,7.75pt" to="480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" strokecolor="#004e9a" strokeweight="16pt">
                <v:stroke joinstyle="miter"/>
              </v:line>
            </w:pict>
          </mc:Fallback>
        </mc:AlternateContent>
      </w:r>
    </w:p>
    <w:p w14:paraId="700A7CDF" w14:textId="77777777" w:rsidR="00035663" w:rsidRPr="004E0ACA" w:rsidRDefault="00035663" w:rsidP="00F0157B">
      <w:pPr>
        <w:ind w:left="-180"/>
        <w:jc w:val="center"/>
        <w:rPr>
          <w:color w:val="004E9A"/>
        </w:rPr>
      </w:pPr>
    </w:p>
    <w:p w14:paraId="5D657231" w14:textId="77777777" w:rsidR="00035663" w:rsidRPr="004E0ACA" w:rsidRDefault="00035663" w:rsidP="00F0157B">
      <w:pPr>
        <w:ind w:left="-180"/>
        <w:jc w:val="center"/>
        <w:rPr>
          <w:color w:val="004E9A"/>
        </w:rPr>
      </w:pPr>
    </w:p>
    <w:p w14:paraId="17DAB352" w14:textId="77777777" w:rsidR="00035663" w:rsidRPr="004E0ACA" w:rsidRDefault="00035663" w:rsidP="00F0157B">
      <w:pPr>
        <w:ind w:left="-180"/>
        <w:jc w:val="center"/>
        <w:rPr>
          <w:color w:val="004E9A"/>
        </w:rPr>
      </w:pPr>
    </w:p>
    <w:p w14:paraId="3C1E0B62" w14:textId="77777777" w:rsidR="00035663" w:rsidRPr="004E0ACA" w:rsidRDefault="00035663" w:rsidP="00F0157B">
      <w:pPr>
        <w:ind w:left="-180"/>
        <w:jc w:val="center"/>
        <w:rPr>
          <w:color w:val="004E9A"/>
        </w:rPr>
      </w:pPr>
      <w:r w:rsidRPr="004E0ACA">
        <w:rPr>
          <w:noProof/>
          <w:color w:val="004E9A"/>
        </w:rPr>
        <mc:AlternateContent>
          <mc:Choice Requires="wps">
            <w:drawing>
              <wp:anchor distT="0" distB="0" distL="114300" distR="114300" simplePos="0" relativeHeight="251658245" behindDoc="0" locked="0" layoutInCell="1" allowOverlap="1" wp14:anchorId="42D87E8C" wp14:editId="68CB6B85">
                <wp:simplePos x="0" y="0"/>
                <wp:positionH relativeFrom="column">
                  <wp:posOffset>202565</wp:posOffset>
                </wp:positionH>
                <wp:positionV relativeFrom="paragraph">
                  <wp:posOffset>52542</wp:posOffset>
                </wp:positionV>
                <wp:extent cx="5934075" cy="0"/>
                <wp:effectExtent l="0" t="95250" r="47625" b="114300"/>
                <wp:wrapNone/>
                <wp:docPr id="20" name="Straight Connector 20"/>
                <wp:cNvGraphicFramePr/>
                <a:graphic xmlns:a="http://schemas.openxmlformats.org/drawingml/2006/main">
                  <a:graphicData uri="http://schemas.microsoft.com/office/word/2010/wordprocessingShape">
                    <wps:wsp>
                      <wps:cNvCnPr/>
                      <wps:spPr>
                        <a:xfrm>
                          <a:off x="0" y="0"/>
                          <a:ext cx="5934075" cy="0"/>
                        </a:xfrm>
                        <a:prstGeom prst="line">
                          <a:avLst/>
                        </a:prstGeom>
                        <a:ln w="203200">
                          <a:solidFill>
                            <a:srgbClr val="004E9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F95B03" id="Straight Connector 20" o:spid="_x0000_s1026" style="position:absolute;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95pt,4.15pt" to="483.2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" strokecolor="#004e9a" strokeweight="16pt">
                <v:stroke joinstyle="miter"/>
              </v:line>
            </w:pict>
          </mc:Fallback>
        </mc:AlternateContent>
      </w:r>
    </w:p>
    <w:p w14:paraId="67A78A16" w14:textId="77777777" w:rsidR="00035663" w:rsidRPr="004E0ACA" w:rsidRDefault="00035663" w:rsidP="00F0157B">
      <w:pPr>
        <w:ind w:left="-180"/>
        <w:jc w:val="center"/>
        <w:rPr>
          <w:color w:val="004E9A"/>
        </w:rPr>
      </w:pPr>
      <w:r w:rsidRPr="004E0ACA">
        <w:rPr>
          <w:noProof/>
          <w:color w:val="004E9A"/>
        </w:rPr>
        <mc:AlternateContent>
          <mc:Choice Requires="wps">
            <w:drawing>
              <wp:anchor distT="0" distB="0" distL="114300" distR="114300" simplePos="0" relativeHeight="251658247" behindDoc="0" locked="0" layoutInCell="1" allowOverlap="1" wp14:anchorId="5018691F" wp14:editId="5EE8C32D">
                <wp:simplePos x="0" y="0"/>
                <wp:positionH relativeFrom="column">
                  <wp:posOffset>-35572</wp:posOffset>
                </wp:positionH>
                <wp:positionV relativeFrom="paragraph">
                  <wp:posOffset>131445</wp:posOffset>
                </wp:positionV>
                <wp:extent cx="6359857" cy="52387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359857" cy="523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0D39A" w14:textId="77777777" w:rsidR="00035663" w:rsidRDefault="00035663" w:rsidP="00A46E12">
                            <w:pPr>
                              <w:spacing w:after="0"/>
                              <w:jc w:val="center"/>
                              <w:rPr>
                                <w:rFonts w:ascii="Montserrat Medium" w:hAnsi="Montserrat Medium" w:cstheme="minorHAnsi"/>
                                <w:b/>
                                <w:color w:val="004E9A"/>
                                <w:sz w:val="64"/>
                                <w:szCs w:val="64"/>
                              </w:rPr>
                            </w:pPr>
                          </w:p>
                          <w:p w14:paraId="6352857F" w14:textId="77777777" w:rsidR="00035663" w:rsidRDefault="00035663" w:rsidP="00A46E12">
                            <w:pPr>
                              <w:spacing w:after="0"/>
                              <w:jc w:val="center"/>
                              <w:rPr>
                                <w:rFonts w:ascii="Montserrat Medium" w:hAnsi="Montserrat Medium" w:cstheme="minorHAnsi"/>
                                <w:b/>
                                <w:color w:val="004E9A"/>
                                <w:sz w:val="64"/>
                                <w:szCs w:val="64"/>
                              </w:rPr>
                            </w:pPr>
                          </w:p>
                          <w:p w14:paraId="6FD84F12" w14:textId="77777777" w:rsidR="00035663" w:rsidRDefault="00035663" w:rsidP="00A46E12">
                            <w:pPr>
                              <w:spacing w:after="0"/>
                              <w:jc w:val="center"/>
                              <w:rPr>
                                <w:rFonts w:ascii="Montserrat Medium" w:hAnsi="Montserrat Medium" w:cstheme="minorHAnsi"/>
                                <w:b/>
                                <w:color w:val="004E9A"/>
                                <w:sz w:val="64"/>
                                <w:szCs w:val="64"/>
                              </w:rPr>
                            </w:pPr>
                          </w:p>
                          <w:p w14:paraId="585E61FE" w14:textId="0EF03496" w:rsidR="00035663" w:rsidRPr="004E0ACA" w:rsidRDefault="00035663" w:rsidP="00A46E12">
                            <w:pPr>
                              <w:spacing w:after="0"/>
                              <w:jc w:val="center"/>
                              <w:rPr>
                                <w:rFonts w:ascii="Montserrat Medium" w:hAnsi="Montserrat Medium" w:cstheme="minorHAnsi"/>
                                <w:b/>
                                <w:color w:val="004E9A"/>
                                <w:sz w:val="64"/>
                                <w:szCs w:val="64"/>
                              </w:rPr>
                            </w:pPr>
                            <w:r w:rsidRPr="00C55F67">
                              <w:rPr>
                                <w:rFonts w:ascii="Montserrat Medium" w:hAnsi="Montserrat Medium" w:cstheme="minorHAnsi"/>
                                <w:b/>
                                <w:color w:val="004E9A"/>
                                <w:sz w:val="64"/>
                                <w:szCs w:val="64"/>
                              </w:rPr>
                              <w:t>Comprehensive</w:t>
                            </w:r>
                            <w:r>
                              <w:rPr>
                                <w:rFonts w:ascii="Montserrat Medium" w:hAnsi="Montserrat Medium" w:cstheme="minorHAnsi"/>
                                <w:b/>
                                <w:color w:val="004E9A"/>
                                <w:sz w:val="64"/>
                                <w:szCs w:val="64"/>
                              </w:rPr>
                              <w:t xml:space="preserve"> Quality Strategy </w:t>
                            </w:r>
                          </w:p>
                          <w:p w14:paraId="37E2423D" w14:textId="77777777" w:rsidR="00035663" w:rsidRPr="004E0ACA" w:rsidRDefault="00035663" w:rsidP="00A46E12">
                            <w:pPr>
                              <w:jc w:val="center"/>
                              <w:rPr>
                                <w:rFonts w:ascii="Montserrat Medium" w:hAnsi="Montserrat Medium"/>
                                <w:b/>
                                <w:color w:val="004E9A"/>
                                <w:sz w:val="56"/>
                                <w:szCs w:val="56"/>
                              </w:rPr>
                            </w:pPr>
                          </w:p>
                          <w:p w14:paraId="7E13E663" w14:textId="77777777" w:rsidR="00035663" w:rsidRDefault="00035663" w:rsidP="00A46E12">
                            <w:pPr>
                              <w:jc w:val="center"/>
                              <w:rPr>
                                <w:rFonts w:ascii="Montserrat Medium" w:hAnsi="Montserrat Medium"/>
                                <w:b/>
                                <w:color w:val="004E9A"/>
                                <w:sz w:val="44"/>
                                <w:szCs w:val="44"/>
                              </w:rPr>
                            </w:pPr>
                          </w:p>
                          <w:p w14:paraId="5C7A6810" w14:textId="77777777" w:rsidR="00035663" w:rsidRPr="004E0ACA" w:rsidRDefault="00035663" w:rsidP="00A46E12">
                            <w:pPr>
                              <w:jc w:val="center"/>
                              <w:rPr>
                                <w:rFonts w:ascii="Montserrat Medium" w:hAnsi="Montserrat Medium"/>
                                <w:b/>
                                <w:color w:val="004E9A"/>
                                <w:sz w:val="44"/>
                                <w:szCs w:val="44"/>
                              </w:rPr>
                            </w:pPr>
                            <w:r>
                              <w:rPr>
                                <w:rFonts w:ascii="Montserrat Medium" w:hAnsi="Montserrat Medium"/>
                                <w:b/>
                                <w:color w:val="004E9A"/>
                                <w:sz w:val="44"/>
                                <w:szCs w:val="44"/>
                              </w:rPr>
                              <w:t>Priority Focus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8691F" id="Text Box 21" o:spid="_x0000_s1034" type="#_x0000_t202" style="position:absolute;left:0;text-align:left;margin-left:-2.8pt;margin-top:10.35pt;width:500.8pt;height:41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" filled="f" stroked="f" strokeweight=".5pt">
                <v:textbox>
                  <w:txbxContent>
                    <w:p w14:paraId="21D0D39A" w14:textId="77777777" w:rsidR="00035663" w:rsidRDefault="00035663" w:rsidP="00A46E12">
                      <w:pPr>
                        <w:spacing w:after="0"/>
                        <w:jc w:val="center"/>
                        <w:rPr>
                          <w:rFonts w:ascii="Montserrat Medium" w:hAnsi="Montserrat Medium" w:cstheme="minorHAnsi"/>
                          <w:b/>
                          <w:color w:val="004E9A"/>
                          <w:sz w:val="64"/>
                          <w:szCs w:val="64"/>
                        </w:rPr>
                      </w:pPr>
                    </w:p>
                    <w:p w14:paraId="6352857F" w14:textId="77777777" w:rsidR="00035663" w:rsidRDefault="00035663" w:rsidP="00A46E12">
                      <w:pPr>
                        <w:spacing w:after="0"/>
                        <w:jc w:val="center"/>
                        <w:rPr>
                          <w:rFonts w:ascii="Montserrat Medium" w:hAnsi="Montserrat Medium" w:cstheme="minorHAnsi"/>
                          <w:b/>
                          <w:color w:val="004E9A"/>
                          <w:sz w:val="64"/>
                          <w:szCs w:val="64"/>
                        </w:rPr>
                      </w:pPr>
                    </w:p>
                    <w:p w14:paraId="6FD84F12" w14:textId="77777777" w:rsidR="00035663" w:rsidRDefault="00035663" w:rsidP="00A46E12">
                      <w:pPr>
                        <w:spacing w:after="0"/>
                        <w:jc w:val="center"/>
                        <w:rPr>
                          <w:rFonts w:ascii="Montserrat Medium" w:hAnsi="Montserrat Medium" w:cstheme="minorHAnsi"/>
                          <w:b/>
                          <w:color w:val="004E9A"/>
                          <w:sz w:val="64"/>
                          <w:szCs w:val="64"/>
                        </w:rPr>
                      </w:pPr>
                    </w:p>
                    <w:p w14:paraId="585E61FE" w14:textId="0EF03496" w:rsidR="00035663" w:rsidRPr="004E0ACA" w:rsidRDefault="00035663" w:rsidP="00A46E12">
                      <w:pPr>
                        <w:spacing w:after="0"/>
                        <w:jc w:val="center"/>
                        <w:rPr>
                          <w:rFonts w:ascii="Montserrat Medium" w:hAnsi="Montserrat Medium" w:cstheme="minorHAnsi"/>
                          <w:b/>
                          <w:color w:val="004E9A"/>
                          <w:sz w:val="64"/>
                          <w:szCs w:val="64"/>
                        </w:rPr>
                      </w:pPr>
                      <w:r w:rsidRPr="00C55F67">
                        <w:rPr>
                          <w:rFonts w:ascii="Montserrat Medium" w:hAnsi="Montserrat Medium" w:cstheme="minorHAnsi"/>
                          <w:b/>
                          <w:color w:val="004E9A"/>
                          <w:sz w:val="64"/>
                          <w:szCs w:val="64"/>
                        </w:rPr>
                        <w:t>Comprehensive</w:t>
                      </w:r>
                      <w:r>
                        <w:rPr>
                          <w:rFonts w:ascii="Montserrat Medium" w:hAnsi="Montserrat Medium" w:cstheme="minorHAnsi"/>
                          <w:b/>
                          <w:color w:val="004E9A"/>
                          <w:sz w:val="64"/>
                          <w:szCs w:val="64"/>
                        </w:rPr>
                        <w:t xml:space="preserve"> Quality Strategy </w:t>
                      </w:r>
                    </w:p>
                    <w:p w14:paraId="37E2423D" w14:textId="77777777" w:rsidR="00035663" w:rsidRPr="004E0ACA" w:rsidRDefault="00035663" w:rsidP="00A46E12">
                      <w:pPr>
                        <w:jc w:val="center"/>
                        <w:rPr>
                          <w:rFonts w:ascii="Montserrat Medium" w:hAnsi="Montserrat Medium"/>
                          <w:b/>
                          <w:color w:val="004E9A"/>
                          <w:sz w:val="56"/>
                          <w:szCs w:val="56"/>
                        </w:rPr>
                      </w:pPr>
                    </w:p>
                    <w:p w14:paraId="7E13E663" w14:textId="77777777" w:rsidR="00035663" w:rsidRDefault="00035663" w:rsidP="00A46E12">
                      <w:pPr>
                        <w:jc w:val="center"/>
                        <w:rPr>
                          <w:rFonts w:ascii="Montserrat Medium" w:hAnsi="Montserrat Medium"/>
                          <w:b/>
                          <w:color w:val="004E9A"/>
                          <w:sz w:val="44"/>
                          <w:szCs w:val="44"/>
                        </w:rPr>
                      </w:pPr>
                    </w:p>
                    <w:p w14:paraId="5C7A6810" w14:textId="77777777" w:rsidR="00035663" w:rsidRPr="004E0ACA" w:rsidRDefault="00035663" w:rsidP="00A46E12">
                      <w:pPr>
                        <w:jc w:val="center"/>
                        <w:rPr>
                          <w:rFonts w:ascii="Montserrat Medium" w:hAnsi="Montserrat Medium"/>
                          <w:b/>
                          <w:color w:val="004E9A"/>
                          <w:sz w:val="44"/>
                          <w:szCs w:val="44"/>
                        </w:rPr>
                      </w:pPr>
                      <w:r>
                        <w:rPr>
                          <w:rFonts w:ascii="Montserrat Medium" w:hAnsi="Montserrat Medium"/>
                          <w:b/>
                          <w:color w:val="004E9A"/>
                          <w:sz w:val="44"/>
                          <w:szCs w:val="44"/>
                        </w:rPr>
                        <w:t>Priority Focus Areas</w:t>
                      </w:r>
                    </w:p>
                  </w:txbxContent>
                </v:textbox>
              </v:shape>
            </w:pict>
          </mc:Fallback>
        </mc:AlternateContent>
      </w:r>
    </w:p>
    <w:p w14:paraId="216965E1" w14:textId="77777777" w:rsidR="00035663" w:rsidRPr="004E0ACA" w:rsidRDefault="00035663" w:rsidP="00F0157B">
      <w:pPr>
        <w:ind w:left="-180"/>
        <w:jc w:val="center"/>
        <w:rPr>
          <w:color w:val="004E9A"/>
        </w:rPr>
      </w:pPr>
    </w:p>
    <w:p w14:paraId="63763430" w14:textId="77777777" w:rsidR="00035663" w:rsidRPr="004E0ACA" w:rsidRDefault="00035663" w:rsidP="00F0157B">
      <w:pPr>
        <w:ind w:left="-180"/>
        <w:jc w:val="center"/>
        <w:rPr>
          <w:color w:val="004E9A"/>
        </w:rPr>
      </w:pPr>
    </w:p>
    <w:p w14:paraId="48BD1245" w14:textId="77777777" w:rsidR="00035663" w:rsidRPr="004E0ACA" w:rsidRDefault="00035663" w:rsidP="00F0157B">
      <w:pPr>
        <w:ind w:left="-180"/>
        <w:jc w:val="center"/>
        <w:rPr>
          <w:color w:val="004E9A"/>
        </w:rPr>
      </w:pPr>
    </w:p>
    <w:p w14:paraId="1872AC13" w14:textId="77777777" w:rsidR="00035663" w:rsidRPr="004E0ACA" w:rsidRDefault="00035663" w:rsidP="00F0157B">
      <w:pPr>
        <w:ind w:left="-180"/>
        <w:jc w:val="center"/>
        <w:rPr>
          <w:color w:val="004E9A"/>
        </w:rPr>
      </w:pPr>
    </w:p>
    <w:p w14:paraId="02400190" w14:textId="77777777" w:rsidR="00035663" w:rsidRPr="004E0ACA" w:rsidRDefault="00035663" w:rsidP="00F0157B">
      <w:pPr>
        <w:ind w:left="-180"/>
        <w:jc w:val="center"/>
        <w:rPr>
          <w:color w:val="004E9A"/>
        </w:rPr>
      </w:pPr>
    </w:p>
    <w:p w14:paraId="6C88AEAD" w14:textId="77777777" w:rsidR="00035663" w:rsidRPr="004E0ACA" w:rsidRDefault="00035663" w:rsidP="00F0157B">
      <w:pPr>
        <w:ind w:left="-180"/>
        <w:jc w:val="center"/>
        <w:rPr>
          <w:color w:val="004E9A"/>
        </w:rPr>
      </w:pPr>
    </w:p>
    <w:p w14:paraId="52A219FC" w14:textId="77777777" w:rsidR="00035663" w:rsidRPr="004E0ACA" w:rsidRDefault="00035663" w:rsidP="00F0157B">
      <w:pPr>
        <w:ind w:left="-180"/>
        <w:jc w:val="center"/>
        <w:rPr>
          <w:color w:val="004E9A"/>
        </w:rPr>
      </w:pPr>
    </w:p>
    <w:p w14:paraId="2FCBC21F" w14:textId="77777777" w:rsidR="00035663" w:rsidRPr="004E0ACA" w:rsidRDefault="00035663" w:rsidP="00F0157B">
      <w:pPr>
        <w:ind w:left="-180"/>
        <w:jc w:val="center"/>
        <w:rPr>
          <w:color w:val="004E9A"/>
        </w:rPr>
      </w:pPr>
    </w:p>
    <w:p w14:paraId="36E2F67B" w14:textId="77777777" w:rsidR="00035663" w:rsidRPr="004E0ACA" w:rsidRDefault="00035663" w:rsidP="00F0157B">
      <w:pPr>
        <w:ind w:left="-180"/>
        <w:jc w:val="center"/>
        <w:rPr>
          <w:color w:val="004E9A"/>
        </w:rPr>
      </w:pPr>
    </w:p>
    <w:p w14:paraId="3C1690A5" w14:textId="77777777" w:rsidR="00035663" w:rsidRPr="004E0ACA" w:rsidRDefault="00035663" w:rsidP="00F0157B">
      <w:pPr>
        <w:ind w:left="-180"/>
        <w:jc w:val="center"/>
        <w:rPr>
          <w:color w:val="004E9A"/>
        </w:rPr>
      </w:pPr>
    </w:p>
    <w:p w14:paraId="48B7DA1D" w14:textId="77777777" w:rsidR="00035663" w:rsidRPr="004E0ACA" w:rsidRDefault="00035663">
      <w:pPr>
        <w:rPr>
          <w:color w:val="004E9A"/>
        </w:rPr>
      </w:pPr>
    </w:p>
    <w:p w14:paraId="50377203" w14:textId="77777777" w:rsidR="00035663" w:rsidRDefault="00035663"/>
    <w:p w14:paraId="7A1DB102" w14:textId="77777777" w:rsidR="00035663" w:rsidRDefault="00035663"/>
    <w:p w14:paraId="601C8459" w14:textId="77777777" w:rsidR="00035663" w:rsidRDefault="00035663"/>
    <w:p w14:paraId="410E3674" w14:textId="77777777" w:rsidR="00035663" w:rsidRDefault="00035663"/>
    <w:p w14:paraId="594BDE19" w14:textId="77777777" w:rsidR="00035663" w:rsidRDefault="00035663"/>
    <w:p w14:paraId="4E945CBE" w14:textId="77777777" w:rsidR="00035663" w:rsidRDefault="00035663"/>
    <w:p w14:paraId="2CB6C1F0" w14:textId="77777777" w:rsidR="00035663" w:rsidRDefault="00035663"/>
    <w:p w14:paraId="15C2993F" w14:textId="77777777" w:rsidR="00035663" w:rsidRDefault="00035663" w:rsidP="00E317F1">
      <w:pPr>
        <w:jc w:val="center"/>
        <w:sectPr w:rsidR="00035663" w:rsidSect="00A46E12">
          <w:headerReference w:type="even" r:id="rId63"/>
          <w:headerReference w:type="default" r:id="rId64"/>
          <w:footerReference w:type="even" r:id="rId65"/>
          <w:footerReference w:type="default" r:id="rId66"/>
          <w:headerReference w:type="first" r:id="rId67"/>
          <w:footerReference w:type="first" r:id="rId68"/>
          <w:endnotePr>
            <w:numFmt w:val="decimal"/>
          </w:endnotePr>
          <w:pgSz w:w="12240" w:h="15840"/>
          <w:pgMar w:top="1440" w:right="1440" w:bottom="1440" w:left="1440" w:header="720" w:footer="720" w:gutter="0"/>
          <w:pgNumType w:start="1"/>
          <w:cols w:space="720"/>
          <w:docGrid w:linePitch="360"/>
        </w:sectPr>
      </w:pPr>
    </w:p>
    <w:p w14:paraId="7C0E5E91" w14:textId="77777777" w:rsidR="00035663" w:rsidRPr="00663D83" w:rsidRDefault="00035663" w:rsidP="00A46E12">
      <w:pPr>
        <w:spacing w:after="0" w:line="240" w:lineRule="auto"/>
        <w:rPr>
          <w:rFonts w:ascii="Montserrat Light" w:hAnsi="Montserrat Light"/>
          <w:b/>
          <w:bCs/>
          <w:color w:val="00529F"/>
          <w:sz w:val="24"/>
          <w:szCs w:val="24"/>
        </w:rPr>
      </w:pPr>
      <w:r w:rsidRPr="00663D83">
        <w:rPr>
          <w:rFonts w:ascii="Montserrat Light" w:hAnsi="Montserrat Light"/>
          <w:b/>
          <w:bCs/>
          <w:color w:val="00529F"/>
          <w:sz w:val="24"/>
          <w:szCs w:val="24"/>
        </w:rPr>
        <w:t>Priority Focus Areas</w:t>
      </w:r>
    </w:p>
    <w:p w14:paraId="4E4EC95A" w14:textId="77777777" w:rsidR="00035663" w:rsidRPr="00822895" w:rsidRDefault="00035663" w:rsidP="00A46E12">
      <w:pPr>
        <w:spacing w:after="0" w:line="240" w:lineRule="auto"/>
        <w:rPr>
          <w:rFonts w:ascii="Montserrat Light" w:hAnsi="Montserrat Light"/>
          <w:b/>
          <w:bCs/>
          <w:color w:val="0070C0"/>
        </w:rPr>
      </w:pPr>
    </w:p>
    <w:p w14:paraId="3F8F5218" w14:textId="77777777" w:rsidR="00035663" w:rsidRPr="00663D83" w:rsidRDefault="00035663" w:rsidP="00A46E12">
      <w:pPr>
        <w:widowControl w:val="0"/>
        <w:spacing w:after="0" w:line="240" w:lineRule="auto"/>
        <w:contextualSpacing/>
        <w:rPr>
          <w:rFonts w:ascii="Montserrat Light" w:hAnsi="Montserrat Light" w:cstheme="minorHAnsi"/>
          <w:b/>
          <w:bCs/>
          <w:color w:val="00529F"/>
          <w:u w:val="single"/>
        </w:rPr>
      </w:pPr>
      <w:r w:rsidRPr="00663D83">
        <w:rPr>
          <w:rFonts w:ascii="Montserrat Light" w:hAnsi="Montserrat Light" w:cstheme="minorHAnsi"/>
          <w:b/>
          <w:bCs/>
          <w:color w:val="00529F"/>
          <w:u w:val="single"/>
        </w:rPr>
        <w:t>Focus Area 1: Reduce Cigarette Smoking and Nicotine Use among SoonerCare Members:</w:t>
      </w:r>
    </w:p>
    <w:p w14:paraId="784D38BC" w14:textId="77777777" w:rsidR="00035663" w:rsidRPr="00B269F1" w:rsidRDefault="00035663" w:rsidP="00A46E12">
      <w:pPr>
        <w:spacing w:after="0" w:line="240" w:lineRule="auto"/>
        <w:rPr>
          <w:rFonts w:ascii="Montserrat Light" w:hAnsi="Montserrat Light"/>
          <w:b/>
          <w:bCs/>
        </w:rPr>
      </w:pPr>
    </w:p>
    <w:p w14:paraId="45867237" w14:textId="77777777" w:rsidR="00035663" w:rsidRPr="00663D83" w:rsidRDefault="00035663" w:rsidP="00A46E12">
      <w:pPr>
        <w:spacing w:after="0" w:line="240" w:lineRule="auto"/>
        <w:rPr>
          <w:rFonts w:ascii="Montserrat Light" w:hAnsi="Montserrat Light"/>
          <w:b/>
          <w:bCs/>
          <w:color w:val="00529F"/>
        </w:rPr>
      </w:pPr>
      <w:r w:rsidRPr="00663D83">
        <w:rPr>
          <w:rFonts w:ascii="Montserrat Light" w:hAnsi="Montserrat Light"/>
          <w:b/>
          <w:bCs/>
          <w:color w:val="00529F"/>
        </w:rPr>
        <w:t>Rationale</w:t>
      </w:r>
    </w:p>
    <w:p w14:paraId="51D893CD" w14:textId="57265E87" w:rsidR="00035663" w:rsidRDefault="00035663" w:rsidP="00DF1806">
      <w:pPr>
        <w:spacing w:after="0" w:line="240" w:lineRule="auto"/>
        <w:rPr>
          <w:rFonts w:ascii="Montserrat Light" w:hAnsi="Montserrat Light"/>
        </w:rPr>
      </w:pPr>
      <w:r w:rsidRPr="00B269F1">
        <w:rPr>
          <w:rFonts w:ascii="Montserrat Light" w:hAnsi="Montserrat Light"/>
        </w:rPr>
        <w:t xml:space="preserve">As indicated by the Centers for Disease Control and Prevention (CDC), smoking is the leading cause of preventable disease and death in the United States. On average, compared to people who have never smoked, </w:t>
      </w:r>
      <w:r w:rsidR="00FF4DB4">
        <w:rPr>
          <w:rFonts w:ascii="Montserrat Light" w:hAnsi="Montserrat Light"/>
        </w:rPr>
        <w:t xml:space="preserve">people who </w:t>
      </w:r>
      <w:r w:rsidRPr="005C5CDD">
        <w:rPr>
          <w:rFonts w:ascii="Montserrat Light" w:hAnsi="Montserrat Light"/>
        </w:rPr>
        <w:t>smoke</w:t>
      </w:r>
      <w:r w:rsidRPr="00B269F1">
        <w:rPr>
          <w:rFonts w:ascii="Montserrat Light" w:hAnsi="Montserrat Light"/>
        </w:rPr>
        <w:t xml:space="preserve"> suffer for years with more health problems due to their smoking and ultimately die by a decade or more earlier than </w:t>
      </w:r>
      <w:r w:rsidR="00FF4DB4">
        <w:rPr>
          <w:rFonts w:ascii="Montserrat Light" w:hAnsi="Montserrat Light"/>
        </w:rPr>
        <w:t xml:space="preserve">people who do not </w:t>
      </w:r>
      <w:r w:rsidRPr="00B269F1">
        <w:rPr>
          <w:rFonts w:ascii="Montserrat Light" w:hAnsi="Montserrat Light"/>
        </w:rPr>
        <w:t>smoke. Some of the health problems associated with, or made worse by, smoking and secondhand smoke include multiple cancers, heart disease, stroke, chronic obstructive pulmonary disease, type 2 diabetes, rheumatoid arthritis, asthma, gum disease, preterm birth, and vision loss.</w:t>
      </w:r>
      <w:r w:rsidR="00D4462E">
        <w:rPr>
          <w:rStyle w:val="EndnoteReference"/>
          <w:rFonts w:ascii="Montserrat Light" w:hAnsi="Montserrat Light"/>
        </w:rPr>
        <w:endnoteReference w:id="30"/>
      </w:r>
      <w:r w:rsidRPr="00B269F1">
        <w:rPr>
          <w:rFonts w:ascii="Montserrat Light" w:hAnsi="Montserrat Light"/>
        </w:rPr>
        <w:t xml:space="preserve"> </w:t>
      </w:r>
    </w:p>
    <w:p w14:paraId="76055315" w14:textId="77777777" w:rsidR="00DF1806" w:rsidRPr="00B269F1" w:rsidRDefault="00DF1806" w:rsidP="00DF1806">
      <w:pPr>
        <w:spacing w:after="0" w:line="240" w:lineRule="auto"/>
        <w:rPr>
          <w:rFonts w:ascii="Montserrat Light" w:hAnsi="Montserrat Light"/>
        </w:rPr>
      </w:pPr>
    </w:p>
    <w:p w14:paraId="485BCA84" w14:textId="45513800" w:rsidR="00035663" w:rsidRDefault="00035663" w:rsidP="00DF1806">
      <w:pPr>
        <w:spacing w:after="0" w:line="240" w:lineRule="auto"/>
        <w:rPr>
          <w:rFonts w:ascii="Montserrat Light" w:hAnsi="Montserrat Light"/>
        </w:rPr>
      </w:pPr>
      <w:r w:rsidRPr="00B269F1">
        <w:rPr>
          <w:rFonts w:ascii="Montserrat Light" w:hAnsi="Montserrat Light"/>
        </w:rPr>
        <w:t>The prevalence of cigarette smoking is especially high among certain groups of adults, particularly persons of lower socioeconomic status</w:t>
      </w:r>
      <w:r w:rsidR="00D4462E">
        <w:rPr>
          <w:rStyle w:val="EndnoteReference"/>
          <w:rFonts w:ascii="Montserrat Light" w:hAnsi="Montserrat Light"/>
        </w:rPr>
        <w:endnoteReference w:id="31"/>
      </w:r>
      <w:r w:rsidRPr="00B269F1">
        <w:rPr>
          <w:rFonts w:ascii="Montserrat Light" w:hAnsi="Montserrat Light"/>
        </w:rPr>
        <w:t xml:space="preserve"> and persons with mental illness or substance use disorders.</w:t>
      </w:r>
      <w:r w:rsidR="00D4462E">
        <w:rPr>
          <w:rStyle w:val="EndnoteReference"/>
          <w:rFonts w:ascii="Montserrat Light" w:hAnsi="Montserrat Light"/>
        </w:rPr>
        <w:endnoteReference w:id="32"/>
      </w:r>
      <w:r w:rsidRPr="00B269F1">
        <w:rPr>
          <w:rFonts w:ascii="Montserrat Light" w:hAnsi="Montserrat Light"/>
        </w:rPr>
        <w:t xml:space="preserve"> </w:t>
      </w:r>
      <w:r>
        <w:rPr>
          <w:rFonts w:ascii="Montserrat Light" w:hAnsi="Montserrat Light"/>
        </w:rPr>
        <w:t>In Measurement Year (MY) 2019,</w:t>
      </w:r>
      <w:r w:rsidRPr="006D4D50">
        <w:rPr>
          <w:rFonts w:ascii="Montserrat Light" w:hAnsi="Montserrat Light"/>
        </w:rPr>
        <w:t xml:space="preserve"> </w:t>
      </w:r>
      <w:r>
        <w:rPr>
          <w:rFonts w:ascii="Montserrat Light" w:hAnsi="Montserrat Light"/>
        </w:rPr>
        <w:t xml:space="preserve">35.2% of adult </w:t>
      </w:r>
      <w:r w:rsidRPr="006D4D50">
        <w:rPr>
          <w:rFonts w:ascii="Montserrat Light" w:hAnsi="Montserrat Light"/>
        </w:rPr>
        <w:t xml:space="preserve">SoonerCare </w:t>
      </w:r>
      <w:r>
        <w:rPr>
          <w:rFonts w:ascii="Montserrat Light" w:hAnsi="Montserrat Light"/>
        </w:rPr>
        <w:t>CAHPS respondents, 18 years of age or older, reported smoking</w:t>
      </w:r>
      <w:r w:rsidRPr="006D4D50">
        <w:rPr>
          <w:rFonts w:ascii="Montserrat Light" w:hAnsi="Montserrat Light"/>
        </w:rPr>
        <w:t xml:space="preserve"> </w:t>
      </w:r>
      <w:r>
        <w:rPr>
          <w:rFonts w:ascii="Montserrat Light" w:hAnsi="Montserrat Light"/>
        </w:rPr>
        <w:t>or using tobacco. Whereas 1</w:t>
      </w:r>
      <w:r w:rsidR="00777C99">
        <w:rPr>
          <w:rFonts w:ascii="Montserrat Light" w:hAnsi="Montserrat Light"/>
        </w:rPr>
        <w:t>9</w:t>
      </w:r>
      <w:r>
        <w:rPr>
          <w:rFonts w:ascii="Montserrat Light" w:hAnsi="Montserrat Light"/>
        </w:rPr>
        <w:t>.</w:t>
      </w:r>
      <w:r w:rsidR="00777C99">
        <w:rPr>
          <w:rFonts w:ascii="Montserrat Light" w:hAnsi="Montserrat Light"/>
        </w:rPr>
        <w:t>7</w:t>
      </w:r>
      <w:r>
        <w:rPr>
          <w:rFonts w:ascii="Montserrat Light" w:hAnsi="Montserrat Light"/>
        </w:rPr>
        <w:t>% of Oklahoman adults overall reported smoking in 201</w:t>
      </w:r>
      <w:r w:rsidR="00AC40B8">
        <w:rPr>
          <w:rFonts w:ascii="Montserrat Light" w:hAnsi="Montserrat Light"/>
        </w:rPr>
        <w:t>8</w:t>
      </w:r>
      <w:r>
        <w:rPr>
          <w:rFonts w:ascii="Montserrat Light" w:hAnsi="Montserrat Light"/>
        </w:rPr>
        <w:t xml:space="preserve"> (CDC, Behavioral Risk Factor Surveillance System (BRFSS) survey).</w:t>
      </w:r>
      <w:r w:rsidR="00D4462E">
        <w:rPr>
          <w:rStyle w:val="EndnoteReference"/>
          <w:rFonts w:ascii="Montserrat Light" w:hAnsi="Montserrat Light"/>
        </w:rPr>
        <w:endnoteReference w:id="33"/>
      </w:r>
      <w:r>
        <w:rPr>
          <w:rFonts w:ascii="Montserrat Light" w:hAnsi="Montserrat Light"/>
        </w:rPr>
        <w:t xml:space="preserve"> </w:t>
      </w:r>
      <w:r w:rsidR="00D26755">
        <w:rPr>
          <w:rFonts w:ascii="Montserrat Light" w:hAnsi="Montserrat Light"/>
        </w:rPr>
        <w:t>During the stakeholder feedback sessions, v</w:t>
      </w:r>
      <w:r w:rsidR="00D75A21">
        <w:rPr>
          <w:rFonts w:ascii="Montserrat Light" w:hAnsi="Montserrat Light"/>
        </w:rPr>
        <w:t xml:space="preserve">aping was raised as a concern </w:t>
      </w:r>
      <w:r w:rsidR="00D26755">
        <w:rPr>
          <w:rFonts w:ascii="Montserrat Light" w:hAnsi="Montserrat Light"/>
        </w:rPr>
        <w:t xml:space="preserve">due to increased use by </w:t>
      </w:r>
      <w:r w:rsidR="00D26755" w:rsidRPr="005F2122">
        <w:rPr>
          <w:rFonts w:ascii="Montserrat Light" w:hAnsi="Montserrat Light"/>
        </w:rPr>
        <w:t xml:space="preserve">youth. </w:t>
      </w:r>
      <w:r w:rsidR="00931ECD" w:rsidRPr="005F2122">
        <w:rPr>
          <w:rFonts w:ascii="Montserrat Light" w:hAnsi="Montserrat Light" w:cs="Arial"/>
          <w:color w:val="000000"/>
          <w:spacing w:val="-8"/>
        </w:rPr>
        <w:t>The difference between smoking and vaping is that smoking delivers nicotine by burning tobacco, which can cause smoking-related illnesses, and vaping can deliver nicotine by inhalation of a heated liquid.</w:t>
      </w:r>
      <w:r w:rsidR="00931ECD" w:rsidRPr="005F2122">
        <w:rPr>
          <w:rFonts w:ascii="Arial" w:hAnsi="Arial" w:cs="Arial"/>
          <w:color w:val="000000"/>
          <w:spacing w:val="-8"/>
          <w:sz w:val="34"/>
          <w:szCs w:val="34"/>
        </w:rPr>
        <w:t xml:space="preserve"> </w:t>
      </w:r>
      <w:r w:rsidR="00931ECD" w:rsidRPr="005F2122">
        <w:rPr>
          <w:rFonts w:ascii="Montserrat Light" w:hAnsi="Montserrat Light" w:cs="Arial"/>
          <w:color w:val="000000"/>
          <w:spacing w:val="-8"/>
        </w:rPr>
        <w:t xml:space="preserve">While </w:t>
      </w:r>
      <w:r w:rsidR="00931ECD" w:rsidRPr="005F2122">
        <w:rPr>
          <w:rFonts w:ascii="Montserrat Light" w:hAnsi="Montserrat Light"/>
        </w:rPr>
        <w:t xml:space="preserve">nationally standardized measures </w:t>
      </w:r>
      <w:r w:rsidR="00335799" w:rsidRPr="005F2122">
        <w:rPr>
          <w:rFonts w:ascii="Montserrat Light" w:hAnsi="Montserrat Light"/>
        </w:rPr>
        <w:t>are not currently available</w:t>
      </w:r>
      <w:r w:rsidR="00700C45" w:rsidRPr="005F2122">
        <w:rPr>
          <w:rFonts w:ascii="Montserrat Light" w:hAnsi="Montserrat Light"/>
        </w:rPr>
        <w:t>. B</w:t>
      </w:r>
      <w:r w:rsidR="00335799" w:rsidRPr="005F2122">
        <w:rPr>
          <w:rFonts w:ascii="Montserrat Light" w:hAnsi="Montserrat Light"/>
        </w:rPr>
        <w:t xml:space="preserve">ased on stakeholder input, OHCA will include vaping </w:t>
      </w:r>
      <w:r w:rsidR="00CB37C9" w:rsidRPr="005F2122">
        <w:rPr>
          <w:rFonts w:ascii="Montserrat Light" w:hAnsi="Montserrat Light"/>
        </w:rPr>
        <w:t>(included in</w:t>
      </w:r>
      <w:r w:rsidR="00CB37C9">
        <w:rPr>
          <w:rFonts w:ascii="Montserrat Light" w:hAnsi="Montserrat Light"/>
        </w:rPr>
        <w:t xml:space="preserve"> definition of </w:t>
      </w:r>
      <w:r w:rsidR="00335799">
        <w:rPr>
          <w:rFonts w:ascii="Montserrat Light" w:hAnsi="Montserrat Light"/>
        </w:rPr>
        <w:t>nicotine</w:t>
      </w:r>
      <w:r w:rsidR="00CB37C9">
        <w:rPr>
          <w:rFonts w:ascii="Montserrat Light" w:hAnsi="Montserrat Light"/>
        </w:rPr>
        <w:t>)</w:t>
      </w:r>
      <w:r w:rsidR="00316A50">
        <w:rPr>
          <w:rFonts w:ascii="Montserrat Light" w:hAnsi="Montserrat Light"/>
        </w:rPr>
        <w:t xml:space="preserve"> with smoking and nicotine use reduction and prevention </w:t>
      </w:r>
      <w:r w:rsidR="00AF761E">
        <w:rPr>
          <w:rFonts w:ascii="Montserrat Light" w:hAnsi="Montserrat Light"/>
        </w:rPr>
        <w:t xml:space="preserve">quality improvement efforts. </w:t>
      </w:r>
    </w:p>
    <w:p w14:paraId="57DE3D14" w14:textId="77777777" w:rsidR="00DF1806" w:rsidRPr="006D4D50" w:rsidRDefault="00DF1806" w:rsidP="00DF1806">
      <w:pPr>
        <w:spacing w:after="0" w:line="240" w:lineRule="auto"/>
        <w:rPr>
          <w:rFonts w:ascii="Montserrat Light" w:hAnsi="Montserrat Light" w:cstheme="minorHAnsi"/>
          <w:color w:val="000000" w:themeColor="text1"/>
        </w:rPr>
      </w:pPr>
    </w:p>
    <w:p w14:paraId="04750572" w14:textId="77777777" w:rsidR="00035663" w:rsidRPr="00663D83" w:rsidRDefault="00035663" w:rsidP="00663D83">
      <w:pPr>
        <w:spacing w:after="0" w:line="240" w:lineRule="auto"/>
        <w:rPr>
          <w:rFonts w:ascii="Montserrat Light" w:hAnsi="Montserrat Light"/>
          <w:b/>
          <w:bCs/>
          <w:color w:val="00529F"/>
        </w:rPr>
      </w:pPr>
      <w:r w:rsidRPr="00663D83">
        <w:rPr>
          <w:rFonts w:ascii="Montserrat Light" w:hAnsi="Montserrat Light"/>
          <w:b/>
          <w:bCs/>
          <w:color w:val="00529F"/>
        </w:rPr>
        <w:t>OHCA’s Current Approach to Improvement</w:t>
      </w:r>
    </w:p>
    <w:p w14:paraId="7F037FDA" w14:textId="2D91463F" w:rsidR="00035663" w:rsidRDefault="00035663" w:rsidP="00DF1806">
      <w:pPr>
        <w:spacing w:after="0" w:line="240" w:lineRule="auto"/>
        <w:rPr>
          <w:rFonts w:ascii="Montserrat Light" w:hAnsi="Montserrat Light"/>
        </w:rPr>
      </w:pPr>
      <w:r w:rsidRPr="009C11B2">
        <w:rPr>
          <w:rFonts w:ascii="Montserrat Light" w:hAnsi="Montserrat Light"/>
        </w:rPr>
        <w:t>Research indicates that no other clinical intervention can reduce illness, prevent death</w:t>
      </w:r>
      <w:r w:rsidR="00775A76">
        <w:rPr>
          <w:rFonts w:ascii="Montserrat Light" w:hAnsi="Montserrat Light"/>
        </w:rPr>
        <w:t>,</w:t>
      </w:r>
      <w:r w:rsidRPr="009C11B2">
        <w:rPr>
          <w:rFonts w:ascii="Montserrat Light" w:hAnsi="Montserrat Light"/>
        </w:rPr>
        <w:t xml:space="preserve"> or increase quality of life more effectively than tobacco cessation.</w:t>
      </w:r>
      <w:r>
        <w:rPr>
          <w:rFonts w:ascii="Montserrat Light" w:hAnsi="Montserrat Light"/>
        </w:rPr>
        <w:t xml:space="preserve"> OHCA has encouraged tobacco cessation for many years.</w:t>
      </w:r>
    </w:p>
    <w:p w14:paraId="444CCB07" w14:textId="77777777" w:rsidR="00035663" w:rsidRPr="00274549" w:rsidRDefault="00035663" w:rsidP="00A46E12">
      <w:pPr>
        <w:spacing w:after="0" w:line="240" w:lineRule="auto"/>
        <w:ind w:left="90"/>
        <w:rPr>
          <w:rFonts w:ascii="Montserrat Light" w:hAnsi="Montserrat Light"/>
        </w:rPr>
      </w:pPr>
    </w:p>
    <w:p w14:paraId="511596B2" w14:textId="46C6D9B4" w:rsidR="00035663" w:rsidRPr="00274549" w:rsidRDefault="00035663" w:rsidP="00DF1806">
      <w:pPr>
        <w:numPr>
          <w:ilvl w:val="0"/>
          <w:numId w:val="55"/>
        </w:numPr>
        <w:spacing w:after="0" w:line="240" w:lineRule="auto"/>
        <w:ind w:left="270" w:hanging="274"/>
        <w:rPr>
          <w:rFonts w:ascii="Montserrat Light" w:hAnsi="Montserrat Light"/>
        </w:rPr>
      </w:pPr>
      <w:r w:rsidRPr="00274549">
        <w:rPr>
          <w:rFonts w:ascii="Montserrat Light" w:hAnsi="Montserrat Light"/>
        </w:rPr>
        <w:t>The SoonerQuit program</w:t>
      </w:r>
      <w:r w:rsidR="00D4462E">
        <w:rPr>
          <w:rStyle w:val="EndnoteReference"/>
          <w:rFonts w:ascii="Montserrat Light" w:hAnsi="Montserrat Light"/>
        </w:rPr>
        <w:endnoteReference w:id="34"/>
      </w:r>
      <w:r w:rsidRPr="00274549">
        <w:rPr>
          <w:rFonts w:ascii="Montserrat Light" w:hAnsi="Montserrat Light"/>
        </w:rPr>
        <w:t xml:space="preserve"> was developed through a grant with the Oklahoma Tobacco Settlement Endowment Trust (TSET) and focuses on promoting and increasing access to tobacco cessation benefits and the Oklahoma Tobacco Helpline (1-800-QUIT-NOW). SoonerQuit staff assist providers with integrating best practices and offer technical assistance related to tobacco cessation. (Health Care Systems Innovation [OPS], QI Initiative)</w:t>
      </w:r>
    </w:p>
    <w:p w14:paraId="44430B9F" w14:textId="77777777" w:rsidR="00035663" w:rsidRPr="009C11B2" w:rsidRDefault="00035663" w:rsidP="00DF1806">
      <w:pPr>
        <w:numPr>
          <w:ilvl w:val="0"/>
          <w:numId w:val="61"/>
        </w:numPr>
        <w:spacing w:after="0" w:line="240" w:lineRule="auto"/>
        <w:ind w:left="540" w:hanging="274"/>
        <w:rPr>
          <w:rFonts w:ascii="Montserrat Light" w:hAnsi="Montserrat Light"/>
        </w:rPr>
      </w:pPr>
      <w:r w:rsidRPr="009C11B2">
        <w:rPr>
          <w:rFonts w:ascii="Montserrat Light" w:hAnsi="Montserrat Light"/>
        </w:rPr>
        <w:t xml:space="preserve">OHCA and TSET have had a contractual relationship for several years that provides administrative Medicaid matching dollars to support the Helpline for SoonerCare members. </w:t>
      </w:r>
    </w:p>
    <w:p w14:paraId="5B21AE3F" w14:textId="77777777" w:rsidR="00035663" w:rsidRDefault="00035663" w:rsidP="00DF1806">
      <w:pPr>
        <w:numPr>
          <w:ilvl w:val="0"/>
          <w:numId w:val="61"/>
        </w:numPr>
        <w:spacing w:after="0" w:line="240" w:lineRule="auto"/>
        <w:ind w:left="540" w:hanging="274"/>
        <w:rPr>
          <w:rFonts w:ascii="Montserrat Light" w:hAnsi="Montserrat Light"/>
        </w:rPr>
      </w:pPr>
      <w:r w:rsidRPr="009C11B2">
        <w:rPr>
          <w:rFonts w:ascii="Montserrat Light" w:hAnsi="Montserrat Light"/>
        </w:rPr>
        <w:t>Part of the OHCA and TSET relationship consists of communications efforts. OHCA's communication team meets regularly with TSET to receive updated information for communication materials such as member/provider newsletters and social media.</w:t>
      </w:r>
    </w:p>
    <w:p w14:paraId="02A5DD63" w14:textId="4E2F206D" w:rsidR="00035663" w:rsidRPr="009C11B2" w:rsidRDefault="00035663" w:rsidP="00DF1806">
      <w:pPr>
        <w:numPr>
          <w:ilvl w:val="0"/>
          <w:numId w:val="62"/>
        </w:numPr>
        <w:spacing w:after="0" w:line="240" w:lineRule="auto"/>
        <w:ind w:left="274" w:hanging="274"/>
        <w:rPr>
          <w:rFonts w:ascii="Montserrat Light" w:hAnsi="Montserrat Light"/>
        </w:rPr>
      </w:pPr>
      <w:r w:rsidRPr="009C11B2">
        <w:rPr>
          <w:rFonts w:ascii="Montserrat Light" w:hAnsi="Montserrat Light"/>
        </w:rPr>
        <w:t>Since 2006, SoonerCare has reimbursed providers who have used the “5 A’s” approach to tobacco cessation developed by the Agency for Healthcare Research and Quality and endorsed by the U.S. Public Health Service.</w:t>
      </w:r>
      <w:r w:rsidR="00D4462E">
        <w:rPr>
          <w:rStyle w:val="EndnoteReference"/>
          <w:rFonts w:ascii="Montserrat Light" w:hAnsi="Montserrat Light"/>
        </w:rPr>
        <w:endnoteReference w:id="35"/>
      </w:r>
    </w:p>
    <w:p w14:paraId="302ACF12" w14:textId="77777777" w:rsidR="00035663" w:rsidRPr="00274549" w:rsidRDefault="00035663" w:rsidP="00A46E12">
      <w:pPr>
        <w:spacing w:after="0" w:line="240" w:lineRule="auto"/>
        <w:ind w:left="450"/>
        <w:rPr>
          <w:rFonts w:ascii="Montserrat Light" w:hAnsi="Montserrat Light"/>
        </w:rPr>
      </w:pPr>
    </w:p>
    <w:p w14:paraId="7556B08B" w14:textId="34B69116" w:rsidR="00035663" w:rsidRPr="00274549" w:rsidRDefault="00035663" w:rsidP="0068616A">
      <w:pPr>
        <w:shd w:val="clear" w:color="auto" w:fill="FFFFFF" w:themeFill="background1"/>
        <w:spacing w:after="0" w:line="240" w:lineRule="auto"/>
        <w:ind w:left="360"/>
        <w:outlineLvl w:val="1"/>
        <w:rPr>
          <w:rFonts w:ascii="Montserrat Light" w:eastAsia="Times New Roman" w:hAnsi="Montserrat Light"/>
          <w:b/>
          <w:bCs/>
          <w:color w:val="464646"/>
          <w:spacing w:val="2"/>
        </w:rPr>
      </w:pPr>
      <w:r w:rsidRPr="00274549">
        <w:rPr>
          <w:rFonts w:ascii="Montserrat Light" w:eastAsia="Times New Roman" w:hAnsi="Montserrat Light"/>
          <w:b/>
          <w:bCs/>
          <w:color w:val="464646"/>
          <w:spacing w:val="2"/>
        </w:rPr>
        <w:t>What are the “5 A</w:t>
      </w:r>
      <w:r w:rsidR="00643B61">
        <w:rPr>
          <w:rFonts w:ascii="Montserrat Light" w:eastAsia="Times New Roman" w:hAnsi="Montserrat Light"/>
          <w:b/>
          <w:bCs/>
          <w:color w:val="464646"/>
          <w:spacing w:val="2"/>
        </w:rPr>
        <w:t>’</w:t>
      </w:r>
      <w:r w:rsidRPr="00274549">
        <w:rPr>
          <w:rFonts w:ascii="Montserrat Light" w:eastAsia="Times New Roman" w:hAnsi="Montserrat Light"/>
          <w:b/>
          <w:bCs/>
          <w:color w:val="464646"/>
          <w:spacing w:val="2"/>
        </w:rPr>
        <w:t>s”?</w:t>
      </w:r>
    </w:p>
    <w:p w14:paraId="19BFAE86" w14:textId="502947EB" w:rsidR="00035663" w:rsidRPr="00274549" w:rsidRDefault="00035663" w:rsidP="00DF1806">
      <w:pPr>
        <w:numPr>
          <w:ilvl w:val="0"/>
          <w:numId w:val="58"/>
        </w:numPr>
        <w:shd w:val="clear" w:color="auto" w:fill="FFFFFF"/>
        <w:tabs>
          <w:tab w:val="clear" w:pos="720"/>
        </w:tabs>
        <w:spacing w:after="0" w:line="240" w:lineRule="auto"/>
        <w:ind w:left="806"/>
        <w:rPr>
          <w:rFonts w:ascii="Montserrat Light" w:eastAsia="Times New Roman" w:hAnsi="Montserrat Light" w:cstheme="minorHAnsi"/>
          <w:color w:val="464646"/>
          <w:spacing w:val="6"/>
        </w:rPr>
      </w:pPr>
      <w:r w:rsidRPr="00AC3F45">
        <w:rPr>
          <w:rFonts w:ascii="Montserrat Light" w:eastAsia="Times New Roman" w:hAnsi="Montserrat Light" w:cstheme="minorHAnsi"/>
          <w:b/>
          <w:bCs/>
          <w:color w:val="464646"/>
          <w:spacing w:val="6"/>
        </w:rPr>
        <w:t xml:space="preserve">Ask </w:t>
      </w:r>
      <w:r>
        <w:rPr>
          <w:rFonts w:ascii="Montserrat Light" w:eastAsia="Times New Roman" w:hAnsi="Montserrat Light" w:cstheme="minorHAnsi"/>
          <w:color w:val="464646"/>
          <w:spacing w:val="6"/>
        </w:rPr>
        <w:t xml:space="preserve">every patient every time if the patient </w:t>
      </w:r>
      <w:r w:rsidRPr="008A3A60">
        <w:rPr>
          <w:rFonts w:ascii="Montserrat Light" w:eastAsia="Times New Roman" w:hAnsi="Montserrat Light" w:cstheme="minorHAnsi"/>
          <w:color w:val="464646"/>
          <w:spacing w:val="6"/>
        </w:rPr>
        <w:t>smoke</w:t>
      </w:r>
      <w:r w:rsidR="00FF4DB4">
        <w:rPr>
          <w:rFonts w:ascii="Montserrat Light" w:eastAsia="Times New Roman" w:hAnsi="Montserrat Light" w:cstheme="minorHAnsi"/>
          <w:color w:val="464646"/>
          <w:spacing w:val="6"/>
        </w:rPr>
        <w:t>s</w:t>
      </w:r>
      <w:r>
        <w:rPr>
          <w:rFonts w:ascii="Montserrat Light" w:eastAsia="Times New Roman" w:hAnsi="Montserrat Light" w:cstheme="minorHAnsi"/>
          <w:color w:val="464646"/>
          <w:spacing w:val="6"/>
        </w:rPr>
        <w:t xml:space="preserve"> or uses other tobacco products</w:t>
      </w:r>
    </w:p>
    <w:p w14:paraId="6996FF0D" w14:textId="77777777" w:rsidR="00035663" w:rsidRDefault="00035663" w:rsidP="00DF1806">
      <w:pPr>
        <w:numPr>
          <w:ilvl w:val="0"/>
          <w:numId w:val="58"/>
        </w:numPr>
        <w:shd w:val="clear" w:color="auto" w:fill="FFFFFF"/>
        <w:tabs>
          <w:tab w:val="clear" w:pos="720"/>
        </w:tabs>
        <w:spacing w:after="0" w:line="240" w:lineRule="auto"/>
        <w:ind w:left="806"/>
        <w:rPr>
          <w:rFonts w:ascii="Montserrat Light" w:eastAsia="Times New Roman" w:hAnsi="Montserrat Light" w:cstheme="minorHAnsi"/>
          <w:color w:val="464646"/>
          <w:spacing w:val="6"/>
        </w:rPr>
      </w:pPr>
      <w:r w:rsidRPr="00AC3F45">
        <w:rPr>
          <w:rFonts w:ascii="Montserrat Light" w:eastAsia="Times New Roman" w:hAnsi="Montserrat Light" w:cstheme="minorHAnsi"/>
          <w:b/>
          <w:bCs/>
          <w:color w:val="464646"/>
          <w:spacing w:val="6"/>
        </w:rPr>
        <w:t>Advise</w:t>
      </w:r>
      <w:r w:rsidRPr="00274549">
        <w:rPr>
          <w:rFonts w:ascii="Montserrat Light" w:eastAsia="Times New Roman" w:hAnsi="Montserrat Light" w:cstheme="minorHAnsi"/>
          <w:color w:val="464646"/>
          <w:spacing w:val="6"/>
        </w:rPr>
        <w:t xml:space="preserve"> </w:t>
      </w:r>
      <w:r>
        <w:rPr>
          <w:rFonts w:ascii="Montserrat Light" w:eastAsia="Times New Roman" w:hAnsi="Montserrat Light" w:cstheme="minorHAnsi"/>
          <w:color w:val="464646"/>
          <w:spacing w:val="6"/>
        </w:rPr>
        <w:t>all tobacco users of the consequences, discussing benefits of quitting, harms of continuing, and recognize the difficulty of quitting</w:t>
      </w:r>
    </w:p>
    <w:p w14:paraId="60C394A6" w14:textId="77777777" w:rsidR="00035663" w:rsidRDefault="00035663" w:rsidP="00DF1806">
      <w:pPr>
        <w:numPr>
          <w:ilvl w:val="0"/>
          <w:numId w:val="58"/>
        </w:numPr>
        <w:shd w:val="clear" w:color="auto" w:fill="FFFFFF"/>
        <w:tabs>
          <w:tab w:val="clear" w:pos="720"/>
        </w:tabs>
        <w:spacing w:after="0" w:line="240" w:lineRule="auto"/>
        <w:ind w:left="806"/>
        <w:rPr>
          <w:rFonts w:ascii="Montserrat Light" w:eastAsia="Times New Roman" w:hAnsi="Montserrat Light" w:cstheme="minorHAnsi"/>
          <w:color w:val="464646"/>
          <w:spacing w:val="6"/>
        </w:rPr>
      </w:pPr>
      <w:r w:rsidRPr="00AC3F45">
        <w:rPr>
          <w:rFonts w:ascii="Montserrat Light" w:eastAsia="Times New Roman" w:hAnsi="Montserrat Light" w:cstheme="minorHAnsi"/>
          <w:b/>
          <w:bCs/>
          <w:color w:val="464646"/>
          <w:spacing w:val="6"/>
        </w:rPr>
        <w:t>Assess</w:t>
      </w:r>
      <w:r>
        <w:rPr>
          <w:rFonts w:ascii="Montserrat Light" w:eastAsia="Times New Roman" w:hAnsi="Montserrat Light" w:cstheme="minorHAnsi"/>
          <w:color w:val="464646"/>
          <w:spacing w:val="6"/>
        </w:rPr>
        <w:t xml:space="preserve"> willingness to make a quit attempt. If not ready to quit, document. Motivational interviewing techniques may assist with patient readiness.</w:t>
      </w:r>
    </w:p>
    <w:p w14:paraId="4A2A98F8" w14:textId="77777777" w:rsidR="00035663" w:rsidRDefault="00035663" w:rsidP="00DF1806">
      <w:pPr>
        <w:numPr>
          <w:ilvl w:val="0"/>
          <w:numId w:val="58"/>
        </w:numPr>
        <w:shd w:val="clear" w:color="auto" w:fill="FFFFFF"/>
        <w:tabs>
          <w:tab w:val="clear" w:pos="720"/>
        </w:tabs>
        <w:spacing w:after="0" w:line="240" w:lineRule="auto"/>
        <w:ind w:left="806"/>
        <w:rPr>
          <w:rFonts w:ascii="Montserrat Light" w:eastAsia="Times New Roman" w:hAnsi="Montserrat Light" w:cstheme="minorHAnsi"/>
          <w:color w:val="464646"/>
          <w:spacing w:val="6"/>
        </w:rPr>
      </w:pPr>
      <w:r w:rsidRPr="00AC3F45">
        <w:rPr>
          <w:rFonts w:ascii="Montserrat Light" w:eastAsia="Times New Roman" w:hAnsi="Montserrat Light" w:cstheme="minorHAnsi"/>
          <w:b/>
          <w:bCs/>
          <w:color w:val="464646"/>
          <w:spacing w:val="6"/>
        </w:rPr>
        <w:t>Assist</w:t>
      </w:r>
      <w:r>
        <w:rPr>
          <w:rFonts w:ascii="Montserrat Light" w:eastAsia="Times New Roman" w:hAnsi="Montserrat Light" w:cstheme="minorHAnsi"/>
          <w:color w:val="464646"/>
          <w:spacing w:val="6"/>
        </w:rPr>
        <w:t xml:space="preserve"> with treatment referrals. Ask if others are smoking in the home. Explore options </w:t>
      </w:r>
      <w:r w:rsidRPr="00274549">
        <w:rPr>
          <w:rFonts w:ascii="Montserrat Light" w:eastAsia="Times New Roman" w:hAnsi="Montserrat Light" w:cstheme="minorHAnsi"/>
          <w:color w:val="464646"/>
          <w:spacing w:val="6"/>
        </w:rPr>
        <w:t xml:space="preserve">– </w:t>
      </w:r>
      <w:r>
        <w:rPr>
          <w:rFonts w:ascii="Montserrat Light" w:eastAsia="Times New Roman" w:hAnsi="Montserrat Light" w:cstheme="minorHAnsi"/>
          <w:color w:val="464646"/>
          <w:spacing w:val="6"/>
        </w:rPr>
        <w:t>provide materials, refer to 1-800-QUIT-NOW, and pharmacotherapy. Identify Quit Date if applicable.</w:t>
      </w:r>
    </w:p>
    <w:p w14:paraId="5F3B34D0" w14:textId="77777777" w:rsidR="00035663" w:rsidRDefault="00035663" w:rsidP="00DF1806">
      <w:pPr>
        <w:numPr>
          <w:ilvl w:val="0"/>
          <w:numId w:val="58"/>
        </w:numPr>
        <w:shd w:val="clear" w:color="auto" w:fill="FFFFFF"/>
        <w:tabs>
          <w:tab w:val="clear" w:pos="720"/>
        </w:tabs>
        <w:spacing w:after="0" w:line="240" w:lineRule="auto"/>
        <w:ind w:left="806"/>
        <w:rPr>
          <w:rFonts w:ascii="Montserrat Light" w:eastAsia="Times New Roman" w:hAnsi="Montserrat Light" w:cstheme="minorHAnsi"/>
          <w:color w:val="464646"/>
          <w:spacing w:val="6"/>
        </w:rPr>
      </w:pPr>
      <w:r w:rsidRPr="00AC3F45">
        <w:rPr>
          <w:rFonts w:ascii="Montserrat Light" w:eastAsia="Times New Roman" w:hAnsi="Montserrat Light" w:cstheme="minorHAnsi"/>
          <w:b/>
          <w:bCs/>
          <w:color w:val="464646"/>
          <w:spacing w:val="6"/>
        </w:rPr>
        <w:t>Arrange</w:t>
      </w:r>
      <w:r>
        <w:rPr>
          <w:rFonts w:ascii="Montserrat Light" w:eastAsia="Times New Roman" w:hAnsi="Montserrat Light" w:cstheme="minorHAnsi"/>
          <w:color w:val="464646"/>
          <w:spacing w:val="6"/>
        </w:rPr>
        <w:t xml:space="preserve"> follow-up, setting an appointment.</w:t>
      </w:r>
    </w:p>
    <w:p w14:paraId="7D65FDC7" w14:textId="77777777" w:rsidR="00035663" w:rsidRDefault="00035663" w:rsidP="000A235A"/>
    <w:p w14:paraId="4CC5C2EA" w14:textId="77777777" w:rsidR="00035663" w:rsidRPr="00274549" w:rsidRDefault="00035663" w:rsidP="0068616A">
      <w:pPr>
        <w:shd w:val="clear" w:color="auto" w:fill="FFFFFF"/>
        <w:spacing w:after="0" w:line="240" w:lineRule="auto"/>
        <w:ind w:left="360"/>
        <w:outlineLvl w:val="1"/>
        <w:rPr>
          <w:rFonts w:ascii="Montserrat Light" w:eastAsia="Times New Roman" w:hAnsi="Montserrat Light" w:cstheme="minorHAnsi"/>
          <w:b/>
          <w:bCs/>
          <w:color w:val="464646"/>
          <w:spacing w:val="2"/>
        </w:rPr>
      </w:pPr>
      <w:r w:rsidRPr="00274549">
        <w:rPr>
          <w:rFonts w:ascii="Montserrat Light" w:eastAsia="Times New Roman" w:hAnsi="Montserrat Light" w:cstheme="minorHAnsi"/>
          <w:b/>
          <w:bCs/>
          <w:color w:val="464646"/>
          <w:spacing w:val="2"/>
        </w:rPr>
        <w:t>Who is Qualified to Receive This Benefit?</w:t>
      </w:r>
    </w:p>
    <w:p w14:paraId="59D35C27" w14:textId="1AFBD9E3" w:rsidR="00035663" w:rsidRPr="00274549" w:rsidRDefault="00035663" w:rsidP="00DF1806">
      <w:pPr>
        <w:shd w:val="clear" w:color="auto" w:fill="FFFFFF" w:themeFill="background1"/>
        <w:spacing w:after="0" w:line="240" w:lineRule="auto"/>
        <w:ind w:left="360"/>
        <w:rPr>
          <w:rFonts w:ascii="Montserrat Light" w:eastAsia="Times New Roman" w:hAnsi="Montserrat Light"/>
          <w:color w:val="464646"/>
          <w:spacing w:val="6"/>
        </w:rPr>
      </w:pPr>
      <w:r w:rsidRPr="00274549">
        <w:rPr>
          <w:rFonts w:ascii="Montserrat Light" w:eastAsia="Times New Roman" w:hAnsi="Montserrat Light"/>
          <w:color w:val="464646"/>
          <w:spacing w:val="6"/>
        </w:rPr>
        <w:t xml:space="preserve">SoonerCare members </w:t>
      </w:r>
      <w:r w:rsidRPr="00274549">
        <w:rPr>
          <w:rFonts w:ascii="Montserrat Light" w:eastAsia="Times New Roman" w:hAnsi="Montserrat Light"/>
          <w:color w:val="464646"/>
        </w:rPr>
        <w:t>ages 12 and over</w:t>
      </w:r>
      <w:r w:rsidRPr="00274549">
        <w:rPr>
          <w:rFonts w:ascii="Montserrat Light" w:eastAsia="Times New Roman" w:hAnsi="Montserrat Light"/>
          <w:color w:val="464646"/>
          <w:spacing w:val="6"/>
        </w:rPr>
        <w:t xml:space="preserve"> who use tobacco</w:t>
      </w:r>
      <w:r w:rsidRPr="00274549">
        <w:rPr>
          <w:rFonts w:ascii="Montserrat Light" w:eastAsia="Times New Roman" w:hAnsi="Montserrat Light"/>
          <w:color w:val="464646"/>
        </w:rPr>
        <w:t>.</w:t>
      </w:r>
      <w:r w:rsidR="008B52CA">
        <w:rPr>
          <w:rFonts w:ascii="Montserrat Light" w:eastAsia="Times New Roman" w:hAnsi="Montserrat Light"/>
          <w:color w:val="464646"/>
        </w:rPr>
        <w:t xml:space="preserve"> </w:t>
      </w:r>
      <w:r w:rsidR="00AF761E">
        <w:rPr>
          <w:rFonts w:ascii="Montserrat Light" w:eastAsia="Times New Roman" w:hAnsi="Montserrat Light"/>
          <w:color w:val="464646"/>
        </w:rPr>
        <w:t xml:space="preserve">OHCA’s </w:t>
      </w:r>
      <w:r w:rsidR="000A7A0A">
        <w:rPr>
          <w:rFonts w:ascii="Montserrat Light" w:eastAsia="Times New Roman" w:hAnsi="Montserrat Light"/>
          <w:color w:val="464646"/>
        </w:rPr>
        <w:t>nicotine replacement therapy benefit</w:t>
      </w:r>
      <w:r w:rsidR="002E09C3">
        <w:rPr>
          <w:rFonts w:ascii="Montserrat Light" w:eastAsia="Times New Roman" w:hAnsi="Montserrat Light"/>
          <w:color w:val="464646"/>
        </w:rPr>
        <w:t xml:space="preserve"> is </w:t>
      </w:r>
      <w:r w:rsidR="00D75A21">
        <w:rPr>
          <w:rFonts w:ascii="Montserrat Light" w:eastAsia="Times New Roman" w:hAnsi="Montserrat Light"/>
          <w:color w:val="464646"/>
        </w:rPr>
        <w:t>available to members using</w:t>
      </w:r>
      <w:r w:rsidR="00177EC9">
        <w:rPr>
          <w:rFonts w:ascii="Montserrat Light" w:eastAsia="Times New Roman" w:hAnsi="Montserrat Light"/>
          <w:color w:val="464646"/>
        </w:rPr>
        <w:t xml:space="preserve"> </w:t>
      </w:r>
      <w:r w:rsidR="00DE7F97">
        <w:rPr>
          <w:rFonts w:ascii="Montserrat Light" w:eastAsia="Times New Roman" w:hAnsi="Montserrat Light"/>
          <w:color w:val="464646"/>
        </w:rPr>
        <w:t xml:space="preserve">electronic </w:t>
      </w:r>
      <w:r w:rsidR="00177EC9">
        <w:rPr>
          <w:rFonts w:ascii="Montserrat Light" w:eastAsia="Times New Roman" w:hAnsi="Montserrat Light"/>
          <w:color w:val="464646"/>
        </w:rPr>
        <w:t>nicotine</w:t>
      </w:r>
      <w:r w:rsidR="00DE7F97">
        <w:rPr>
          <w:rFonts w:ascii="Montserrat Light" w:eastAsia="Times New Roman" w:hAnsi="Montserrat Light"/>
          <w:color w:val="464646"/>
        </w:rPr>
        <w:t xml:space="preserve"> (i.e., vaping).</w:t>
      </w:r>
      <w:r w:rsidR="00D75A21">
        <w:rPr>
          <w:rFonts w:ascii="Montserrat Light" w:eastAsia="Times New Roman" w:hAnsi="Montserrat Light"/>
          <w:color w:val="464646"/>
        </w:rPr>
        <w:t xml:space="preserve"> </w:t>
      </w:r>
    </w:p>
    <w:p w14:paraId="1C833982" w14:textId="77777777" w:rsidR="00035663" w:rsidRPr="00274549" w:rsidRDefault="00035663" w:rsidP="000A235A"/>
    <w:p w14:paraId="7141F4EF" w14:textId="147E93AC" w:rsidR="00035663" w:rsidRPr="00274549" w:rsidRDefault="00035663" w:rsidP="0068616A">
      <w:pPr>
        <w:shd w:val="clear" w:color="auto" w:fill="FFFFFF" w:themeFill="background1"/>
        <w:spacing w:after="0" w:line="240" w:lineRule="auto"/>
        <w:ind w:left="720" w:hanging="360"/>
        <w:outlineLvl w:val="1"/>
        <w:rPr>
          <w:rFonts w:ascii="Montserrat Light" w:eastAsia="Times New Roman" w:hAnsi="Montserrat Light"/>
          <w:b/>
          <w:bCs/>
          <w:color w:val="464646"/>
          <w:spacing w:val="2"/>
        </w:rPr>
      </w:pPr>
      <w:r w:rsidRPr="00274549">
        <w:rPr>
          <w:rFonts w:ascii="Montserrat Light" w:eastAsia="Times New Roman" w:hAnsi="Montserrat Light"/>
          <w:b/>
          <w:bCs/>
          <w:color w:val="464646"/>
          <w:spacing w:val="2"/>
        </w:rPr>
        <w:t>Who Can Perform the “5 A</w:t>
      </w:r>
      <w:r w:rsidR="00643B61">
        <w:rPr>
          <w:rFonts w:ascii="Montserrat Light" w:eastAsia="Times New Roman" w:hAnsi="Montserrat Light"/>
          <w:b/>
          <w:bCs/>
          <w:color w:val="464646"/>
          <w:spacing w:val="2"/>
        </w:rPr>
        <w:t>’</w:t>
      </w:r>
      <w:r w:rsidRPr="00274549">
        <w:rPr>
          <w:rFonts w:ascii="Montserrat Light" w:eastAsia="Times New Roman" w:hAnsi="Montserrat Light"/>
          <w:b/>
          <w:bCs/>
          <w:color w:val="464646"/>
          <w:spacing w:val="2"/>
        </w:rPr>
        <w:t>s”?</w:t>
      </w:r>
    </w:p>
    <w:p w14:paraId="0A5E6452" w14:textId="77777777" w:rsidR="00035663" w:rsidRPr="00274549" w:rsidRDefault="00035663" w:rsidP="00DF1806">
      <w:pPr>
        <w:numPr>
          <w:ilvl w:val="0"/>
          <w:numId w:val="57"/>
        </w:numPr>
        <w:shd w:val="clear" w:color="auto" w:fill="FFFFFF"/>
        <w:tabs>
          <w:tab w:val="clear" w:pos="720"/>
        </w:tabs>
        <w:spacing w:after="0" w:line="240" w:lineRule="auto"/>
        <w:ind w:left="806"/>
        <w:rPr>
          <w:rFonts w:ascii="Montserrat Light" w:eastAsia="Times New Roman" w:hAnsi="Montserrat Light" w:cstheme="minorHAnsi"/>
          <w:color w:val="464646"/>
          <w:spacing w:val="6"/>
        </w:rPr>
      </w:pPr>
      <w:r w:rsidRPr="00274549">
        <w:rPr>
          <w:rFonts w:ascii="Montserrat Light" w:eastAsia="Times New Roman" w:hAnsi="Montserrat Light" w:cstheme="minorHAnsi"/>
          <w:color w:val="464646"/>
          <w:spacing w:val="6"/>
        </w:rPr>
        <w:t>Physicians</w:t>
      </w:r>
    </w:p>
    <w:p w14:paraId="623B5C0D" w14:textId="77777777" w:rsidR="00035663" w:rsidRPr="00274549" w:rsidRDefault="00035663" w:rsidP="00DF1806">
      <w:pPr>
        <w:numPr>
          <w:ilvl w:val="0"/>
          <w:numId w:val="57"/>
        </w:numPr>
        <w:shd w:val="clear" w:color="auto" w:fill="FFFFFF"/>
        <w:tabs>
          <w:tab w:val="clear" w:pos="720"/>
        </w:tabs>
        <w:spacing w:after="0" w:line="240" w:lineRule="auto"/>
        <w:ind w:left="806"/>
        <w:rPr>
          <w:rFonts w:ascii="Montserrat Light" w:eastAsia="Times New Roman" w:hAnsi="Montserrat Light" w:cstheme="minorHAnsi"/>
          <w:color w:val="464646"/>
          <w:spacing w:val="6"/>
        </w:rPr>
      </w:pPr>
      <w:r w:rsidRPr="00274549">
        <w:rPr>
          <w:rFonts w:ascii="Montserrat Light" w:eastAsia="Times New Roman" w:hAnsi="Montserrat Light" w:cstheme="minorHAnsi"/>
          <w:color w:val="464646"/>
          <w:spacing w:val="6"/>
        </w:rPr>
        <w:t>Physician Assistants</w:t>
      </w:r>
    </w:p>
    <w:p w14:paraId="1A475CC1" w14:textId="77777777" w:rsidR="00035663" w:rsidRPr="00274549" w:rsidRDefault="00035663" w:rsidP="00DF1806">
      <w:pPr>
        <w:numPr>
          <w:ilvl w:val="0"/>
          <w:numId w:val="57"/>
        </w:numPr>
        <w:shd w:val="clear" w:color="auto" w:fill="FFFFFF"/>
        <w:tabs>
          <w:tab w:val="clear" w:pos="720"/>
        </w:tabs>
        <w:spacing w:after="0" w:line="240" w:lineRule="auto"/>
        <w:ind w:left="806"/>
        <w:rPr>
          <w:rFonts w:ascii="Montserrat Light" w:eastAsia="Times New Roman" w:hAnsi="Montserrat Light" w:cstheme="minorHAnsi"/>
          <w:color w:val="464646"/>
          <w:spacing w:val="6"/>
        </w:rPr>
      </w:pPr>
      <w:r w:rsidRPr="00274549">
        <w:rPr>
          <w:rFonts w:ascii="Montserrat Light" w:eastAsia="Times New Roman" w:hAnsi="Montserrat Light" w:cstheme="minorHAnsi"/>
          <w:color w:val="464646"/>
          <w:spacing w:val="6"/>
        </w:rPr>
        <w:t>Nurse Practitioners</w:t>
      </w:r>
    </w:p>
    <w:p w14:paraId="3EBE1F85" w14:textId="77777777" w:rsidR="00035663" w:rsidRPr="00274549" w:rsidRDefault="00035663" w:rsidP="00DF1806">
      <w:pPr>
        <w:numPr>
          <w:ilvl w:val="0"/>
          <w:numId w:val="57"/>
        </w:numPr>
        <w:shd w:val="clear" w:color="auto" w:fill="FFFFFF"/>
        <w:tabs>
          <w:tab w:val="clear" w:pos="720"/>
        </w:tabs>
        <w:spacing w:after="0" w:line="240" w:lineRule="auto"/>
        <w:ind w:left="806"/>
        <w:rPr>
          <w:rFonts w:ascii="Montserrat Light" w:eastAsia="Times New Roman" w:hAnsi="Montserrat Light" w:cstheme="minorHAnsi"/>
          <w:color w:val="464646"/>
          <w:spacing w:val="6"/>
        </w:rPr>
      </w:pPr>
      <w:r w:rsidRPr="00274549">
        <w:rPr>
          <w:rFonts w:ascii="Montserrat Light" w:eastAsia="Times New Roman" w:hAnsi="Montserrat Light" w:cstheme="minorHAnsi"/>
          <w:color w:val="464646"/>
          <w:spacing w:val="6"/>
        </w:rPr>
        <w:t>Nurse Midwives</w:t>
      </w:r>
    </w:p>
    <w:p w14:paraId="1ECC0F21" w14:textId="77777777" w:rsidR="00035663" w:rsidRPr="00274549" w:rsidRDefault="00035663" w:rsidP="00DF1806">
      <w:pPr>
        <w:numPr>
          <w:ilvl w:val="0"/>
          <w:numId w:val="57"/>
        </w:numPr>
        <w:shd w:val="clear" w:color="auto" w:fill="FFFFFF" w:themeFill="background1"/>
        <w:tabs>
          <w:tab w:val="clear" w:pos="720"/>
        </w:tabs>
        <w:spacing w:after="0" w:line="240" w:lineRule="auto"/>
        <w:ind w:left="806"/>
        <w:rPr>
          <w:rFonts w:ascii="Montserrat Light" w:eastAsia="Times New Roman" w:hAnsi="Montserrat Light"/>
          <w:color w:val="464646"/>
          <w:spacing w:val="6"/>
        </w:rPr>
      </w:pPr>
      <w:r w:rsidRPr="00274549">
        <w:rPr>
          <w:rFonts w:ascii="Montserrat Light" w:eastAsia="Times New Roman" w:hAnsi="Montserrat Light"/>
          <w:color w:val="464646"/>
          <w:spacing w:val="6"/>
        </w:rPr>
        <w:t>OSDH Nurse Practitioners and Registered Nurses</w:t>
      </w:r>
    </w:p>
    <w:p w14:paraId="156D285A" w14:textId="4901706C" w:rsidR="00035663" w:rsidRPr="00274549" w:rsidRDefault="00035663" w:rsidP="00DF1806">
      <w:pPr>
        <w:numPr>
          <w:ilvl w:val="0"/>
          <w:numId w:val="57"/>
        </w:numPr>
        <w:shd w:val="clear" w:color="auto" w:fill="FFFFFF" w:themeFill="background1"/>
        <w:tabs>
          <w:tab w:val="clear" w:pos="720"/>
        </w:tabs>
        <w:spacing w:after="0" w:line="240" w:lineRule="auto"/>
        <w:ind w:left="806"/>
        <w:rPr>
          <w:rFonts w:ascii="Montserrat Light" w:eastAsia="Times New Roman" w:hAnsi="Montserrat Light"/>
          <w:color w:val="464646"/>
          <w:spacing w:val="6"/>
        </w:rPr>
      </w:pPr>
      <w:r w:rsidRPr="00274549">
        <w:rPr>
          <w:rFonts w:ascii="Montserrat Light" w:eastAsia="Times New Roman" w:hAnsi="Montserrat Light"/>
          <w:color w:val="464646"/>
          <w:spacing w:val="6"/>
        </w:rPr>
        <w:t>Federally Qualified Health Center Nurse Practitioners and Registered Nurses</w:t>
      </w:r>
    </w:p>
    <w:p w14:paraId="17B1C37D" w14:textId="77777777" w:rsidR="00035663" w:rsidRPr="00274549" w:rsidRDefault="00035663" w:rsidP="00DF1806">
      <w:pPr>
        <w:numPr>
          <w:ilvl w:val="0"/>
          <w:numId w:val="57"/>
        </w:numPr>
        <w:shd w:val="clear" w:color="auto" w:fill="FFFFFF"/>
        <w:tabs>
          <w:tab w:val="clear" w:pos="720"/>
        </w:tabs>
        <w:spacing w:after="0" w:line="240" w:lineRule="auto"/>
        <w:ind w:left="806"/>
        <w:rPr>
          <w:rFonts w:ascii="Montserrat Light" w:eastAsia="Times New Roman" w:hAnsi="Montserrat Light" w:cstheme="minorHAnsi"/>
          <w:color w:val="464646"/>
          <w:spacing w:val="6"/>
        </w:rPr>
      </w:pPr>
      <w:r w:rsidRPr="00274549">
        <w:rPr>
          <w:rFonts w:ascii="Montserrat Light" w:eastAsia="Times New Roman" w:hAnsi="Montserrat Light" w:cstheme="minorHAnsi"/>
          <w:color w:val="464646"/>
          <w:spacing w:val="6"/>
        </w:rPr>
        <w:t>Dentists </w:t>
      </w:r>
    </w:p>
    <w:p w14:paraId="19A54E21" w14:textId="77777777" w:rsidR="00035663" w:rsidRPr="00274549" w:rsidRDefault="00035663" w:rsidP="00DF1806">
      <w:pPr>
        <w:numPr>
          <w:ilvl w:val="0"/>
          <w:numId w:val="57"/>
        </w:numPr>
        <w:shd w:val="clear" w:color="auto" w:fill="FFFFFF"/>
        <w:tabs>
          <w:tab w:val="clear" w:pos="720"/>
        </w:tabs>
        <w:spacing w:after="0" w:line="240" w:lineRule="auto"/>
        <w:ind w:left="806"/>
        <w:rPr>
          <w:rFonts w:ascii="Montserrat Light" w:eastAsia="Times New Roman" w:hAnsi="Montserrat Light" w:cstheme="minorHAnsi"/>
          <w:color w:val="464646"/>
          <w:spacing w:val="6"/>
        </w:rPr>
      </w:pPr>
      <w:r w:rsidRPr="00274549">
        <w:rPr>
          <w:rFonts w:ascii="Montserrat Light" w:eastAsia="Times New Roman" w:hAnsi="Montserrat Light" w:cstheme="minorHAnsi"/>
          <w:color w:val="464646"/>
          <w:spacing w:val="6"/>
        </w:rPr>
        <w:t>Maternal/Child Health Licensed Clinical Social Workers (LCSW) with certification as a tobacco treatment specialist </w:t>
      </w:r>
    </w:p>
    <w:p w14:paraId="75B318E8" w14:textId="77777777" w:rsidR="00035663" w:rsidRPr="00274549" w:rsidRDefault="00035663" w:rsidP="00A46E12">
      <w:pPr>
        <w:spacing w:after="0" w:line="240" w:lineRule="auto"/>
        <w:ind w:left="360"/>
        <w:rPr>
          <w:rFonts w:ascii="Montserrat Light" w:hAnsi="Montserrat Light" w:cstheme="minorHAnsi"/>
        </w:rPr>
      </w:pPr>
    </w:p>
    <w:p w14:paraId="72CF8313" w14:textId="77777777" w:rsidR="00035663" w:rsidRPr="00274549" w:rsidRDefault="00035663" w:rsidP="0068616A">
      <w:pPr>
        <w:spacing w:after="0" w:line="240" w:lineRule="auto"/>
        <w:ind w:left="360"/>
        <w:rPr>
          <w:rFonts w:ascii="Montserrat Light" w:hAnsi="Montserrat Light" w:cstheme="minorHAnsi"/>
          <w:b/>
          <w:bCs/>
        </w:rPr>
      </w:pPr>
      <w:r w:rsidRPr="00274549">
        <w:rPr>
          <w:rFonts w:ascii="Montserrat Light" w:hAnsi="Montserrat Light" w:cstheme="minorHAnsi"/>
          <w:b/>
          <w:bCs/>
        </w:rPr>
        <w:t>Benefits</w:t>
      </w:r>
    </w:p>
    <w:p w14:paraId="1DE4676A" w14:textId="77777777" w:rsidR="00035663" w:rsidRPr="00274549" w:rsidRDefault="00035663" w:rsidP="00DF1806">
      <w:pPr>
        <w:numPr>
          <w:ilvl w:val="0"/>
          <w:numId w:val="56"/>
        </w:numPr>
        <w:shd w:val="clear" w:color="auto" w:fill="FFFFFF"/>
        <w:tabs>
          <w:tab w:val="clear" w:pos="720"/>
        </w:tabs>
        <w:spacing w:after="0" w:line="240" w:lineRule="auto"/>
        <w:ind w:left="810"/>
        <w:rPr>
          <w:rFonts w:ascii="Montserrat Light" w:eastAsia="Times New Roman" w:hAnsi="Montserrat Light" w:cstheme="minorHAnsi"/>
          <w:color w:val="464646"/>
          <w:spacing w:val="6"/>
        </w:rPr>
      </w:pPr>
      <w:r w:rsidRPr="00274549">
        <w:rPr>
          <w:rFonts w:ascii="Montserrat Light" w:eastAsia="Times New Roman" w:hAnsi="Montserrat Light" w:cstheme="minorHAnsi"/>
          <w:color w:val="464646"/>
          <w:spacing w:val="6"/>
        </w:rPr>
        <w:t>Patches</w:t>
      </w:r>
    </w:p>
    <w:p w14:paraId="5E601C8E" w14:textId="77777777" w:rsidR="00035663" w:rsidRPr="00274549" w:rsidRDefault="00035663" w:rsidP="00DF1806">
      <w:pPr>
        <w:numPr>
          <w:ilvl w:val="0"/>
          <w:numId w:val="56"/>
        </w:numPr>
        <w:shd w:val="clear" w:color="auto" w:fill="FFFFFF"/>
        <w:tabs>
          <w:tab w:val="clear" w:pos="720"/>
        </w:tabs>
        <w:spacing w:after="0" w:line="240" w:lineRule="auto"/>
        <w:ind w:left="810"/>
        <w:rPr>
          <w:rFonts w:ascii="Montserrat Light" w:eastAsia="Times New Roman" w:hAnsi="Montserrat Light" w:cstheme="minorHAnsi"/>
          <w:color w:val="464646"/>
          <w:spacing w:val="6"/>
        </w:rPr>
      </w:pPr>
      <w:r w:rsidRPr="00274549">
        <w:rPr>
          <w:rFonts w:ascii="Montserrat Light" w:eastAsia="Times New Roman" w:hAnsi="Montserrat Light" w:cstheme="minorHAnsi"/>
          <w:color w:val="464646"/>
          <w:spacing w:val="6"/>
        </w:rPr>
        <w:t>Gum</w:t>
      </w:r>
    </w:p>
    <w:p w14:paraId="283465A1" w14:textId="77777777" w:rsidR="00035663" w:rsidRPr="00274549" w:rsidRDefault="00035663" w:rsidP="00DF1806">
      <w:pPr>
        <w:numPr>
          <w:ilvl w:val="0"/>
          <w:numId w:val="56"/>
        </w:numPr>
        <w:shd w:val="clear" w:color="auto" w:fill="FFFFFF"/>
        <w:tabs>
          <w:tab w:val="clear" w:pos="720"/>
        </w:tabs>
        <w:spacing w:after="0" w:line="240" w:lineRule="auto"/>
        <w:ind w:left="810"/>
        <w:rPr>
          <w:rFonts w:ascii="Montserrat Light" w:eastAsia="Times New Roman" w:hAnsi="Montserrat Light" w:cstheme="minorHAnsi"/>
          <w:color w:val="464646"/>
          <w:spacing w:val="6"/>
        </w:rPr>
      </w:pPr>
      <w:r w:rsidRPr="00274549">
        <w:rPr>
          <w:rFonts w:ascii="Montserrat Light" w:eastAsia="Times New Roman" w:hAnsi="Montserrat Light" w:cstheme="minorHAnsi"/>
          <w:color w:val="464646"/>
          <w:spacing w:val="6"/>
        </w:rPr>
        <w:t>Lozenges</w:t>
      </w:r>
    </w:p>
    <w:p w14:paraId="7D2B967E" w14:textId="77777777" w:rsidR="00035663" w:rsidRPr="00274549" w:rsidRDefault="00035663" w:rsidP="00DF1806">
      <w:pPr>
        <w:numPr>
          <w:ilvl w:val="0"/>
          <w:numId w:val="56"/>
        </w:numPr>
        <w:shd w:val="clear" w:color="auto" w:fill="FFFFFF"/>
        <w:tabs>
          <w:tab w:val="clear" w:pos="720"/>
        </w:tabs>
        <w:spacing w:after="0" w:line="240" w:lineRule="auto"/>
        <w:ind w:left="810"/>
        <w:rPr>
          <w:rFonts w:ascii="Montserrat Light" w:eastAsia="Times New Roman" w:hAnsi="Montserrat Light" w:cstheme="minorHAnsi"/>
          <w:color w:val="464646"/>
          <w:spacing w:val="6"/>
        </w:rPr>
      </w:pPr>
      <w:r w:rsidRPr="00274549">
        <w:rPr>
          <w:rFonts w:ascii="Montserrat Light" w:eastAsia="Times New Roman" w:hAnsi="Montserrat Light" w:cstheme="minorHAnsi"/>
          <w:color w:val="464646"/>
          <w:spacing w:val="6"/>
        </w:rPr>
        <w:t>Nasal Spray</w:t>
      </w:r>
    </w:p>
    <w:p w14:paraId="0C396B25" w14:textId="77777777" w:rsidR="00035663" w:rsidRPr="00274549" w:rsidRDefault="00035663" w:rsidP="00DF1806">
      <w:pPr>
        <w:numPr>
          <w:ilvl w:val="0"/>
          <w:numId w:val="56"/>
        </w:numPr>
        <w:shd w:val="clear" w:color="auto" w:fill="FFFFFF"/>
        <w:tabs>
          <w:tab w:val="clear" w:pos="720"/>
        </w:tabs>
        <w:spacing w:after="0" w:line="240" w:lineRule="auto"/>
        <w:ind w:left="810"/>
        <w:rPr>
          <w:rFonts w:ascii="Montserrat Light" w:eastAsia="Times New Roman" w:hAnsi="Montserrat Light" w:cstheme="minorHAnsi"/>
          <w:color w:val="464646"/>
          <w:spacing w:val="6"/>
        </w:rPr>
      </w:pPr>
      <w:r w:rsidRPr="00274549">
        <w:rPr>
          <w:rFonts w:ascii="Montserrat Light" w:eastAsia="Times New Roman" w:hAnsi="Montserrat Light" w:cstheme="minorHAnsi"/>
          <w:color w:val="464646"/>
          <w:spacing w:val="6"/>
        </w:rPr>
        <w:t>Inhaler</w:t>
      </w:r>
    </w:p>
    <w:p w14:paraId="11D0183A" w14:textId="77777777" w:rsidR="00035663" w:rsidRPr="00274549" w:rsidRDefault="00035663" w:rsidP="00DF1806">
      <w:pPr>
        <w:numPr>
          <w:ilvl w:val="0"/>
          <w:numId w:val="56"/>
        </w:numPr>
        <w:shd w:val="clear" w:color="auto" w:fill="FFFFFF"/>
        <w:tabs>
          <w:tab w:val="clear" w:pos="720"/>
        </w:tabs>
        <w:spacing w:after="0" w:line="240" w:lineRule="auto"/>
        <w:ind w:left="810"/>
        <w:rPr>
          <w:rFonts w:ascii="Montserrat Light" w:eastAsia="Times New Roman" w:hAnsi="Montserrat Light" w:cstheme="minorHAnsi"/>
          <w:color w:val="464646"/>
          <w:spacing w:val="6"/>
        </w:rPr>
      </w:pPr>
      <w:r w:rsidRPr="00274549">
        <w:rPr>
          <w:rFonts w:ascii="Montserrat Light" w:eastAsia="Times New Roman" w:hAnsi="Montserrat Light" w:cstheme="minorHAnsi"/>
          <w:color w:val="464646"/>
          <w:spacing w:val="6"/>
        </w:rPr>
        <w:t>Zyban or available generic</w:t>
      </w:r>
    </w:p>
    <w:p w14:paraId="773E1BDE" w14:textId="77777777" w:rsidR="00035663" w:rsidRPr="00274549" w:rsidRDefault="00035663" w:rsidP="00DF1806">
      <w:pPr>
        <w:numPr>
          <w:ilvl w:val="0"/>
          <w:numId w:val="56"/>
        </w:numPr>
        <w:shd w:val="clear" w:color="auto" w:fill="FFFFFF" w:themeFill="background1"/>
        <w:tabs>
          <w:tab w:val="clear" w:pos="720"/>
        </w:tabs>
        <w:spacing w:after="0" w:line="240" w:lineRule="auto"/>
        <w:ind w:left="810"/>
        <w:rPr>
          <w:rFonts w:ascii="Montserrat Light" w:eastAsia="Times New Roman" w:hAnsi="Montserrat Light"/>
          <w:color w:val="464646"/>
          <w:spacing w:val="6"/>
        </w:rPr>
      </w:pPr>
      <w:r w:rsidRPr="00274549">
        <w:rPr>
          <w:rFonts w:ascii="Montserrat Light" w:eastAsia="Times New Roman" w:hAnsi="Montserrat Light"/>
          <w:color w:val="464646"/>
          <w:spacing w:val="6"/>
        </w:rPr>
        <w:t>Chantix or available generic (180 days per 12 months)</w:t>
      </w:r>
    </w:p>
    <w:p w14:paraId="24C019B2" w14:textId="77777777" w:rsidR="00035663" w:rsidRPr="00274549" w:rsidRDefault="00035663" w:rsidP="00DF1806">
      <w:pPr>
        <w:numPr>
          <w:ilvl w:val="0"/>
          <w:numId w:val="56"/>
        </w:numPr>
        <w:shd w:val="clear" w:color="auto" w:fill="FFFFFF" w:themeFill="background1"/>
        <w:tabs>
          <w:tab w:val="clear" w:pos="720"/>
        </w:tabs>
        <w:spacing w:after="0" w:line="240" w:lineRule="auto"/>
        <w:ind w:left="810"/>
        <w:rPr>
          <w:rFonts w:ascii="Montserrat Light" w:hAnsi="Montserrat Light"/>
          <w:color w:val="464646"/>
        </w:rPr>
      </w:pPr>
      <w:r w:rsidRPr="00274549">
        <w:rPr>
          <w:rFonts w:ascii="Montserrat Light" w:eastAsia="Times New Roman" w:hAnsi="Montserrat Light"/>
          <w:color w:val="464646"/>
        </w:rPr>
        <w:t>Smoking cessation treatments are not counted against</w:t>
      </w:r>
      <w:r>
        <w:rPr>
          <w:rFonts w:ascii="Montserrat Light" w:eastAsia="Times New Roman" w:hAnsi="Montserrat Light"/>
          <w:color w:val="464646"/>
        </w:rPr>
        <w:t xml:space="preserve"> t</w:t>
      </w:r>
      <w:r w:rsidRPr="00274549">
        <w:rPr>
          <w:rFonts w:ascii="Montserrat Light" w:eastAsia="Times New Roman" w:hAnsi="Montserrat Light"/>
          <w:color w:val="464646"/>
        </w:rPr>
        <w:t xml:space="preserve">he monthly prescriptions benefit </w:t>
      </w:r>
    </w:p>
    <w:p w14:paraId="78A699DA" w14:textId="77777777" w:rsidR="00035663" w:rsidRPr="00274549" w:rsidRDefault="00035663" w:rsidP="00DF1806">
      <w:pPr>
        <w:numPr>
          <w:ilvl w:val="0"/>
          <w:numId w:val="56"/>
        </w:numPr>
        <w:shd w:val="clear" w:color="auto" w:fill="FFFFFF"/>
        <w:tabs>
          <w:tab w:val="clear" w:pos="720"/>
        </w:tabs>
        <w:spacing w:after="0" w:line="240" w:lineRule="auto"/>
        <w:ind w:left="810"/>
        <w:rPr>
          <w:rFonts w:ascii="Montserrat Light" w:eastAsia="Times New Roman" w:hAnsi="Montserrat Light" w:cstheme="minorHAnsi"/>
          <w:color w:val="464646"/>
          <w:spacing w:val="6"/>
        </w:rPr>
      </w:pPr>
      <w:r w:rsidRPr="00274549">
        <w:rPr>
          <w:rFonts w:ascii="Montserrat Light" w:eastAsia="Times New Roman" w:hAnsi="Montserrat Light" w:cstheme="minorHAnsi"/>
          <w:color w:val="464646"/>
          <w:spacing w:val="6"/>
        </w:rPr>
        <w:t>SoonerCare members are qualified for a total of eight counseling sessions per rolling calendar year</w:t>
      </w:r>
    </w:p>
    <w:p w14:paraId="2A693862" w14:textId="77777777" w:rsidR="00035663" w:rsidRDefault="00035663" w:rsidP="00DF1806">
      <w:pPr>
        <w:spacing w:after="0" w:line="240" w:lineRule="auto"/>
        <w:ind w:left="360"/>
        <w:rPr>
          <w:rFonts w:ascii="Montserrat Light" w:hAnsi="Montserrat Light" w:cstheme="minorHAnsi"/>
        </w:rPr>
      </w:pPr>
    </w:p>
    <w:p w14:paraId="21A4C891" w14:textId="77777777" w:rsidR="00035663" w:rsidRDefault="00035663" w:rsidP="00DF1806">
      <w:pPr>
        <w:spacing w:after="0" w:line="240" w:lineRule="auto"/>
        <w:ind w:left="270"/>
        <w:rPr>
          <w:rFonts w:ascii="Montserrat Light" w:hAnsi="Montserrat Light" w:cstheme="minorHAnsi"/>
        </w:rPr>
      </w:pPr>
      <w:bookmarkStart w:id="76" w:name="_Hlk94508760"/>
      <w:r>
        <w:rPr>
          <w:rFonts w:ascii="Montserrat Light" w:hAnsi="Montserrat Light" w:cstheme="minorHAnsi"/>
        </w:rPr>
        <w:t xml:space="preserve">Within SoonerCare, there has been an overall average of 10,233 tobacco cessation related prescriptions per year since SFY 2017. Of these, Chantix (average of 4700 prescriptions per year) and Nicotine Patch (average 3990 prescriptions per year) have been the most common prescriptions. </w:t>
      </w:r>
    </w:p>
    <w:bookmarkEnd w:id="76"/>
    <w:p w14:paraId="5FB7A7E5" w14:textId="56F3DBA4" w:rsidR="00035663" w:rsidRDefault="00035663" w:rsidP="00A46E12">
      <w:pPr>
        <w:spacing w:after="0" w:line="240" w:lineRule="auto"/>
        <w:ind w:left="360"/>
        <w:rPr>
          <w:rFonts w:ascii="Montserrat Light" w:hAnsi="Montserrat Light" w:cstheme="minorHAnsi"/>
        </w:rPr>
      </w:pPr>
      <w:r>
        <w:rPr>
          <w:rFonts w:ascii="Montserrat Light" w:hAnsi="Montserrat Light" w:cstheme="minorHAnsi"/>
        </w:rPr>
        <w:t xml:space="preserve"> </w:t>
      </w:r>
    </w:p>
    <w:p w14:paraId="23B0E77E" w14:textId="77777777" w:rsidR="00035663" w:rsidRPr="0068616A" w:rsidRDefault="00035663" w:rsidP="00A46E12">
      <w:pPr>
        <w:spacing w:after="0" w:line="240" w:lineRule="auto"/>
        <w:rPr>
          <w:rFonts w:ascii="Montserrat Light" w:hAnsi="Montserrat Light" w:cstheme="minorHAnsi"/>
          <w:b/>
          <w:bCs/>
          <w:color w:val="00529F"/>
        </w:rPr>
      </w:pPr>
      <w:r w:rsidRPr="0068616A">
        <w:rPr>
          <w:rFonts w:ascii="Montserrat Light" w:hAnsi="Montserrat Light" w:cstheme="minorHAnsi"/>
          <w:b/>
          <w:bCs/>
          <w:color w:val="00529F"/>
        </w:rPr>
        <w:t>Considerations for Future Improvement Activities</w:t>
      </w:r>
    </w:p>
    <w:p w14:paraId="1FBEE1AF" w14:textId="6DA0638D" w:rsidR="00035663" w:rsidRDefault="00035663" w:rsidP="00DF1806">
      <w:pPr>
        <w:spacing w:after="0" w:line="240" w:lineRule="auto"/>
        <w:rPr>
          <w:rFonts w:ascii="Montserrat Light" w:hAnsi="Montserrat Light" w:cstheme="minorHAnsi"/>
        </w:rPr>
      </w:pPr>
      <w:r w:rsidRPr="00413C0C">
        <w:rPr>
          <w:rFonts w:ascii="Montserrat Light" w:hAnsi="Montserrat Light" w:cstheme="minorHAnsi"/>
        </w:rPr>
        <w:t>The following stake</w:t>
      </w:r>
      <w:r>
        <w:rPr>
          <w:rFonts w:ascii="Montserrat Light" w:hAnsi="Montserrat Light" w:cstheme="minorHAnsi"/>
        </w:rPr>
        <w:t xml:space="preserve">holder input was obtained during the feedback sessions from October 2021 through February 2022. Stakeholders were asked about potential opportunities, existing programs external to OHCA, and points OHCA should consider going forward. </w:t>
      </w:r>
    </w:p>
    <w:p w14:paraId="78E4A8FF" w14:textId="77777777" w:rsidR="00035663" w:rsidRDefault="00035663" w:rsidP="00A46E12">
      <w:pPr>
        <w:spacing w:after="0" w:line="240" w:lineRule="auto"/>
        <w:rPr>
          <w:rFonts w:ascii="Montserrat Light" w:hAnsi="Montserrat Light" w:cstheme="minorHAnsi"/>
        </w:rPr>
      </w:pPr>
    </w:p>
    <w:p w14:paraId="77344834" w14:textId="5C350FF8" w:rsidR="00035663" w:rsidRPr="0068616A" w:rsidRDefault="00035663" w:rsidP="00A46E12">
      <w:pPr>
        <w:pStyle w:val="Heading5"/>
        <w:rPr>
          <w:rFonts w:ascii="Montserrat Light" w:hAnsi="Montserrat Light"/>
          <w:b w:val="0"/>
          <w:color w:val="00529F"/>
          <w:sz w:val="22"/>
          <w:szCs w:val="22"/>
          <w:u w:val="single"/>
        </w:rPr>
      </w:pPr>
      <w:r w:rsidRPr="0068616A">
        <w:rPr>
          <w:rFonts w:ascii="Montserrat Light" w:hAnsi="Montserrat Light"/>
          <w:b w:val="0"/>
          <w:color w:val="00529F"/>
          <w:sz w:val="22"/>
          <w:szCs w:val="22"/>
          <w:u w:val="single"/>
        </w:rPr>
        <w:t>Key Considerations:</w:t>
      </w:r>
    </w:p>
    <w:p w14:paraId="2BC2DF9D" w14:textId="77777777" w:rsidR="00035663" w:rsidRPr="00A24EE0" w:rsidRDefault="00035663" w:rsidP="00DF1806">
      <w:pPr>
        <w:pStyle w:val="Heading5"/>
        <w:numPr>
          <w:ilvl w:val="0"/>
          <w:numId w:val="62"/>
        </w:numPr>
        <w:ind w:left="360"/>
        <w:rPr>
          <w:rFonts w:ascii="Montserrat Light" w:hAnsi="Montserrat Light"/>
          <w:b w:val="0"/>
          <w:color w:val="auto"/>
          <w:sz w:val="22"/>
          <w:szCs w:val="22"/>
        </w:rPr>
      </w:pPr>
      <w:r w:rsidRPr="00A24EE0">
        <w:rPr>
          <w:rFonts w:ascii="Montserrat Light" w:hAnsi="Montserrat Light"/>
          <w:b w:val="0"/>
          <w:color w:val="auto"/>
          <w:sz w:val="22"/>
          <w:szCs w:val="22"/>
        </w:rPr>
        <w:t>Although members and providers may be aware of SoonerCare benefits to stop using tobacco or nicotine products, more education would be valuable to ensure they are aware of all cessation options and SoonerCare benefits.</w:t>
      </w:r>
    </w:p>
    <w:p w14:paraId="6E095316" w14:textId="77777777" w:rsidR="00035663" w:rsidRPr="00E17CCF" w:rsidRDefault="00035663" w:rsidP="00DF1806">
      <w:pPr>
        <w:widowControl w:val="0"/>
        <w:numPr>
          <w:ilvl w:val="0"/>
          <w:numId w:val="62"/>
        </w:numPr>
        <w:spacing w:after="0" w:line="240" w:lineRule="auto"/>
        <w:ind w:left="360"/>
        <w:rPr>
          <w:rFonts w:ascii="Montserrat Light" w:hAnsi="Montserrat Light"/>
          <w:b/>
          <w:bCs/>
          <w:i/>
          <w:iCs/>
        </w:rPr>
      </w:pPr>
      <w:r>
        <w:rPr>
          <w:rFonts w:ascii="Montserrat Light" w:hAnsi="Montserrat Light"/>
        </w:rPr>
        <w:t>Dental and vision providers should be included in provider cessation education.</w:t>
      </w:r>
    </w:p>
    <w:p w14:paraId="76C57703" w14:textId="77777777" w:rsidR="00035663" w:rsidRPr="00A24EE0" w:rsidRDefault="00035663" w:rsidP="00DF1806">
      <w:pPr>
        <w:widowControl w:val="0"/>
        <w:numPr>
          <w:ilvl w:val="0"/>
          <w:numId w:val="62"/>
        </w:numPr>
        <w:spacing w:after="0" w:line="240" w:lineRule="auto"/>
        <w:ind w:left="360"/>
        <w:rPr>
          <w:rFonts w:ascii="Montserrat Light" w:hAnsi="Montserrat Light"/>
          <w:b/>
          <w:i/>
        </w:rPr>
      </w:pPr>
      <w:r w:rsidRPr="00413C0C">
        <w:rPr>
          <w:rFonts w:ascii="Montserrat Light" w:hAnsi="Montserrat Light"/>
        </w:rPr>
        <w:t>Community pharmacists have frequent touch points with patients and are highly accessible</w:t>
      </w:r>
      <w:r>
        <w:rPr>
          <w:rFonts w:ascii="Montserrat Light" w:hAnsi="Montserrat Light"/>
        </w:rPr>
        <w:t>. However, they are not recognized as providers and cannot bill for cessation counseling.</w:t>
      </w:r>
    </w:p>
    <w:p w14:paraId="1073B065" w14:textId="77777777" w:rsidR="00035663" w:rsidRPr="00A24EE0" w:rsidRDefault="00035663" w:rsidP="00DF1806">
      <w:pPr>
        <w:widowControl w:val="0"/>
        <w:numPr>
          <w:ilvl w:val="0"/>
          <w:numId w:val="62"/>
        </w:numPr>
        <w:spacing w:after="0" w:line="240" w:lineRule="auto"/>
        <w:ind w:left="360"/>
        <w:rPr>
          <w:rFonts w:ascii="Montserrat Light" w:hAnsi="Montserrat Light"/>
          <w:b/>
          <w:i/>
        </w:rPr>
      </w:pPr>
      <w:r>
        <w:rPr>
          <w:rFonts w:ascii="Montserrat Light" w:hAnsi="Montserrat Light"/>
        </w:rPr>
        <w:t>There are multiple tobacco and nicotine cessation campaigns among Tribal entities and State agencies.</w:t>
      </w:r>
    </w:p>
    <w:p w14:paraId="4142C15F" w14:textId="77777777" w:rsidR="00035663" w:rsidRPr="00A24EE0" w:rsidRDefault="00035663" w:rsidP="00DF1806">
      <w:pPr>
        <w:widowControl w:val="0"/>
        <w:numPr>
          <w:ilvl w:val="0"/>
          <w:numId w:val="62"/>
        </w:numPr>
        <w:spacing w:after="0" w:line="240" w:lineRule="auto"/>
        <w:ind w:left="360"/>
        <w:rPr>
          <w:rFonts w:ascii="Montserrat Light" w:hAnsi="Montserrat Light"/>
          <w:b/>
          <w:i/>
        </w:rPr>
      </w:pPr>
      <w:r>
        <w:rPr>
          <w:rFonts w:ascii="Montserrat Light" w:hAnsi="Montserrat Light"/>
        </w:rPr>
        <w:t>Vaping products need to be in the same regulatory arena as tobacco products.</w:t>
      </w:r>
    </w:p>
    <w:p w14:paraId="39013992" w14:textId="77777777" w:rsidR="00035663" w:rsidRPr="00E17CCF" w:rsidRDefault="00035663" w:rsidP="00DF1806">
      <w:pPr>
        <w:widowControl w:val="0"/>
        <w:numPr>
          <w:ilvl w:val="0"/>
          <w:numId w:val="62"/>
        </w:numPr>
        <w:spacing w:after="0" w:line="240" w:lineRule="auto"/>
        <w:ind w:left="360"/>
        <w:rPr>
          <w:rFonts w:ascii="Montserrat Light" w:hAnsi="Montserrat Light"/>
          <w:b/>
          <w:bCs/>
          <w:i/>
          <w:iCs/>
        </w:rPr>
      </w:pPr>
      <w:r>
        <w:rPr>
          <w:rFonts w:ascii="Montserrat Light" w:hAnsi="Montserrat Light"/>
        </w:rPr>
        <w:t>With any tobacco cessation messaging, ceremonial tobacco use should be excluded.</w:t>
      </w:r>
    </w:p>
    <w:p w14:paraId="7F0A6AA1" w14:textId="77777777" w:rsidR="00035663" w:rsidRPr="00A24EE0" w:rsidRDefault="00035663" w:rsidP="00DF1806">
      <w:pPr>
        <w:widowControl w:val="0"/>
        <w:numPr>
          <w:ilvl w:val="0"/>
          <w:numId w:val="62"/>
        </w:numPr>
        <w:spacing w:after="0" w:line="240" w:lineRule="auto"/>
        <w:ind w:left="360"/>
        <w:rPr>
          <w:rFonts w:ascii="Montserrat Light" w:hAnsi="Montserrat Light"/>
          <w:b/>
          <w:i/>
        </w:rPr>
      </w:pPr>
      <w:r>
        <w:rPr>
          <w:rFonts w:ascii="Montserrat Light" w:hAnsi="Montserrat Light"/>
        </w:rPr>
        <w:t xml:space="preserve">It is important to target youth and pregnant members in tobacco cessation messaging. </w:t>
      </w:r>
    </w:p>
    <w:p w14:paraId="4DA9A576" w14:textId="77777777" w:rsidR="00035663" w:rsidRPr="00A24EE0" w:rsidRDefault="00035663" w:rsidP="00DF1806">
      <w:pPr>
        <w:widowControl w:val="0"/>
        <w:numPr>
          <w:ilvl w:val="0"/>
          <w:numId w:val="62"/>
        </w:numPr>
        <w:spacing w:after="0" w:line="240" w:lineRule="auto"/>
        <w:ind w:left="360"/>
        <w:rPr>
          <w:rFonts w:ascii="Montserrat Light" w:hAnsi="Montserrat Light"/>
          <w:b/>
          <w:i/>
        </w:rPr>
      </w:pPr>
      <w:r>
        <w:rPr>
          <w:rFonts w:ascii="Montserrat Light" w:hAnsi="Montserrat Light"/>
        </w:rPr>
        <w:t>Peer support groups and mentors could improve cessation success rates.</w:t>
      </w:r>
    </w:p>
    <w:p w14:paraId="003D8D31" w14:textId="77777777" w:rsidR="00035663" w:rsidRPr="00A24EE0" w:rsidRDefault="00035663" w:rsidP="00DF1806">
      <w:pPr>
        <w:widowControl w:val="0"/>
        <w:numPr>
          <w:ilvl w:val="0"/>
          <w:numId w:val="62"/>
        </w:numPr>
        <w:spacing w:after="0" w:line="240" w:lineRule="auto"/>
        <w:ind w:left="360"/>
        <w:rPr>
          <w:rFonts w:ascii="Montserrat Light" w:hAnsi="Montserrat Light"/>
          <w:b/>
          <w:i/>
        </w:rPr>
      </w:pPr>
      <w:r>
        <w:rPr>
          <w:rFonts w:ascii="Montserrat Light" w:hAnsi="Montserrat Light"/>
        </w:rPr>
        <w:t>OHCA should consider eliminating cost sharing for cessation aids.</w:t>
      </w:r>
    </w:p>
    <w:p w14:paraId="545E44CD" w14:textId="77777777" w:rsidR="00035663" w:rsidRPr="00A24EE0" w:rsidRDefault="00035663" w:rsidP="00DF1806">
      <w:pPr>
        <w:widowControl w:val="0"/>
        <w:numPr>
          <w:ilvl w:val="0"/>
          <w:numId w:val="62"/>
        </w:numPr>
        <w:spacing w:after="0" w:line="240" w:lineRule="auto"/>
        <w:ind w:left="360"/>
        <w:rPr>
          <w:rFonts w:ascii="Montserrat Light" w:hAnsi="Montserrat Light"/>
          <w:b/>
          <w:i/>
        </w:rPr>
      </w:pPr>
      <w:r>
        <w:rPr>
          <w:rFonts w:ascii="Montserrat Light" w:hAnsi="Montserrat Light"/>
        </w:rPr>
        <w:t>An emphasis should be placed on cessation counseling as an adjunct to cessation medications.</w:t>
      </w:r>
    </w:p>
    <w:p w14:paraId="3F824890" w14:textId="77777777" w:rsidR="00035663" w:rsidRPr="00643B61" w:rsidRDefault="00035663" w:rsidP="00DF1806">
      <w:pPr>
        <w:pStyle w:val="Heading5"/>
        <w:numPr>
          <w:ilvl w:val="0"/>
          <w:numId w:val="62"/>
        </w:numPr>
        <w:ind w:left="360"/>
        <w:rPr>
          <w:rFonts w:ascii="Montserrat Light" w:eastAsiaTheme="majorEastAsia" w:hAnsi="Montserrat Light" w:cstheme="minorHAnsi"/>
          <w:color w:val="auto"/>
        </w:rPr>
      </w:pPr>
      <w:r w:rsidRPr="00643B61">
        <w:rPr>
          <w:rFonts w:ascii="Montserrat Light" w:hAnsi="Montserrat Light" w:cstheme="minorHAnsi"/>
          <w:color w:val="auto"/>
        </w:rPr>
        <w:t>OHCA should monitor smoking cessation CAHPS survey results and evaluate for targeted improvement.</w:t>
      </w:r>
    </w:p>
    <w:p w14:paraId="0426873F" w14:textId="77777777" w:rsidR="00035663" w:rsidRDefault="00035663" w:rsidP="00A46E12">
      <w:pPr>
        <w:widowControl w:val="0"/>
        <w:spacing w:after="0" w:line="240" w:lineRule="auto"/>
        <w:rPr>
          <w:rFonts w:ascii="Montserrat Light" w:hAnsi="Montserrat Light"/>
          <w:b/>
          <w:bCs/>
          <w:i/>
          <w:iCs/>
        </w:rPr>
      </w:pPr>
    </w:p>
    <w:p w14:paraId="551F2193" w14:textId="77777777" w:rsidR="00035663" w:rsidRPr="0068616A" w:rsidRDefault="00035663" w:rsidP="00A24EE0">
      <w:pPr>
        <w:pStyle w:val="Heading5"/>
        <w:rPr>
          <w:rFonts w:ascii="Montserrat Light" w:eastAsiaTheme="majorEastAsia" w:hAnsi="Montserrat Light" w:cstheme="majorBidi"/>
          <w:color w:val="00529F"/>
          <w:sz w:val="22"/>
          <w:szCs w:val="22"/>
          <w:u w:val="single"/>
        </w:rPr>
      </w:pPr>
      <w:r w:rsidRPr="0068616A">
        <w:rPr>
          <w:rFonts w:ascii="Montserrat Light" w:eastAsiaTheme="majorEastAsia" w:hAnsi="Montserrat Light" w:cstheme="majorBidi"/>
          <w:b w:val="0"/>
          <w:color w:val="00529F"/>
          <w:sz w:val="22"/>
          <w:szCs w:val="22"/>
          <w:u w:val="single"/>
        </w:rPr>
        <w:t>Potential Collaboration Opportunities:</w:t>
      </w:r>
    </w:p>
    <w:p w14:paraId="2657EC41" w14:textId="77777777" w:rsidR="00035663" w:rsidRPr="00413C0C" w:rsidRDefault="00035663" w:rsidP="00DF1806">
      <w:pPr>
        <w:pStyle w:val="Heading5"/>
        <w:numPr>
          <w:ilvl w:val="0"/>
          <w:numId w:val="62"/>
        </w:numPr>
        <w:ind w:left="360"/>
        <w:rPr>
          <w:rFonts w:ascii="Montserrat Light" w:hAnsi="Montserrat Light" w:cstheme="minorHAnsi"/>
          <w:color w:val="auto"/>
        </w:rPr>
      </w:pPr>
      <w:r w:rsidRPr="00413C0C">
        <w:rPr>
          <w:rFonts w:ascii="Montserrat Light" w:hAnsi="Montserrat Light" w:cstheme="minorHAnsi"/>
          <w:color w:val="auto"/>
        </w:rPr>
        <w:t>Oklahoma tobacco program to address community and school education.</w:t>
      </w:r>
    </w:p>
    <w:p w14:paraId="160F4A04" w14:textId="77777777" w:rsidR="00035663" w:rsidRPr="00A24EE0" w:rsidRDefault="00035663" w:rsidP="00DF1806">
      <w:pPr>
        <w:widowControl w:val="0"/>
        <w:numPr>
          <w:ilvl w:val="0"/>
          <w:numId w:val="62"/>
        </w:numPr>
        <w:spacing w:after="0" w:line="240" w:lineRule="auto"/>
        <w:ind w:left="360"/>
      </w:pPr>
      <w:r w:rsidRPr="00413C0C">
        <w:rPr>
          <w:rFonts w:ascii="Montserrat Light" w:hAnsi="Montserrat Light"/>
        </w:rPr>
        <w:t>Certified Health Oklahoma Program/Employee Policy</w:t>
      </w:r>
    </w:p>
    <w:p w14:paraId="63972B1B" w14:textId="77777777" w:rsidR="00035663" w:rsidRDefault="00035663" w:rsidP="00DF1806">
      <w:pPr>
        <w:widowControl w:val="0"/>
        <w:numPr>
          <w:ilvl w:val="0"/>
          <w:numId w:val="62"/>
        </w:numPr>
        <w:spacing w:after="0" w:line="240" w:lineRule="auto"/>
        <w:ind w:left="360"/>
        <w:rPr>
          <w:rFonts w:ascii="Montserrat Light" w:hAnsi="Montserrat Light"/>
        </w:rPr>
      </w:pPr>
      <w:r w:rsidRPr="00035663">
        <w:rPr>
          <w:rFonts w:ascii="Montserrat Light" w:hAnsi="Montserrat Light"/>
        </w:rPr>
        <w:t>Advocate for legislation that reduces use of tobacco and nicotine products.</w:t>
      </w:r>
    </w:p>
    <w:p w14:paraId="395D98BB" w14:textId="77777777" w:rsidR="00035663" w:rsidRDefault="00035663" w:rsidP="00DF1806">
      <w:pPr>
        <w:widowControl w:val="0"/>
        <w:numPr>
          <w:ilvl w:val="0"/>
          <w:numId w:val="62"/>
        </w:numPr>
        <w:spacing w:after="0" w:line="240" w:lineRule="auto"/>
        <w:ind w:left="360"/>
        <w:rPr>
          <w:rFonts w:ascii="Montserrat Light" w:hAnsi="Montserrat Light"/>
        </w:rPr>
      </w:pPr>
      <w:r>
        <w:rPr>
          <w:rFonts w:ascii="Montserrat Light" w:hAnsi="Montserrat Light"/>
        </w:rPr>
        <w:t>Support family resource centers that address SDOH and work to improve health outcomes.</w:t>
      </w:r>
    </w:p>
    <w:p w14:paraId="7224CD1A" w14:textId="057A8D5D" w:rsidR="003652A2" w:rsidRPr="00B705B1" w:rsidRDefault="00240959" w:rsidP="00DF1806">
      <w:pPr>
        <w:pStyle w:val="ListParagraph"/>
        <w:widowControl w:val="0"/>
        <w:numPr>
          <w:ilvl w:val="0"/>
          <w:numId w:val="62"/>
        </w:numPr>
        <w:spacing w:after="0" w:line="240" w:lineRule="auto"/>
        <w:ind w:left="360"/>
        <w:contextualSpacing w:val="0"/>
      </w:pPr>
      <w:r w:rsidRPr="00B705B1">
        <w:rPr>
          <w:rFonts w:eastAsia="Times New Roman"/>
        </w:rPr>
        <w:t>T</w:t>
      </w:r>
      <w:r w:rsidR="003A3657" w:rsidRPr="00B705B1">
        <w:rPr>
          <w:rFonts w:eastAsia="Times New Roman"/>
        </w:rPr>
        <w:t>he CMS</w:t>
      </w:r>
      <w:r w:rsidR="00015107" w:rsidRPr="00B705B1">
        <w:rPr>
          <w:rFonts w:eastAsia="Times New Roman"/>
        </w:rPr>
        <w:t xml:space="preserve"> </w:t>
      </w:r>
      <w:r w:rsidR="00D96C80" w:rsidRPr="00B705B1">
        <w:rPr>
          <w:rFonts w:eastAsia="Times New Roman"/>
        </w:rPr>
        <w:t xml:space="preserve">tobacco cessation </w:t>
      </w:r>
      <w:r w:rsidR="00015107" w:rsidRPr="00B705B1">
        <w:rPr>
          <w:rFonts w:eastAsia="Times New Roman"/>
        </w:rPr>
        <w:t>QI initiative</w:t>
      </w:r>
      <w:r w:rsidR="00FE2CAD" w:rsidRPr="00B705B1">
        <w:rPr>
          <w:rFonts w:eastAsia="Times New Roman"/>
        </w:rPr>
        <w:t xml:space="preserve"> </w:t>
      </w:r>
      <w:r w:rsidR="00DE551D" w:rsidRPr="000A55C6">
        <w:rPr>
          <w:rFonts w:eastAsia="Times New Roman"/>
        </w:rPr>
        <w:t>identifies a</w:t>
      </w:r>
      <w:r w:rsidR="00E562E7" w:rsidRPr="000A55C6">
        <w:rPr>
          <w:rFonts w:eastAsia="Times New Roman"/>
        </w:rPr>
        <w:t>dditional</w:t>
      </w:r>
      <w:r w:rsidR="00E562E7" w:rsidRPr="00AD179B">
        <w:rPr>
          <w:rFonts w:eastAsia="Times New Roman"/>
        </w:rPr>
        <w:t xml:space="preserve"> </w:t>
      </w:r>
      <w:r w:rsidR="00DE551D" w:rsidRPr="00EA09E5">
        <w:rPr>
          <w:rFonts w:eastAsia="Times New Roman"/>
        </w:rPr>
        <w:t>o</w:t>
      </w:r>
      <w:r w:rsidR="00E562E7" w:rsidRPr="00EA09E5">
        <w:rPr>
          <w:rFonts w:eastAsia="Times New Roman"/>
        </w:rPr>
        <w:t>pportunities</w:t>
      </w:r>
      <w:r w:rsidR="00E562E7" w:rsidRPr="00E1657C">
        <w:rPr>
          <w:rFonts w:eastAsia="Times New Roman"/>
        </w:rPr>
        <w:t xml:space="preserve">, including </w:t>
      </w:r>
      <w:r w:rsidR="00E562E7" w:rsidRPr="005F5FAE">
        <w:rPr>
          <w:rFonts w:eastAsia="Times New Roman"/>
        </w:rPr>
        <w:t>efforts for members who are pregnant</w:t>
      </w:r>
      <w:r w:rsidR="008475DB" w:rsidRPr="00B705B1">
        <w:rPr>
          <w:rFonts w:eastAsia="Times New Roman"/>
        </w:rPr>
        <w:t xml:space="preserve"> </w:t>
      </w:r>
      <w:r w:rsidR="007A1498">
        <w:rPr>
          <w:rFonts w:eastAsia="Times New Roman"/>
        </w:rPr>
        <w:t>(</w:t>
      </w:r>
      <w:hyperlink r:id="rId69" w:history="1">
        <w:r w:rsidR="007A1498" w:rsidRPr="00D650BF">
          <w:rPr>
            <w:rStyle w:val="Hyperlink"/>
            <w:rFonts w:eastAsia="Times New Roman"/>
          </w:rPr>
          <w:t>https://www.medicaid.gov/medicaid/quality-of-care/quality-improvement-initiatives/tobacco-cessation/technical-assistance/index.html</w:t>
        </w:r>
      </w:hyperlink>
      <w:r w:rsidR="007A1498">
        <w:rPr>
          <w:rFonts w:eastAsia="Times New Roman"/>
        </w:rPr>
        <w:t>)</w:t>
      </w:r>
      <w:r w:rsidR="00E562E7" w:rsidRPr="00B705B1">
        <w:rPr>
          <w:rFonts w:eastAsia="Times New Roman"/>
        </w:rPr>
        <w:t xml:space="preserve"> </w:t>
      </w:r>
    </w:p>
    <w:p w14:paraId="57B12D54" w14:textId="4324C3E3" w:rsidR="00ED0CDD" w:rsidRDefault="00ED0CDD" w:rsidP="00DF1806">
      <w:pPr>
        <w:spacing w:after="0" w:line="240" w:lineRule="auto"/>
        <w:rPr>
          <w:rFonts w:ascii="Montserrat Light" w:hAnsi="Montserrat Light"/>
          <w:color w:val="00529F"/>
          <w:u w:val="single"/>
        </w:rPr>
      </w:pPr>
    </w:p>
    <w:p w14:paraId="482BCE05" w14:textId="0488A9D7" w:rsidR="0068616A" w:rsidRPr="0068616A" w:rsidRDefault="006F1560" w:rsidP="00855BB6">
      <w:pPr>
        <w:keepNext/>
        <w:spacing w:after="0" w:line="240" w:lineRule="auto"/>
        <w:rPr>
          <w:rFonts w:ascii="Montserrat Light" w:hAnsi="Montserrat Light"/>
          <w:color w:val="00529F"/>
          <w:u w:val="single"/>
        </w:rPr>
      </w:pPr>
      <w:r w:rsidRPr="0068616A">
        <w:rPr>
          <w:rFonts w:ascii="Montserrat Light" w:hAnsi="Montserrat Light"/>
          <w:color w:val="00529F"/>
          <w:u w:val="single"/>
        </w:rPr>
        <w:t>Examples of E</w:t>
      </w:r>
      <w:r w:rsidR="00213E08" w:rsidRPr="0068616A">
        <w:rPr>
          <w:rFonts w:ascii="Montserrat Light" w:hAnsi="Montserrat Light"/>
          <w:color w:val="00529F"/>
          <w:u w:val="single"/>
        </w:rPr>
        <w:t>vidence Based Practices</w:t>
      </w:r>
      <w:r w:rsidRPr="0068616A">
        <w:rPr>
          <w:rFonts w:ascii="Montserrat Light" w:hAnsi="Montserrat Light"/>
          <w:color w:val="00529F"/>
          <w:u w:val="single"/>
        </w:rPr>
        <w:t xml:space="preserve"> for </w:t>
      </w:r>
      <w:r w:rsidR="005B05A3" w:rsidRPr="0068616A">
        <w:rPr>
          <w:rFonts w:ascii="Montserrat Light" w:hAnsi="Montserrat Light"/>
          <w:color w:val="00529F"/>
          <w:u w:val="single"/>
        </w:rPr>
        <w:t>Consideration</w:t>
      </w:r>
    </w:p>
    <w:tbl>
      <w:tblPr>
        <w:tblStyle w:val="TableGrid"/>
        <w:tblW w:w="9360" w:type="dxa"/>
        <w:tblLayout w:type="fixed"/>
        <w:tblLook w:val="04A0" w:firstRow="1" w:lastRow="0" w:firstColumn="1" w:lastColumn="0" w:noHBand="0" w:noVBand="1"/>
      </w:tblPr>
      <w:tblGrid>
        <w:gridCol w:w="330"/>
        <w:gridCol w:w="30"/>
        <w:gridCol w:w="2330"/>
        <w:gridCol w:w="2520"/>
        <w:gridCol w:w="4135"/>
        <w:gridCol w:w="15"/>
      </w:tblGrid>
      <w:tr w:rsidR="4FF80DDF" w:rsidRPr="00A24EE0" w14:paraId="0D360CDA" w14:textId="77777777" w:rsidTr="008026BC">
        <w:trPr>
          <w:gridAfter w:val="1"/>
          <w:wAfter w:w="15" w:type="dxa"/>
        </w:trPr>
        <w:tc>
          <w:tcPr>
            <w:tcW w:w="9345" w:type="dxa"/>
            <w:gridSpan w:val="5"/>
            <w:tcBorders>
              <w:top w:val="single" w:sz="8" w:space="0" w:color="auto"/>
              <w:left w:val="single" w:sz="8" w:space="0" w:color="auto"/>
              <w:bottom w:val="single" w:sz="8" w:space="0" w:color="auto"/>
              <w:right w:val="single" w:sz="8" w:space="0" w:color="auto"/>
            </w:tcBorders>
            <w:shd w:val="clear" w:color="auto" w:fill="00529F"/>
          </w:tcPr>
          <w:p w14:paraId="57406437" w14:textId="414E071F" w:rsidR="4FF80DDF" w:rsidRPr="00A55AB4" w:rsidRDefault="4FF80DDF" w:rsidP="00855BB6">
            <w:pPr>
              <w:keepNext/>
              <w:jc w:val="center"/>
              <w:rPr>
                <w:rFonts w:ascii="Montserrat Light" w:eastAsia="Calibri" w:hAnsi="Montserrat Light" w:cs="Calibri"/>
                <w:sz w:val="20"/>
                <w:szCs w:val="20"/>
              </w:rPr>
            </w:pPr>
            <w:r w:rsidRPr="00507203">
              <w:rPr>
                <w:rFonts w:ascii="Montserrat Light" w:eastAsia="Calibri" w:hAnsi="Montserrat Light" w:cs="Calibri"/>
                <w:color w:val="FFFFFF" w:themeColor="background1"/>
                <w:sz w:val="20"/>
                <w:szCs w:val="20"/>
              </w:rPr>
              <w:t xml:space="preserve"> Smoking Cessation Evidence Based Practices (EVP) </w:t>
            </w:r>
          </w:p>
        </w:tc>
      </w:tr>
      <w:tr w:rsidR="4FF80DDF" w:rsidRPr="00A24EE0" w14:paraId="0A2F827C" w14:textId="77777777" w:rsidTr="008026BC">
        <w:trPr>
          <w:gridAfter w:val="1"/>
          <w:wAfter w:w="15" w:type="dxa"/>
        </w:trPr>
        <w:tc>
          <w:tcPr>
            <w:tcW w:w="330" w:type="dxa"/>
            <w:tcBorders>
              <w:top w:val="single" w:sz="8" w:space="0" w:color="auto"/>
              <w:left w:val="single" w:sz="8" w:space="0" w:color="auto"/>
              <w:bottom w:val="single" w:sz="8" w:space="0" w:color="auto"/>
              <w:right w:val="single" w:sz="8" w:space="0" w:color="auto"/>
            </w:tcBorders>
          </w:tcPr>
          <w:p w14:paraId="6FD0FDC4" w14:textId="6119DD79" w:rsidR="4FF80DDF" w:rsidRPr="008026BC" w:rsidRDefault="4FF80DDF" w:rsidP="00855BB6">
            <w:pPr>
              <w:keepNext/>
              <w:rPr>
                <w:rFonts w:ascii="Montserrat Light" w:hAnsi="Montserrat Light"/>
                <w:sz w:val="18"/>
                <w:szCs w:val="18"/>
              </w:rPr>
            </w:pPr>
            <w:r w:rsidRPr="008026BC">
              <w:rPr>
                <w:rFonts w:ascii="Montserrat Light" w:eastAsia="Calibri" w:hAnsi="Montserrat Light" w:cs="Calibri"/>
                <w:sz w:val="18"/>
                <w:szCs w:val="18"/>
              </w:rPr>
              <w:t>#</w:t>
            </w:r>
          </w:p>
        </w:tc>
        <w:tc>
          <w:tcPr>
            <w:tcW w:w="2360" w:type="dxa"/>
            <w:gridSpan w:val="2"/>
            <w:tcBorders>
              <w:top w:val="nil"/>
              <w:left w:val="single" w:sz="8" w:space="0" w:color="auto"/>
              <w:bottom w:val="single" w:sz="8" w:space="0" w:color="auto"/>
              <w:right w:val="single" w:sz="8" w:space="0" w:color="auto"/>
            </w:tcBorders>
          </w:tcPr>
          <w:p w14:paraId="09C3C1C2" w14:textId="03D1D5B7" w:rsidR="4FF80DDF" w:rsidRPr="008026BC" w:rsidRDefault="4FF80DDF" w:rsidP="00855BB6">
            <w:pPr>
              <w:keepNext/>
              <w:rPr>
                <w:rFonts w:ascii="Montserrat Light" w:hAnsi="Montserrat Light"/>
                <w:sz w:val="18"/>
                <w:szCs w:val="18"/>
              </w:rPr>
            </w:pPr>
            <w:r w:rsidRPr="008026BC">
              <w:rPr>
                <w:rFonts w:ascii="Montserrat Light" w:eastAsia="Calibri" w:hAnsi="Montserrat Light" w:cs="Calibri"/>
                <w:sz w:val="18"/>
                <w:szCs w:val="18"/>
              </w:rPr>
              <w:t>EVP Name</w:t>
            </w:r>
          </w:p>
        </w:tc>
        <w:tc>
          <w:tcPr>
            <w:tcW w:w="2520" w:type="dxa"/>
            <w:tcBorders>
              <w:top w:val="nil"/>
              <w:left w:val="single" w:sz="8" w:space="0" w:color="auto"/>
              <w:bottom w:val="single" w:sz="8" w:space="0" w:color="auto"/>
              <w:right w:val="single" w:sz="8" w:space="0" w:color="auto"/>
            </w:tcBorders>
          </w:tcPr>
          <w:p w14:paraId="0B0DF4DB" w14:textId="05D9C98F" w:rsidR="4FF80DDF" w:rsidRPr="008026BC" w:rsidRDefault="4FF80DDF" w:rsidP="00855BB6">
            <w:pPr>
              <w:keepNext/>
              <w:rPr>
                <w:rFonts w:ascii="Montserrat Light" w:hAnsi="Montserrat Light"/>
                <w:sz w:val="18"/>
                <w:szCs w:val="18"/>
              </w:rPr>
            </w:pPr>
            <w:r w:rsidRPr="008026BC">
              <w:rPr>
                <w:rFonts w:ascii="Montserrat Light" w:eastAsia="Calibri" w:hAnsi="Montserrat Light" w:cs="Calibri"/>
                <w:sz w:val="18"/>
                <w:szCs w:val="18"/>
              </w:rPr>
              <w:t>Reference citation/link</w:t>
            </w:r>
          </w:p>
        </w:tc>
        <w:tc>
          <w:tcPr>
            <w:tcW w:w="4135" w:type="dxa"/>
            <w:tcBorders>
              <w:top w:val="nil"/>
              <w:left w:val="single" w:sz="8" w:space="0" w:color="auto"/>
              <w:bottom w:val="single" w:sz="8" w:space="0" w:color="auto"/>
              <w:right w:val="single" w:sz="8" w:space="0" w:color="auto"/>
            </w:tcBorders>
          </w:tcPr>
          <w:p w14:paraId="29F56766" w14:textId="1E580313" w:rsidR="4FF80DDF" w:rsidRPr="008026BC" w:rsidRDefault="4FF80DDF" w:rsidP="00855BB6">
            <w:pPr>
              <w:keepNext/>
              <w:rPr>
                <w:rFonts w:ascii="Montserrat Light" w:hAnsi="Montserrat Light"/>
                <w:sz w:val="18"/>
                <w:szCs w:val="18"/>
              </w:rPr>
            </w:pPr>
            <w:r w:rsidRPr="008026BC">
              <w:rPr>
                <w:rFonts w:ascii="Montserrat Light" w:eastAsia="Calibri" w:hAnsi="Montserrat Light" w:cs="Calibri"/>
                <w:sz w:val="18"/>
                <w:szCs w:val="18"/>
              </w:rPr>
              <w:t>Description</w:t>
            </w:r>
          </w:p>
        </w:tc>
      </w:tr>
      <w:tr w:rsidR="4FF80DDF" w:rsidRPr="00A24EE0" w14:paraId="39815B7D" w14:textId="77777777" w:rsidTr="008026BC">
        <w:trPr>
          <w:gridAfter w:val="1"/>
          <w:wAfter w:w="15" w:type="dxa"/>
        </w:trPr>
        <w:tc>
          <w:tcPr>
            <w:tcW w:w="330" w:type="dxa"/>
            <w:tcBorders>
              <w:top w:val="single" w:sz="8" w:space="0" w:color="auto"/>
              <w:left w:val="single" w:sz="8" w:space="0" w:color="auto"/>
              <w:bottom w:val="single" w:sz="8" w:space="0" w:color="auto"/>
              <w:right w:val="single" w:sz="8" w:space="0" w:color="auto"/>
            </w:tcBorders>
          </w:tcPr>
          <w:p w14:paraId="7F63867B" w14:textId="51667086" w:rsidR="4FF80DDF" w:rsidRPr="008026BC" w:rsidRDefault="4FF80DDF">
            <w:pPr>
              <w:rPr>
                <w:rFonts w:ascii="Montserrat Light" w:hAnsi="Montserrat Light"/>
                <w:sz w:val="18"/>
                <w:szCs w:val="18"/>
              </w:rPr>
            </w:pPr>
            <w:r w:rsidRPr="008026BC">
              <w:rPr>
                <w:rFonts w:ascii="Montserrat Light" w:eastAsia="Calibri" w:hAnsi="Montserrat Light" w:cs="Calibri"/>
                <w:sz w:val="18"/>
                <w:szCs w:val="18"/>
              </w:rPr>
              <w:t>1</w:t>
            </w:r>
          </w:p>
        </w:tc>
        <w:tc>
          <w:tcPr>
            <w:tcW w:w="2360" w:type="dxa"/>
            <w:gridSpan w:val="2"/>
            <w:tcBorders>
              <w:top w:val="single" w:sz="8" w:space="0" w:color="auto"/>
              <w:left w:val="single" w:sz="8" w:space="0" w:color="auto"/>
              <w:bottom w:val="single" w:sz="8" w:space="0" w:color="auto"/>
              <w:right w:val="single" w:sz="8" w:space="0" w:color="auto"/>
            </w:tcBorders>
          </w:tcPr>
          <w:p w14:paraId="1E2D18E7" w14:textId="67E7480C" w:rsidR="4FF80DDF" w:rsidRPr="008026BC" w:rsidRDefault="4FF80DDF">
            <w:pPr>
              <w:rPr>
                <w:rFonts w:ascii="Montserrat Light" w:hAnsi="Montserrat Light"/>
                <w:sz w:val="18"/>
                <w:szCs w:val="18"/>
              </w:rPr>
            </w:pPr>
            <w:r w:rsidRPr="008026BC">
              <w:rPr>
                <w:rFonts w:ascii="Montserrat Light" w:eastAsia="Calibri" w:hAnsi="Montserrat Light" w:cs="Calibri"/>
                <w:sz w:val="18"/>
                <w:szCs w:val="18"/>
              </w:rPr>
              <w:t>Mobile Phone Text Messaging Cessation Interventions</w:t>
            </w:r>
          </w:p>
        </w:tc>
        <w:tc>
          <w:tcPr>
            <w:tcW w:w="2520" w:type="dxa"/>
            <w:tcBorders>
              <w:top w:val="single" w:sz="8" w:space="0" w:color="auto"/>
              <w:left w:val="single" w:sz="8" w:space="0" w:color="auto"/>
              <w:bottom w:val="single" w:sz="8" w:space="0" w:color="auto"/>
              <w:right w:val="single" w:sz="8" w:space="0" w:color="auto"/>
            </w:tcBorders>
          </w:tcPr>
          <w:p w14:paraId="1628D42E" w14:textId="43C6C710" w:rsidR="4FF80DDF" w:rsidRPr="008026BC" w:rsidRDefault="00F03351">
            <w:pPr>
              <w:rPr>
                <w:rFonts w:ascii="Montserrat Light" w:hAnsi="Montserrat Light"/>
                <w:sz w:val="18"/>
                <w:szCs w:val="18"/>
              </w:rPr>
            </w:pPr>
            <w:hyperlink r:id="rId70" w:history="1">
              <w:r w:rsidR="4FF80DDF" w:rsidRPr="008026BC">
                <w:rPr>
                  <w:rStyle w:val="Hyperlink"/>
                  <w:rFonts w:ascii="Montserrat Light" w:eastAsia="Calibri" w:hAnsi="Montserrat Light" w:cs="Calibri"/>
                  <w:sz w:val="18"/>
                  <w:szCs w:val="18"/>
                </w:rPr>
                <w:t>https://www.thecommunityguide.org/content/tffrs-tobacco-use-mobile-phone-based-cessation-interventions</w:t>
              </w:r>
            </w:hyperlink>
          </w:p>
        </w:tc>
        <w:tc>
          <w:tcPr>
            <w:tcW w:w="4135" w:type="dxa"/>
            <w:tcBorders>
              <w:top w:val="single" w:sz="8" w:space="0" w:color="auto"/>
              <w:left w:val="single" w:sz="8" w:space="0" w:color="auto"/>
              <w:bottom w:val="single" w:sz="8" w:space="0" w:color="auto"/>
              <w:right w:val="single" w:sz="8" w:space="0" w:color="auto"/>
            </w:tcBorders>
          </w:tcPr>
          <w:p w14:paraId="12DFDCC7" w14:textId="76BD0A86" w:rsidR="4FF80DDF" w:rsidRPr="008026BC" w:rsidRDefault="4FF80DDF">
            <w:pPr>
              <w:rPr>
                <w:rFonts w:ascii="Montserrat Light" w:hAnsi="Montserrat Light"/>
                <w:sz w:val="18"/>
                <w:szCs w:val="18"/>
              </w:rPr>
            </w:pPr>
            <w:r w:rsidRPr="008026BC">
              <w:rPr>
                <w:rFonts w:ascii="Montserrat Light" w:eastAsia="Calibri" w:hAnsi="Montserrat Light" w:cs="Calibri"/>
                <w:sz w:val="18"/>
                <w:szCs w:val="18"/>
              </w:rPr>
              <w:t>Mobile phone text messaging interventions deliver evidence-based information, strategies, and behavioral support directly to people who want to quit smoking or using tobacco.</w:t>
            </w:r>
          </w:p>
        </w:tc>
      </w:tr>
      <w:tr w:rsidR="4FF80DDF" w:rsidRPr="00A24EE0" w14:paraId="3136BC05" w14:textId="77777777" w:rsidTr="008026BC">
        <w:trPr>
          <w:gridAfter w:val="1"/>
          <w:wAfter w:w="15" w:type="dxa"/>
        </w:trPr>
        <w:tc>
          <w:tcPr>
            <w:tcW w:w="330" w:type="dxa"/>
            <w:tcBorders>
              <w:top w:val="single" w:sz="8" w:space="0" w:color="auto"/>
              <w:left w:val="single" w:sz="8" w:space="0" w:color="auto"/>
              <w:bottom w:val="single" w:sz="8" w:space="0" w:color="auto"/>
              <w:right w:val="single" w:sz="8" w:space="0" w:color="auto"/>
            </w:tcBorders>
          </w:tcPr>
          <w:p w14:paraId="2D204322" w14:textId="329164A0" w:rsidR="4FF80DDF" w:rsidRPr="008026BC" w:rsidRDefault="4FF80DDF">
            <w:pPr>
              <w:rPr>
                <w:rFonts w:ascii="Montserrat Light" w:hAnsi="Montserrat Light"/>
                <w:sz w:val="18"/>
                <w:szCs w:val="18"/>
              </w:rPr>
            </w:pPr>
            <w:r w:rsidRPr="008026BC">
              <w:rPr>
                <w:rFonts w:ascii="Montserrat Light" w:eastAsia="Calibri" w:hAnsi="Montserrat Light" w:cs="Calibri"/>
                <w:sz w:val="18"/>
                <w:szCs w:val="18"/>
              </w:rPr>
              <w:t>2</w:t>
            </w:r>
          </w:p>
        </w:tc>
        <w:tc>
          <w:tcPr>
            <w:tcW w:w="2360" w:type="dxa"/>
            <w:gridSpan w:val="2"/>
            <w:tcBorders>
              <w:top w:val="single" w:sz="8" w:space="0" w:color="auto"/>
              <w:left w:val="single" w:sz="8" w:space="0" w:color="auto"/>
              <w:bottom w:val="single" w:sz="8" w:space="0" w:color="auto"/>
              <w:right w:val="single" w:sz="8" w:space="0" w:color="auto"/>
            </w:tcBorders>
          </w:tcPr>
          <w:p w14:paraId="025B726B" w14:textId="6BFE5F42" w:rsidR="4FF80DDF" w:rsidRPr="008026BC" w:rsidRDefault="4FF80DDF">
            <w:pPr>
              <w:rPr>
                <w:rFonts w:ascii="Montserrat Light" w:hAnsi="Montserrat Light"/>
                <w:sz w:val="18"/>
                <w:szCs w:val="18"/>
              </w:rPr>
            </w:pPr>
            <w:r w:rsidRPr="008026BC">
              <w:rPr>
                <w:rFonts w:ascii="Montserrat Light" w:eastAsia="Calibri" w:hAnsi="Montserrat Light" w:cs="Calibri"/>
                <w:sz w:val="18"/>
                <w:szCs w:val="18"/>
              </w:rPr>
              <w:t>Web-Based Committed Quitters Stop Smoking Plan</w:t>
            </w:r>
          </w:p>
        </w:tc>
        <w:tc>
          <w:tcPr>
            <w:tcW w:w="2520" w:type="dxa"/>
            <w:tcBorders>
              <w:top w:val="single" w:sz="8" w:space="0" w:color="auto"/>
              <w:left w:val="single" w:sz="8" w:space="0" w:color="auto"/>
              <w:bottom w:val="single" w:sz="8" w:space="0" w:color="auto"/>
              <w:right w:val="single" w:sz="8" w:space="0" w:color="auto"/>
            </w:tcBorders>
          </w:tcPr>
          <w:p w14:paraId="36A39DB2" w14:textId="3BCF9032" w:rsidR="4FF80DDF" w:rsidRPr="008026BC" w:rsidRDefault="00F03351">
            <w:pPr>
              <w:rPr>
                <w:rFonts w:ascii="Montserrat Light" w:hAnsi="Montserrat Light"/>
                <w:sz w:val="18"/>
                <w:szCs w:val="18"/>
              </w:rPr>
            </w:pPr>
            <w:hyperlink r:id="rId71" w:history="1">
              <w:r w:rsidR="4FF80DDF" w:rsidRPr="008026BC">
                <w:rPr>
                  <w:rStyle w:val="Hyperlink"/>
                  <w:rFonts w:ascii="Montserrat Light" w:eastAsia="Calibri" w:hAnsi="Montserrat Light" w:cs="Calibri"/>
                  <w:sz w:val="18"/>
                  <w:szCs w:val="18"/>
                </w:rPr>
                <w:t>https://pubmed.ncbi.nlm.nih.gov/15847626/</w:t>
              </w:r>
            </w:hyperlink>
            <w:r w:rsidR="4FF80DDF" w:rsidRPr="008026BC">
              <w:rPr>
                <w:rFonts w:ascii="Montserrat Light" w:eastAsia="Calibri" w:hAnsi="Montserrat Light" w:cs="Calibri"/>
                <w:sz w:val="18"/>
                <w:szCs w:val="18"/>
              </w:rPr>
              <w:t xml:space="preserve"> </w:t>
            </w:r>
          </w:p>
        </w:tc>
        <w:tc>
          <w:tcPr>
            <w:tcW w:w="4135" w:type="dxa"/>
            <w:tcBorders>
              <w:top w:val="single" w:sz="8" w:space="0" w:color="auto"/>
              <w:left w:val="single" w:sz="8" w:space="0" w:color="auto"/>
              <w:bottom w:val="single" w:sz="8" w:space="0" w:color="auto"/>
              <w:right w:val="single" w:sz="8" w:space="0" w:color="auto"/>
            </w:tcBorders>
          </w:tcPr>
          <w:p w14:paraId="7F7F37FF" w14:textId="772D7660" w:rsidR="4FF80DDF" w:rsidRPr="008026BC" w:rsidRDefault="4FF80DDF">
            <w:pPr>
              <w:rPr>
                <w:rFonts w:ascii="Montserrat Light" w:hAnsi="Montserrat Light"/>
                <w:sz w:val="18"/>
                <w:szCs w:val="18"/>
              </w:rPr>
            </w:pPr>
            <w:r w:rsidRPr="008026BC">
              <w:rPr>
                <w:rFonts w:ascii="Montserrat Light" w:eastAsia="Calibri" w:hAnsi="Montserrat Light" w:cs="Calibri"/>
                <w:sz w:val="18"/>
                <w:szCs w:val="18"/>
              </w:rPr>
              <w:t xml:space="preserve">The Web-Based Committed Quitters Stop Smoking Plan – or CQ PLAN for short – is an online, tailored smoking cessation program to be used in conjunction with the NiQuitin CQ 21mg patch. </w:t>
            </w:r>
          </w:p>
        </w:tc>
      </w:tr>
      <w:tr w:rsidR="4FF80DDF" w:rsidRPr="00A24EE0" w14:paraId="6CAB55C8" w14:textId="77777777" w:rsidTr="008026BC">
        <w:trPr>
          <w:gridAfter w:val="1"/>
          <w:wAfter w:w="15" w:type="dxa"/>
        </w:trPr>
        <w:tc>
          <w:tcPr>
            <w:tcW w:w="330" w:type="dxa"/>
            <w:tcBorders>
              <w:top w:val="single" w:sz="8" w:space="0" w:color="auto"/>
              <w:left w:val="single" w:sz="8" w:space="0" w:color="auto"/>
              <w:bottom w:val="single" w:sz="8" w:space="0" w:color="auto"/>
              <w:right w:val="single" w:sz="8" w:space="0" w:color="auto"/>
            </w:tcBorders>
          </w:tcPr>
          <w:p w14:paraId="515C75A1" w14:textId="2A9A97AD" w:rsidR="4FF80DDF" w:rsidRPr="008026BC" w:rsidRDefault="4FF80DDF">
            <w:pPr>
              <w:rPr>
                <w:rFonts w:ascii="Montserrat Light" w:hAnsi="Montserrat Light"/>
                <w:sz w:val="18"/>
                <w:szCs w:val="18"/>
              </w:rPr>
            </w:pPr>
            <w:r w:rsidRPr="008026BC">
              <w:rPr>
                <w:rFonts w:ascii="Montserrat Light" w:eastAsia="Calibri" w:hAnsi="Montserrat Light" w:cs="Calibri"/>
                <w:sz w:val="18"/>
                <w:szCs w:val="18"/>
              </w:rPr>
              <w:t>3</w:t>
            </w:r>
          </w:p>
        </w:tc>
        <w:tc>
          <w:tcPr>
            <w:tcW w:w="2360" w:type="dxa"/>
            <w:gridSpan w:val="2"/>
            <w:tcBorders>
              <w:top w:val="single" w:sz="8" w:space="0" w:color="auto"/>
              <w:left w:val="single" w:sz="8" w:space="0" w:color="auto"/>
              <w:bottom w:val="single" w:sz="8" w:space="0" w:color="auto"/>
              <w:right w:val="single" w:sz="8" w:space="0" w:color="auto"/>
            </w:tcBorders>
          </w:tcPr>
          <w:p w14:paraId="200B0055" w14:textId="2C268A81" w:rsidR="4FF80DDF" w:rsidRPr="008026BC" w:rsidRDefault="4FF80DDF">
            <w:pPr>
              <w:rPr>
                <w:rFonts w:ascii="Montserrat Light" w:hAnsi="Montserrat Light"/>
                <w:sz w:val="18"/>
                <w:szCs w:val="18"/>
              </w:rPr>
            </w:pPr>
            <w:r w:rsidRPr="008026BC">
              <w:rPr>
                <w:rFonts w:ascii="Montserrat Light" w:eastAsia="Calibri" w:hAnsi="Montserrat Light" w:cs="Calibri"/>
                <w:sz w:val="18"/>
                <w:szCs w:val="18"/>
              </w:rPr>
              <w:t>A.S.S.I.S.T.</w:t>
            </w:r>
          </w:p>
          <w:p w14:paraId="181036D0" w14:textId="7E1641A0" w:rsidR="4FF80DDF" w:rsidRPr="008026BC" w:rsidRDefault="4FF80DDF">
            <w:pPr>
              <w:rPr>
                <w:rFonts w:ascii="Montserrat Light" w:hAnsi="Montserrat Light"/>
                <w:sz w:val="18"/>
                <w:szCs w:val="18"/>
              </w:rPr>
            </w:pPr>
            <w:r w:rsidRPr="008026BC">
              <w:rPr>
                <w:rFonts w:ascii="Montserrat Light" w:eastAsia="Calibri" w:hAnsi="Montserrat Light" w:cs="Calibri"/>
                <w:sz w:val="18"/>
                <w:szCs w:val="18"/>
              </w:rPr>
              <w:t xml:space="preserve"> A Stop Smoking </w:t>
            </w:r>
            <w:r w:rsidR="00775A76" w:rsidRPr="008026BC">
              <w:rPr>
                <w:rFonts w:ascii="Montserrat Light" w:eastAsia="Calibri" w:hAnsi="Montserrat Light" w:cs="Calibri"/>
                <w:sz w:val="18"/>
                <w:szCs w:val="18"/>
              </w:rPr>
              <w:t>i</w:t>
            </w:r>
            <w:r w:rsidRPr="008026BC">
              <w:rPr>
                <w:rFonts w:ascii="Montserrat Light" w:eastAsia="Calibri" w:hAnsi="Montserrat Light" w:cs="Calibri"/>
                <w:sz w:val="18"/>
                <w:szCs w:val="18"/>
              </w:rPr>
              <w:t>n Schools program</w:t>
            </w:r>
          </w:p>
        </w:tc>
        <w:tc>
          <w:tcPr>
            <w:tcW w:w="2520" w:type="dxa"/>
            <w:tcBorders>
              <w:top w:val="single" w:sz="8" w:space="0" w:color="auto"/>
              <w:left w:val="single" w:sz="8" w:space="0" w:color="auto"/>
              <w:bottom w:val="single" w:sz="8" w:space="0" w:color="auto"/>
              <w:right w:val="single" w:sz="8" w:space="0" w:color="auto"/>
            </w:tcBorders>
          </w:tcPr>
          <w:p w14:paraId="1EA27224" w14:textId="24DBB0C6" w:rsidR="4FF80DDF" w:rsidRPr="008026BC" w:rsidRDefault="00F03351">
            <w:pPr>
              <w:rPr>
                <w:rFonts w:ascii="Montserrat Light" w:hAnsi="Montserrat Light"/>
                <w:sz w:val="18"/>
                <w:szCs w:val="18"/>
              </w:rPr>
            </w:pPr>
            <w:hyperlink r:id="rId72" w:history="1">
              <w:r w:rsidR="4FF80DDF" w:rsidRPr="008026BC">
                <w:rPr>
                  <w:rStyle w:val="Hyperlink"/>
                  <w:rFonts w:ascii="Montserrat Light" w:eastAsia="Calibri" w:hAnsi="Montserrat Light" w:cs="Calibri"/>
                  <w:sz w:val="18"/>
                  <w:szCs w:val="18"/>
                </w:rPr>
                <w:t>https://www.thelancet.com/journals/lancet/article/PIIS0140-6736(08)60692-3/fulltext</w:t>
              </w:r>
            </w:hyperlink>
          </w:p>
        </w:tc>
        <w:tc>
          <w:tcPr>
            <w:tcW w:w="4135" w:type="dxa"/>
            <w:tcBorders>
              <w:top w:val="single" w:sz="8" w:space="0" w:color="auto"/>
              <w:left w:val="single" w:sz="8" w:space="0" w:color="auto"/>
              <w:bottom w:val="single" w:sz="8" w:space="0" w:color="auto"/>
              <w:right w:val="single" w:sz="8" w:space="0" w:color="auto"/>
            </w:tcBorders>
          </w:tcPr>
          <w:p w14:paraId="1F1ECE95" w14:textId="7E60C834" w:rsidR="4FF80DDF" w:rsidRPr="008026BC" w:rsidRDefault="4FF80DDF">
            <w:pPr>
              <w:rPr>
                <w:rFonts w:ascii="Montserrat Light" w:hAnsi="Montserrat Light"/>
                <w:sz w:val="18"/>
                <w:szCs w:val="18"/>
              </w:rPr>
            </w:pPr>
            <w:r w:rsidRPr="008026BC">
              <w:rPr>
                <w:rFonts w:ascii="Montserrat Light" w:eastAsia="Calibri" w:hAnsi="Montserrat Light" w:cs="Calibri"/>
                <w:sz w:val="18"/>
                <w:szCs w:val="18"/>
              </w:rPr>
              <w:t>The goal is to develop an influential group consisting of young people trained to encourage other peers to follow a healthy lifestyle.</w:t>
            </w:r>
          </w:p>
        </w:tc>
      </w:tr>
      <w:tr w:rsidR="4FF80DDF" w:rsidRPr="00A24EE0" w14:paraId="0BF641AD" w14:textId="77777777" w:rsidTr="008026BC">
        <w:trPr>
          <w:gridAfter w:val="1"/>
          <w:wAfter w:w="15" w:type="dxa"/>
        </w:trPr>
        <w:tc>
          <w:tcPr>
            <w:tcW w:w="330" w:type="dxa"/>
            <w:tcBorders>
              <w:top w:val="single" w:sz="8" w:space="0" w:color="auto"/>
              <w:left w:val="single" w:sz="8" w:space="0" w:color="auto"/>
              <w:bottom w:val="single" w:sz="8" w:space="0" w:color="auto"/>
              <w:right w:val="single" w:sz="8" w:space="0" w:color="auto"/>
            </w:tcBorders>
          </w:tcPr>
          <w:p w14:paraId="120ED300" w14:textId="7C19BD06" w:rsidR="4FF80DDF" w:rsidRPr="008026BC" w:rsidRDefault="4FF80DDF">
            <w:pPr>
              <w:rPr>
                <w:rFonts w:ascii="Montserrat Light" w:hAnsi="Montserrat Light"/>
                <w:sz w:val="18"/>
                <w:szCs w:val="18"/>
              </w:rPr>
            </w:pPr>
            <w:r w:rsidRPr="008026BC">
              <w:rPr>
                <w:rFonts w:ascii="Montserrat Light" w:eastAsia="Calibri" w:hAnsi="Montserrat Light" w:cs="Calibri"/>
                <w:sz w:val="18"/>
                <w:szCs w:val="18"/>
              </w:rPr>
              <w:t>4</w:t>
            </w:r>
          </w:p>
        </w:tc>
        <w:tc>
          <w:tcPr>
            <w:tcW w:w="2360" w:type="dxa"/>
            <w:gridSpan w:val="2"/>
            <w:tcBorders>
              <w:top w:val="single" w:sz="8" w:space="0" w:color="auto"/>
              <w:left w:val="single" w:sz="8" w:space="0" w:color="auto"/>
              <w:bottom w:val="single" w:sz="8" w:space="0" w:color="auto"/>
              <w:right w:val="single" w:sz="8" w:space="0" w:color="auto"/>
            </w:tcBorders>
          </w:tcPr>
          <w:p w14:paraId="4351891C" w14:textId="07D4C2B3" w:rsidR="4FF80DDF" w:rsidRPr="008026BC" w:rsidRDefault="4FF80DDF">
            <w:pPr>
              <w:rPr>
                <w:rFonts w:ascii="Montserrat Light" w:hAnsi="Montserrat Light"/>
                <w:sz w:val="18"/>
                <w:szCs w:val="18"/>
              </w:rPr>
            </w:pPr>
            <w:r w:rsidRPr="008026BC">
              <w:rPr>
                <w:rFonts w:ascii="Montserrat Light" w:eastAsia="Calibri" w:hAnsi="Montserrat Light" w:cs="Calibri"/>
                <w:sz w:val="18"/>
                <w:szCs w:val="18"/>
              </w:rPr>
              <w:t>Not-On-Tobacco (N–O–T)</w:t>
            </w:r>
          </w:p>
        </w:tc>
        <w:tc>
          <w:tcPr>
            <w:tcW w:w="2520" w:type="dxa"/>
            <w:tcBorders>
              <w:top w:val="single" w:sz="8" w:space="0" w:color="auto"/>
              <w:left w:val="single" w:sz="8" w:space="0" w:color="auto"/>
              <w:bottom w:val="single" w:sz="8" w:space="0" w:color="auto"/>
              <w:right w:val="single" w:sz="8" w:space="0" w:color="auto"/>
            </w:tcBorders>
          </w:tcPr>
          <w:p w14:paraId="6C4D3147" w14:textId="1B1950E8" w:rsidR="4FF80DDF" w:rsidRPr="008026BC" w:rsidRDefault="00F03351">
            <w:pPr>
              <w:rPr>
                <w:rFonts w:ascii="Montserrat Light" w:hAnsi="Montserrat Light"/>
                <w:sz w:val="18"/>
                <w:szCs w:val="18"/>
              </w:rPr>
            </w:pPr>
            <w:hyperlink r:id="rId73" w:history="1">
              <w:r w:rsidR="4FF80DDF" w:rsidRPr="008026BC">
                <w:rPr>
                  <w:rStyle w:val="Hyperlink"/>
                  <w:rFonts w:ascii="Montserrat Light" w:eastAsia="Calibri" w:hAnsi="Montserrat Light" w:cs="Calibri"/>
                  <w:sz w:val="18"/>
                  <w:szCs w:val="18"/>
                </w:rPr>
                <w:t>https://www.lung.org/quit-smoking/helping-teens-quit/not-on-tobacco</w:t>
              </w:r>
            </w:hyperlink>
            <w:r w:rsidR="4FF80DDF" w:rsidRPr="008026BC">
              <w:rPr>
                <w:rFonts w:ascii="Montserrat Light" w:eastAsia="Calibri" w:hAnsi="Montserrat Light" w:cs="Calibri"/>
                <w:sz w:val="18"/>
                <w:szCs w:val="18"/>
              </w:rPr>
              <w:t xml:space="preserve"> </w:t>
            </w:r>
          </w:p>
        </w:tc>
        <w:tc>
          <w:tcPr>
            <w:tcW w:w="4135" w:type="dxa"/>
            <w:tcBorders>
              <w:top w:val="single" w:sz="8" w:space="0" w:color="auto"/>
              <w:left w:val="single" w:sz="8" w:space="0" w:color="auto"/>
              <w:bottom w:val="single" w:sz="8" w:space="0" w:color="auto"/>
              <w:right w:val="single" w:sz="8" w:space="0" w:color="auto"/>
            </w:tcBorders>
          </w:tcPr>
          <w:p w14:paraId="10A78DFF" w14:textId="31FB0EE4" w:rsidR="4FF80DDF" w:rsidRPr="008026BC" w:rsidRDefault="4FF80DDF" w:rsidP="00DF1806">
            <w:pPr>
              <w:rPr>
                <w:rFonts w:ascii="Montserrat Light" w:hAnsi="Montserrat Light"/>
                <w:sz w:val="18"/>
                <w:szCs w:val="18"/>
              </w:rPr>
            </w:pPr>
            <w:r w:rsidRPr="008026BC">
              <w:rPr>
                <w:rFonts w:ascii="Montserrat Light" w:eastAsia="Calibri" w:hAnsi="Montserrat Light" w:cs="Calibri"/>
                <w:sz w:val="18"/>
                <w:szCs w:val="18"/>
              </w:rPr>
              <w:t>Not On Tobacco (N-O-T) is a smoking cessation program designed for 14- to 19-year-olds. It is based on social cognitive theory and incorporates training in self-management and stimulus control, social skills and social influence, stress management, relapse prevention, and techniques to manage nicotine withdrawal, weight management, and family and peer pressure.</w:t>
            </w:r>
          </w:p>
        </w:tc>
      </w:tr>
      <w:tr w:rsidR="4FF80DDF" w:rsidRPr="00A24EE0" w14:paraId="201B2D8F" w14:textId="77777777" w:rsidTr="008026BC">
        <w:trPr>
          <w:gridAfter w:val="1"/>
          <w:wAfter w:w="15" w:type="dxa"/>
        </w:trPr>
        <w:tc>
          <w:tcPr>
            <w:tcW w:w="330" w:type="dxa"/>
            <w:tcBorders>
              <w:top w:val="single" w:sz="8" w:space="0" w:color="auto"/>
              <w:left w:val="single" w:sz="8" w:space="0" w:color="auto"/>
              <w:bottom w:val="single" w:sz="8" w:space="0" w:color="auto"/>
              <w:right w:val="single" w:sz="8" w:space="0" w:color="auto"/>
            </w:tcBorders>
          </w:tcPr>
          <w:p w14:paraId="63DEB036" w14:textId="364C4832" w:rsidR="4FF80DDF" w:rsidRPr="008026BC" w:rsidRDefault="4FF80DDF">
            <w:pPr>
              <w:rPr>
                <w:rFonts w:ascii="Montserrat Light" w:hAnsi="Montserrat Light"/>
                <w:sz w:val="18"/>
                <w:szCs w:val="18"/>
              </w:rPr>
            </w:pPr>
            <w:r w:rsidRPr="008026BC">
              <w:rPr>
                <w:rFonts w:ascii="Montserrat Light" w:eastAsia="Calibri" w:hAnsi="Montserrat Light" w:cs="Calibri"/>
                <w:sz w:val="18"/>
                <w:szCs w:val="18"/>
              </w:rPr>
              <w:t>5</w:t>
            </w:r>
          </w:p>
        </w:tc>
        <w:tc>
          <w:tcPr>
            <w:tcW w:w="2360" w:type="dxa"/>
            <w:gridSpan w:val="2"/>
            <w:tcBorders>
              <w:top w:val="single" w:sz="8" w:space="0" w:color="auto"/>
              <w:left w:val="single" w:sz="8" w:space="0" w:color="auto"/>
              <w:bottom w:val="single" w:sz="8" w:space="0" w:color="auto"/>
              <w:right w:val="single" w:sz="8" w:space="0" w:color="auto"/>
            </w:tcBorders>
          </w:tcPr>
          <w:p w14:paraId="54C451B8" w14:textId="557915DB" w:rsidR="4FF80DDF" w:rsidRPr="008026BC" w:rsidRDefault="4FF80DDF">
            <w:pPr>
              <w:rPr>
                <w:rFonts w:ascii="Montserrat Light" w:hAnsi="Montserrat Light"/>
                <w:sz w:val="18"/>
                <w:szCs w:val="18"/>
              </w:rPr>
            </w:pPr>
            <w:r w:rsidRPr="008026BC">
              <w:rPr>
                <w:rFonts w:ascii="Montserrat Light" w:eastAsia="Calibri" w:hAnsi="Montserrat Light" w:cs="Calibri"/>
                <w:sz w:val="18"/>
                <w:szCs w:val="18"/>
              </w:rPr>
              <w:t>ASPIRE</w:t>
            </w:r>
          </w:p>
        </w:tc>
        <w:tc>
          <w:tcPr>
            <w:tcW w:w="2520" w:type="dxa"/>
            <w:tcBorders>
              <w:top w:val="single" w:sz="8" w:space="0" w:color="auto"/>
              <w:left w:val="single" w:sz="8" w:space="0" w:color="auto"/>
              <w:bottom w:val="single" w:sz="8" w:space="0" w:color="auto"/>
              <w:right w:val="single" w:sz="8" w:space="0" w:color="auto"/>
            </w:tcBorders>
          </w:tcPr>
          <w:p w14:paraId="2E102D54" w14:textId="354197DE" w:rsidR="4FF80DDF" w:rsidRPr="008026BC" w:rsidRDefault="00F03351">
            <w:pPr>
              <w:rPr>
                <w:rFonts w:ascii="Montserrat Light" w:hAnsi="Montserrat Light"/>
                <w:sz w:val="18"/>
                <w:szCs w:val="18"/>
              </w:rPr>
            </w:pPr>
            <w:hyperlink r:id="rId74" w:history="1">
              <w:r w:rsidR="4FF80DDF" w:rsidRPr="008026BC">
                <w:rPr>
                  <w:rStyle w:val="Hyperlink"/>
                  <w:rFonts w:ascii="Montserrat Light" w:eastAsia="Calibri" w:hAnsi="Montserrat Light" w:cs="Calibri"/>
                  <w:sz w:val="18"/>
                  <w:szCs w:val="18"/>
                </w:rPr>
                <w:t>http://www.ncbi.nlm.nih.gov/pubmed/20397881</w:t>
              </w:r>
            </w:hyperlink>
            <w:r w:rsidR="4FF80DDF" w:rsidRPr="008026BC">
              <w:rPr>
                <w:rFonts w:ascii="Montserrat Light" w:eastAsia="Calibri" w:hAnsi="Montserrat Light" w:cs="Calibri"/>
                <w:sz w:val="18"/>
                <w:szCs w:val="18"/>
              </w:rPr>
              <w:t xml:space="preserve"> </w:t>
            </w:r>
          </w:p>
        </w:tc>
        <w:tc>
          <w:tcPr>
            <w:tcW w:w="4135" w:type="dxa"/>
            <w:tcBorders>
              <w:top w:val="single" w:sz="8" w:space="0" w:color="auto"/>
              <w:left w:val="single" w:sz="8" w:space="0" w:color="auto"/>
              <w:bottom w:val="single" w:sz="8" w:space="0" w:color="auto"/>
              <w:right w:val="single" w:sz="8" w:space="0" w:color="auto"/>
            </w:tcBorders>
          </w:tcPr>
          <w:p w14:paraId="7526C84F" w14:textId="4EC565F7" w:rsidR="4FF80DDF" w:rsidRPr="008026BC" w:rsidRDefault="4FF80DDF">
            <w:pPr>
              <w:rPr>
                <w:rFonts w:ascii="Montserrat Light" w:hAnsi="Montserrat Light"/>
                <w:sz w:val="18"/>
                <w:szCs w:val="18"/>
              </w:rPr>
            </w:pPr>
            <w:r w:rsidRPr="008026BC">
              <w:rPr>
                <w:rFonts w:ascii="Montserrat Light" w:eastAsia="Calibri" w:hAnsi="Montserrat Light" w:cs="Calibri"/>
                <w:sz w:val="18"/>
                <w:szCs w:val="18"/>
              </w:rPr>
              <w:t>A.S.P.I.R.E.</w:t>
            </w:r>
            <w:r w:rsidR="002F3D95" w:rsidRPr="008026BC">
              <w:rPr>
                <w:rFonts w:ascii="Montserrat Light" w:eastAsia="Calibri" w:hAnsi="Montserrat Light" w:cs="Calibri"/>
                <w:sz w:val="18"/>
                <w:szCs w:val="18"/>
              </w:rPr>
              <w:t xml:space="preserve"> </w:t>
            </w:r>
            <w:r w:rsidRPr="008026BC">
              <w:rPr>
                <w:rFonts w:ascii="Montserrat Light" w:eastAsia="Calibri" w:hAnsi="Montserrat Light" w:cs="Calibri"/>
                <w:sz w:val="18"/>
                <w:szCs w:val="18"/>
              </w:rPr>
              <w:t>(A Smoking Prevention Interactive Experience) is a multimedia Web-based teen tobacco prevention and cessation program. ASPIRE uses a multimedia approach which includes interactive activities, videos, animation, and visually appealing graphics, to capture the interest of adolescents, and to educate them on the health risks of smoking and using tobacco.</w:t>
            </w:r>
          </w:p>
        </w:tc>
      </w:tr>
      <w:tr w:rsidR="4FF80DDF" w:rsidRPr="00A24EE0" w14:paraId="25DBD1E0" w14:textId="77777777" w:rsidTr="008026BC">
        <w:tc>
          <w:tcPr>
            <w:tcW w:w="9360" w:type="dxa"/>
            <w:gridSpan w:val="6"/>
            <w:tcBorders>
              <w:top w:val="single" w:sz="8" w:space="0" w:color="auto"/>
              <w:left w:val="single" w:sz="8" w:space="0" w:color="auto"/>
              <w:bottom w:val="single" w:sz="8" w:space="0" w:color="auto"/>
              <w:right w:val="single" w:sz="8" w:space="0" w:color="auto"/>
            </w:tcBorders>
            <w:shd w:val="clear" w:color="auto" w:fill="00529F"/>
          </w:tcPr>
          <w:p w14:paraId="05DE9C93" w14:textId="293200D6" w:rsidR="4FF80DDF" w:rsidRPr="00A24EE0" w:rsidRDefault="4FF80DDF" w:rsidP="00855BB6">
            <w:pPr>
              <w:keepNext/>
              <w:jc w:val="center"/>
              <w:rPr>
                <w:rFonts w:ascii="Montserrat Light" w:eastAsia="Calibri" w:hAnsi="Montserrat Light" w:cs="Calibri"/>
                <w:sz w:val="20"/>
                <w:szCs w:val="20"/>
              </w:rPr>
            </w:pPr>
            <w:r w:rsidRPr="00507203">
              <w:rPr>
                <w:rFonts w:ascii="Montserrat Light" w:eastAsia="Calibri" w:hAnsi="Montserrat Light" w:cs="Calibri"/>
                <w:color w:val="FFFFFF" w:themeColor="background1"/>
                <w:sz w:val="20"/>
                <w:szCs w:val="20"/>
              </w:rPr>
              <w:t>Vaping Prevention</w:t>
            </w:r>
            <w:r w:rsidR="002F3D95" w:rsidRPr="00507203">
              <w:rPr>
                <w:rFonts w:ascii="Montserrat Light" w:eastAsia="Calibri" w:hAnsi="Montserrat Light" w:cs="Calibri"/>
                <w:color w:val="FFFFFF" w:themeColor="background1"/>
                <w:sz w:val="20"/>
                <w:szCs w:val="20"/>
              </w:rPr>
              <w:t xml:space="preserve"> and </w:t>
            </w:r>
            <w:r w:rsidRPr="00507203">
              <w:rPr>
                <w:rFonts w:ascii="Montserrat Light" w:eastAsia="Calibri" w:hAnsi="Montserrat Light" w:cs="Calibri"/>
                <w:color w:val="FFFFFF" w:themeColor="background1"/>
                <w:sz w:val="20"/>
                <w:szCs w:val="20"/>
              </w:rPr>
              <w:t xml:space="preserve">Cessation Evidence Based Practices (EVP) </w:t>
            </w:r>
          </w:p>
        </w:tc>
      </w:tr>
      <w:tr w:rsidR="4FF80DDF" w:rsidRPr="00A24EE0" w14:paraId="15489ADA" w14:textId="77777777" w:rsidTr="008026BC">
        <w:tc>
          <w:tcPr>
            <w:tcW w:w="360" w:type="dxa"/>
            <w:gridSpan w:val="2"/>
            <w:tcBorders>
              <w:top w:val="single" w:sz="8" w:space="0" w:color="auto"/>
              <w:left w:val="single" w:sz="8" w:space="0" w:color="auto"/>
              <w:bottom w:val="single" w:sz="8" w:space="0" w:color="auto"/>
              <w:right w:val="single" w:sz="8" w:space="0" w:color="auto"/>
            </w:tcBorders>
          </w:tcPr>
          <w:p w14:paraId="374D2913" w14:textId="106B5C29" w:rsidR="4FF80DDF" w:rsidRPr="00A24EE0" w:rsidRDefault="4FF80DDF">
            <w:pPr>
              <w:rPr>
                <w:rFonts w:ascii="Montserrat Light" w:hAnsi="Montserrat Light"/>
                <w:sz w:val="20"/>
                <w:szCs w:val="20"/>
              </w:rPr>
            </w:pPr>
            <w:r w:rsidRPr="00A24EE0">
              <w:rPr>
                <w:rFonts w:ascii="Montserrat Light" w:eastAsia="Calibri" w:hAnsi="Montserrat Light" w:cs="Calibri"/>
                <w:sz w:val="20"/>
                <w:szCs w:val="20"/>
              </w:rPr>
              <w:t>#</w:t>
            </w:r>
          </w:p>
        </w:tc>
        <w:tc>
          <w:tcPr>
            <w:tcW w:w="2330" w:type="dxa"/>
            <w:tcBorders>
              <w:top w:val="nil"/>
              <w:left w:val="single" w:sz="8" w:space="0" w:color="auto"/>
              <w:bottom w:val="single" w:sz="8" w:space="0" w:color="auto"/>
              <w:right w:val="single" w:sz="8" w:space="0" w:color="auto"/>
            </w:tcBorders>
          </w:tcPr>
          <w:p w14:paraId="1B6B23AC" w14:textId="349FB010" w:rsidR="4FF80DDF" w:rsidRPr="00A24EE0" w:rsidRDefault="4FF80DDF" w:rsidP="00855BB6">
            <w:pPr>
              <w:keepNext/>
              <w:rPr>
                <w:rFonts w:ascii="Montserrat Light" w:hAnsi="Montserrat Light"/>
                <w:sz w:val="20"/>
                <w:szCs w:val="20"/>
              </w:rPr>
            </w:pPr>
            <w:r w:rsidRPr="00A24EE0">
              <w:rPr>
                <w:rFonts w:ascii="Montserrat Light" w:eastAsia="Calibri" w:hAnsi="Montserrat Light" w:cs="Calibri"/>
                <w:sz w:val="20"/>
                <w:szCs w:val="20"/>
              </w:rPr>
              <w:t>EVP Name</w:t>
            </w:r>
          </w:p>
        </w:tc>
        <w:tc>
          <w:tcPr>
            <w:tcW w:w="2520" w:type="dxa"/>
            <w:tcBorders>
              <w:top w:val="nil"/>
              <w:left w:val="single" w:sz="8" w:space="0" w:color="auto"/>
              <w:bottom w:val="single" w:sz="8" w:space="0" w:color="auto"/>
              <w:right w:val="single" w:sz="8" w:space="0" w:color="auto"/>
            </w:tcBorders>
          </w:tcPr>
          <w:p w14:paraId="5994AF80" w14:textId="04388F5D" w:rsidR="4FF80DDF" w:rsidRPr="00A24EE0" w:rsidRDefault="4FF80DDF">
            <w:pPr>
              <w:rPr>
                <w:rFonts w:ascii="Montserrat Light" w:hAnsi="Montserrat Light"/>
                <w:sz w:val="20"/>
                <w:szCs w:val="20"/>
              </w:rPr>
            </w:pPr>
            <w:r w:rsidRPr="00A24EE0">
              <w:rPr>
                <w:rFonts w:ascii="Montserrat Light" w:eastAsia="Calibri" w:hAnsi="Montserrat Light" w:cs="Calibri"/>
                <w:sz w:val="20"/>
                <w:szCs w:val="20"/>
              </w:rPr>
              <w:t>Reference citation/link</w:t>
            </w:r>
          </w:p>
        </w:tc>
        <w:tc>
          <w:tcPr>
            <w:tcW w:w="4150" w:type="dxa"/>
            <w:gridSpan w:val="2"/>
            <w:tcBorders>
              <w:top w:val="nil"/>
              <w:left w:val="single" w:sz="8" w:space="0" w:color="auto"/>
              <w:bottom w:val="single" w:sz="8" w:space="0" w:color="auto"/>
              <w:right w:val="single" w:sz="8" w:space="0" w:color="auto"/>
            </w:tcBorders>
          </w:tcPr>
          <w:p w14:paraId="2606C2F2" w14:textId="414CAC7E" w:rsidR="4FF80DDF" w:rsidRPr="00A24EE0" w:rsidRDefault="4FF80DDF">
            <w:pPr>
              <w:rPr>
                <w:rFonts w:ascii="Montserrat Light" w:hAnsi="Montserrat Light"/>
                <w:sz w:val="20"/>
                <w:szCs w:val="20"/>
              </w:rPr>
            </w:pPr>
            <w:r w:rsidRPr="00A24EE0">
              <w:rPr>
                <w:rFonts w:ascii="Montserrat Light" w:eastAsia="Calibri" w:hAnsi="Montserrat Light" w:cs="Calibri"/>
                <w:sz w:val="20"/>
                <w:szCs w:val="20"/>
              </w:rPr>
              <w:t>Description</w:t>
            </w:r>
          </w:p>
        </w:tc>
      </w:tr>
      <w:tr w:rsidR="4FF80DDF" w:rsidRPr="00A24EE0" w14:paraId="07C4336F" w14:textId="77777777" w:rsidTr="008026BC">
        <w:tc>
          <w:tcPr>
            <w:tcW w:w="360" w:type="dxa"/>
            <w:gridSpan w:val="2"/>
            <w:tcBorders>
              <w:top w:val="single" w:sz="8" w:space="0" w:color="auto"/>
              <w:left w:val="single" w:sz="8" w:space="0" w:color="auto"/>
              <w:bottom w:val="single" w:sz="8" w:space="0" w:color="auto"/>
              <w:right w:val="single" w:sz="8" w:space="0" w:color="auto"/>
            </w:tcBorders>
          </w:tcPr>
          <w:p w14:paraId="4D9A732D" w14:textId="7C6B0702" w:rsidR="4FF80DDF" w:rsidRPr="008026BC" w:rsidRDefault="4FF80DDF">
            <w:pPr>
              <w:rPr>
                <w:rFonts w:ascii="Montserrat Light" w:hAnsi="Montserrat Light"/>
                <w:sz w:val="18"/>
                <w:szCs w:val="18"/>
              </w:rPr>
            </w:pPr>
            <w:r w:rsidRPr="008026BC">
              <w:rPr>
                <w:rFonts w:ascii="Montserrat Light" w:eastAsia="Calibri" w:hAnsi="Montserrat Light" w:cs="Calibri"/>
                <w:sz w:val="18"/>
                <w:szCs w:val="18"/>
              </w:rPr>
              <w:t>1</w:t>
            </w:r>
          </w:p>
        </w:tc>
        <w:tc>
          <w:tcPr>
            <w:tcW w:w="2330" w:type="dxa"/>
            <w:tcBorders>
              <w:top w:val="single" w:sz="8" w:space="0" w:color="auto"/>
              <w:left w:val="single" w:sz="8" w:space="0" w:color="auto"/>
              <w:bottom w:val="single" w:sz="8" w:space="0" w:color="auto"/>
              <w:right w:val="single" w:sz="8" w:space="0" w:color="auto"/>
            </w:tcBorders>
          </w:tcPr>
          <w:p w14:paraId="165B82A8" w14:textId="05D33066" w:rsidR="4FF80DDF" w:rsidRPr="008026BC" w:rsidRDefault="4FF80DDF" w:rsidP="00855BB6">
            <w:pPr>
              <w:keepNext/>
              <w:rPr>
                <w:rFonts w:ascii="Montserrat Light" w:hAnsi="Montserrat Light"/>
                <w:sz w:val="18"/>
                <w:szCs w:val="18"/>
              </w:rPr>
            </w:pPr>
            <w:r w:rsidRPr="008026BC">
              <w:rPr>
                <w:rFonts w:ascii="Montserrat Light" w:eastAsia="Calibri" w:hAnsi="Montserrat Light" w:cs="Calibri"/>
                <w:sz w:val="18"/>
                <w:szCs w:val="18"/>
              </w:rPr>
              <w:t>N.O.T. Not on Tobacco</w:t>
            </w:r>
          </w:p>
        </w:tc>
        <w:tc>
          <w:tcPr>
            <w:tcW w:w="2520" w:type="dxa"/>
            <w:tcBorders>
              <w:top w:val="single" w:sz="8" w:space="0" w:color="auto"/>
              <w:left w:val="single" w:sz="8" w:space="0" w:color="auto"/>
              <w:bottom w:val="single" w:sz="8" w:space="0" w:color="auto"/>
              <w:right w:val="single" w:sz="8" w:space="0" w:color="auto"/>
            </w:tcBorders>
          </w:tcPr>
          <w:p w14:paraId="572420BE" w14:textId="306BF358" w:rsidR="4FF80DDF" w:rsidRPr="008026BC" w:rsidRDefault="00F03351">
            <w:pPr>
              <w:rPr>
                <w:rFonts w:ascii="Montserrat Light" w:hAnsi="Montserrat Light"/>
                <w:sz w:val="18"/>
                <w:szCs w:val="18"/>
              </w:rPr>
            </w:pPr>
            <w:hyperlink r:id="rId75" w:history="1">
              <w:r w:rsidR="4FF80DDF" w:rsidRPr="008026BC">
                <w:rPr>
                  <w:rStyle w:val="Hyperlink"/>
                  <w:rFonts w:ascii="Montserrat Light" w:eastAsia="Calibri" w:hAnsi="Montserrat Light" w:cs="Calibri"/>
                  <w:sz w:val="18"/>
                  <w:szCs w:val="18"/>
                </w:rPr>
                <w:t>https://www.lung.org/quit-smoking/helping-teens-quit/not-on-tobacco</w:t>
              </w:r>
            </w:hyperlink>
          </w:p>
        </w:tc>
        <w:tc>
          <w:tcPr>
            <w:tcW w:w="4150" w:type="dxa"/>
            <w:gridSpan w:val="2"/>
            <w:tcBorders>
              <w:top w:val="single" w:sz="8" w:space="0" w:color="auto"/>
              <w:left w:val="single" w:sz="8" w:space="0" w:color="auto"/>
              <w:bottom w:val="single" w:sz="8" w:space="0" w:color="auto"/>
              <w:right w:val="single" w:sz="8" w:space="0" w:color="auto"/>
            </w:tcBorders>
          </w:tcPr>
          <w:p w14:paraId="3A92C23E" w14:textId="3D123CD9" w:rsidR="4FF80DDF" w:rsidRPr="008026BC" w:rsidRDefault="4FF80DDF">
            <w:pPr>
              <w:rPr>
                <w:rFonts w:ascii="Montserrat Light" w:hAnsi="Montserrat Light"/>
                <w:sz w:val="18"/>
                <w:szCs w:val="18"/>
              </w:rPr>
            </w:pPr>
            <w:r w:rsidRPr="008026BC">
              <w:rPr>
                <w:rFonts w:ascii="Montserrat Light" w:eastAsia="Calibri" w:hAnsi="Montserrat Light" w:cs="Calibri"/>
                <w:sz w:val="18"/>
                <w:szCs w:val="18"/>
              </w:rPr>
              <w:t>E-cigarettes have escalated this problem, with over 5,700 kids starting to vape every day, according to the CDC. Not On Tobacco® (N-O-T) seeks to address this growing problem by giving all teens the resources they need to break nicotine dependency and find healthier outlets.</w:t>
            </w:r>
          </w:p>
        </w:tc>
      </w:tr>
      <w:tr w:rsidR="4FF80DDF" w:rsidRPr="00A24EE0" w14:paraId="4DB358BE" w14:textId="77777777" w:rsidTr="008026BC">
        <w:tc>
          <w:tcPr>
            <w:tcW w:w="360" w:type="dxa"/>
            <w:gridSpan w:val="2"/>
            <w:tcBorders>
              <w:top w:val="single" w:sz="8" w:space="0" w:color="auto"/>
              <w:left w:val="single" w:sz="8" w:space="0" w:color="auto"/>
              <w:bottom w:val="single" w:sz="8" w:space="0" w:color="auto"/>
              <w:right w:val="single" w:sz="8" w:space="0" w:color="auto"/>
            </w:tcBorders>
          </w:tcPr>
          <w:p w14:paraId="31BEEB7D" w14:textId="04788641" w:rsidR="4FF80DDF" w:rsidRPr="008026BC" w:rsidRDefault="4FF80DDF">
            <w:pPr>
              <w:rPr>
                <w:rFonts w:ascii="Montserrat Light" w:hAnsi="Montserrat Light"/>
                <w:sz w:val="18"/>
                <w:szCs w:val="18"/>
              </w:rPr>
            </w:pPr>
            <w:r w:rsidRPr="008026BC">
              <w:rPr>
                <w:rFonts w:ascii="Montserrat Light" w:eastAsia="Calibri" w:hAnsi="Montserrat Light" w:cs="Calibri"/>
                <w:sz w:val="18"/>
                <w:szCs w:val="18"/>
              </w:rPr>
              <w:t>2</w:t>
            </w:r>
          </w:p>
        </w:tc>
        <w:tc>
          <w:tcPr>
            <w:tcW w:w="2330" w:type="dxa"/>
            <w:tcBorders>
              <w:top w:val="single" w:sz="8" w:space="0" w:color="auto"/>
              <w:left w:val="single" w:sz="8" w:space="0" w:color="auto"/>
              <w:bottom w:val="single" w:sz="8" w:space="0" w:color="auto"/>
              <w:right w:val="single" w:sz="8" w:space="0" w:color="auto"/>
            </w:tcBorders>
          </w:tcPr>
          <w:p w14:paraId="4DC33B92" w14:textId="6DFFE831" w:rsidR="4FF80DDF" w:rsidRPr="008026BC" w:rsidRDefault="4FF80DDF">
            <w:pPr>
              <w:rPr>
                <w:rFonts w:ascii="Montserrat Light" w:hAnsi="Montserrat Light"/>
                <w:sz w:val="18"/>
                <w:szCs w:val="18"/>
              </w:rPr>
            </w:pPr>
            <w:r w:rsidRPr="008026BC">
              <w:rPr>
                <w:rFonts w:ascii="Montserrat Light" w:eastAsia="Calibri" w:hAnsi="Montserrat Light" w:cs="Calibri"/>
                <w:sz w:val="18"/>
                <w:szCs w:val="18"/>
              </w:rPr>
              <w:t>CATCH My Breath</w:t>
            </w:r>
          </w:p>
        </w:tc>
        <w:tc>
          <w:tcPr>
            <w:tcW w:w="2520" w:type="dxa"/>
            <w:tcBorders>
              <w:top w:val="single" w:sz="8" w:space="0" w:color="auto"/>
              <w:left w:val="single" w:sz="8" w:space="0" w:color="auto"/>
              <w:bottom w:val="single" w:sz="8" w:space="0" w:color="auto"/>
              <w:right w:val="single" w:sz="8" w:space="0" w:color="auto"/>
            </w:tcBorders>
          </w:tcPr>
          <w:p w14:paraId="04334276" w14:textId="38634CB0" w:rsidR="4FF80DDF" w:rsidRPr="008026BC" w:rsidRDefault="00F03351">
            <w:pPr>
              <w:rPr>
                <w:rFonts w:ascii="Montserrat Light" w:hAnsi="Montserrat Light"/>
                <w:sz w:val="18"/>
                <w:szCs w:val="18"/>
              </w:rPr>
            </w:pPr>
            <w:hyperlink r:id="rId76" w:history="1">
              <w:r w:rsidR="4FF80DDF" w:rsidRPr="008026BC">
                <w:rPr>
                  <w:rStyle w:val="Hyperlink"/>
                  <w:rFonts w:ascii="Montserrat Light" w:eastAsia="Calibri" w:hAnsi="Montserrat Light" w:cs="Calibri"/>
                  <w:sz w:val="18"/>
                  <w:szCs w:val="18"/>
                </w:rPr>
                <w:t>https://catch.org/program/vaping-prevention/</w:t>
              </w:r>
            </w:hyperlink>
            <w:r w:rsidR="4FF80DDF" w:rsidRPr="008026BC">
              <w:rPr>
                <w:rFonts w:ascii="Montserrat Light" w:eastAsia="Calibri" w:hAnsi="Montserrat Light" w:cs="Calibri"/>
                <w:sz w:val="18"/>
                <w:szCs w:val="18"/>
              </w:rPr>
              <w:t xml:space="preserve"> </w:t>
            </w:r>
          </w:p>
        </w:tc>
        <w:tc>
          <w:tcPr>
            <w:tcW w:w="4150" w:type="dxa"/>
            <w:gridSpan w:val="2"/>
            <w:tcBorders>
              <w:top w:val="single" w:sz="8" w:space="0" w:color="auto"/>
              <w:left w:val="single" w:sz="8" w:space="0" w:color="auto"/>
              <w:bottom w:val="single" w:sz="8" w:space="0" w:color="auto"/>
              <w:right w:val="single" w:sz="8" w:space="0" w:color="auto"/>
            </w:tcBorders>
          </w:tcPr>
          <w:p w14:paraId="79B7BBE0" w14:textId="10461601" w:rsidR="4FF80DDF" w:rsidRPr="008026BC" w:rsidRDefault="4FF80DDF">
            <w:pPr>
              <w:rPr>
                <w:rFonts w:ascii="Montserrat Light" w:hAnsi="Montserrat Light"/>
                <w:sz w:val="18"/>
                <w:szCs w:val="18"/>
              </w:rPr>
            </w:pPr>
            <w:r w:rsidRPr="008026BC">
              <w:rPr>
                <w:rFonts w:ascii="Montserrat Light" w:eastAsia="Calibri" w:hAnsi="Montserrat Light" w:cs="Calibri"/>
                <w:sz w:val="18"/>
                <w:szCs w:val="18"/>
              </w:rPr>
              <w:t>CATCH My Breath’s peer-led teaching approach empowers students with the knowledge and skills needed to make informed decisions about e-cigarettes and resist social pressures to vape.</w:t>
            </w:r>
          </w:p>
        </w:tc>
      </w:tr>
      <w:tr w:rsidR="4FF80DDF" w:rsidRPr="00A24EE0" w14:paraId="0BB16384" w14:textId="77777777" w:rsidTr="008026BC">
        <w:tc>
          <w:tcPr>
            <w:tcW w:w="360" w:type="dxa"/>
            <w:gridSpan w:val="2"/>
            <w:tcBorders>
              <w:top w:val="single" w:sz="8" w:space="0" w:color="auto"/>
              <w:left w:val="single" w:sz="8" w:space="0" w:color="auto"/>
              <w:bottom w:val="single" w:sz="8" w:space="0" w:color="auto"/>
              <w:right w:val="single" w:sz="8" w:space="0" w:color="auto"/>
            </w:tcBorders>
          </w:tcPr>
          <w:p w14:paraId="14186A58" w14:textId="5DC4BB72" w:rsidR="4FF80DDF" w:rsidRPr="008026BC" w:rsidRDefault="4FF80DDF">
            <w:pPr>
              <w:rPr>
                <w:rFonts w:ascii="Montserrat Light" w:hAnsi="Montserrat Light"/>
                <w:sz w:val="18"/>
                <w:szCs w:val="18"/>
              </w:rPr>
            </w:pPr>
            <w:r w:rsidRPr="008026BC">
              <w:rPr>
                <w:rFonts w:ascii="Montserrat Light" w:eastAsia="Calibri" w:hAnsi="Montserrat Light" w:cs="Calibri"/>
                <w:sz w:val="18"/>
                <w:szCs w:val="18"/>
              </w:rPr>
              <w:t>3</w:t>
            </w:r>
          </w:p>
        </w:tc>
        <w:tc>
          <w:tcPr>
            <w:tcW w:w="2330" w:type="dxa"/>
            <w:tcBorders>
              <w:top w:val="single" w:sz="8" w:space="0" w:color="auto"/>
              <w:left w:val="single" w:sz="8" w:space="0" w:color="auto"/>
              <w:bottom w:val="single" w:sz="8" w:space="0" w:color="auto"/>
              <w:right w:val="single" w:sz="8" w:space="0" w:color="auto"/>
            </w:tcBorders>
          </w:tcPr>
          <w:p w14:paraId="3AB0A158" w14:textId="601CCAA8" w:rsidR="4FF80DDF" w:rsidRPr="008026BC" w:rsidRDefault="4FF80DDF">
            <w:pPr>
              <w:rPr>
                <w:rFonts w:ascii="Montserrat Light" w:hAnsi="Montserrat Light"/>
                <w:sz w:val="18"/>
                <w:szCs w:val="18"/>
              </w:rPr>
            </w:pPr>
            <w:r w:rsidRPr="008026BC">
              <w:rPr>
                <w:rFonts w:ascii="Montserrat Light" w:eastAsia="Calibri" w:hAnsi="Montserrat Light" w:cs="Calibri"/>
                <w:sz w:val="18"/>
                <w:szCs w:val="18"/>
              </w:rPr>
              <w:t>Quit Vaping Text Message Program in Promoting Abstinence Among Young Adult E-Cigarette Users</w:t>
            </w:r>
          </w:p>
        </w:tc>
        <w:tc>
          <w:tcPr>
            <w:tcW w:w="2520" w:type="dxa"/>
            <w:tcBorders>
              <w:top w:val="single" w:sz="8" w:space="0" w:color="auto"/>
              <w:left w:val="single" w:sz="8" w:space="0" w:color="auto"/>
              <w:bottom w:val="single" w:sz="8" w:space="0" w:color="auto"/>
              <w:right w:val="single" w:sz="8" w:space="0" w:color="auto"/>
            </w:tcBorders>
          </w:tcPr>
          <w:p w14:paraId="5B430C2A" w14:textId="5481CDFC" w:rsidR="4FF80DDF" w:rsidRPr="008026BC" w:rsidRDefault="00F03351">
            <w:pPr>
              <w:rPr>
                <w:rFonts w:ascii="Montserrat Light" w:hAnsi="Montserrat Light"/>
                <w:sz w:val="18"/>
                <w:szCs w:val="18"/>
              </w:rPr>
            </w:pPr>
            <w:hyperlink r:id="rId77" w:history="1">
              <w:r w:rsidR="4FF80DDF" w:rsidRPr="008026BC">
                <w:rPr>
                  <w:rStyle w:val="Hyperlink"/>
                  <w:rFonts w:ascii="Montserrat Light" w:eastAsia="Calibri" w:hAnsi="Montserrat Light" w:cs="Calibri"/>
                  <w:sz w:val="18"/>
                  <w:szCs w:val="18"/>
                </w:rPr>
                <w:t>https://www.researchprotocols.org/2020/5/e18327/</w:t>
              </w:r>
            </w:hyperlink>
          </w:p>
        </w:tc>
        <w:tc>
          <w:tcPr>
            <w:tcW w:w="4150" w:type="dxa"/>
            <w:gridSpan w:val="2"/>
            <w:tcBorders>
              <w:top w:val="single" w:sz="8" w:space="0" w:color="auto"/>
              <w:left w:val="single" w:sz="8" w:space="0" w:color="auto"/>
              <w:bottom w:val="single" w:sz="8" w:space="0" w:color="auto"/>
              <w:right w:val="single" w:sz="8" w:space="0" w:color="auto"/>
            </w:tcBorders>
          </w:tcPr>
          <w:p w14:paraId="2C612BF4" w14:textId="5A6BA0B2" w:rsidR="4FF80DDF" w:rsidRPr="008026BC" w:rsidRDefault="4FF80DDF">
            <w:pPr>
              <w:rPr>
                <w:rFonts w:ascii="Montserrat Light" w:hAnsi="Montserrat Light"/>
                <w:sz w:val="18"/>
                <w:szCs w:val="18"/>
              </w:rPr>
            </w:pPr>
            <w:r w:rsidRPr="008026BC">
              <w:rPr>
                <w:rFonts w:ascii="Montserrat Light" w:eastAsia="Calibri" w:hAnsi="Montserrat Light" w:cs="Calibri"/>
                <w:sz w:val="18"/>
                <w:szCs w:val="18"/>
              </w:rPr>
              <w:t>Text messaging is a promising, scalable intervention strategy for delivering vaping cessation treatment.</w:t>
            </w:r>
          </w:p>
        </w:tc>
      </w:tr>
    </w:tbl>
    <w:p w14:paraId="289D99A4" w14:textId="77777777" w:rsidR="005B05A3" w:rsidRPr="000924E7" w:rsidRDefault="005B05A3" w:rsidP="00A24EE0">
      <w:pPr>
        <w:spacing w:after="0" w:line="240" w:lineRule="auto"/>
        <w:rPr>
          <w:rFonts w:ascii="Montserrat Light" w:hAnsi="Montserrat Light"/>
          <w:sz w:val="16"/>
          <w:szCs w:val="16"/>
        </w:rPr>
      </w:pPr>
    </w:p>
    <w:p w14:paraId="5E93F24A" w14:textId="328125FC" w:rsidR="00547BD0" w:rsidRPr="0068616A" w:rsidRDefault="001D14C5" w:rsidP="00A46E12">
      <w:pPr>
        <w:widowControl w:val="0"/>
        <w:spacing w:after="0" w:line="240" w:lineRule="auto"/>
        <w:contextualSpacing/>
        <w:rPr>
          <w:rFonts w:ascii="Montserrat Light" w:hAnsi="Montserrat Light" w:cstheme="minorHAnsi"/>
          <w:b/>
          <w:bCs/>
          <w:color w:val="00529F"/>
        </w:rPr>
      </w:pPr>
      <w:r w:rsidRPr="0068616A">
        <w:rPr>
          <w:rFonts w:ascii="Montserrat Light" w:hAnsi="Montserrat Light" w:cstheme="minorHAnsi"/>
          <w:b/>
          <w:bCs/>
          <w:color w:val="00529F"/>
        </w:rPr>
        <w:t>Measures</w:t>
      </w:r>
    </w:p>
    <w:p w14:paraId="4CB3D9A8" w14:textId="77777777" w:rsidR="00B6153E" w:rsidRDefault="00B6153E" w:rsidP="00A46E12">
      <w:pPr>
        <w:widowControl w:val="0"/>
        <w:spacing w:after="0" w:line="240" w:lineRule="auto"/>
        <w:contextualSpacing/>
        <w:rPr>
          <w:rFonts w:ascii="Montserrat Light" w:hAnsi="Montserrat Light" w:cstheme="minorHAnsi"/>
          <w:color w:val="000000" w:themeColor="text1"/>
        </w:rPr>
      </w:pPr>
    </w:p>
    <w:p w14:paraId="5EBAD908" w14:textId="5209D742" w:rsidR="00035663" w:rsidRPr="00274549" w:rsidRDefault="00035663" w:rsidP="008026BC">
      <w:pPr>
        <w:widowControl w:val="0"/>
        <w:spacing w:after="0" w:line="240" w:lineRule="auto"/>
        <w:contextualSpacing/>
        <w:rPr>
          <w:rFonts w:ascii="Montserrat Light" w:hAnsi="Montserrat Light" w:cstheme="minorHAnsi"/>
          <w:color w:val="000000" w:themeColor="text1"/>
        </w:rPr>
      </w:pPr>
      <w:r w:rsidRPr="00274549">
        <w:rPr>
          <w:rFonts w:ascii="Montserrat Light" w:hAnsi="Montserrat Light" w:cstheme="minorHAnsi"/>
          <w:color w:val="000000" w:themeColor="text1"/>
        </w:rPr>
        <w:t xml:space="preserve">Table </w:t>
      </w:r>
      <w:r>
        <w:rPr>
          <w:rFonts w:ascii="Montserrat Light" w:hAnsi="Montserrat Light" w:cstheme="minorHAnsi"/>
          <w:color w:val="000000" w:themeColor="text1"/>
        </w:rPr>
        <w:t>1.</w:t>
      </w:r>
      <w:r w:rsidRPr="00274549">
        <w:rPr>
          <w:rFonts w:ascii="Montserrat Light" w:hAnsi="Montserrat Light" w:cstheme="minorHAnsi"/>
          <w:color w:val="000000" w:themeColor="text1"/>
        </w:rPr>
        <w:t xml:space="preserve"> describes the process measures for the assessment of Focus Area 2. See </w:t>
      </w:r>
      <w:r w:rsidRPr="00750750">
        <w:rPr>
          <w:rFonts w:ascii="Montserrat Light" w:hAnsi="Montserrat Light" w:cstheme="minorHAnsi"/>
          <w:color w:val="000000" w:themeColor="text1"/>
        </w:rPr>
        <w:t>Appendix D for the</w:t>
      </w:r>
      <w:r w:rsidRPr="00274549">
        <w:rPr>
          <w:rFonts w:ascii="Montserrat Light" w:hAnsi="Montserrat Light" w:cstheme="minorHAnsi"/>
          <w:color w:val="000000" w:themeColor="text1"/>
        </w:rPr>
        <w:t xml:space="preserve"> complete indicator descriptions.</w:t>
      </w:r>
    </w:p>
    <w:p w14:paraId="4124E711" w14:textId="77777777" w:rsidR="00035663" w:rsidRPr="00274549" w:rsidRDefault="00035663" w:rsidP="00A46E12">
      <w:pPr>
        <w:widowControl w:val="0"/>
        <w:spacing w:after="0" w:line="240" w:lineRule="auto"/>
        <w:contextualSpacing/>
        <w:rPr>
          <w:rFonts w:ascii="Montserrat Light" w:hAnsi="Montserrat Light" w:cstheme="minorHAnsi"/>
          <w:color w:val="00529F"/>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3330"/>
        <w:gridCol w:w="2070"/>
        <w:gridCol w:w="3690"/>
      </w:tblGrid>
      <w:tr w:rsidR="00035663" w:rsidRPr="00B269F1" w14:paraId="747C2D13" w14:textId="77777777" w:rsidTr="00507203">
        <w:trPr>
          <w:trHeight w:val="269"/>
        </w:trPr>
        <w:tc>
          <w:tcPr>
            <w:tcW w:w="9535" w:type="dxa"/>
            <w:gridSpan w:val="4"/>
            <w:shd w:val="clear" w:color="auto" w:fill="00529F"/>
          </w:tcPr>
          <w:p w14:paraId="3FC144E0" w14:textId="77777777" w:rsidR="00035663" w:rsidRPr="00955351" w:rsidRDefault="00035663" w:rsidP="00855BB6">
            <w:pPr>
              <w:keepNext/>
              <w:widowControl w:val="0"/>
              <w:contextualSpacing/>
              <w:rPr>
                <w:rFonts w:ascii="Montserrat Light" w:hAnsi="Montserrat Light" w:cstheme="minorHAnsi"/>
                <w:b/>
                <w:bCs/>
                <w:color w:val="000000" w:themeColor="text1"/>
                <w:sz w:val="20"/>
                <w:szCs w:val="20"/>
              </w:rPr>
            </w:pPr>
            <w:r w:rsidRPr="00955351">
              <w:rPr>
                <w:rFonts w:ascii="Montserrat Light" w:hAnsi="Montserrat Light" w:cstheme="minorHAnsi"/>
                <w:b/>
                <w:bCs/>
                <w:color w:val="FFFFFF" w:themeColor="background1"/>
                <w:sz w:val="20"/>
                <w:szCs w:val="20"/>
              </w:rPr>
              <w:t xml:space="preserve">Table </w:t>
            </w:r>
            <w:r>
              <w:rPr>
                <w:rFonts w:ascii="Montserrat Light" w:hAnsi="Montserrat Light" w:cstheme="minorHAnsi"/>
                <w:b/>
                <w:bCs/>
                <w:color w:val="FFFFFF" w:themeColor="background1"/>
                <w:sz w:val="20"/>
                <w:szCs w:val="20"/>
              </w:rPr>
              <w:t>1</w:t>
            </w:r>
            <w:r w:rsidRPr="00955351">
              <w:rPr>
                <w:rFonts w:ascii="Montserrat Light" w:hAnsi="Montserrat Light" w:cstheme="minorHAnsi"/>
                <w:b/>
                <w:bCs/>
                <w:color w:val="FFFFFF" w:themeColor="background1"/>
                <w:sz w:val="20"/>
                <w:szCs w:val="20"/>
              </w:rPr>
              <w:t>. Smoking and Tobacco Use Process Measures</w:t>
            </w:r>
          </w:p>
        </w:tc>
      </w:tr>
      <w:tr w:rsidR="00EB2074" w:rsidRPr="00B269F1" w14:paraId="445E85AD" w14:textId="77777777" w:rsidTr="00ED0CDD">
        <w:trPr>
          <w:trHeight w:val="251"/>
        </w:trPr>
        <w:tc>
          <w:tcPr>
            <w:tcW w:w="445" w:type="dxa"/>
            <w:shd w:val="clear" w:color="auto" w:fill="72CFFE"/>
          </w:tcPr>
          <w:p w14:paraId="514088A1" w14:textId="215A849B" w:rsidR="00EB2074" w:rsidRPr="00A55AB4" w:rsidRDefault="00EB2074" w:rsidP="00EB2074">
            <w:pPr>
              <w:widowControl w:val="0"/>
              <w:contextualSpacing/>
              <w:jc w:val="center"/>
              <w:rPr>
                <w:rFonts w:ascii="Montserrat" w:hAnsi="Montserrat" w:cstheme="minorHAnsi"/>
                <w:sz w:val="18"/>
                <w:szCs w:val="18"/>
              </w:rPr>
            </w:pPr>
            <w:r>
              <w:rPr>
                <w:rFonts w:ascii="Montserrat" w:hAnsi="Montserrat" w:cstheme="minorHAnsi"/>
                <w:sz w:val="18"/>
                <w:szCs w:val="18"/>
              </w:rPr>
              <w:t>#</w:t>
            </w:r>
          </w:p>
        </w:tc>
        <w:tc>
          <w:tcPr>
            <w:tcW w:w="3330" w:type="dxa"/>
            <w:shd w:val="clear" w:color="auto" w:fill="72CFFE"/>
          </w:tcPr>
          <w:p w14:paraId="33C6737D" w14:textId="6D6E8404" w:rsidR="00EB2074" w:rsidRPr="0068616A" w:rsidRDefault="00EB2074" w:rsidP="00EB2074">
            <w:pPr>
              <w:widowControl w:val="0"/>
              <w:contextualSpacing/>
              <w:jc w:val="center"/>
              <w:rPr>
                <w:rFonts w:ascii="Montserrat" w:hAnsi="Montserrat"/>
                <w:color w:val="000000" w:themeColor="text1"/>
                <w:sz w:val="18"/>
                <w:szCs w:val="18"/>
              </w:rPr>
            </w:pPr>
            <w:r>
              <w:rPr>
                <w:rFonts w:ascii="Montserrat" w:hAnsi="Montserrat"/>
                <w:color w:val="000000" w:themeColor="text1"/>
                <w:sz w:val="18"/>
                <w:szCs w:val="18"/>
              </w:rPr>
              <w:t>Indicator</w:t>
            </w:r>
          </w:p>
        </w:tc>
        <w:tc>
          <w:tcPr>
            <w:tcW w:w="2070" w:type="dxa"/>
            <w:shd w:val="clear" w:color="auto" w:fill="72CFFE"/>
          </w:tcPr>
          <w:p w14:paraId="5F494492" w14:textId="0A108F3E" w:rsidR="00EB2074" w:rsidRPr="00A55AB4" w:rsidRDefault="00EB2074" w:rsidP="00855BB6">
            <w:pPr>
              <w:keepNext/>
              <w:widowControl w:val="0"/>
              <w:contextualSpacing/>
              <w:jc w:val="center"/>
              <w:rPr>
                <w:rFonts w:ascii="Montserrat" w:hAnsi="Montserrat" w:cstheme="minorHAnsi"/>
                <w:sz w:val="18"/>
                <w:szCs w:val="18"/>
              </w:rPr>
            </w:pPr>
            <w:r>
              <w:rPr>
                <w:rFonts w:ascii="Montserrat" w:hAnsi="Montserrat" w:cstheme="minorHAnsi"/>
                <w:sz w:val="18"/>
                <w:szCs w:val="18"/>
              </w:rPr>
              <w:t>Baseline Data</w:t>
            </w:r>
          </w:p>
        </w:tc>
        <w:tc>
          <w:tcPr>
            <w:tcW w:w="3690" w:type="dxa"/>
            <w:shd w:val="clear" w:color="auto" w:fill="72CFFE"/>
          </w:tcPr>
          <w:p w14:paraId="18D87DCB" w14:textId="14C94028" w:rsidR="00EB2074" w:rsidRPr="00A55AB4" w:rsidRDefault="00EB2074" w:rsidP="00EB2074">
            <w:pPr>
              <w:widowControl w:val="0"/>
              <w:contextualSpacing/>
              <w:jc w:val="center"/>
              <w:rPr>
                <w:rFonts w:ascii="Montserrat" w:hAnsi="Montserrat" w:cstheme="minorHAnsi"/>
                <w:sz w:val="18"/>
                <w:szCs w:val="18"/>
              </w:rPr>
            </w:pPr>
            <w:r>
              <w:rPr>
                <w:rFonts w:ascii="Montserrat" w:hAnsi="Montserrat" w:cstheme="minorHAnsi"/>
                <w:sz w:val="18"/>
                <w:szCs w:val="18"/>
              </w:rPr>
              <w:t>Comparison</w:t>
            </w:r>
          </w:p>
        </w:tc>
      </w:tr>
      <w:tr w:rsidR="00035663" w:rsidRPr="00B269F1" w14:paraId="0E0DBC21" w14:textId="77777777" w:rsidTr="00EB2074">
        <w:trPr>
          <w:trHeight w:val="1916"/>
        </w:trPr>
        <w:tc>
          <w:tcPr>
            <w:tcW w:w="445" w:type="dxa"/>
          </w:tcPr>
          <w:p w14:paraId="3E202551" w14:textId="77777777" w:rsidR="00035663" w:rsidRPr="00A55AB4" w:rsidRDefault="00035663" w:rsidP="00A46E12">
            <w:pPr>
              <w:widowControl w:val="0"/>
              <w:contextualSpacing/>
              <w:jc w:val="center"/>
              <w:rPr>
                <w:rFonts w:ascii="Montserrat" w:hAnsi="Montserrat" w:cstheme="minorHAnsi"/>
                <w:sz w:val="18"/>
                <w:szCs w:val="18"/>
              </w:rPr>
            </w:pPr>
            <w:r w:rsidRPr="00A55AB4">
              <w:rPr>
                <w:rFonts w:ascii="Montserrat" w:hAnsi="Montserrat" w:cstheme="minorHAnsi"/>
                <w:sz w:val="18"/>
                <w:szCs w:val="18"/>
              </w:rPr>
              <w:t>1.</w:t>
            </w:r>
          </w:p>
        </w:tc>
        <w:tc>
          <w:tcPr>
            <w:tcW w:w="3330" w:type="dxa"/>
          </w:tcPr>
          <w:p w14:paraId="72446BDD" w14:textId="4DBECA7E" w:rsidR="00035663" w:rsidRPr="002D02AC" w:rsidRDefault="00035663" w:rsidP="00A46E12">
            <w:pPr>
              <w:widowControl w:val="0"/>
              <w:contextualSpacing/>
              <w:rPr>
                <w:rFonts w:ascii="Montserrat" w:hAnsi="Montserrat"/>
                <w:color w:val="000000" w:themeColor="text1"/>
                <w:sz w:val="18"/>
                <w:szCs w:val="18"/>
              </w:rPr>
            </w:pPr>
            <w:r w:rsidRPr="002D02AC">
              <w:rPr>
                <w:rFonts w:ascii="Montserrat" w:hAnsi="Montserrat"/>
                <w:color w:val="000000" w:themeColor="text1"/>
                <w:sz w:val="18"/>
                <w:szCs w:val="18"/>
              </w:rPr>
              <w:t xml:space="preserve">Medical Assistance with Smoking and Tobacco Use Cessation (MSC) – Advising </w:t>
            </w:r>
            <w:r w:rsidR="27BF6495" w:rsidRPr="1F9BE768">
              <w:rPr>
                <w:rFonts w:ascii="Montserrat" w:hAnsi="Montserrat"/>
                <w:color w:val="000000" w:themeColor="text1"/>
                <w:sz w:val="18"/>
                <w:szCs w:val="18"/>
              </w:rPr>
              <w:t>people who use tobacco</w:t>
            </w:r>
            <w:r w:rsidRPr="002D02AC">
              <w:rPr>
                <w:rFonts w:ascii="Montserrat" w:hAnsi="Montserrat"/>
                <w:color w:val="000000" w:themeColor="text1"/>
                <w:sz w:val="18"/>
                <w:szCs w:val="18"/>
              </w:rPr>
              <w:t xml:space="preserve"> to Quit</w:t>
            </w:r>
          </w:p>
          <w:p w14:paraId="45EAFC83" w14:textId="2B6B10CD" w:rsidR="00035663" w:rsidRPr="002D02AC" w:rsidRDefault="00035663" w:rsidP="00A46E12">
            <w:pPr>
              <w:widowControl w:val="0"/>
              <w:contextualSpacing/>
              <w:rPr>
                <w:rFonts w:ascii="Montserrat" w:hAnsi="Montserrat"/>
                <w:color w:val="000000" w:themeColor="text1"/>
                <w:sz w:val="18"/>
                <w:szCs w:val="18"/>
              </w:rPr>
            </w:pPr>
            <w:r w:rsidRPr="002D02AC">
              <w:rPr>
                <w:rFonts w:ascii="Montserrat" w:hAnsi="Montserrat"/>
                <w:color w:val="000000" w:themeColor="text1"/>
                <w:sz w:val="18"/>
                <w:szCs w:val="18"/>
              </w:rPr>
              <w:t>(Percent of members 18 years and older who were currenttobacco users and who received advice to quit)</w:t>
            </w:r>
          </w:p>
        </w:tc>
        <w:tc>
          <w:tcPr>
            <w:tcW w:w="2070" w:type="dxa"/>
          </w:tcPr>
          <w:p w14:paraId="62E617E9" w14:textId="77777777" w:rsidR="00035663" w:rsidRPr="00A55AB4" w:rsidRDefault="00035663" w:rsidP="00855BB6">
            <w:pPr>
              <w:keepNext/>
              <w:widowControl w:val="0"/>
              <w:contextualSpacing/>
              <w:rPr>
                <w:rFonts w:ascii="Montserrat" w:hAnsi="Montserrat" w:cstheme="minorHAnsi"/>
                <w:sz w:val="18"/>
                <w:szCs w:val="18"/>
              </w:rPr>
            </w:pPr>
            <w:r w:rsidRPr="00A55AB4">
              <w:rPr>
                <w:rFonts w:ascii="Montserrat" w:hAnsi="Montserrat" w:cstheme="minorHAnsi"/>
                <w:sz w:val="18"/>
                <w:szCs w:val="18"/>
              </w:rPr>
              <w:t>2019 Adult CAHPS Summary Rolling Average:</w:t>
            </w:r>
          </w:p>
          <w:p w14:paraId="30303C2F" w14:textId="77777777" w:rsidR="00035663" w:rsidRPr="00A55AB4" w:rsidRDefault="00035663" w:rsidP="00855BB6">
            <w:pPr>
              <w:keepNext/>
              <w:widowControl w:val="0"/>
              <w:contextualSpacing/>
              <w:rPr>
                <w:rFonts w:ascii="Montserrat" w:hAnsi="Montserrat" w:cstheme="minorHAnsi"/>
                <w:sz w:val="18"/>
                <w:szCs w:val="18"/>
              </w:rPr>
            </w:pPr>
            <w:r w:rsidRPr="00A55AB4">
              <w:rPr>
                <w:rFonts w:ascii="Montserrat" w:hAnsi="Montserrat" w:cstheme="minorHAnsi"/>
                <w:sz w:val="18"/>
                <w:szCs w:val="18"/>
              </w:rPr>
              <w:t>74.2%</w:t>
            </w:r>
          </w:p>
        </w:tc>
        <w:tc>
          <w:tcPr>
            <w:tcW w:w="3690" w:type="dxa"/>
          </w:tcPr>
          <w:p w14:paraId="45819830" w14:textId="77777777" w:rsidR="00035663" w:rsidRPr="00A55AB4" w:rsidRDefault="00035663" w:rsidP="00A46E12">
            <w:pPr>
              <w:widowControl w:val="0"/>
              <w:contextualSpacing/>
              <w:rPr>
                <w:rFonts w:ascii="Montserrat" w:hAnsi="Montserrat" w:cstheme="minorHAnsi"/>
                <w:sz w:val="18"/>
                <w:szCs w:val="18"/>
              </w:rPr>
            </w:pPr>
            <w:r w:rsidRPr="00A55AB4">
              <w:rPr>
                <w:rFonts w:ascii="Montserrat" w:hAnsi="Montserrat" w:cstheme="minorHAnsi"/>
                <w:sz w:val="18"/>
                <w:szCs w:val="18"/>
              </w:rPr>
              <w:t xml:space="preserve">SPH Analytics (SPH) Benchmark </w:t>
            </w:r>
          </w:p>
          <w:p w14:paraId="17B83D5C" w14:textId="76495648" w:rsidR="00035663" w:rsidRPr="00A55AB4" w:rsidRDefault="00035663" w:rsidP="00A46E12">
            <w:pPr>
              <w:widowControl w:val="0"/>
              <w:contextualSpacing/>
              <w:rPr>
                <w:rFonts w:ascii="Montserrat" w:hAnsi="Montserrat"/>
                <w:sz w:val="18"/>
                <w:szCs w:val="18"/>
              </w:rPr>
            </w:pPr>
            <w:r w:rsidRPr="00A55AB4">
              <w:rPr>
                <w:rFonts w:ascii="Montserrat" w:hAnsi="Montserrat"/>
                <w:sz w:val="18"/>
                <w:szCs w:val="18"/>
              </w:rPr>
              <w:t>[2020 Benchmark: Summary Rate: 77.8%; Percentile rank: 28</w:t>
            </w:r>
            <w:r w:rsidR="00A97339" w:rsidRPr="00A55AB4">
              <w:rPr>
                <w:rFonts w:ascii="Montserrat" w:hAnsi="Montserrat"/>
                <w:sz w:val="18"/>
                <w:szCs w:val="18"/>
                <w:vertAlign w:val="superscript"/>
              </w:rPr>
              <w:t>th</w:t>
            </w:r>
            <w:r w:rsidRPr="00A55AB4">
              <w:rPr>
                <w:rFonts w:ascii="Montserrat" w:hAnsi="Montserrat"/>
                <w:sz w:val="18"/>
                <w:szCs w:val="18"/>
              </w:rPr>
              <w:t>].</w:t>
            </w:r>
          </w:p>
          <w:p w14:paraId="1216B6AF" w14:textId="77777777" w:rsidR="00035663" w:rsidRPr="00A55AB4" w:rsidRDefault="00035663" w:rsidP="00A46E12">
            <w:pPr>
              <w:widowControl w:val="0"/>
              <w:contextualSpacing/>
              <w:rPr>
                <w:rFonts w:ascii="Montserrat" w:hAnsi="Montserrat" w:cstheme="minorHAnsi"/>
                <w:sz w:val="18"/>
                <w:szCs w:val="18"/>
              </w:rPr>
            </w:pPr>
          </w:p>
          <w:p w14:paraId="0C6B1D43" w14:textId="77777777" w:rsidR="00035663" w:rsidRPr="00A55AB4" w:rsidRDefault="00035663" w:rsidP="00A46E12">
            <w:pPr>
              <w:widowControl w:val="0"/>
              <w:contextualSpacing/>
              <w:rPr>
                <w:rFonts w:ascii="Montserrat" w:hAnsi="Montserrat" w:cstheme="minorHAnsi"/>
                <w:sz w:val="18"/>
                <w:szCs w:val="18"/>
              </w:rPr>
            </w:pPr>
            <w:r w:rsidRPr="00A55AB4">
              <w:rPr>
                <w:rFonts w:ascii="Montserrat" w:hAnsi="Montserrat" w:cstheme="minorHAnsi"/>
                <w:sz w:val="18"/>
                <w:szCs w:val="18"/>
              </w:rPr>
              <w:t>NCQA Quality Compass Percentile (QC) Benchmark.</w:t>
            </w:r>
          </w:p>
          <w:p w14:paraId="49925683" w14:textId="7680085B" w:rsidR="00035663" w:rsidRPr="00A55AB4" w:rsidRDefault="00035663" w:rsidP="00EB2074">
            <w:pPr>
              <w:widowControl w:val="0"/>
              <w:contextualSpacing/>
              <w:rPr>
                <w:rFonts w:ascii="Montserrat" w:hAnsi="Montserrat" w:cstheme="minorHAnsi"/>
                <w:sz w:val="18"/>
                <w:szCs w:val="18"/>
              </w:rPr>
            </w:pPr>
            <w:r w:rsidRPr="00A55AB4">
              <w:rPr>
                <w:rFonts w:ascii="Montserrat" w:hAnsi="Montserrat" w:cstheme="minorHAnsi"/>
                <w:sz w:val="18"/>
                <w:szCs w:val="18"/>
              </w:rPr>
              <w:t>[2019 Summary Rate: 76.7%; Percentile Rank: 25</w:t>
            </w:r>
            <w:r w:rsidR="00A97339" w:rsidRPr="00A55AB4">
              <w:rPr>
                <w:rFonts w:ascii="Montserrat" w:hAnsi="Montserrat" w:cstheme="minorHAnsi"/>
                <w:sz w:val="18"/>
                <w:szCs w:val="18"/>
                <w:vertAlign w:val="superscript"/>
              </w:rPr>
              <w:t>th</w:t>
            </w:r>
            <w:r w:rsidRPr="00A55AB4">
              <w:rPr>
                <w:rFonts w:ascii="Montserrat" w:hAnsi="Montserrat" w:cstheme="minorHAnsi"/>
                <w:sz w:val="18"/>
                <w:szCs w:val="18"/>
              </w:rPr>
              <w:t>]</w:t>
            </w:r>
          </w:p>
        </w:tc>
      </w:tr>
      <w:tr w:rsidR="00035663" w:rsidRPr="00B269F1" w14:paraId="2CA78003" w14:textId="77777777" w:rsidTr="0068616A">
        <w:trPr>
          <w:trHeight w:val="1800"/>
        </w:trPr>
        <w:tc>
          <w:tcPr>
            <w:tcW w:w="445" w:type="dxa"/>
          </w:tcPr>
          <w:p w14:paraId="3FF6FDFA" w14:textId="77777777" w:rsidR="00035663" w:rsidRPr="00A55AB4" w:rsidRDefault="00035663" w:rsidP="00A46E12">
            <w:pPr>
              <w:widowControl w:val="0"/>
              <w:contextualSpacing/>
              <w:jc w:val="center"/>
              <w:rPr>
                <w:rFonts w:ascii="Montserrat" w:hAnsi="Montserrat" w:cstheme="minorHAnsi"/>
                <w:sz w:val="18"/>
                <w:szCs w:val="18"/>
              </w:rPr>
            </w:pPr>
            <w:r w:rsidRPr="00A55AB4">
              <w:rPr>
                <w:rFonts w:ascii="Montserrat" w:hAnsi="Montserrat" w:cstheme="minorHAnsi"/>
                <w:sz w:val="18"/>
                <w:szCs w:val="18"/>
              </w:rPr>
              <w:t>2.</w:t>
            </w:r>
          </w:p>
        </w:tc>
        <w:tc>
          <w:tcPr>
            <w:tcW w:w="3330" w:type="dxa"/>
          </w:tcPr>
          <w:p w14:paraId="017A3E4F" w14:textId="457057D2" w:rsidR="00035663" w:rsidRPr="002D02AC" w:rsidRDefault="00035663" w:rsidP="00A46E12">
            <w:pPr>
              <w:widowControl w:val="0"/>
              <w:contextualSpacing/>
              <w:rPr>
                <w:rFonts w:ascii="Montserrat" w:hAnsi="Montserrat"/>
                <w:color w:val="000000" w:themeColor="text1"/>
                <w:sz w:val="18"/>
                <w:szCs w:val="18"/>
              </w:rPr>
            </w:pPr>
            <w:r w:rsidRPr="002D02AC">
              <w:rPr>
                <w:rFonts w:ascii="Montserrat" w:hAnsi="Montserrat"/>
                <w:color w:val="000000" w:themeColor="text1"/>
                <w:sz w:val="18"/>
                <w:szCs w:val="18"/>
              </w:rPr>
              <w:t>MSC – Discussing Cessation Medications</w:t>
            </w:r>
            <w:r w:rsidRPr="002D02AC">
              <w:rPr>
                <w:rFonts w:ascii="Montserrat" w:hAnsi="Montserrat"/>
                <w:b/>
                <w:bCs/>
                <w:color w:val="000000" w:themeColor="text1"/>
                <w:sz w:val="18"/>
                <w:szCs w:val="18"/>
              </w:rPr>
              <w:t xml:space="preserve"> </w:t>
            </w:r>
            <w:r w:rsidRPr="002D02AC">
              <w:rPr>
                <w:rFonts w:ascii="Montserrat" w:hAnsi="Montserrat"/>
                <w:color w:val="000000" w:themeColor="text1"/>
                <w:sz w:val="18"/>
                <w:szCs w:val="18"/>
              </w:rPr>
              <w:t>(Percent of members 18 years old and older who were current tobacco users and who discussed or were recommended cessation medications)</w:t>
            </w:r>
          </w:p>
        </w:tc>
        <w:tc>
          <w:tcPr>
            <w:tcW w:w="2070" w:type="dxa"/>
          </w:tcPr>
          <w:p w14:paraId="49B5120C" w14:textId="77777777" w:rsidR="00035663" w:rsidRPr="00A55AB4" w:rsidRDefault="00035663" w:rsidP="00A46E12">
            <w:pPr>
              <w:widowControl w:val="0"/>
              <w:contextualSpacing/>
              <w:rPr>
                <w:rFonts w:ascii="Montserrat" w:hAnsi="Montserrat" w:cstheme="minorHAnsi"/>
                <w:sz w:val="18"/>
                <w:szCs w:val="18"/>
              </w:rPr>
            </w:pPr>
            <w:r w:rsidRPr="00A55AB4">
              <w:rPr>
                <w:rFonts w:ascii="Montserrat" w:hAnsi="Montserrat" w:cstheme="minorHAnsi"/>
                <w:sz w:val="18"/>
                <w:szCs w:val="18"/>
              </w:rPr>
              <w:t>2019 Adult CAHPS Summary Rolling Average:</w:t>
            </w:r>
          </w:p>
          <w:p w14:paraId="42823CCA" w14:textId="77777777" w:rsidR="00035663" w:rsidRPr="00A55AB4" w:rsidRDefault="00035663" w:rsidP="00A46E12">
            <w:pPr>
              <w:widowControl w:val="0"/>
              <w:contextualSpacing/>
              <w:rPr>
                <w:rFonts w:ascii="Montserrat" w:hAnsi="Montserrat" w:cstheme="minorHAnsi"/>
                <w:sz w:val="18"/>
                <w:szCs w:val="18"/>
              </w:rPr>
            </w:pPr>
            <w:r w:rsidRPr="00A55AB4">
              <w:rPr>
                <w:rFonts w:ascii="Montserrat" w:hAnsi="Montserrat" w:cstheme="minorHAnsi"/>
                <w:sz w:val="18"/>
                <w:szCs w:val="18"/>
              </w:rPr>
              <w:t>44.1%</w:t>
            </w:r>
          </w:p>
        </w:tc>
        <w:tc>
          <w:tcPr>
            <w:tcW w:w="3690" w:type="dxa"/>
          </w:tcPr>
          <w:p w14:paraId="1962DBF0" w14:textId="77777777" w:rsidR="00035663" w:rsidRPr="00A55AB4" w:rsidRDefault="00035663" w:rsidP="00A46E12">
            <w:pPr>
              <w:widowControl w:val="0"/>
              <w:contextualSpacing/>
              <w:rPr>
                <w:rFonts w:ascii="Montserrat" w:hAnsi="Montserrat" w:cstheme="minorHAnsi"/>
                <w:sz w:val="18"/>
                <w:szCs w:val="18"/>
              </w:rPr>
            </w:pPr>
            <w:r w:rsidRPr="00A55AB4">
              <w:rPr>
                <w:rFonts w:ascii="Montserrat" w:hAnsi="Montserrat" w:cstheme="minorHAnsi"/>
                <w:sz w:val="18"/>
                <w:szCs w:val="18"/>
              </w:rPr>
              <w:t xml:space="preserve">SPH Benchmark </w:t>
            </w:r>
          </w:p>
          <w:p w14:paraId="009C55C4" w14:textId="28CD832C" w:rsidR="00035663" w:rsidRPr="00A55AB4" w:rsidRDefault="00035663" w:rsidP="00A46E12">
            <w:pPr>
              <w:widowControl w:val="0"/>
              <w:contextualSpacing/>
              <w:rPr>
                <w:rFonts w:ascii="Montserrat" w:hAnsi="Montserrat" w:cstheme="minorHAnsi"/>
                <w:sz w:val="18"/>
                <w:szCs w:val="18"/>
              </w:rPr>
            </w:pPr>
            <w:r w:rsidRPr="00A55AB4">
              <w:rPr>
                <w:rFonts w:ascii="Montserrat" w:hAnsi="Montserrat" w:cstheme="minorHAnsi"/>
                <w:sz w:val="18"/>
                <w:szCs w:val="18"/>
              </w:rPr>
              <w:t>[2020 Benchmark: Summary Rate: 56.1%; Percentile rank: 14</w:t>
            </w:r>
            <w:r w:rsidR="00A97339" w:rsidRPr="00A55AB4">
              <w:rPr>
                <w:rFonts w:ascii="Montserrat" w:hAnsi="Montserrat" w:cstheme="minorHAnsi"/>
                <w:sz w:val="18"/>
                <w:szCs w:val="18"/>
                <w:vertAlign w:val="superscript"/>
              </w:rPr>
              <w:t>th</w:t>
            </w:r>
            <w:r w:rsidRPr="00A55AB4">
              <w:rPr>
                <w:rFonts w:ascii="Montserrat" w:hAnsi="Montserrat" w:cstheme="minorHAnsi"/>
                <w:sz w:val="18"/>
                <w:szCs w:val="18"/>
              </w:rPr>
              <w:t>].</w:t>
            </w:r>
          </w:p>
          <w:p w14:paraId="0892EFF0" w14:textId="77777777" w:rsidR="00035663" w:rsidRPr="00A55AB4" w:rsidRDefault="00035663" w:rsidP="00A46E12">
            <w:pPr>
              <w:widowControl w:val="0"/>
              <w:contextualSpacing/>
              <w:rPr>
                <w:rFonts w:ascii="Montserrat" w:hAnsi="Montserrat" w:cstheme="minorHAnsi"/>
                <w:sz w:val="18"/>
                <w:szCs w:val="18"/>
              </w:rPr>
            </w:pPr>
          </w:p>
          <w:p w14:paraId="080B725B" w14:textId="77777777" w:rsidR="00035663" w:rsidRPr="00A55AB4" w:rsidRDefault="00035663" w:rsidP="00A46E12">
            <w:pPr>
              <w:widowControl w:val="0"/>
              <w:contextualSpacing/>
              <w:rPr>
                <w:rFonts w:ascii="Montserrat" w:hAnsi="Montserrat" w:cstheme="minorHAnsi"/>
                <w:sz w:val="18"/>
                <w:szCs w:val="18"/>
              </w:rPr>
            </w:pPr>
            <w:r w:rsidRPr="00A55AB4">
              <w:rPr>
                <w:rFonts w:ascii="Montserrat" w:hAnsi="Montserrat" w:cstheme="minorHAnsi"/>
                <w:sz w:val="18"/>
                <w:szCs w:val="18"/>
              </w:rPr>
              <w:t>NCQA Quality Compass Percentile (QC) Benchmark.</w:t>
            </w:r>
          </w:p>
          <w:p w14:paraId="3A2EB376" w14:textId="6F2DE90D" w:rsidR="00035663" w:rsidRPr="00A55AB4" w:rsidRDefault="00035663" w:rsidP="00A46E12">
            <w:pPr>
              <w:widowControl w:val="0"/>
              <w:contextualSpacing/>
              <w:rPr>
                <w:rFonts w:ascii="Montserrat" w:hAnsi="Montserrat"/>
                <w:sz w:val="18"/>
                <w:szCs w:val="18"/>
              </w:rPr>
            </w:pPr>
            <w:r w:rsidRPr="00A55AB4">
              <w:rPr>
                <w:rFonts w:ascii="Montserrat" w:hAnsi="Montserrat"/>
                <w:sz w:val="18"/>
                <w:szCs w:val="18"/>
              </w:rPr>
              <w:t>[2019 Summary Rate: 52.9%; Percentile Rank: 13</w:t>
            </w:r>
            <w:r w:rsidR="00A97339" w:rsidRPr="00A55AB4">
              <w:rPr>
                <w:rFonts w:ascii="Montserrat" w:hAnsi="Montserrat"/>
                <w:sz w:val="18"/>
                <w:szCs w:val="18"/>
                <w:vertAlign w:val="superscript"/>
              </w:rPr>
              <w:t>th</w:t>
            </w:r>
            <w:r w:rsidRPr="00A55AB4">
              <w:rPr>
                <w:rFonts w:ascii="Montserrat" w:hAnsi="Montserrat"/>
                <w:sz w:val="18"/>
                <w:szCs w:val="18"/>
              </w:rPr>
              <w:t>]</w:t>
            </w:r>
          </w:p>
        </w:tc>
      </w:tr>
      <w:tr w:rsidR="00035663" w:rsidRPr="00B269F1" w14:paraId="297AAF7B" w14:textId="77777777" w:rsidTr="00EB2074">
        <w:trPr>
          <w:trHeight w:val="1862"/>
        </w:trPr>
        <w:tc>
          <w:tcPr>
            <w:tcW w:w="445" w:type="dxa"/>
          </w:tcPr>
          <w:p w14:paraId="30E6AF7C" w14:textId="77777777" w:rsidR="00035663" w:rsidRPr="00A55AB4" w:rsidRDefault="00035663" w:rsidP="00A46E12">
            <w:pPr>
              <w:widowControl w:val="0"/>
              <w:contextualSpacing/>
              <w:jc w:val="center"/>
              <w:rPr>
                <w:rFonts w:ascii="Montserrat" w:hAnsi="Montserrat" w:cstheme="minorHAnsi"/>
                <w:sz w:val="18"/>
                <w:szCs w:val="18"/>
              </w:rPr>
            </w:pPr>
            <w:r w:rsidRPr="00A55AB4">
              <w:rPr>
                <w:rFonts w:ascii="Montserrat" w:hAnsi="Montserrat" w:cstheme="minorHAnsi"/>
                <w:sz w:val="18"/>
                <w:szCs w:val="18"/>
              </w:rPr>
              <w:t>3.</w:t>
            </w:r>
          </w:p>
        </w:tc>
        <w:tc>
          <w:tcPr>
            <w:tcW w:w="3330" w:type="dxa"/>
          </w:tcPr>
          <w:p w14:paraId="1CE6EAF6" w14:textId="77777777" w:rsidR="00035663" w:rsidRPr="0068616A" w:rsidRDefault="00035663" w:rsidP="00A46E12">
            <w:pPr>
              <w:widowControl w:val="0"/>
              <w:contextualSpacing/>
              <w:rPr>
                <w:rFonts w:ascii="Montserrat" w:hAnsi="Montserrat"/>
                <w:color w:val="000000" w:themeColor="text1"/>
                <w:sz w:val="18"/>
                <w:szCs w:val="18"/>
              </w:rPr>
            </w:pPr>
            <w:r w:rsidRPr="0068616A">
              <w:rPr>
                <w:rFonts w:ascii="Montserrat" w:hAnsi="Montserrat"/>
                <w:color w:val="000000" w:themeColor="text1"/>
                <w:sz w:val="18"/>
                <w:szCs w:val="18"/>
              </w:rPr>
              <w:t>MSC – Discussing Cessation Strategies</w:t>
            </w:r>
          </w:p>
          <w:p w14:paraId="61D09AB5" w14:textId="01E5FAD8" w:rsidR="00035663" w:rsidRPr="00A55AB4" w:rsidRDefault="00035663" w:rsidP="00A46E12">
            <w:pPr>
              <w:widowControl w:val="0"/>
              <w:contextualSpacing/>
              <w:rPr>
                <w:rFonts w:ascii="Montserrat" w:hAnsi="Montserrat"/>
                <w:color w:val="000000" w:themeColor="text1"/>
                <w:sz w:val="18"/>
                <w:szCs w:val="18"/>
              </w:rPr>
            </w:pPr>
            <w:r w:rsidRPr="00A55AB4">
              <w:rPr>
                <w:rFonts w:ascii="Montserrat" w:hAnsi="Montserrat"/>
                <w:color w:val="000000" w:themeColor="text1"/>
                <w:sz w:val="18"/>
                <w:szCs w:val="18"/>
              </w:rPr>
              <w:t xml:space="preserve"> (Percent of members 18 years old and older who </w:t>
            </w:r>
            <w:r w:rsidRPr="002D02AC">
              <w:rPr>
                <w:rFonts w:ascii="Montserrat" w:hAnsi="Montserrat"/>
                <w:color w:val="000000" w:themeColor="text1"/>
                <w:sz w:val="18"/>
                <w:szCs w:val="18"/>
              </w:rPr>
              <w:t>were current tobacco users and who discussed or were</w:t>
            </w:r>
            <w:r w:rsidRPr="00A55AB4">
              <w:rPr>
                <w:rFonts w:ascii="Montserrat" w:hAnsi="Montserrat"/>
                <w:color w:val="000000" w:themeColor="text1"/>
                <w:sz w:val="18"/>
                <w:szCs w:val="18"/>
              </w:rPr>
              <w:t xml:space="preserve"> provided cessation methods or strategies)</w:t>
            </w:r>
          </w:p>
          <w:p w14:paraId="1ACC0C90" w14:textId="77777777" w:rsidR="00035663" w:rsidRPr="00A55AB4" w:rsidRDefault="00035663" w:rsidP="00A46E12">
            <w:pPr>
              <w:widowControl w:val="0"/>
              <w:contextualSpacing/>
              <w:rPr>
                <w:rFonts w:ascii="Montserrat" w:hAnsi="Montserrat"/>
                <w:color w:val="000000" w:themeColor="text1"/>
                <w:sz w:val="18"/>
                <w:szCs w:val="18"/>
              </w:rPr>
            </w:pPr>
          </w:p>
        </w:tc>
        <w:tc>
          <w:tcPr>
            <w:tcW w:w="2070" w:type="dxa"/>
          </w:tcPr>
          <w:p w14:paraId="210ABEFD" w14:textId="77777777" w:rsidR="00035663" w:rsidRPr="00A55AB4" w:rsidRDefault="00035663" w:rsidP="00A46E12">
            <w:pPr>
              <w:widowControl w:val="0"/>
              <w:contextualSpacing/>
              <w:rPr>
                <w:rFonts w:ascii="Montserrat" w:hAnsi="Montserrat" w:cstheme="minorHAnsi"/>
                <w:sz w:val="18"/>
                <w:szCs w:val="18"/>
              </w:rPr>
            </w:pPr>
            <w:r w:rsidRPr="00A55AB4">
              <w:rPr>
                <w:rFonts w:ascii="Montserrat" w:hAnsi="Montserrat" w:cstheme="minorHAnsi"/>
                <w:sz w:val="18"/>
                <w:szCs w:val="18"/>
              </w:rPr>
              <w:t>2019 Adult CAHPS Summary Rolling Average:</w:t>
            </w:r>
          </w:p>
          <w:p w14:paraId="344DBF1C" w14:textId="77777777" w:rsidR="00035663" w:rsidRPr="00A55AB4" w:rsidRDefault="00035663" w:rsidP="00A46E12">
            <w:pPr>
              <w:widowControl w:val="0"/>
              <w:contextualSpacing/>
              <w:rPr>
                <w:rFonts w:ascii="Montserrat" w:hAnsi="Montserrat" w:cstheme="minorHAnsi"/>
                <w:sz w:val="18"/>
                <w:szCs w:val="18"/>
              </w:rPr>
            </w:pPr>
            <w:r w:rsidRPr="00A55AB4">
              <w:rPr>
                <w:rFonts w:ascii="Montserrat" w:hAnsi="Montserrat" w:cstheme="minorHAnsi"/>
                <w:sz w:val="18"/>
                <w:szCs w:val="18"/>
              </w:rPr>
              <w:t>38.8%</w:t>
            </w:r>
          </w:p>
        </w:tc>
        <w:tc>
          <w:tcPr>
            <w:tcW w:w="3690" w:type="dxa"/>
          </w:tcPr>
          <w:p w14:paraId="25A96ECA" w14:textId="77777777" w:rsidR="00035663" w:rsidRPr="00A55AB4" w:rsidRDefault="00035663" w:rsidP="00A46E12">
            <w:pPr>
              <w:widowControl w:val="0"/>
              <w:contextualSpacing/>
              <w:rPr>
                <w:rFonts w:ascii="Montserrat" w:hAnsi="Montserrat" w:cstheme="minorHAnsi"/>
                <w:sz w:val="18"/>
                <w:szCs w:val="18"/>
              </w:rPr>
            </w:pPr>
            <w:r w:rsidRPr="00A55AB4">
              <w:rPr>
                <w:rFonts w:ascii="Montserrat" w:hAnsi="Montserrat" w:cstheme="minorHAnsi"/>
                <w:sz w:val="18"/>
                <w:szCs w:val="18"/>
              </w:rPr>
              <w:t xml:space="preserve">SPH Benchmark </w:t>
            </w:r>
          </w:p>
          <w:p w14:paraId="700BF826" w14:textId="4F528F28" w:rsidR="00035663" w:rsidRPr="00A55AB4" w:rsidRDefault="00035663" w:rsidP="00A46E12">
            <w:pPr>
              <w:widowControl w:val="0"/>
              <w:contextualSpacing/>
              <w:rPr>
                <w:rFonts w:ascii="Montserrat" w:hAnsi="Montserrat"/>
                <w:sz w:val="18"/>
                <w:szCs w:val="18"/>
              </w:rPr>
            </w:pPr>
            <w:r w:rsidRPr="00A55AB4">
              <w:rPr>
                <w:rFonts w:ascii="Montserrat" w:hAnsi="Montserrat"/>
                <w:sz w:val="18"/>
                <w:szCs w:val="18"/>
              </w:rPr>
              <w:t>[2020 Benchmark: Summary Rate: 50.2%; Percentile rank: 11</w:t>
            </w:r>
            <w:r w:rsidR="00A97339" w:rsidRPr="00A55AB4">
              <w:rPr>
                <w:rFonts w:ascii="Montserrat" w:hAnsi="Montserrat"/>
                <w:sz w:val="18"/>
                <w:szCs w:val="18"/>
                <w:vertAlign w:val="superscript"/>
              </w:rPr>
              <w:t>th</w:t>
            </w:r>
            <w:r w:rsidRPr="00A55AB4">
              <w:rPr>
                <w:rFonts w:ascii="Montserrat" w:hAnsi="Montserrat"/>
                <w:sz w:val="18"/>
                <w:szCs w:val="18"/>
              </w:rPr>
              <w:t>].</w:t>
            </w:r>
          </w:p>
          <w:p w14:paraId="163BAF8F" w14:textId="77777777" w:rsidR="00035663" w:rsidRPr="00A55AB4" w:rsidRDefault="00035663" w:rsidP="00A46E12">
            <w:pPr>
              <w:widowControl w:val="0"/>
              <w:contextualSpacing/>
              <w:rPr>
                <w:rFonts w:ascii="Montserrat" w:hAnsi="Montserrat" w:cstheme="minorHAnsi"/>
                <w:sz w:val="18"/>
                <w:szCs w:val="18"/>
              </w:rPr>
            </w:pPr>
          </w:p>
          <w:p w14:paraId="0ACACE34" w14:textId="77777777" w:rsidR="00035663" w:rsidRPr="00A55AB4" w:rsidRDefault="00035663" w:rsidP="00A46E12">
            <w:pPr>
              <w:widowControl w:val="0"/>
              <w:contextualSpacing/>
              <w:rPr>
                <w:rFonts w:ascii="Montserrat" w:hAnsi="Montserrat" w:cstheme="minorHAnsi"/>
                <w:sz w:val="18"/>
                <w:szCs w:val="18"/>
              </w:rPr>
            </w:pPr>
            <w:r w:rsidRPr="00A55AB4">
              <w:rPr>
                <w:rFonts w:ascii="Montserrat" w:hAnsi="Montserrat" w:cstheme="minorHAnsi"/>
                <w:sz w:val="18"/>
                <w:szCs w:val="18"/>
              </w:rPr>
              <w:t>NCQA Quality Compass Percentile (QC) Benchmark</w:t>
            </w:r>
          </w:p>
          <w:p w14:paraId="6321F9D8" w14:textId="2D4AE00D" w:rsidR="00035663" w:rsidRPr="00A55AB4" w:rsidRDefault="00035663" w:rsidP="00EB2074">
            <w:pPr>
              <w:widowControl w:val="0"/>
              <w:contextualSpacing/>
              <w:rPr>
                <w:rFonts w:ascii="Montserrat" w:hAnsi="Montserrat" w:cstheme="minorHAnsi"/>
                <w:sz w:val="18"/>
                <w:szCs w:val="18"/>
              </w:rPr>
            </w:pPr>
            <w:r w:rsidRPr="00A55AB4">
              <w:rPr>
                <w:rFonts w:ascii="Montserrat" w:hAnsi="Montserrat" w:cstheme="minorHAnsi"/>
                <w:sz w:val="18"/>
                <w:szCs w:val="18"/>
              </w:rPr>
              <w:t>[2019 Summary Rate: 46.4%; Percentile Rank: 13</w:t>
            </w:r>
            <w:r w:rsidR="00A97339" w:rsidRPr="00A55AB4">
              <w:rPr>
                <w:rFonts w:ascii="Montserrat" w:hAnsi="Montserrat" w:cstheme="minorHAnsi"/>
                <w:sz w:val="18"/>
                <w:szCs w:val="18"/>
                <w:vertAlign w:val="superscript"/>
              </w:rPr>
              <w:t>th</w:t>
            </w:r>
            <w:r w:rsidRPr="00A55AB4">
              <w:rPr>
                <w:rFonts w:ascii="Montserrat" w:hAnsi="Montserrat" w:cstheme="minorHAnsi"/>
                <w:sz w:val="18"/>
                <w:szCs w:val="18"/>
              </w:rPr>
              <w:t>]</w:t>
            </w:r>
          </w:p>
        </w:tc>
      </w:tr>
    </w:tbl>
    <w:p w14:paraId="62AADD9E" w14:textId="77777777" w:rsidR="00035663" w:rsidRDefault="00035663" w:rsidP="00A46E12">
      <w:pPr>
        <w:spacing w:after="0" w:line="240" w:lineRule="auto"/>
        <w:ind w:left="900"/>
        <w:rPr>
          <w:rFonts w:ascii="Montserrat Light" w:hAnsi="Montserrat Light"/>
        </w:rPr>
      </w:pPr>
    </w:p>
    <w:p w14:paraId="52CEFAE5" w14:textId="77777777" w:rsidR="00035663" w:rsidRPr="00E57DD4" w:rsidRDefault="00035663" w:rsidP="00A46E12">
      <w:pPr>
        <w:widowControl w:val="0"/>
        <w:spacing w:line="240" w:lineRule="auto"/>
        <w:contextualSpacing/>
        <w:rPr>
          <w:rFonts w:ascii="Montserrat Light" w:hAnsi="Montserrat Light" w:cstheme="minorHAnsi"/>
          <w:b/>
          <w:bCs/>
          <w:color w:val="00529F"/>
          <w:u w:val="single"/>
        </w:rPr>
      </w:pPr>
      <w:r w:rsidRPr="00E57DD4">
        <w:rPr>
          <w:rFonts w:ascii="Montserrat Light" w:hAnsi="Montserrat Light" w:cstheme="minorHAnsi"/>
          <w:b/>
          <w:bCs/>
          <w:color w:val="00529F"/>
          <w:u w:val="single"/>
        </w:rPr>
        <w:t>Focus Area 2: Reduce Obesity among SoonerCare Members:</w:t>
      </w:r>
    </w:p>
    <w:p w14:paraId="697BFF6D" w14:textId="7494AC86" w:rsidR="00035663" w:rsidRDefault="00035663" w:rsidP="00A46E12">
      <w:pPr>
        <w:widowControl w:val="0"/>
        <w:spacing w:line="240" w:lineRule="auto"/>
        <w:contextualSpacing/>
        <w:rPr>
          <w:rFonts w:ascii="Montserrat Light" w:hAnsi="Montserrat Light" w:cstheme="minorHAnsi"/>
          <w:b/>
          <w:bCs/>
          <w:color w:val="00529F"/>
          <w:u w:val="single"/>
        </w:rPr>
      </w:pPr>
    </w:p>
    <w:p w14:paraId="06AB7C6E" w14:textId="6CA16117" w:rsidR="00AF0F55" w:rsidRPr="00AF0F55" w:rsidRDefault="00AF0F55" w:rsidP="00A46E12">
      <w:pPr>
        <w:widowControl w:val="0"/>
        <w:spacing w:line="240" w:lineRule="auto"/>
        <w:contextualSpacing/>
        <w:rPr>
          <w:rFonts w:ascii="Montserrat Light" w:hAnsi="Montserrat Light" w:cstheme="minorHAnsi"/>
          <w:b/>
          <w:bCs/>
          <w:color w:val="00529F"/>
        </w:rPr>
      </w:pPr>
      <w:r w:rsidRPr="00AF0F55">
        <w:rPr>
          <w:rFonts w:ascii="Montserrat Light" w:hAnsi="Montserrat Light" w:cstheme="minorHAnsi"/>
          <w:b/>
          <w:bCs/>
          <w:color w:val="00529F"/>
        </w:rPr>
        <w:t>Rationale</w:t>
      </w:r>
    </w:p>
    <w:p w14:paraId="5502E970" w14:textId="77777777" w:rsidR="00035663" w:rsidRPr="00E57DD4" w:rsidRDefault="00035663" w:rsidP="00DF1806">
      <w:pPr>
        <w:spacing w:after="0" w:line="240" w:lineRule="auto"/>
        <w:rPr>
          <w:rFonts w:ascii="Montserrat Light" w:hAnsi="Montserrat Light"/>
        </w:rPr>
      </w:pPr>
      <w:r w:rsidRPr="00E57DD4">
        <w:rPr>
          <w:rFonts w:ascii="Montserrat Light" w:hAnsi="Montserrat Light"/>
        </w:rPr>
        <w:t xml:space="preserve">In the State Fiscal Year 2019, OHCA reported 7.4% of adult and 1.5% of child SoonerCare members had a diagnosis of obesity, totaling 38,566 members. These rates were based on claims data and were prior to Medicaid expansion. National survey data indicate the rate of obesity among all Oklahomans is substantially higher, suggesting the rate of obesity among SoonerCare members may be higher than rates reported through claims. </w:t>
      </w:r>
    </w:p>
    <w:p w14:paraId="6BC25CA7" w14:textId="77777777" w:rsidR="00035663" w:rsidRDefault="00035663" w:rsidP="00DF1806">
      <w:pPr>
        <w:pStyle w:val="NormalWeb"/>
        <w:shd w:val="clear" w:color="auto" w:fill="FFFFFF" w:themeFill="background1"/>
        <w:spacing w:before="0" w:beforeAutospacing="0" w:after="0" w:afterAutospacing="0"/>
        <w:rPr>
          <w:rFonts w:ascii="Montserrat Light" w:hAnsi="Montserrat Light" w:cstheme="minorBidi"/>
          <w:color w:val="424242"/>
          <w:sz w:val="22"/>
          <w:szCs w:val="22"/>
          <w:shd w:val="clear" w:color="auto" w:fill="FFFFFF"/>
        </w:rPr>
      </w:pPr>
    </w:p>
    <w:p w14:paraId="1A69733F" w14:textId="65632A51" w:rsidR="00035663" w:rsidRPr="00E57DD4" w:rsidRDefault="00035663" w:rsidP="00DF1806">
      <w:pPr>
        <w:pStyle w:val="NormalWeb"/>
        <w:shd w:val="clear" w:color="auto" w:fill="FFFFFF" w:themeFill="background1"/>
        <w:spacing w:before="0" w:beforeAutospacing="0" w:after="0" w:afterAutospacing="0"/>
        <w:rPr>
          <w:rFonts w:ascii="Montserrat Light" w:hAnsi="Montserrat Light" w:cstheme="minorBidi"/>
          <w:color w:val="424242"/>
          <w:sz w:val="22"/>
          <w:szCs w:val="22"/>
          <w:shd w:val="clear" w:color="auto" w:fill="FFFFFF"/>
        </w:rPr>
      </w:pPr>
      <w:r w:rsidRPr="00E57DD4">
        <w:rPr>
          <w:rFonts w:ascii="Montserrat Light" w:hAnsi="Montserrat Light" w:cstheme="minorBidi"/>
          <w:color w:val="424242"/>
          <w:sz w:val="22"/>
          <w:szCs w:val="22"/>
          <w:shd w:val="clear" w:color="auto" w:fill="FFFFFF"/>
        </w:rPr>
        <w:t>In 2020, America’s Health Rankings</w:t>
      </w:r>
      <w:r w:rsidR="00D4462E">
        <w:rPr>
          <w:rStyle w:val="EndnoteReference"/>
          <w:rFonts w:ascii="Montserrat Light" w:hAnsi="Montserrat Light" w:cstheme="minorBidi"/>
          <w:color w:val="424242"/>
          <w:sz w:val="22"/>
          <w:szCs w:val="22"/>
          <w:shd w:val="clear" w:color="auto" w:fill="FFFFFF"/>
        </w:rPr>
        <w:endnoteReference w:id="36"/>
      </w:r>
      <w:r w:rsidRPr="00E57DD4">
        <w:rPr>
          <w:rFonts w:ascii="Montserrat Light" w:hAnsi="Montserrat Light" w:cstheme="minorBidi"/>
          <w:color w:val="424242"/>
          <w:sz w:val="22"/>
          <w:szCs w:val="22"/>
          <w:shd w:val="clear" w:color="auto" w:fill="FFFFFF"/>
        </w:rPr>
        <w:t xml:space="preserve"> analysis indicated 36.4% of adult Oklahomans were </w:t>
      </w:r>
      <w:r w:rsidRPr="0091078B">
        <w:rPr>
          <w:rFonts w:ascii="Montserrat Light" w:hAnsi="Montserrat Light" w:cstheme="minorBidi"/>
          <w:color w:val="424242"/>
          <w:sz w:val="22"/>
          <w:szCs w:val="22"/>
          <w:shd w:val="clear" w:color="auto" w:fill="FFFFFF"/>
        </w:rPr>
        <w:t>obese</w:t>
      </w:r>
      <w:r w:rsidRPr="00E57DD4">
        <w:rPr>
          <w:rFonts w:ascii="Montserrat Light" w:hAnsi="Montserrat Light" w:cstheme="minorBidi"/>
          <w:color w:val="424242"/>
          <w:sz w:val="22"/>
          <w:szCs w:val="22"/>
          <w:shd w:val="clear" w:color="auto" w:fill="FFFFFF"/>
        </w:rPr>
        <w:t xml:space="preserve">, based on reported height and weight in the Centers for Disease Control and Prevention’s Behavioral Risk Factor Surveillance System (BRFSS) survey. The highest rates were among American Indian/Alaska Native (42.7%), Black (41.8%), and </w:t>
      </w:r>
      <w:r w:rsidR="00180EF0" w:rsidRPr="00E57DD4">
        <w:rPr>
          <w:rFonts w:ascii="Montserrat Light" w:hAnsi="Montserrat Light" w:cstheme="minorBidi"/>
          <w:color w:val="424242"/>
          <w:sz w:val="22"/>
          <w:szCs w:val="22"/>
          <w:shd w:val="clear" w:color="auto" w:fill="FFFFFF"/>
        </w:rPr>
        <w:t>multi</w:t>
      </w:r>
      <w:r w:rsidR="00180EF0">
        <w:rPr>
          <w:rFonts w:ascii="Montserrat Light" w:hAnsi="Montserrat Light" w:cstheme="minorBidi"/>
          <w:color w:val="424242"/>
          <w:sz w:val="22"/>
          <w:szCs w:val="22"/>
          <w:shd w:val="clear" w:color="auto" w:fill="FFFFFF"/>
        </w:rPr>
        <w:t>r</w:t>
      </w:r>
      <w:r w:rsidR="00180EF0" w:rsidRPr="00E57DD4">
        <w:rPr>
          <w:rFonts w:ascii="Montserrat Light" w:hAnsi="Montserrat Light" w:cstheme="minorBidi"/>
          <w:color w:val="424242"/>
          <w:sz w:val="22"/>
          <w:szCs w:val="22"/>
          <w:shd w:val="clear" w:color="auto" w:fill="FFFFFF"/>
        </w:rPr>
        <w:t>acial</w:t>
      </w:r>
      <w:r w:rsidRPr="00E57DD4">
        <w:rPr>
          <w:rFonts w:ascii="Montserrat Light" w:hAnsi="Montserrat Light" w:cstheme="minorBidi"/>
          <w:color w:val="424242"/>
          <w:sz w:val="22"/>
          <w:szCs w:val="22"/>
          <w:shd w:val="clear" w:color="auto" w:fill="FFFFFF"/>
        </w:rPr>
        <w:t xml:space="preserve"> (41.8%) populations. Oklahomans ages 45</w:t>
      </w:r>
      <w:r w:rsidR="00180EF0">
        <w:rPr>
          <w:color w:val="424242"/>
          <w:sz w:val="22"/>
          <w:szCs w:val="22"/>
          <w:shd w:val="clear" w:color="auto" w:fill="FFFFFF"/>
        </w:rPr>
        <w:t>-</w:t>
      </w:r>
      <w:r w:rsidRPr="00E57DD4">
        <w:rPr>
          <w:rFonts w:ascii="Montserrat Light" w:hAnsi="Montserrat Light" w:cstheme="minorBidi"/>
          <w:color w:val="424242"/>
          <w:sz w:val="22"/>
          <w:szCs w:val="22"/>
          <w:shd w:val="clear" w:color="auto" w:fill="FFFFFF"/>
        </w:rPr>
        <w:t>64 had the highest rate, 43.2%.</w:t>
      </w:r>
    </w:p>
    <w:p w14:paraId="5A770609" w14:textId="285B6016" w:rsidR="00035663" w:rsidRDefault="00035663" w:rsidP="00DF1806">
      <w:pPr>
        <w:pStyle w:val="NormalWeb"/>
        <w:shd w:val="clear" w:color="auto" w:fill="FFFFFF" w:themeFill="background1"/>
        <w:spacing w:before="0" w:beforeAutospacing="0" w:after="0" w:afterAutospacing="0"/>
        <w:rPr>
          <w:rFonts w:ascii="Montserrat Light" w:hAnsi="Montserrat Light" w:cstheme="minorBidi"/>
          <w:color w:val="424242"/>
          <w:sz w:val="22"/>
          <w:szCs w:val="22"/>
          <w:shd w:val="clear" w:color="auto" w:fill="FFFFFF"/>
        </w:rPr>
      </w:pPr>
      <w:r w:rsidRPr="00E57DD4">
        <w:rPr>
          <w:rFonts w:ascii="Montserrat Light" w:hAnsi="Montserrat Light" w:cstheme="minorBidi"/>
          <w:color w:val="424242"/>
          <w:sz w:val="22"/>
          <w:szCs w:val="22"/>
          <w:shd w:val="clear" w:color="auto" w:fill="FFFFFF"/>
        </w:rPr>
        <w:t>In 20</w:t>
      </w:r>
      <w:r w:rsidR="00E94E4B">
        <w:rPr>
          <w:rFonts w:ascii="Montserrat Light" w:hAnsi="Montserrat Light" w:cstheme="minorBidi"/>
          <w:color w:val="424242"/>
          <w:sz w:val="22"/>
          <w:szCs w:val="22"/>
          <w:shd w:val="clear" w:color="auto" w:fill="FFFFFF"/>
        </w:rPr>
        <w:t>18</w:t>
      </w:r>
      <w:r w:rsidRPr="00E57DD4">
        <w:rPr>
          <w:color w:val="424242"/>
          <w:sz w:val="22"/>
          <w:szCs w:val="22"/>
          <w:shd w:val="clear" w:color="auto" w:fill="FFFFFF"/>
        </w:rPr>
        <w:t>─</w:t>
      </w:r>
      <w:r w:rsidRPr="00E57DD4">
        <w:rPr>
          <w:rFonts w:ascii="Montserrat Light" w:hAnsi="Montserrat Light" w:cstheme="minorBidi"/>
          <w:color w:val="424242"/>
          <w:sz w:val="22"/>
          <w:szCs w:val="22"/>
          <w:shd w:val="clear" w:color="auto" w:fill="FFFFFF"/>
        </w:rPr>
        <w:t>20</w:t>
      </w:r>
      <w:r w:rsidR="00E94E4B">
        <w:rPr>
          <w:rFonts w:ascii="Montserrat Light" w:hAnsi="Montserrat Light" w:cstheme="minorBidi"/>
          <w:color w:val="424242"/>
          <w:sz w:val="22"/>
          <w:szCs w:val="22"/>
          <w:shd w:val="clear" w:color="auto" w:fill="FFFFFF"/>
        </w:rPr>
        <w:t>19</w:t>
      </w:r>
      <w:r w:rsidRPr="00E57DD4">
        <w:rPr>
          <w:rFonts w:ascii="Montserrat Light" w:hAnsi="Montserrat Light" w:cstheme="minorBidi"/>
          <w:color w:val="424242"/>
          <w:sz w:val="22"/>
          <w:szCs w:val="22"/>
          <w:shd w:val="clear" w:color="auto" w:fill="FFFFFF"/>
        </w:rPr>
        <w:t xml:space="preserve">, </w:t>
      </w:r>
      <w:r w:rsidR="00E94E4B">
        <w:rPr>
          <w:rFonts w:ascii="Montserrat Light" w:hAnsi="Montserrat Light" w:cstheme="minorBidi"/>
          <w:color w:val="424242"/>
          <w:sz w:val="22"/>
          <w:szCs w:val="22"/>
          <w:shd w:val="clear" w:color="auto" w:fill="FFFFFF"/>
        </w:rPr>
        <w:t>18.8</w:t>
      </w:r>
      <w:r w:rsidR="00E94E4B" w:rsidRPr="00E94E4B">
        <w:rPr>
          <w:rFonts w:ascii="Montserrat Light" w:hAnsi="Montserrat Light" w:cstheme="minorBidi"/>
          <w:color w:val="424242"/>
          <w:sz w:val="22"/>
          <w:szCs w:val="22"/>
          <w:shd w:val="clear" w:color="auto" w:fill="FFFFFF"/>
        </w:rPr>
        <w:t xml:space="preserve">% </w:t>
      </w:r>
      <w:r w:rsidRPr="00E94E4B">
        <w:rPr>
          <w:rFonts w:ascii="Montserrat Light" w:hAnsi="Montserrat Light" w:cstheme="minorBidi"/>
          <w:color w:val="424242"/>
          <w:sz w:val="22"/>
          <w:szCs w:val="22"/>
          <w:shd w:val="clear" w:color="auto" w:fill="FFFFFF"/>
        </w:rPr>
        <w:t>of Oklahoman</w:t>
      </w:r>
      <w:r w:rsidRPr="00E57DD4">
        <w:rPr>
          <w:rFonts w:ascii="Montserrat Light" w:hAnsi="Montserrat Light" w:cstheme="minorBidi"/>
          <w:color w:val="424242"/>
          <w:sz w:val="22"/>
          <w:szCs w:val="22"/>
          <w:shd w:val="clear" w:color="auto" w:fill="FFFFFF"/>
        </w:rPr>
        <w:t xml:space="preserve"> children ages 10</w:t>
      </w:r>
      <w:r w:rsidR="00180EF0">
        <w:rPr>
          <w:color w:val="424242"/>
          <w:sz w:val="22"/>
          <w:szCs w:val="22"/>
        </w:rPr>
        <w:t>-</w:t>
      </w:r>
      <w:r w:rsidRPr="00E57DD4">
        <w:rPr>
          <w:rFonts w:ascii="Montserrat Light" w:hAnsi="Montserrat Light" w:cstheme="minorBidi"/>
          <w:color w:val="424242"/>
          <w:sz w:val="22"/>
          <w:szCs w:val="22"/>
          <w:shd w:val="clear" w:color="auto" w:fill="FFFFFF"/>
        </w:rPr>
        <w:t xml:space="preserve">17 were obese for their age based upon reported height and weight in the National Survey of Children’s Health. </w:t>
      </w:r>
    </w:p>
    <w:p w14:paraId="232F726B" w14:textId="77777777" w:rsidR="00035663" w:rsidRPr="00E57DD4" w:rsidRDefault="00035663" w:rsidP="00DF1806">
      <w:pPr>
        <w:pStyle w:val="NormalWeb"/>
        <w:shd w:val="clear" w:color="auto" w:fill="FFFFFF" w:themeFill="background1"/>
        <w:spacing w:before="0" w:beforeAutospacing="0" w:after="0" w:afterAutospacing="0"/>
        <w:rPr>
          <w:rFonts w:ascii="Montserrat Light" w:hAnsi="Montserrat Light" w:cstheme="minorBidi"/>
          <w:color w:val="424242"/>
          <w:sz w:val="22"/>
          <w:szCs w:val="22"/>
        </w:rPr>
      </w:pPr>
    </w:p>
    <w:p w14:paraId="6E4542F8" w14:textId="1C77A3B0" w:rsidR="00035663" w:rsidRPr="00E57DD4" w:rsidRDefault="00035663" w:rsidP="00DF1806">
      <w:pPr>
        <w:shd w:val="clear" w:color="auto" w:fill="FFFFFF"/>
        <w:spacing w:after="0" w:line="240" w:lineRule="auto"/>
        <w:rPr>
          <w:rFonts w:ascii="Montserrat Light" w:eastAsia="Times New Roman" w:hAnsi="Montserrat Light" w:cstheme="minorHAnsi"/>
          <w:color w:val="000000"/>
        </w:rPr>
      </w:pPr>
      <w:r w:rsidRPr="002D02AC">
        <w:rPr>
          <w:rFonts w:ascii="Montserrat Light" w:eastAsia="Times New Roman" w:hAnsi="Montserrat Light" w:cstheme="minorHAnsi"/>
          <w:color w:val="000000"/>
        </w:rPr>
        <w:t xml:space="preserve">People </w:t>
      </w:r>
      <w:r w:rsidR="002D02AC" w:rsidRPr="002D02AC">
        <w:rPr>
          <w:rFonts w:ascii="Montserrat Light" w:eastAsia="Times New Roman" w:hAnsi="Montserrat Light" w:cstheme="minorHAnsi"/>
          <w:color w:val="000000"/>
        </w:rPr>
        <w:t>with</w:t>
      </w:r>
      <w:r w:rsidRPr="002D02AC">
        <w:rPr>
          <w:rFonts w:ascii="Montserrat Light" w:eastAsia="Times New Roman" w:hAnsi="Montserrat Light" w:cstheme="minorHAnsi"/>
          <w:color w:val="000000"/>
        </w:rPr>
        <w:t xml:space="preserve"> obesity, comp</w:t>
      </w:r>
      <w:r w:rsidRPr="00E57DD4">
        <w:rPr>
          <w:rFonts w:ascii="Montserrat Light" w:eastAsia="Times New Roman" w:hAnsi="Montserrat Light" w:cstheme="minorHAnsi"/>
          <w:color w:val="000000"/>
        </w:rPr>
        <w:t>ared to those with a normal or healthy weight, are at increased risk for many serious diseases and health conditions, including the followin</w:t>
      </w:r>
      <w:r w:rsidRPr="00624CC9">
        <w:rPr>
          <w:rFonts w:ascii="Montserrat Light" w:eastAsia="Times New Roman" w:hAnsi="Montserrat Light" w:cstheme="minorHAnsi"/>
          <w:color w:val="000000"/>
        </w:rPr>
        <w:t>g:</w:t>
      </w:r>
      <w:r w:rsidR="00D4462E">
        <w:rPr>
          <w:rStyle w:val="EndnoteReference"/>
          <w:rFonts w:ascii="Montserrat Light" w:eastAsia="Times New Roman" w:hAnsi="Montserrat Light" w:cstheme="minorHAnsi"/>
          <w:color w:val="000000"/>
        </w:rPr>
        <w:endnoteReference w:id="37"/>
      </w:r>
    </w:p>
    <w:p w14:paraId="72270499" w14:textId="77777777" w:rsidR="00035663" w:rsidRPr="00E57DD4" w:rsidRDefault="00035663" w:rsidP="00DF1806">
      <w:pPr>
        <w:numPr>
          <w:ilvl w:val="0"/>
          <w:numId w:val="59"/>
        </w:numPr>
        <w:shd w:val="clear" w:color="auto" w:fill="FFFFFF"/>
        <w:spacing w:after="0" w:line="240" w:lineRule="auto"/>
        <w:rPr>
          <w:rFonts w:ascii="Montserrat Light" w:eastAsia="Times New Roman" w:hAnsi="Montserrat Light" w:cstheme="minorHAnsi"/>
          <w:color w:val="000000"/>
        </w:rPr>
      </w:pPr>
      <w:r w:rsidRPr="00E57DD4">
        <w:rPr>
          <w:rFonts w:ascii="Montserrat Light" w:eastAsia="Times New Roman" w:hAnsi="Montserrat Light" w:cstheme="minorHAnsi"/>
          <w:color w:val="000000"/>
        </w:rPr>
        <w:t xml:space="preserve">High blood pressure </w:t>
      </w:r>
    </w:p>
    <w:p w14:paraId="5DE85FFC" w14:textId="77777777" w:rsidR="00035663" w:rsidRPr="00E57DD4" w:rsidRDefault="00035663" w:rsidP="00DF1806">
      <w:pPr>
        <w:numPr>
          <w:ilvl w:val="0"/>
          <w:numId w:val="59"/>
        </w:numPr>
        <w:shd w:val="clear" w:color="auto" w:fill="FFFFFF"/>
        <w:spacing w:after="0" w:line="240" w:lineRule="auto"/>
        <w:rPr>
          <w:rFonts w:ascii="Montserrat Light" w:eastAsia="Times New Roman" w:hAnsi="Montserrat Light" w:cstheme="minorHAnsi"/>
          <w:color w:val="000000"/>
        </w:rPr>
      </w:pPr>
      <w:r w:rsidRPr="00E57DD4">
        <w:rPr>
          <w:rFonts w:ascii="Montserrat Light" w:eastAsia="Times New Roman" w:hAnsi="Montserrat Light" w:cstheme="minorHAnsi"/>
          <w:color w:val="000000"/>
        </w:rPr>
        <w:t xml:space="preserve">High cholesterol </w:t>
      </w:r>
    </w:p>
    <w:p w14:paraId="36B730DF" w14:textId="77777777" w:rsidR="00035663" w:rsidRPr="00E57DD4" w:rsidRDefault="00035663" w:rsidP="00DF1806">
      <w:pPr>
        <w:numPr>
          <w:ilvl w:val="0"/>
          <w:numId w:val="59"/>
        </w:numPr>
        <w:shd w:val="clear" w:color="auto" w:fill="FFFFFF"/>
        <w:spacing w:after="0" w:line="240" w:lineRule="auto"/>
        <w:rPr>
          <w:rFonts w:ascii="Montserrat Light" w:eastAsia="Times New Roman" w:hAnsi="Montserrat Light" w:cstheme="minorHAnsi"/>
          <w:color w:val="000000"/>
        </w:rPr>
      </w:pPr>
      <w:r w:rsidRPr="00E57DD4">
        <w:rPr>
          <w:rFonts w:ascii="Montserrat Light" w:eastAsia="Times New Roman" w:hAnsi="Montserrat Light" w:cstheme="minorHAnsi"/>
          <w:color w:val="000000"/>
        </w:rPr>
        <w:t>Type 2 diabetes</w:t>
      </w:r>
    </w:p>
    <w:p w14:paraId="2CDAAB30" w14:textId="77777777" w:rsidR="00035663" w:rsidRPr="00E57DD4" w:rsidRDefault="00035663" w:rsidP="00DF1806">
      <w:pPr>
        <w:numPr>
          <w:ilvl w:val="0"/>
          <w:numId w:val="59"/>
        </w:numPr>
        <w:shd w:val="clear" w:color="auto" w:fill="FFFFFF"/>
        <w:spacing w:after="0" w:line="240" w:lineRule="auto"/>
        <w:rPr>
          <w:rFonts w:ascii="Montserrat Light" w:eastAsia="Times New Roman" w:hAnsi="Montserrat Light" w:cstheme="minorHAnsi"/>
          <w:color w:val="000000"/>
        </w:rPr>
      </w:pPr>
      <w:r w:rsidRPr="00E57DD4">
        <w:rPr>
          <w:rFonts w:ascii="Montserrat Light" w:eastAsia="Times New Roman" w:hAnsi="Montserrat Light" w:cstheme="minorHAnsi"/>
          <w:color w:val="000000"/>
        </w:rPr>
        <w:t>Heart disease</w:t>
      </w:r>
    </w:p>
    <w:p w14:paraId="5BE6118C" w14:textId="77777777" w:rsidR="00035663" w:rsidRPr="00E57DD4" w:rsidRDefault="00035663" w:rsidP="00DF1806">
      <w:pPr>
        <w:numPr>
          <w:ilvl w:val="0"/>
          <w:numId w:val="59"/>
        </w:numPr>
        <w:shd w:val="clear" w:color="auto" w:fill="FFFFFF"/>
        <w:spacing w:after="0" w:line="240" w:lineRule="auto"/>
        <w:rPr>
          <w:rFonts w:ascii="Montserrat Light" w:eastAsia="Times New Roman" w:hAnsi="Montserrat Light" w:cstheme="minorHAnsi"/>
          <w:color w:val="000000"/>
        </w:rPr>
      </w:pPr>
      <w:r w:rsidRPr="00E57DD4">
        <w:rPr>
          <w:rFonts w:ascii="Montserrat Light" w:eastAsia="Times New Roman" w:hAnsi="Montserrat Light" w:cstheme="minorHAnsi"/>
          <w:color w:val="000000"/>
        </w:rPr>
        <w:t>Stroke</w:t>
      </w:r>
    </w:p>
    <w:p w14:paraId="243C2225" w14:textId="77777777" w:rsidR="00035663" w:rsidRPr="00E57DD4" w:rsidRDefault="00035663" w:rsidP="00DF1806">
      <w:pPr>
        <w:numPr>
          <w:ilvl w:val="0"/>
          <w:numId w:val="59"/>
        </w:numPr>
        <w:shd w:val="clear" w:color="auto" w:fill="FFFFFF"/>
        <w:spacing w:after="0" w:line="240" w:lineRule="auto"/>
        <w:rPr>
          <w:rFonts w:ascii="Montserrat Light" w:eastAsia="Times New Roman" w:hAnsi="Montserrat Light" w:cstheme="minorHAnsi"/>
          <w:color w:val="000000"/>
        </w:rPr>
      </w:pPr>
      <w:r w:rsidRPr="00E57DD4">
        <w:rPr>
          <w:rFonts w:ascii="Montserrat Light" w:eastAsia="Times New Roman" w:hAnsi="Montserrat Light" w:cstheme="minorHAnsi"/>
          <w:color w:val="000000"/>
        </w:rPr>
        <w:t>Gallbladder disease</w:t>
      </w:r>
    </w:p>
    <w:p w14:paraId="31F6A9B4" w14:textId="77777777" w:rsidR="00035663" w:rsidRPr="00E57DD4" w:rsidRDefault="00035663" w:rsidP="00DF1806">
      <w:pPr>
        <w:numPr>
          <w:ilvl w:val="0"/>
          <w:numId w:val="59"/>
        </w:numPr>
        <w:shd w:val="clear" w:color="auto" w:fill="FFFFFF"/>
        <w:spacing w:after="0" w:line="240" w:lineRule="auto"/>
        <w:rPr>
          <w:rFonts w:ascii="Montserrat Light" w:eastAsia="Times New Roman" w:hAnsi="Montserrat Light" w:cstheme="minorHAnsi"/>
          <w:color w:val="000000"/>
        </w:rPr>
      </w:pPr>
      <w:r w:rsidRPr="00E57DD4">
        <w:rPr>
          <w:rFonts w:ascii="Montserrat Light" w:eastAsia="Times New Roman" w:hAnsi="Montserrat Light" w:cstheme="minorHAnsi"/>
          <w:color w:val="000000"/>
        </w:rPr>
        <w:t xml:space="preserve">Arthritis </w:t>
      </w:r>
    </w:p>
    <w:p w14:paraId="5ED92413" w14:textId="77777777" w:rsidR="00035663" w:rsidRPr="00E57DD4" w:rsidRDefault="00035663" w:rsidP="00DF1806">
      <w:pPr>
        <w:numPr>
          <w:ilvl w:val="0"/>
          <w:numId w:val="59"/>
        </w:numPr>
        <w:shd w:val="clear" w:color="auto" w:fill="FFFFFF"/>
        <w:spacing w:after="0" w:line="240" w:lineRule="auto"/>
        <w:rPr>
          <w:rFonts w:ascii="Montserrat Light" w:eastAsia="Times New Roman" w:hAnsi="Montserrat Light" w:cstheme="minorHAnsi"/>
          <w:color w:val="000000"/>
        </w:rPr>
      </w:pPr>
      <w:r w:rsidRPr="00E57DD4">
        <w:rPr>
          <w:rFonts w:ascii="Montserrat Light" w:eastAsia="Times New Roman" w:hAnsi="Montserrat Light" w:cstheme="minorHAnsi"/>
          <w:color w:val="000000"/>
        </w:rPr>
        <w:t xml:space="preserve">Sleep apnea </w:t>
      </w:r>
    </w:p>
    <w:p w14:paraId="4B49C3E5" w14:textId="77777777" w:rsidR="00035663" w:rsidRPr="00E57DD4" w:rsidRDefault="00035663" w:rsidP="00DF1806">
      <w:pPr>
        <w:numPr>
          <w:ilvl w:val="0"/>
          <w:numId w:val="59"/>
        </w:numPr>
        <w:shd w:val="clear" w:color="auto" w:fill="FFFFFF"/>
        <w:spacing w:after="0" w:line="240" w:lineRule="auto"/>
        <w:rPr>
          <w:rFonts w:ascii="Montserrat Light" w:eastAsia="Times New Roman" w:hAnsi="Montserrat Light" w:cstheme="minorHAnsi"/>
          <w:color w:val="000000"/>
        </w:rPr>
      </w:pPr>
      <w:r w:rsidRPr="00E57DD4">
        <w:rPr>
          <w:rFonts w:ascii="Montserrat Light" w:eastAsia="Times New Roman" w:hAnsi="Montserrat Light" w:cstheme="minorHAnsi"/>
          <w:color w:val="000000"/>
        </w:rPr>
        <w:t>Many types of cancers</w:t>
      </w:r>
    </w:p>
    <w:p w14:paraId="67ECFD9C" w14:textId="77777777" w:rsidR="00035663" w:rsidRPr="00E57DD4" w:rsidRDefault="00035663" w:rsidP="00DF1806">
      <w:pPr>
        <w:numPr>
          <w:ilvl w:val="0"/>
          <w:numId w:val="59"/>
        </w:numPr>
        <w:shd w:val="clear" w:color="auto" w:fill="FFFFFF" w:themeFill="background1"/>
        <w:spacing w:after="0" w:line="240" w:lineRule="auto"/>
        <w:rPr>
          <w:rFonts w:ascii="Montserrat Light" w:eastAsia="Times New Roman" w:hAnsi="Montserrat Light"/>
          <w:color w:val="000000"/>
        </w:rPr>
      </w:pPr>
      <w:r w:rsidRPr="00E57DD4">
        <w:rPr>
          <w:rFonts w:ascii="Montserrat Light" w:eastAsia="Times New Roman" w:hAnsi="Montserrat Light"/>
          <w:color w:val="000000" w:themeColor="text1"/>
        </w:rPr>
        <w:t>Depression and anxiety</w:t>
      </w:r>
    </w:p>
    <w:p w14:paraId="09CA2636" w14:textId="77777777" w:rsidR="00035663" w:rsidRPr="00E57DD4" w:rsidRDefault="00035663" w:rsidP="00DF1806">
      <w:pPr>
        <w:numPr>
          <w:ilvl w:val="0"/>
          <w:numId w:val="59"/>
        </w:numPr>
        <w:shd w:val="clear" w:color="auto" w:fill="FFFFFF"/>
        <w:spacing w:after="0" w:line="240" w:lineRule="auto"/>
        <w:rPr>
          <w:rFonts w:ascii="Montserrat Light" w:eastAsia="Times New Roman" w:hAnsi="Montserrat Light" w:cstheme="minorHAnsi"/>
          <w:color w:val="000000"/>
        </w:rPr>
      </w:pPr>
      <w:r w:rsidRPr="00E57DD4">
        <w:rPr>
          <w:rFonts w:ascii="Montserrat Light" w:eastAsia="Times New Roman" w:hAnsi="Montserrat Light" w:cstheme="minorHAnsi"/>
          <w:color w:val="000000"/>
        </w:rPr>
        <w:t>Body pain and difficulty with physical functioning</w:t>
      </w:r>
    </w:p>
    <w:p w14:paraId="2B28A59C" w14:textId="77777777" w:rsidR="00035663" w:rsidRPr="00E57DD4" w:rsidRDefault="00035663" w:rsidP="00DF1806">
      <w:pPr>
        <w:spacing w:after="0" w:line="240" w:lineRule="auto"/>
        <w:ind w:left="720"/>
        <w:rPr>
          <w:rFonts w:ascii="Montserrat Light" w:hAnsi="Montserrat Light" w:cstheme="minorHAnsi"/>
          <w:b/>
        </w:rPr>
      </w:pPr>
      <w:bookmarkStart w:id="77" w:name="_Hlk105149750"/>
    </w:p>
    <w:p w14:paraId="516609CB" w14:textId="36F60B08" w:rsidR="00035663" w:rsidRDefault="00035663" w:rsidP="00DF1806">
      <w:pPr>
        <w:shd w:val="clear" w:color="auto" w:fill="FFFFFF" w:themeFill="background1"/>
        <w:spacing w:after="0" w:line="240" w:lineRule="auto"/>
        <w:rPr>
          <w:rFonts w:ascii="Montserrat Light" w:hAnsi="Montserrat Light"/>
          <w:color w:val="000000" w:themeColor="text1"/>
        </w:rPr>
      </w:pPr>
      <w:r w:rsidRPr="00E57DD4">
        <w:rPr>
          <w:rFonts w:ascii="Montserrat Light" w:eastAsia="Times New Roman" w:hAnsi="Montserrat Light"/>
          <w:color w:val="000000" w:themeColor="text1"/>
        </w:rPr>
        <w:t>Obesity during childhood can harm the body in many of the same ways, including high blood pressure, high cholesterol, insulin resistance, type 2 diabetes, breathing problems, joint problems, fatty liver disease, gallstones and heartburn, anxiety</w:t>
      </w:r>
      <w:r>
        <w:rPr>
          <w:rFonts w:ascii="Montserrat Light" w:eastAsia="Times New Roman" w:hAnsi="Montserrat Light"/>
          <w:color w:val="000000" w:themeColor="text1"/>
        </w:rPr>
        <w:t>,</w:t>
      </w:r>
      <w:r w:rsidRPr="00E57DD4">
        <w:rPr>
          <w:rFonts w:ascii="Montserrat Light" w:eastAsia="Times New Roman" w:hAnsi="Montserrat Light"/>
          <w:color w:val="000000" w:themeColor="text1"/>
        </w:rPr>
        <w:t xml:space="preserve"> and depression.</w:t>
      </w:r>
      <w:r w:rsidR="00A97339" w:rsidRPr="00E57DD4">
        <w:rPr>
          <w:rFonts w:ascii="Montserrat Light" w:eastAsia="Times New Roman" w:hAnsi="Montserrat Light"/>
          <w:color w:val="000000" w:themeColor="text1"/>
          <w:vertAlign w:val="superscript"/>
        </w:rPr>
        <w:t xml:space="preserve"> </w:t>
      </w:r>
      <w:r w:rsidRPr="00E57DD4">
        <w:rPr>
          <w:rFonts w:ascii="Montserrat Light" w:eastAsia="Times New Roman" w:hAnsi="Montserrat Light"/>
          <w:color w:val="000000" w:themeColor="text1"/>
        </w:rPr>
        <w:t>Childhood obesity is also related to</w:t>
      </w:r>
      <w:r w:rsidR="00A97339" w:rsidRPr="00E57DD4">
        <w:rPr>
          <w:rFonts w:ascii="Montserrat Light" w:eastAsia="Times New Roman" w:hAnsi="Montserrat Light"/>
          <w:color w:val="000000" w:themeColor="text1"/>
          <w:vertAlign w:val="superscript"/>
        </w:rPr>
        <w:t xml:space="preserve"> </w:t>
      </w:r>
      <w:r w:rsidRPr="00E57DD4">
        <w:rPr>
          <w:rFonts w:ascii="Montserrat Light" w:hAnsi="Montserrat Light"/>
          <w:color w:val="000000" w:themeColor="text1"/>
        </w:rPr>
        <w:t>low self-esteem and social problems such as bullying and stigma.</w:t>
      </w:r>
      <w:r w:rsidR="00153AC8">
        <w:rPr>
          <w:rStyle w:val="EndnoteReference"/>
          <w:rFonts w:ascii="Montserrat Light" w:hAnsi="Montserrat Light"/>
          <w:color w:val="000000" w:themeColor="text1"/>
        </w:rPr>
        <w:endnoteReference w:id="38"/>
      </w:r>
    </w:p>
    <w:p w14:paraId="181213C4" w14:textId="77777777" w:rsidR="00DF1806" w:rsidRPr="00E57DD4" w:rsidRDefault="00DF1806" w:rsidP="00DF1806">
      <w:pPr>
        <w:shd w:val="clear" w:color="auto" w:fill="FFFFFF" w:themeFill="background1"/>
        <w:spacing w:after="0" w:line="240" w:lineRule="auto"/>
        <w:rPr>
          <w:rFonts w:ascii="Montserrat Light" w:hAnsi="Montserrat Light"/>
          <w:color w:val="000000"/>
        </w:rPr>
      </w:pPr>
    </w:p>
    <w:bookmarkEnd w:id="77"/>
    <w:p w14:paraId="5B234AEE" w14:textId="53187148" w:rsidR="00035663" w:rsidRPr="00E57DD4" w:rsidRDefault="00035663" w:rsidP="008026BC">
      <w:pPr>
        <w:shd w:val="clear" w:color="auto" w:fill="FFFFFF" w:themeFill="background1"/>
        <w:spacing w:after="0" w:line="240" w:lineRule="auto"/>
        <w:rPr>
          <w:rFonts w:ascii="Montserrat Light" w:hAnsi="Montserrat Light"/>
          <w:color w:val="000000"/>
        </w:rPr>
      </w:pPr>
      <w:r w:rsidRPr="00E57DD4">
        <w:rPr>
          <w:rFonts w:ascii="Montserrat Light" w:eastAsia="Times New Roman" w:hAnsi="Montserrat Light"/>
          <w:color w:val="222222"/>
          <w:shd w:val="clear" w:color="auto" w:fill="FFFFFF"/>
        </w:rPr>
        <w:t xml:space="preserve">Social and environmental factors that </w:t>
      </w:r>
      <w:r w:rsidRPr="00E57DD4">
        <w:rPr>
          <w:rFonts w:ascii="Montserrat Light" w:eastAsia="Times New Roman" w:hAnsi="Montserrat Light"/>
          <w:color w:val="222222"/>
        </w:rPr>
        <w:t xml:space="preserve">can increase the risk for being overweight include a </w:t>
      </w:r>
      <w:r w:rsidRPr="00E57DD4">
        <w:rPr>
          <w:rFonts w:ascii="Montserrat Light" w:hAnsi="Montserrat Light"/>
          <w:color w:val="222222"/>
        </w:rPr>
        <w:t xml:space="preserve">low socioeconomic status, an unhealthy social or unsafe environment, easy access to fast foods, and limited access to recreational </w:t>
      </w:r>
      <w:r w:rsidRPr="00971F2C">
        <w:rPr>
          <w:rFonts w:ascii="Montserrat Light" w:hAnsi="Montserrat Light"/>
          <w:color w:val="222222"/>
        </w:rPr>
        <w:t>facilities or parks.</w:t>
      </w:r>
      <w:r w:rsidR="00153AC8" w:rsidRPr="00971F2C">
        <w:rPr>
          <w:rStyle w:val="EndnoteReference"/>
          <w:rFonts w:ascii="Montserrat Light" w:hAnsi="Montserrat Light"/>
          <w:color w:val="222222"/>
        </w:rPr>
        <w:endnoteReference w:id="39"/>
      </w:r>
      <w:r w:rsidRPr="00E57DD4">
        <w:rPr>
          <w:rFonts w:ascii="Montserrat Light" w:hAnsi="Montserrat Light"/>
          <w:color w:val="222222"/>
        </w:rPr>
        <w:t xml:space="preserve"> </w:t>
      </w:r>
      <w:r w:rsidRPr="00E57DD4">
        <w:rPr>
          <w:rFonts w:ascii="Montserrat Light" w:hAnsi="Montserrat Light"/>
          <w:color w:val="000000"/>
          <w:shd w:val="clear" w:color="auto" w:fill="FFFFFF"/>
        </w:rPr>
        <w:t xml:space="preserve">It can be difficult to make healthy food choices and get enough physical activity in environments that do not support healthy habits. Places such as childcare centers, schools, and communities can affect diet and activity through the foods and drinks they offer and the opportunities for physical activity they provide. Other community factors include the affordability of healthy food options, peer and social supports, marketing and promotion, and policies that determine how a community is </w:t>
      </w:r>
      <w:r w:rsidRPr="00441685">
        <w:rPr>
          <w:rFonts w:ascii="Montserrat Light" w:hAnsi="Montserrat Light"/>
          <w:color w:val="000000"/>
          <w:shd w:val="clear" w:color="auto" w:fill="FFFFFF"/>
        </w:rPr>
        <w:t>designed</w:t>
      </w:r>
      <w:r w:rsidRPr="00971F2C">
        <w:rPr>
          <w:rFonts w:ascii="Montserrat Light" w:hAnsi="Montserrat Light"/>
          <w:color w:val="000000"/>
          <w:shd w:val="clear" w:color="auto" w:fill="FFFFFF"/>
        </w:rPr>
        <w:t>.</w:t>
      </w:r>
      <w:hyperlink w:anchor="Reference38" w:history="1">
        <w:r w:rsidR="00153AC8" w:rsidRPr="00971F2C">
          <w:rPr>
            <w:rStyle w:val="Hyperlink"/>
            <w:rFonts w:ascii="Montserrat Light" w:eastAsia="Times New Roman" w:hAnsi="Montserrat Light"/>
            <w:color w:val="auto"/>
            <w:u w:val="none"/>
            <w:vertAlign w:val="superscript"/>
          </w:rPr>
          <w:t>38</w:t>
        </w:r>
      </w:hyperlink>
    </w:p>
    <w:p w14:paraId="73FE71E9" w14:textId="77777777" w:rsidR="00035663" w:rsidRPr="00E57DD4" w:rsidRDefault="00035663" w:rsidP="00A46E12">
      <w:pPr>
        <w:spacing w:after="0" w:line="240" w:lineRule="auto"/>
        <w:rPr>
          <w:rFonts w:ascii="Montserrat Light" w:hAnsi="Montserrat Light" w:cstheme="minorHAnsi"/>
          <w:b/>
        </w:rPr>
      </w:pPr>
    </w:p>
    <w:p w14:paraId="0364F59A" w14:textId="288E7BB4" w:rsidR="00035663" w:rsidRPr="00E57DD4" w:rsidRDefault="00035663" w:rsidP="00DF1806">
      <w:pPr>
        <w:spacing w:after="0" w:line="240" w:lineRule="auto"/>
        <w:rPr>
          <w:rFonts w:ascii="Montserrat Light" w:hAnsi="Montserrat Light" w:cstheme="minorHAnsi"/>
          <w:bCs/>
        </w:rPr>
      </w:pPr>
      <w:r w:rsidRPr="00E57DD4">
        <w:rPr>
          <w:rFonts w:ascii="Montserrat Light" w:hAnsi="Montserrat Light" w:cstheme="minorHAnsi"/>
          <w:color w:val="0D1941"/>
        </w:rPr>
        <w:t>Healthy People 2030 focuses on helping people eat healthy and get enough physical activity to reach and maintain a healthy weight.</w:t>
      </w:r>
      <w:r w:rsidRPr="00E57DD4">
        <w:rPr>
          <w:rFonts w:ascii="Montserrat Light" w:hAnsi="Montserrat Light" w:cs="Arial"/>
          <w:color w:val="0D1941"/>
        </w:rPr>
        <w:t xml:space="preserve"> </w:t>
      </w:r>
      <w:r w:rsidRPr="00E57DD4">
        <w:rPr>
          <w:rFonts w:ascii="Montserrat Light" w:hAnsi="Montserrat Light" w:cstheme="minorHAnsi"/>
          <w:bCs/>
        </w:rPr>
        <w:t>In 2019, only 5.1% of adult Oklahomans reported daily consumption of two or more fruits and three or more vegetables, compared to 8% nationally.</w:t>
      </w:r>
    </w:p>
    <w:p w14:paraId="532ED575" w14:textId="77777777" w:rsidR="00035663" w:rsidRPr="00E57DD4" w:rsidRDefault="00035663" w:rsidP="00A46E12">
      <w:pPr>
        <w:widowControl w:val="0"/>
        <w:spacing w:line="240" w:lineRule="auto"/>
        <w:contextualSpacing/>
        <w:rPr>
          <w:rFonts w:ascii="Montserrat Light" w:hAnsi="Montserrat Light" w:cstheme="minorHAnsi"/>
          <w:bCs/>
        </w:rPr>
      </w:pPr>
    </w:p>
    <w:p w14:paraId="46BFD267" w14:textId="4A50E533" w:rsidR="00035663" w:rsidRPr="00E57DD4" w:rsidRDefault="00035663" w:rsidP="008026BC">
      <w:pPr>
        <w:widowControl w:val="0"/>
        <w:spacing w:after="0" w:line="240" w:lineRule="auto"/>
        <w:contextualSpacing/>
        <w:rPr>
          <w:rFonts w:ascii="Montserrat Light" w:hAnsi="Montserrat Light"/>
          <w:color w:val="424242"/>
          <w:shd w:val="clear" w:color="auto" w:fill="FFFFFF"/>
        </w:rPr>
      </w:pPr>
      <w:r w:rsidRPr="00E57DD4">
        <w:rPr>
          <w:rFonts w:ascii="Montserrat Light" w:hAnsi="Montserrat Light"/>
        </w:rPr>
        <w:t>In 2020, 28.6%</w:t>
      </w:r>
      <w:r w:rsidRPr="00E57DD4">
        <w:rPr>
          <w:rFonts w:ascii="Montserrat Light" w:hAnsi="Montserrat Light"/>
          <w:b/>
          <w:bCs/>
        </w:rPr>
        <w:t xml:space="preserve"> </w:t>
      </w:r>
      <w:r w:rsidRPr="00E57DD4">
        <w:rPr>
          <w:rFonts w:ascii="Montserrat Light" w:hAnsi="Montserrat Light"/>
          <w:color w:val="424242"/>
          <w:shd w:val="clear" w:color="auto" w:fill="FFFFFF"/>
        </w:rPr>
        <w:t>of adults in Oklahoma reported doing no physical activity or exercise other than their regular job in the past 30 days, compared to 22.4% nationally. The Hispanic and Black populations reported the highest percentages of inactivity, 34.3% and 33.6% respectively. Adults with incomes less than $25,000 per year had the highest rate of inactivity, 42%. Ages 44–64 reported rates of inactivity of 32.8%, and ages 65 and older reported 36.7%.</w:t>
      </w:r>
    </w:p>
    <w:p w14:paraId="47F79EA5" w14:textId="77777777" w:rsidR="00035663" w:rsidRPr="00E57DD4" w:rsidRDefault="00035663" w:rsidP="00A46E12">
      <w:pPr>
        <w:spacing w:after="0" w:line="240" w:lineRule="auto"/>
        <w:rPr>
          <w:rFonts w:ascii="Montserrat Light" w:hAnsi="Montserrat Light" w:cstheme="minorHAnsi"/>
          <w:color w:val="424242"/>
          <w:shd w:val="clear" w:color="auto" w:fill="FFFFFF"/>
        </w:rPr>
      </w:pPr>
    </w:p>
    <w:p w14:paraId="018E08FF" w14:textId="77777777" w:rsidR="00035663" w:rsidRPr="00E57DD4" w:rsidRDefault="00035663" w:rsidP="00DF1806">
      <w:pPr>
        <w:spacing w:after="0" w:line="240" w:lineRule="auto"/>
        <w:rPr>
          <w:rFonts w:ascii="Montserrat Light" w:hAnsi="Montserrat Light"/>
          <w:color w:val="424242"/>
          <w:shd w:val="clear" w:color="auto" w:fill="FFFFFF"/>
        </w:rPr>
      </w:pPr>
      <w:r w:rsidRPr="00E57DD4">
        <w:rPr>
          <w:rFonts w:ascii="Montserrat Light" w:hAnsi="Montserrat Light"/>
          <w:color w:val="424242"/>
          <w:shd w:val="clear" w:color="auto" w:fill="FFFFFF"/>
        </w:rPr>
        <w:t>In 2019</w:t>
      </w:r>
      <w:r w:rsidRPr="00E57DD4">
        <w:rPr>
          <w:rFonts w:ascii="Times New Roman" w:hAnsi="Times New Roman" w:cs="Times New Roman"/>
          <w:color w:val="424242"/>
          <w:shd w:val="clear" w:color="auto" w:fill="FFFFFF"/>
        </w:rPr>
        <w:t>─</w:t>
      </w:r>
      <w:r w:rsidRPr="00E57DD4">
        <w:rPr>
          <w:rFonts w:ascii="Montserrat Light" w:hAnsi="Montserrat Light"/>
          <w:color w:val="424242"/>
          <w:shd w:val="clear" w:color="auto" w:fill="FFFFFF"/>
        </w:rPr>
        <w:t>2020, 23% of Oklahoman children ages 6</w:t>
      </w:r>
      <w:r w:rsidRPr="00E57DD4">
        <w:rPr>
          <w:rFonts w:ascii="Montserrat Light" w:hAnsi="Montserrat Light"/>
          <w:color w:val="424242"/>
        </w:rPr>
        <w:t xml:space="preserve"> –</w:t>
      </w:r>
      <w:r w:rsidRPr="00E57DD4">
        <w:rPr>
          <w:rFonts w:ascii="Montserrat Light" w:hAnsi="Montserrat Light"/>
          <w:color w:val="424242"/>
          <w:shd w:val="clear" w:color="auto" w:fill="FFFFFF"/>
        </w:rPr>
        <w:t>17 were physically active at least 60 minutes every day</w:t>
      </w:r>
      <w:r>
        <w:rPr>
          <w:rFonts w:ascii="Montserrat Light" w:hAnsi="Montserrat Light"/>
          <w:color w:val="424242"/>
          <w:shd w:val="clear" w:color="auto" w:fill="FFFFFF"/>
        </w:rPr>
        <w:t>.</w:t>
      </w:r>
    </w:p>
    <w:p w14:paraId="40FBC513" w14:textId="77777777" w:rsidR="00035663" w:rsidRPr="00E57DD4" w:rsidRDefault="00035663" w:rsidP="00A46E12">
      <w:pPr>
        <w:spacing w:after="0" w:line="240" w:lineRule="auto"/>
        <w:rPr>
          <w:rFonts w:ascii="Montserrat Light" w:hAnsi="Montserrat Light" w:cstheme="minorHAnsi"/>
          <w:bCs/>
        </w:rPr>
      </w:pPr>
    </w:p>
    <w:p w14:paraId="15C44AB7" w14:textId="1C75B211" w:rsidR="00035663" w:rsidRPr="00E57DD4" w:rsidRDefault="00035663" w:rsidP="00DF1806">
      <w:pPr>
        <w:spacing w:after="0" w:line="240" w:lineRule="auto"/>
        <w:rPr>
          <w:rFonts w:ascii="Montserrat Light" w:hAnsi="Montserrat Light" w:cstheme="minorHAnsi"/>
          <w:bCs/>
        </w:rPr>
      </w:pPr>
      <w:r w:rsidRPr="00E57DD4">
        <w:rPr>
          <w:rFonts w:ascii="Montserrat Light" w:hAnsi="Montserrat Light" w:cstheme="minorHAnsi"/>
          <w:bCs/>
        </w:rPr>
        <w:t>Currently, annual SoonerCare data related to obesity is comprised of NCQA process measures focused on providers assessing patients’ BMI percentiles, nutrition and physical activity for children and adolescents ages 3 to 17 years. SoonerCare’s rates are likely underreported since the data source is only claims data and not also medical record data. OHCA is exploring methods of obtaining more complete data</w:t>
      </w:r>
      <w:r>
        <w:rPr>
          <w:rFonts w:ascii="Montserrat Light" w:hAnsi="Montserrat Light" w:cstheme="minorHAnsi"/>
          <w:bCs/>
        </w:rPr>
        <w:t>.</w:t>
      </w:r>
    </w:p>
    <w:p w14:paraId="26730122" w14:textId="77777777" w:rsidR="00035663" w:rsidRPr="00E57DD4" w:rsidRDefault="00035663" w:rsidP="00A46E12">
      <w:pPr>
        <w:spacing w:after="0" w:line="240" w:lineRule="auto"/>
        <w:ind w:left="720"/>
        <w:rPr>
          <w:rFonts w:ascii="Montserrat Light" w:hAnsi="Montserrat Light" w:cs="Helvetica"/>
          <w:color w:val="424242"/>
          <w:shd w:val="clear" w:color="auto" w:fill="FFFFFF"/>
        </w:rPr>
      </w:pPr>
    </w:p>
    <w:p w14:paraId="24FF471A" w14:textId="77777777" w:rsidR="00035663" w:rsidRPr="00AF0F55" w:rsidRDefault="00035663" w:rsidP="00A46E12">
      <w:pPr>
        <w:spacing w:after="0" w:line="240" w:lineRule="auto"/>
        <w:rPr>
          <w:rFonts w:ascii="Montserrat Light" w:hAnsi="Montserrat Light"/>
          <w:b/>
          <w:bCs/>
          <w:color w:val="00529F"/>
        </w:rPr>
      </w:pPr>
      <w:r w:rsidRPr="00AF0F55">
        <w:rPr>
          <w:rFonts w:ascii="Montserrat Light" w:hAnsi="Montserrat Light"/>
          <w:b/>
          <w:bCs/>
          <w:color w:val="00529F"/>
        </w:rPr>
        <w:t>OHCA’s Current Approach to Improvement</w:t>
      </w:r>
    </w:p>
    <w:p w14:paraId="649B3B27" w14:textId="77777777" w:rsidR="00035663" w:rsidRDefault="00035663" w:rsidP="00DF1806">
      <w:pPr>
        <w:widowControl w:val="0"/>
        <w:spacing w:after="0" w:line="240" w:lineRule="auto"/>
        <w:contextualSpacing/>
        <w:rPr>
          <w:rFonts w:ascii="Montserrat Light" w:hAnsi="Montserrat Light" w:cstheme="minorHAnsi"/>
          <w:color w:val="000000" w:themeColor="text1"/>
        </w:rPr>
      </w:pPr>
      <w:r>
        <w:rPr>
          <w:rFonts w:ascii="Montserrat Light" w:hAnsi="Montserrat Light" w:cstheme="minorHAnsi"/>
          <w:color w:val="000000" w:themeColor="text1"/>
        </w:rPr>
        <w:t>OHCA’s SoonerExcel program provides value-based financial incentives to PCMH providers for meeting targets regarding three different components represented in the claims submitted:</w:t>
      </w:r>
    </w:p>
    <w:p w14:paraId="323939BC" w14:textId="77777777" w:rsidR="00035663" w:rsidRPr="00402731" w:rsidRDefault="00035663" w:rsidP="00DF1806">
      <w:pPr>
        <w:widowControl w:val="0"/>
        <w:numPr>
          <w:ilvl w:val="0"/>
          <w:numId w:val="63"/>
        </w:numPr>
        <w:spacing w:after="0" w:line="240" w:lineRule="auto"/>
        <w:rPr>
          <w:rFonts w:ascii="Montserrat Light" w:hAnsi="Montserrat Light"/>
        </w:rPr>
      </w:pPr>
      <w:r w:rsidRPr="00402731">
        <w:rPr>
          <w:rFonts w:ascii="Montserrat Light" w:hAnsi="Montserrat Light"/>
        </w:rPr>
        <w:t xml:space="preserve">Coding for Body Mass Index (BMI) </w:t>
      </w:r>
    </w:p>
    <w:p w14:paraId="5868B0B8" w14:textId="77777777" w:rsidR="00035663" w:rsidRPr="00402731" w:rsidRDefault="00035663" w:rsidP="00DF1806">
      <w:pPr>
        <w:widowControl w:val="0"/>
        <w:numPr>
          <w:ilvl w:val="0"/>
          <w:numId w:val="63"/>
        </w:numPr>
        <w:spacing w:after="0" w:line="240" w:lineRule="auto"/>
        <w:rPr>
          <w:rFonts w:ascii="Montserrat Light" w:hAnsi="Montserrat Light" w:cstheme="minorHAnsi"/>
          <w:color w:val="000000" w:themeColor="text1"/>
        </w:rPr>
      </w:pPr>
      <w:r w:rsidRPr="00402731">
        <w:rPr>
          <w:rFonts w:ascii="Montserrat Light" w:hAnsi="Montserrat Light"/>
        </w:rPr>
        <w:t>Counseling for Nutrition</w:t>
      </w:r>
    </w:p>
    <w:p w14:paraId="4350715D" w14:textId="7C2786B0" w:rsidR="00035663" w:rsidRPr="00AF0F55" w:rsidRDefault="00035663" w:rsidP="00DF1806">
      <w:pPr>
        <w:widowControl w:val="0"/>
        <w:numPr>
          <w:ilvl w:val="0"/>
          <w:numId w:val="63"/>
        </w:numPr>
        <w:spacing w:after="0" w:line="240" w:lineRule="auto"/>
        <w:rPr>
          <w:rFonts w:ascii="Montserrat Light" w:hAnsi="Montserrat Light" w:cstheme="minorHAnsi"/>
          <w:color w:val="000000" w:themeColor="text1"/>
        </w:rPr>
      </w:pPr>
      <w:r w:rsidRPr="00402731">
        <w:rPr>
          <w:rFonts w:ascii="Montserrat Light" w:hAnsi="Montserrat Light"/>
        </w:rPr>
        <w:t>Counseling for Physical Activity</w:t>
      </w:r>
    </w:p>
    <w:p w14:paraId="1366F69E" w14:textId="77777777" w:rsidR="00AF0F55" w:rsidRPr="00402731" w:rsidRDefault="00AF0F55" w:rsidP="00AF0F55">
      <w:pPr>
        <w:widowControl w:val="0"/>
        <w:spacing w:after="0" w:line="240" w:lineRule="auto"/>
        <w:ind w:left="720"/>
        <w:rPr>
          <w:rFonts w:ascii="Montserrat Light" w:hAnsi="Montserrat Light" w:cstheme="minorHAnsi"/>
          <w:color w:val="000000" w:themeColor="text1"/>
        </w:rPr>
      </w:pPr>
    </w:p>
    <w:p w14:paraId="0019D38E" w14:textId="700FB56E" w:rsidR="00035663" w:rsidRDefault="00035663" w:rsidP="00A46E12">
      <w:pPr>
        <w:spacing w:after="0" w:line="240" w:lineRule="auto"/>
        <w:rPr>
          <w:rFonts w:ascii="Montserrat Light" w:hAnsi="Montserrat Light" w:cstheme="minorHAnsi"/>
          <w:b/>
          <w:bCs/>
          <w:color w:val="00529F"/>
        </w:rPr>
      </w:pPr>
      <w:r w:rsidRPr="00AF0F55">
        <w:rPr>
          <w:rFonts w:ascii="Montserrat Light" w:hAnsi="Montserrat Light" w:cstheme="minorHAnsi"/>
          <w:b/>
          <w:bCs/>
          <w:color w:val="00529F"/>
        </w:rPr>
        <w:t>Considerations for Future Improvement Activities</w:t>
      </w:r>
    </w:p>
    <w:p w14:paraId="79D5AF19" w14:textId="77777777" w:rsidR="00035663" w:rsidRDefault="00035663" w:rsidP="00DF1806">
      <w:pPr>
        <w:spacing w:after="0" w:line="240" w:lineRule="auto"/>
        <w:rPr>
          <w:rFonts w:ascii="Montserrat Light" w:hAnsi="Montserrat Light" w:cstheme="minorHAnsi"/>
        </w:rPr>
      </w:pPr>
      <w:r w:rsidRPr="00413C0C">
        <w:rPr>
          <w:rFonts w:ascii="Montserrat Light" w:hAnsi="Montserrat Light" w:cstheme="minorHAnsi"/>
        </w:rPr>
        <w:t>The following stake</w:t>
      </w:r>
      <w:r>
        <w:rPr>
          <w:rFonts w:ascii="Montserrat Light" w:hAnsi="Montserrat Light" w:cstheme="minorHAnsi"/>
        </w:rPr>
        <w:t xml:space="preserve">holder input was obtained during the feedback sessions from October 2021 through December 2021. Stakeholders were asked about potential opportunities, existing programs external to OHCA, and points OHCA should consider going forward. </w:t>
      </w:r>
    </w:p>
    <w:p w14:paraId="15AB3AFC" w14:textId="77777777" w:rsidR="00035663" w:rsidRDefault="00035663" w:rsidP="00A46E12">
      <w:pPr>
        <w:spacing w:after="0" w:line="240" w:lineRule="auto"/>
        <w:rPr>
          <w:rFonts w:ascii="Montserrat Light" w:hAnsi="Montserrat Light" w:cstheme="minorHAnsi"/>
        </w:rPr>
      </w:pPr>
    </w:p>
    <w:p w14:paraId="6502A232" w14:textId="1386957F" w:rsidR="00035663" w:rsidRPr="00AF0F55" w:rsidRDefault="00035663" w:rsidP="00A46E12">
      <w:pPr>
        <w:pStyle w:val="Heading5"/>
        <w:rPr>
          <w:rFonts w:ascii="Montserrat Light" w:hAnsi="Montserrat Light"/>
          <w:b w:val="0"/>
          <w:bCs w:val="0"/>
          <w:color w:val="00529F"/>
          <w:sz w:val="22"/>
          <w:szCs w:val="22"/>
          <w:u w:val="single"/>
        </w:rPr>
      </w:pPr>
      <w:r w:rsidRPr="00AF0F55">
        <w:rPr>
          <w:rFonts w:ascii="Montserrat Light" w:hAnsi="Montserrat Light"/>
          <w:b w:val="0"/>
          <w:bCs w:val="0"/>
          <w:color w:val="00529F"/>
          <w:sz w:val="22"/>
          <w:szCs w:val="22"/>
          <w:u w:val="single"/>
        </w:rPr>
        <w:t>Key Considerations:</w:t>
      </w:r>
    </w:p>
    <w:p w14:paraId="5661DCD9" w14:textId="2D8E864A" w:rsidR="00035663" w:rsidRDefault="00035663" w:rsidP="00DF1806">
      <w:pPr>
        <w:widowControl w:val="0"/>
        <w:numPr>
          <w:ilvl w:val="0"/>
          <w:numId w:val="90"/>
        </w:numPr>
        <w:spacing w:after="0" w:line="240" w:lineRule="auto"/>
        <w:ind w:left="360" w:hanging="270"/>
        <w:rPr>
          <w:rFonts w:ascii="Montserrat Light" w:hAnsi="Montserrat Light"/>
        </w:rPr>
      </w:pPr>
      <w:r>
        <w:rPr>
          <w:rFonts w:ascii="Montserrat Light" w:hAnsi="Montserrat Light"/>
        </w:rPr>
        <w:t>Members l</w:t>
      </w:r>
      <w:r w:rsidRPr="00AD5378">
        <w:rPr>
          <w:rFonts w:ascii="Montserrat Light" w:hAnsi="Montserrat Light"/>
        </w:rPr>
        <w:t>ack access to affordable gyms/workout facilities, personal trainers</w:t>
      </w:r>
      <w:r w:rsidR="00B31876">
        <w:rPr>
          <w:rFonts w:ascii="Montserrat Light" w:hAnsi="Montserrat Light"/>
        </w:rPr>
        <w:t>,</w:t>
      </w:r>
      <w:r w:rsidRPr="00AD5378">
        <w:rPr>
          <w:rFonts w:ascii="Montserrat Light" w:hAnsi="Montserrat Light"/>
        </w:rPr>
        <w:t xml:space="preserve"> and counselors.</w:t>
      </w:r>
    </w:p>
    <w:p w14:paraId="03624295" w14:textId="77777777" w:rsidR="00035663" w:rsidRDefault="00035663" w:rsidP="00DF1806">
      <w:pPr>
        <w:widowControl w:val="0"/>
        <w:numPr>
          <w:ilvl w:val="0"/>
          <w:numId w:val="90"/>
        </w:numPr>
        <w:spacing w:after="0" w:line="240" w:lineRule="auto"/>
        <w:ind w:left="360" w:hanging="270"/>
        <w:rPr>
          <w:rFonts w:ascii="Montserrat Light" w:hAnsi="Montserrat Light"/>
        </w:rPr>
      </w:pPr>
      <w:r>
        <w:rPr>
          <w:rFonts w:ascii="Montserrat Light" w:hAnsi="Montserrat Light"/>
        </w:rPr>
        <w:t>Members with disabilities find it hard to be physically active.</w:t>
      </w:r>
    </w:p>
    <w:p w14:paraId="6BA1081F" w14:textId="77777777" w:rsidR="00035663" w:rsidRDefault="00035663" w:rsidP="00DF1806">
      <w:pPr>
        <w:widowControl w:val="0"/>
        <w:numPr>
          <w:ilvl w:val="0"/>
          <w:numId w:val="90"/>
        </w:numPr>
        <w:spacing w:after="0" w:line="240" w:lineRule="auto"/>
        <w:ind w:left="360" w:hanging="270"/>
        <w:rPr>
          <w:rFonts w:ascii="Montserrat Light" w:hAnsi="Montserrat Light"/>
        </w:rPr>
      </w:pPr>
      <w:r>
        <w:rPr>
          <w:rFonts w:ascii="Montserrat Light" w:hAnsi="Montserrat Light"/>
        </w:rPr>
        <w:t>Members may live in areas with l</w:t>
      </w:r>
      <w:r w:rsidRPr="00AD5378">
        <w:rPr>
          <w:rFonts w:ascii="Montserrat Light" w:hAnsi="Montserrat Light"/>
        </w:rPr>
        <w:t>imited sidewalks and parks</w:t>
      </w:r>
      <w:r>
        <w:rPr>
          <w:rFonts w:ascii="Montserrat Light" w:hAnsi="Montserrat Light"/>
        </w:rPr>
        <w:t xml:space="preserve"> or safe areas for children to play.</w:t>
      </w:r>
    </w:p>
    <w:p w14:paraId="1BC17DBB" w14:textId="77777777" w:rsidR="00035663" w:rsidRDefault="00035663" w:rsidP="00DF1806">
      <w:pPr>
        <w:numPr>
          <w:ilvl w:val="0"/>
          <w:numId w:val="90"/>
        </w:numPr>
        <w:spacing w:after="0" w:line="240" w:lineRule="auto"/>
        <w:ind w:left="360" w:hanging="274"/>
        <w:rPr>
          <w:rFonts w:ascii="Montserrat Light" w:hAnsi="Montserrat Light"/>
        </w:rPr>
      </w:pPr>
      <w:r>
        <w:rPr>
          <w:rFonts w:ascii="Montserrat Light" w:hAnsi="Montserrat Light"/>
        </w:rPr>
        <w:t>Children need access to more group activities, such as camps or recreational leagues.</w:t>
      </w:r>
    </w:p>
    <w:p w14:paraId="69013B22" w14:textId="77777777" w:rsidR="00035663" w:rsidRPr="00AD5378" w:rsidRDefault="00035663" w:rsidP="00DF1806">
      <w:pPr>
        <w:widowControl w:val="0"/>
        <w:numPr>
          <w:ilvl w:val="0"/>
          <w:numId w:val="90"/>
        </w:numPr>
        <w:spacing w:after="0" w:line="240" w:lineRule="auto"/>
        <w:ind w:left="360" w:hanging="270"/>
        <w:rPr>
          <w:rFonts w:ascii="Montserrat Light" w:hAnsi="Montserrat Light"/>
        </w:rPr>
      </w:pPr>
      <w:r>
        <w:rPr>
          <w:rFonts w:ascii="Montserrat Light" w:hAnsi="Montserrat Light"/>
        </w:rPr>
        <w:t>Members would benefit from education, support groups and mentors to increase physical activity and eat more healthfully.</w:t>
      </w:r>
    </w:p>
    <w:p w14:paraId="6F467D23" w14:textId="77777777" w:rsidR="00035663" w:rsidRDefault="00035663" w:rsidP="00DF1806">
      <w:pPr>
        <w:widowControl w:val="0"/>
        <w:numPr>
          <w:ilvl w:val="0"/>
          <w:numId w:val="90"/>
        </w:numPr>
        <w:spacing w:after="0" w:line="240" w:lineRule="auto"/>
        <w:ind w:left="360" w:hanging="270"/>
        <w:rPr>
          <w:rFonts w:ascii="Montserrat Light" w:hAnsi="Montserrat Light"/>
        </w:rPr>
      </w:pPr>
      <w:r>
        <w:rPr>
          <w:rFonts w:ascii="Montserrat Light" w:hAnsi="Montserrat Light"/>
        </w:rPr>
        <w:t>Members have more ready access to “unhealthy” foods, as they are lower cost and available outside of grocery stores.</w:t>
      </w:r>
    </w:p>
    <w:p w14:paraId="7E3B963B" w14:textId="77777777" w:rsidR="00035663" w:rsidRPr="00AD5378" w:rsidRDefault="00035663" w:rsidP="00DF1806">
      <w:pPr>
        <w:widowControl w:val="0"/>
        <w:numPr>
          <w:ilvl w:val="0"/>
          <w:numId w:val="90"/>
        </w:numPr>
        <w:spacing w:after="0" w:line="240" w:lineRule="auto"/>
        <w:ind w:left="360" w:hanging="270"/>
        <w:rPr>
          <w:rFonts w:ascii="Montserrat Light" w:hAnsi="Montserrat Light"/>
        </w:rPr>
      </w:pPr>
      <w:r>
        <w:rPr>
          <w:rFonts w:ascii="Montserrat Light" w:hAnsi="Montserrat Light"/>
        </w:rPr>
        <w:t>“Healthy” food is more expensive than “unhealthy” foods.</w:t>
      </w:r>
    </w:p>
    <w:p w14:paraId="4EFF52A3" w14:textId="77777777" w:rsidR="00035663" w:rsidRDefault="00035663" w:rsidP="00DF1806">
      <w:pPr>
        <w:widowControl w:val="0"/>
        <w:numPr>
          <w:ilvl w:val="0"/>
          <w:numId w:val="90"/>
        </w:numPr>
        <w:spacing w:after="0" w:line="240" w:lineRule="auto"/>
        <w:ind w:left="360" w:hanging="270"/>
        <w:rPr>
          <w:rFonts w:ascii="Montserrat Light" w:hAnsi="Montserrat Light"/>
        </w:rPr>
      </w:pPr>
      <w:r>
        <w:rPr>
          <w:rFonts w:ascii="Montserrat Light" w:hAnsi="Montserrat Light"/>
        </w:rPr>
        <w:t>Free school lunches are not healthy.</w:t>
      </w:r>
    </w:p>
    <w:p w14:paraId="34122523" w14:textId="77777777" w:rsidR="00035663" w:rsidRPr="00AD5378" w:rsidRDefault="00035663" w:rsidP="00DF1806">
      <w:pPr>
        <w:widowControl w:val="0"/>
        <w:numPr>
          <w:ilvl w:val="0"/>
          <w:numId w:val="90"/>
        </w:numPr>
        <w:spacing w:after="0" w:line="240" w:lineRule="auto"/>
        <w:ind w:left="360" w:hanging="270"/>
        <w:rPr>
          <w:rFonts w:ascii="Montserrat Light" w:hAnsi="Montserrat Light"/>
        </w:rPr>
      </w:pPr>
      <w:r>
        <w:rPr>
          <w:rFonts w:ascii="Montserrat Light" w:hAnsi="Montserrat Light"/>
        </w:rPr>
        <w:t>Members lack knowledge about available resources for healthy food and how to prepare healthy meals.</w:t>
      </w:r>
    </w:p>
    <w:p w14:paraId="37277519" w14:textId="77777777" w:rsidR="00035663" w:rsidRDefault="00035663" w:rsidP="00DF1806">
      <w:pPr>
        <w:widowControl w:val="0"/>
        <w:numPr>
          <w:ilvl w:val="0"/>
          <w:numId w:val="90"/>
        </w:numPr>
        <w:spacing w:after="0" w:line="240" w:lineRule="auto"/>
        <w:ind w:left="360" w:hanging="270"/>
        <w:rPr>
          <w:rFonts w:ascii="Montserrat Light" w:hAnsi="Montserrat Light"/>
        </w:rPr>
      </w:pPr>
      <w:r>
        <w:rPr>
          <w:rFonts w:ascii="Montserrat Light" w:hAnsi="Montserrat Light"/>
        </w:rPr>
        <w:t>Members would eat more healthy foods if it was less expensive and more accessible.</w:t>
      </w:r>
    </w:p>
    <w:p w14:paraId="7FC4218F" w14:textId="77777777" w:rsidR="00035663" w:rsidRDefault="00035663" w:rsidP="00DF1806">
      <w:pPr>
        <w:widowControl w:val="0"/>
        <w:numPr>
          <w:ilvl w:val="0"/>
          <w:numId w:val="90"/>
        </w:numPr>
        <w:spacing w:after="0" w:line="240" w:lineRule="auto"/>
        <w:ind w:left="360" w:hanging="270"/>
        <w:rPr>
          <w:rFonts w:ascii="Montserrat Light" w:hAnsi="Montserrat Light"/>
        </w:rPr>
      </w:pPr>
      <w:r>
        <w:rPr>
          <w:rFonts w:ascii="Montserrat Light" w:hAnsi="Montserrat Light"/>
        </w:rPr>
        <w:t>Members would benefit from access to dieticians and nutritionists, as well as providers to address root causes of obesity and barriers to physical activity.</w:t>
      </w:r>
    </w:p>
    <w:p w14:paraId="4D713C02" w14:textId="77777777" w:rsidR="00035663" w:rsidRPr="00AD5378" w:rsidRDefault="00035663" w:rsidP="00DF1806">
      <w:pPr>
        <w:widowControl w:val="0"/>
        <w:numPr>
          <w:ilvl w:val="0"/>
          <w:numId w:val="90"/>
        </w:numPr>
        <w:spacing w:after="0" w:line="240" w:lineRule="auto"/>
        <w:ind w:left="360" w:hanging="270"/>
        <w:rPr>
          <w:rFonts w:ascii="Montserrat Light" w:hAnsi="Montserrat Light"/>
        </w:rPr>
      </w:pPr>
      <w:r>
        <w:rPr>
          <w:rFonts w:ascii="Montserrat Light" w:hAnsi="Montserrat Light"/>
        </w:rPr>
        <w:t xml:space="preserve">It is important to acknowledge the relationship </w:t>
      </w:r>
      <w:r w:rsidRPr="00AD5378">
        <w:rPr>
          <w:rFonts w:ascii="Montserrat Light" w:hAnsi="Montserrat Light"/>
        </w:rPr>
        <w:t>between ACEs (Adverse Childhood Experiences) and obesity.</w:t>
      </w:r>
    </w:p>
    <w:p w14:paraId="0C17ECF3" w14:textId="77777777" w:rsidR="00035663" w:rsidRDefault="00035663" w:rsidP="00DF1806">
      <w:pPr>
        <w:widowControl w:val="0"/>
        <w:numPr>
          <w:ilvl w:val="0"/>
          <w:numId w:val="90"/>
        </w:numPr>
        <w:spacing w:after="0" w:line="240" w:lineRule="auto"/>
        <w:ind w:left="360" w:hanging="270"/>
        <w:rPr>
          <w:rFonts w:ascii="Montserrat Light" w:hAnsi="Montserrat Light"/>
        </w:rPr>
      </w:pPr>
      <w:r>
        <w:rPr>
          <w:rFonts w:ascii="Montserrat Light" w:hAnsi="Montserrat Light"/>
        </w:rPr>
        <w:t>State agencies and Tribal entities have existing initiatives to reduce obesity.</w:t>
      </w:r>
    </w:p>
    <w:p w14:paraId="0CE9E00D" w14:textId="77777777" w:rsidR="00035663" w:rsidRDefault="00035663" w:rsidP="00DF1806">
      <w:pPr>
        <w:widowControl w:val="0"/>
        <w:numPr>
          <w:ilvl w:val="0"/>
          <w:numId w:val="90"/>
        </w:numPr>
        <w:spacing w:after="0" w:line="240" w:lineRule="auto"/>
        <w:ind w:left="360" w:hanging="270"/>
        <w:rPr>
          <w:rFonts w:ascii="Montserrat Light" w:hAnsi="Montserrat Light"/>
        </w:rPr>
      </w:pPr>
      <w:r>
        <w:rPr>
          <w:rFonts w:ascii="Montserrat Light" w:hAnsi="Montserrat Light"/>
        </w:rPr>
        <w:t>Providers are engaged in the Diabetes Prevention Program (DPP) and Diabetes Self-Management Education (DSME).</w:t>
      </w:r>
    </w:p>
    <w:p w14:paraId="034507ED" w14:textId="2FFE46C0" w:rsidR="00035663" w:rsidRDefault="00035663" w:rsidP="00DF1806">
      <w:pPr>
        <w:widowControl w:val="0"/>
        <w:numPr>
          <w:ilvl w:val="0"/>
          <w:numId w:val="90"/>
        </w:numPr>
        <w:spacing w:after="0" w:line="240" w:lineRule="auto"/>
        <w:ind w:left="360" w:hanging="270"/>
        <w:rPr>
          <w:rFonts w:ascii="Montserrat Light" w:hAnsi="Montserrat Light"/>
        </w:rPr>
      </w:pPr>
      <w:r w:rsidRPr="00471196">
        <w:rPr>
          <w:rFonts w:ascii="Montserrat Light" w:hAnsi="Montserrat Light"/>
        </w:rPr>
        <w:t>Pharmacists have frequent contact with patients and can participate in longitudinal care and follow up.</w:t>
      </w:r>
    </w:p>
    <w:p w14:paraId="48ED0DD0" w14:textId="77777777" w:rsidR="00ED0CDD" w:rsidRPr="00471196" w:rsidRDefault="00ED0CDD" w:rsidP="00ED0CDD">
      <w:pPr>
        <w:widowControl w:val="0"/>
        <w:spacing w:after="0" w:line="240" w:lineRule="auto"/>
        <w:ind w:left="360"/>
        <w:rPr>
          <w:rFonts w:ascii="Montserrat Light" w:hAnsi="Montserrat Light"/>
        </w:rPr>
      </w:pPr>
    </w:p>
    <w:p w14:paraId="63FA9567" w14:textId="77777777" w:rsidR="00035663" w:rsidRPr="00AF0F55" w:rsidRDefault="00035663" w:rsidP="00ED0CDD">
      <w:pPr>
        <w:pStyle w:val="Heading5"/>
        <w:rPr>
          <w:rFonts w:ascii="Montserrat Light" w:hAnsi="Montserrat Light"/>
          <w:b w:val="0"/>
          <w:bCs w:val="0"/>
          <w:color w:val="00529F"/>
          <w:sz w:val="22"/>
          <w:szCs w:val="22"/>
          <w:u w:val="single"/>
        </w:rPr>
      </w:pPr>
      <w:r w:rsidRPr="00AF0F55">
        <w:rPr>
          <w:rFonts w:ascii="Montserrat Light" w:hAnsi="Montserrat Light"/>
          <w:b w:val="0"/>
          <w:bCs w:val="0"/>
          <w:color w:val="00529F"/>
          <w:sz w:val="22"/>
          <w:szCs w:val="22"/>
          <w:u w:val="single"/>
        </w:rPr>
        <w:t>Potential Collaboration Opportunities:</w:t>
      </w:r>
    </w:p>
    <w:p w14:paraId="1F427E41" w14:textId="5481ECBB" w:rsidR="00035663" w:rsidRPr="00035663" w:rsidRDefault="00035663" w:rsidP="00DF1806">
      <w:pPr>
        <w:widowControl w:val="0"/>
        <w:numPr>
          <w:ilvl w:val="0"/>
          <w:numId w:val="64"/>
        </w:numPr>
        <w:spacing w:after="0" w:line="240" w:lineRule="auto"/>
        <w:ind w:hanging="274"/>
        <w:rPr>
          <w:rFonts w:ascii="Montserrat Light" w:hAnsi="Montserrat Light"/>
        </w:rPr>
      </w:pPr>
      <w:r>
        <w:rPr>
          <w:rFonts w:ascii="Montserrat Light" w:hAnsi="Montserrat Light"/>
        </w:rPr>
        <w:t>Collaborate with agencies that offer low</w:t>
      </w:r>
      <w:r w:rsidR="00180EF0">
        <w:rPr>
          <w:rFonts w:ascii="Montserrat Light" w:hAnsi="Montserrat Light"/>
        </w:rPr>
        <w:t xml:space="preserve"> </w:t>
      </w:r>
      <w:r>
        <w:rPr>
          <w:rFonts w:ascii="Montserrat Light" w:hAnsi="Montserrat Light"/>
        </w:rPr>
        <w:t>cost fresh food to ensure SoonerCare members are aware of these resources.</w:t>
      </w:r>
    </w:p>
    <w:p w14:paraId="54F2591B" w14:textId="77777777" w:rsidR="00035663" w:rsidRDefault="00035663" w:rsidP="00DF1806">
      <w:pPr>
        <w:widowControl w:val="0"/>
        <w:numPr>
          <w:ilvl w:val="0"/>
          <w:numId w:val="64"/>
        </w:numPr>
        <w:spacing w:after="0" w:line="240" w:lineRule="auto"/>
        <w:ind w:hanging="274"/>
        <w:rPr>
          <w:rFonts w:ascii="Montserrat Light" w:hAnsi="Montserrat Light"/>
        </w:rPr>
      </w:pPr>
      <w:r>
        <w:rPr>
          <w:rFonts w:ascii="Montserrat Light" w:hAnsi="Montserrat Light"/>
        </w:rPr>
        <w:t>Partner with gyms to offer subsidized memberships for SoonerCare members</w:t>
      </w:r>
    </w:p>
    <w:p w14:paraId="70514450" w14:textId="77777777" w:rsidR="00035663" w:rsidRDefault="00035663" w:rsidP="00DF1806">
      <w:pPr>
        <w:widowControl w:val="0"/>
        <w:numPr>
          <w:ilvl w:val="0"/>
          <w:numId w:val="64"/>
        </w:numPr>
        <w:spacing w:after="0" w:line="240" w:lineRule="auto"/>
        <w:ind w:hanging="274"/>
        <w:rPr>
          <w:rFonts w:ascii="Montserrat Light" w:hAnsi="Montserrat Light"/>
        </w:rPr>
      </w:pPr>
      <w:r>
        <w:rPr>
          <w:rFonts w:ascii="Montserrat Light" w:hAnsi="Montserrat Light"/>
        </w:rPr>
        <w:t>Support DPP and DSME programs.</w:t>
      </w:r>
    </w:p>
    <w:p w14:paraId="78B6934A" w14:textId="77777777" w:rsidR="00035663" w:rsidRDefault="00035663" w:rsidP="00DF1806">
      <w:pPr>
        <w:widowControl w:val="0"/>
        <w:numPr>
          <w:ilvl w:val="0"/>
          <w:numId w:val="64"/>
        </w:numPr>
        <w:spacing w:after="0" w:line="240" w:lineRule="auto"/>
        <w:ind w:hanging="274"/>
        <w:rPr>
          <w:rFonts w:ascii="Montserrat Light" w:hAnsi="Montserrat Light"/>
        </w:rPr>
      </w:pPr>
      <w:r>
        <w:rPr>
          <w:rFonts w:ascii="Montserrat Light" w:hAnsi="Montserrat Light"/>
        </w:rPr>
        <w:t>Provide cooking classes or easy food preparation education.</w:t>
      </w:r>
    </w:p>
    <w:p w14:paraId="0F3D832F" w14:textId="77777777" w:rsidR="00035663" w:rsidRDefault="00035663" w:rsidP="00DF1806">
      <w:pPr>
        <w:widowControl w:val="0"/>
        <w:numPr>
          <w:ilvl w:val="0"/>
          <w:numId w:val="64"/>
        </w:numPr>
        <w:spacing w:after="0" w:line="240" w:lineRule="auto"/>
        <w:ind w:hanging="274"/>
        <w:rPr>
          <w:rFonts w:ascii="Montserrat Light" w:hAnsi="Montserrat Light"/>
        </w:rPr>
      </w:pPr>
      <w:r w:rsidRPr="00753F50">
        <w:rPr>
          <w:rFonts w:ascii="Montserrat Light" w:hAnsi="Montserrat Light"/>
        </w:rPr>
        <w:t xml:space="preserve">Utilize pharmacy technicians trained as community health workers to </w:t>
      </w:r>
      <w:r>
        <w:rPr>
          <w:rFonts w:ascii="Montserrat Light" w:hAnsi="Montserrat Light"/>
        </w:rPr>
        <w:t>provide longitudinal follow-up for members.</w:t>
      </w:r>
    </w:p>
    <w:p w14:paraId="45DE5AF2" w14:textId="77777777" w:rsidR="00035663" w:rsidRDefault="00035663" w:rsidP="00DF1806">
      <w:pPr>
        <w:widowControl w:val="0"/>
        <w:numPr>
          <w:ilvl w:val="0"/>
          <w:numId w:val="64"/>
        </w:numPr>
        <w:spacing w:after="0" w:line="240" w:lineRule="auto"/>
        <w:ind w:hanging="274"/>
        <w:rPr>
          <w:rFonts w:ascii="Montserrat Light" w:hAnsi="Montserrat Light"/>
        </w:rPr>
      </w:pPr>
      <w:r>
        <w:rPr>
          <w:rFonts w:ascii="Montserrat Light" w:hAnsi="Montserrat Light"/>
        </w:rPr>
        <w:t xml:space="preserve">Support policy to increase safe places to be active and access to healthy food. </w:t>
      </w:r>
    </w:p>
    <w:p w14:paraId="7E53CA94" w14:textId="77777777" w:rsidR="00035663" w:rsidRDefault="00035663" w:rsidP="00DF1806">
      <w:pPr>
        <w:widowControl w:val="0"/>
        <w:numPr>
          <w:ilvl w:val="0"/>
          <w:numId w:val="64"/>
        </w:numPr>
        <w:spacing w:after="0" w:line="240" w:lineRule="auto"/>
        <w:ind w:hanging="274"/>
        <w:rPr>
          <w:rFonts w:ascii="Montserrat Light" w:hAnsi="Montserrat Light"/>
        </w:rPr>
      </w:pPr>
      <w:r>
        <w:rPr>
          <w:rFonts w:ascii="Montserrat Light" w:hAnsi="Montserrat Light"/>
        </w:rPr>
        <w:t>Partner with communities to develop community gardens.</w:t>
      </w:r>
    </w:p>
    <w:p w14:paraId="6F8F99B5" w14:textId="77777777" w:rsidR="00035663" w:rsidRPr="00753F50" w:rsidRDefault="00035663" w:rsidP="00DF1806">
      <w:pPr>
        <w:widowControl w:val="0"/>
        <w:numPr>
          <w:ilvl w:val="0"/>
          <w:numId w:val="64"/>
        </w:numPr>
        <w:spacing w:after="0" w:line="240" w:lineRule="auto"/>
        <w:ind w:hanging="274"/>
        <w:rPr>
          <w:rFonts w:ascii="Montserrat Light" w:hAnsi="Montserrat Light"/>
        </w:rPr>
      </w:pPr>
      <w:r>
        <w:rPr>
          <w:rFonts w:ascii="Montserrat Light" w:hAnsi="Montserrat Light"/>
        </w:rPr>
        <w:t>Join the State Obesity Plan Stakeholders group.</w:t>
      </w:r>
    </w:p>
    <w:p w14:paraId="2CA35453" w14:textId="77777777" w:rsidR="00035663" w:rsidRPr="00D74CAF" w:rsidRDefault="00035663" w:rsidP="00D74CAF">
      <w:pPr>
        <w:widowControl w:val="0"/>
        <w:spacing w:after="0" w:line="240" w:lineRule="auto"/>
        <w:rPr>
          <w:rFonts w:ascii="Montserrat Light" w:hAnsi="Montserrat Light"/>
        </w:rPr>
      </w:pPr>
    </w:p>
    <w:p w14:paraId="2A88AA41" w14:textId="0BE50616" w:rsidR="00AF0F55" w:rsidRPr="00AF0F55" w:rsidRDefault="0019470B" w:rsidP="00441685">
      <w:pPr>
        <w:pStyle w:val="ListParagraph"/>
        <w:spacing w:after="0" w:line="240" w:lineRule="auto"/>
        <w:ind w:left="0"/>
        <w:rPr>
          <w:color w:val="00529F"/>
          <w:u w:val="single"/>
        </w:rPr>
      </w:pPr>
      <w:r w:rsidRPr="00AF0F55">
        <w:rPr>
          <w:color w:val="00529F"/>
          <w:u w:val="single"/>
        </w:rPr>
        <w:t>Examples of Evidence Based Practices for Consideration</w:t>
      </w:r>
    </w:p>
    <w:tbl>
      <w:tblPr>
        <w:tblStyle w:val="TableGrid"/>
        <w:tblW w:w="9360" w:type="dxa"/>
        <w:tblLayout w:type="fixed"/>
        <w:tblLook w:val="04A0" w:firstRow="1" w:lastRow="0" w:firstColumn="1" w:lastColumn="0" w:noHBand="0" w:noVBand="1"/>
      </w:tblPr>
      <w:tblGrid>
        <w:gridCol w:w="360"/>
        <w:gridCol w:w="2150"/>
        <w:gridCol w:w="2250"/>
        <w:gridCol w:w="4600"/>
      </w:tblGrid>
      <w:tr w:rsidR="4FF80DDF" w14:paraId="0583650A" w14:textId="77777777" w:rsidTr="00507203">
        <w:tc>
          <w:tcPr>
            <w:tcW w:w="9360" w:type="dxa"/>
            <w:gridSpan w:val="4"/>
            <w:tcBorders>
              <w:top w:val="single" w:sz="8" w:space="0" w:color="auto"/>
              <w:left w:val="single" w:sz="8" w:space="0" w:color="auto"/>
              <w:bottom w:val="single" w:sz="8" w:space="0" w:color="auto"/>
              <w:right w:val="single" w:sz="8" w:space="0" w:color="auto"/>
            </w:tcBorders>
            <w:shd w:val="clear" w:color="auto" w:fill="00529F"/>
          </w:tcPr>
          <w:p w14:paraId="5C433449" w14:textId="32498AC1" w:rsidR="4FF80DDF" w:rsidRPr="00441685" w:rsidRDefault="4FF80DDF" w:rsidP="00441685">
            <w:pPr>
              <w:jc w:val="center"/>
              <w:rPr>
                <w:rFonts w:ascii="Montserrat Light" w:eastAsia="Calibri" w:hAnsi="Montserrat Light" w:cs="Calibri"/>
              </w:rPr>
            </w:pPr>
            <w:r w:rsidRPr="00B855CB">
              <w:rPr>
                <w:rFonts w:ascii="Montserrat Light" w:eastAsia="Calibri" w:hAnsi="Montserrat Light" w:cs="Calibri"/>
                <w:color w:val="FFFFFF" w:themeColor="background1"/>
              </w:rPr>
              <w:t xml:space="preserve">Obesity Prevention/Reduction Evidence Based Practices (EVP) </w:t>
            </w:r>
          </w:p>
        </w:tc>
      </w:tr>
      <w:tr w:rsidR="4FF80DDF" w14:paraId="58008D34" w14:textId="77777777" w:rsidTr="008026BC">
        <w:tc>
          <w:tcPr>
            <w:tcW w:w="360" w:type="dxa"/>
            <w:tcBorders>
              <w:top w:val="single" w:sz="8" w:space="0" w:color="auto"/>
              <w:left w:val="single" w:sz="8" w:space="0" w:color="auto"/>
              <w:bottom w:val="single" w:sz="8" w:space="0" w:color="auto"/>
              <w:right w:val="single" w:sz="8" w:space="0" w:color="auto"/>
            </w:tcBorders>
            <w:shd w:val="clear" w:color="auto" w:fill="BEE9FE"/>
          </w:tcPr>
          <w:p w14:paraId="57F362EA" w14:textId="31A71BEF" w:rsidR="4FF80DDF" w:rsidRPr="00D74CAF" w:rsidRDefault="4FF80DDF">
            <w:pPr>
              <w:rPr>
                <w:rFonts w:ascii="Montserrat Light" w:hAnsi="Montserrat Light"/>
                <w:sz w:val="18"/>
                <w:szCs w:val="18"/>
              </w:rPr>
            </w:pPr>
            <w:r w:rsidRPr="00D74CAF">
              <w:rPr>
                <w:rFonts w:ascii="Montserrat Light" w:eastAsia="Calibri" w:hAnsi="Montserrat Light" w:cs="Calibri"/>
                <w:sz w:val="18"/>
                <w:szCs w:val="18"/>
              </w:rPr>
              <w:t>#</w:t>
            </w:r>
          </w:p>
        </w:tc>
        <w:tc>
          <w:tcPr>
            <w:tcW w:w="2150" w:type="dxa"/>
            <w:tcBorders>
              <w:top w:val="nil"/>
              <w:left w:val="single" w:sz="8" w:space="0" w:color="auto"/>
              <w:bottom w:val="single" w:sz="8" w:space="0" w:color="auto"/>
              <w:right w:val="single" w:sz="8" w:space="0" w:color="auto"/>
            </w:tcBorders>
            <w:shd w:val="clear" w:color="auto" w:fill="BEE9FE"/>
          </w:tcPr>
          <w:p w14:paraId="48480519" w14:textId="19F164EE" w:rsidR="4FF80DDF" w:rsidRPr="00D74CAF" w:rsidRDefault="4FF80DDF">
            <w:pPr>
              <w:rPr>
                <w:rFonts w:ascii="Montserrat Light" w:hAnsi="Montserrat Light"/>
                <w:sz w:val="18"/>
                <w:szCs w:val="18"/>
              </w:rPr>
            </w:pPr>
            <w:r w:rsidRPr="00D74CAF">
              <w:rPr>
                <w:rFonts w:ascii="Montserrat Light" w:eastAsia="Calibri" w:hAnsi="Montserrat Light" w:cs="Calibri"/>
                <w:sz w:val="18"/>
                <w:szCs w:val="18"/>
              </w:rPr>
              <w:t>EVP Name</w:t>
            </w:r>
          </w:p>
        </w:tc>
        <w:tc>
          <w:tcPr>
            <w:tcW w:w="2250" w:type="dxa"/>
            <w:tcBorders>
              <w:top w:val="nil"/>
              <w:left w:val="single" w:sz="8" w:space="0" w:color="auto"/>
              <w:bottom w:val="single" w:sz="8" w:space="0" w:color="auto"/>
              <w:right w:val="single" w:sz="8" w:space="0" w:color="auto"/>
            </w:tcBorders>
            <w:shd w:val="clear" w:color="auto" w:fill="BEE9FE"/>
          </w:tcPr>
          <w:p w14:paraId="2DB42CC7" w14:textId="43741A12" w:rsidR="4FF80DDF" w:rsidRPr="00D74CAF" w:rsidRDefault="4FF80DDF">
            <w:pPr>
              <w:rPr>
                <w:rFonts w:ascii="Montserrat Light" w:hAnsi="Montserrat Light"/>
                <w:sz w:val="18"/>
                <w:szCs w:val="18"/>
              </w:rPr>
            </w:pPr>
            <w:r w:rsidRPr="00D74CAF">
              <w:rPr>
                <w:rFonts w:ascii="Montserrat Light" w:eastAsia="Calibri" w:hAnsi="Montserrat Light" w:cs="Calibri"/>
                <w:sz w:val="18"/>
                <w:szCs w:val="18"/>
              </w:rPr>
              <w:t>Reference citation/link</w:t>
            </w:r>
          </w:p>
        </w:tc>
        <w:tc>
          <w:tcPr>
            <w:tcW w:w="4600" w:type="dxa"/>
            <w:tcBorders>
              <w:top w:val="nil"/>
              <w:left w:val="single" w:sz="8" w:space="0" w:color="auto"/>
              <w:bottom w:val="single" w:sz="8" w:space="0" w:color="auto"/>
              <w:right w:val="single" w:sz="8" w:space="0" w:color="auto"/>
            </w:tcBorders>
            <w:shd w:val="clear" w:color="auto" w:fill="BEE9FE"/>
          </w:tcPr>
          <w:p w14:paraId="43A2C961" w14:textId="4591A3D7" w:rsidR="4FF80DDF" w:rsidRPr="00D74CAF" w:rsidRDefault="4FF80DDF">
            <w:pPr>
              <w:rPr>
                <w:rFonts w:ascii="Montserrat Light" w:hAnsi="Montserrat Light"/>
                <w:sz w:val="18"/>
                <w:szCs w:val="18"/>
              </w:rPr>
            </w:pPr>
            <w:r w:rsidRPr="00D74CAF">
              <w:rPr>
                <w:rFonts w:ascii="Montserrat Light" w:eastAsia="Calibri" w:hAnsi="Montserrat Light" w:cs="Calibri"/>
                <w:sz w:val="18"/>
                <w:szCs w:val="18"/>
              </w:rPr>
              <w:t>Description</w:t>
            </w:r>
          </w:p>
        </w:tc>
      </w:tr>
      <w:tr w:rsidR="4FF80DDF" w14:paraId="5E43B907" w14:textId="77777777" w:rsidTr="008026BC">
        <w:tc>
          <w:tcPr>
            <w:tcW w:w="360" w:type="dxa"/>
            <w:tcBorders>
              <w:top w:val="single" w:sz="8" w:space="0" w:color="auto"/>
              <w:left w:val="single" w:sz="8" w:space="0" w:color="auto"/>
              <w:bottom w:val="single" w:sz="8" w:space="0" w:color="auto"/>
              <w:right w:val="single" w:sz="8" w:space="0" w:color="auto"/>
            </w:tcBorders>
          </w:tcPr>
          <w:p w14:paraId="6257FA5D" w14:textId="71E3706B" w:rsidR="4FF80DDF" w:rsidRPr="00D74CAF" w:rsidRDefault="4FF80DDF">
            <w:pPr>
              <w:rPr>
                <w:rFonts w:ascii="Montserrat Light" w:hAnsi="Montserrat Light"/>
                <w:sz w:val="18"/>
                <w:szCs w:val="18"/>
              </w:rPr>
            </w:pPr>
            <w:r w:rsidRPr="00D74CAF">
              <w:rPr>
                <w:rFonts w:ascii="Montserrat Light" w:eastAsia="Calibri" w:hAnsi="Montserrat Light" w:cs="Calibri"/>
                <w:sz w:val="18"/>
                <w:szCs w:val="18"/>
              </w:rPr>
              <w:t>1</w:t>
            </w:r>
          </w:p>
        </w:tc>
        <w:tc>
          <w:tcPr>
            <w:tcW w:w="2150" w:type="dxa"/>
            <w:tcBorders>
              <w:top w:val="single" w:sz="8" w:space="0" w:color="auto"/>
              <w:left w:val="single" w:sz="8" w:space="0" w:color="auto"/>
              <w:bottom w:val="single" w:sz="8" w:space="0" w:color="auto"/>
              <w:right w:val="single" w:sz="8" w:space="0" w:color="auto"/>
            </w:tcBorders>
          </w:tcPr>
          <w:p w14:paraId="57764DBF" w14:textId="6664F226" w:rsidR="4FF80DDF" w:rsidRPr="00D74CAF" w:rsidRDefault="4FF80DDF">
            <w:pPr>
              <w:rPr>
                <w:rFonts w:ascii="Montserrat Light" w:hAnsi="Montserrat Light"/>
                <w:sz w:val="18"/>
                <w:szCs w:val="18"/>
              </w:rPr>
            </w:pPr>
            <w:r w:rsidRPr="00D74CAF">
              <w:rPr>
                <w:rFonts w:ascii="Montserrat Light" w:eastAsia="Calibri" w:hAnsi="Montserrat Light" w:cs="Calibri"/>
                <w:sz w:val="18"/>
                <w:szCs w:val="18"/>
              </w:rPr>
              <w:t>Obesity Prevention and Control: Technology-Supported Multicomponent Coaching or Counseling Interventions to Reduce Weight and Maintain Weight Loss</w:t>
            </w:r>
          </w:p>
        </w:tc>
        <w:tc>
          <w:tcPr>
            <w:tcW w:w="2250" w:type="dxa"/>
            <w:tcBorders>
              <w:top w:val="single" w:sz="8" w:space="0" w:color="auto"/>
              <w:left w:val="single" w:sz="8" w:space="0" w:color="auto"/>
              <w:bottom w:val="single" w:sz="8" w:space="0" w:color="auto"/>
              <w:right w:val="single" w:sz="8" w:space="0" w:color="auto"/>
            </w:tcBorders>
          </w:tcPr>
          <w:p w14:paraId="67055088" w14:textId="12C8126B" w:rsidR="4FF80DDF" w:rsidRPr="00D74CAF" w:rsidRDefault="00F03351">
            <w:pPr>
              <w:rPr>
                <w:rFonts w:ascii="Montserrat Light" w:hAnsi="Montserrat Light"/>
                <w:sz w:val="18"/>
                <w:szCs w:val="18"/>
              </w:rPr>
            </w:pPr>
            <w:hyperlink r:id="rId78" w:history="1">
              <w:r w:rsidR="4FF80DDF" w:rsidRPr="00D74CAF">
                <w:rPr>
                  <w:rStyle w:val="Hyperlink"/>
                  <w:rFonts w:ascii="Montserrat Light" w:eastAsia="Calibri" w:hAnsi="Montserrat Light" w:cs="Calibri"/>
                  <w:sz w:val="18"/>
                  <w:szCs w:val="18"/>
                </w:rPr>
                <w:t>https://www.thecommunityguide.org/findings/obesity-technology-supported-multicomponent-coaching-or-counseling-interventions-maintain</w:t>
              </w:r>
            </w:hyperlink>
            <w:r w:rsidR="4FF80DDF" w:rsidRPr="00D74CAF">
              <w:rPr>
                <w:rFonts w:ascii="Montserrat Light" w:eastAsia="Calibri" w:hAnsi="Montserrat Light" w:cs="Calibri"/>
                <w:sz w:val="18"/>
                <w:szCs w:val="18"/>
              </w:rPr>
              <w:t xml:space="preserve"> </w:t>
            </w:r>
          </w:p>
        </w:tc>
        <w:tc>
          <w:tcPr>
            <w:tcW w:w="4600" w:type="dxa"/>
            <w:tcBorders>
              <w:top w:val="single" w:sz="8" w:space="0" w:color="auto"/>
              <w:left w:val="single" w:sz="8" w:space="0" w:color="auto"/>
              <w:bottom w:val="single" w:sz="8" w:space="0" w:color="auto"/>
              <w:right w:val="single" w:sz="8" w:space="0" w:color="auto"/>
            </w:tcBorders>
          </w:tcPr>
          <w:p w14:paraId="0BC24D57" w14:textId="17639961" w:rsidR="4FF80DDF" w:rsidRPr="00D74CAF" w:rsidRDefault="4FF80DDF">
            <w:pPr>
              <w:rPr>
                <w:rFonts w:ascii="Montserrat Light" w:hAnsi="Montserrat Light"/>
                <w:sz w:val="18"/>
                <w:szCs w:val="18"/>
              </w:rPr>
            </w:pPr>
            <w:r w:rsidRPr="00D74CAF">
              <w:rPr>
                <w:rFonts w:ascii="Montserrat Light" w:eastAsia="Calibri" w:hAnsi="Montserrat Light" w:cs="Calibri"/>
                <w:sz w:val="18"/>
                <w:szCs w:val="18"/>
              </w:rPr>
              <w:t>Technology-supported multicomponent coaching or counseling interventions use technology to facilitate or mediate interactions between a coach or counselor and an individual or group, with a goal of influencing weight-related behaviors or weight-related outcomes. These interventions often also include other components, which may be technological or nontechnological.</w:t>
            </w:r>
          </w:p>
        </w:tc>
      </w:tr>
      <w:tr w:rsidR="4FF80DDF" w14:paraId="15BFC828" w14:textId="77777777" w:rsidTr="008026BC">
        <w:tc>
          <w:tcPr>
            <w:tcW w:w="360" w:type="dxa"/>
            <w:tcBorders>
              <w:top w:val="single" w:sz="8" w:space="0" w:color="auto"/>
              <w:left w:val="single" w:sz="8" w:space="0" w:color="auto"/>
              <w:bottom w:val="single" w:sz="8" w:space="0" w:color="auto"/>
              <w:right w:val="single" w:sz="8" w:space="0" w:color="auto"/>
            </w:tcBorders>
          </w:tcPr>
          <w:p w14:paraId="51AE4060" w14:textId="2614359B" w:rsidR="4FF80DDF" w:rsidRPr="00D74CAF" w:rsidRDefault="4FF80DDF">
            <w:pPr>
              <w:rPr>
                <w:rFonts w:ascii="Montserrat Light" w:hAnsi="Montserrat Light"/>
                <w:sz w:val="18"/>
                <w:szCs w:val="18"/>
              </w:rPr>
            </w:pPr>
            <w:r w:rsidRPr="00D74CAF">
              <w:rPr>
                <w:rFonts w:ascii="Montserrat Light" w:eastAsia="Calibri" w:hAnsi="Montserrat Light" w:cs="Calibri"/>
                <w:sz w:val="18"/>
                <w:szCs w:val="18"/>
              </w:rPr>
              <w:t>2</w:t>
            </w:r>
          </w:p>
        </w:tc>
        <w:tc>
          <w:tcPr>
            <w:tcW w:w="2150" w:type="dxa"/>
            <w:tcBorders>
              <w:top w:val="single" w:sz="8" w:space="0" w:color="auto"/>
              <w:left w:val="single" w:sz="8" w:space="0" w:color="auto"/>
              <w:bottom w:val="single" w:sz="8" w:space="0" w:color="auto"/>
              <w:right w:val="single" w:sz="8" w:space="0" w:color="auto"/>
            </w:tcBorders>
          </w:tcPr>
          <w:p w14:paraId="470E54A6" w14:textId="5E2AE336" w:rsidR="4FF80DDF" w:rsidRPr="00D74CAF" w:rsidRDefault="4FF80DDF">
            <w:pPr>
              <w:rPr>
                <w:rFonts w:ascii="Montserrat Light" w:hAnsi="Montserrat Light"/>
                <w:sz w:val="18"/>
                <w:szCs w:val="18"/>
              </w:rPr>
            </w:pPr>
            <w:r w:rsidRPr="00D74CAF">
              <w:rPr>
                <w:rFonts w:ascii="Montserrat Light" w:eastAsia="Calibri" w:hAnsi="Montserrat Light" w:cs="Calibri"/>
                <w:sz w:val="18"/>
                <w:szCs w:val="18"/>
              </w:rPr>
              <w:t>Text4Diet</w:t>
            </w:r>
          </w:p>
        </w:tc>
        <w:tc>
          <w:tcPr>
            <w:tcW w:w="2250" w:type="dxa"/>
            <w:tcBorders>
              <w:top w:val="single" w:sz="8" w:space="0" w:color="auto"/>
              <w:left w:val="single" w:sz="8" w:space="0" w:color="auto"/>
              <w:bottom w:val="single" w:sz="8" w:space="0" w:color="auto"/>
              <w:right w:val="single" w:sz="8" w:space="0" w:color="auto"/>
            </w:tcBorders>
          </w:tcPr>
          <w:p w14:paraId="5549732F" w14:textId="20774C7E" w:rsidR="4FF80DDF" w:rsidRPr="00D74CAF" w:rsidRDefault="00F03351">
            <w:pPr>
              <w:rPr>
                <w:rFonts w:ascii="Montserrat Light" w:hAnsi="Montserrat Light"/>
                <w:sz w:val="18"/>
                <w:szCs w:val="18"/>
              </w:rPr>
            </w:pPr>
            <w:hyperlink r:id="rId79" w:history="1">
              <w:r w:rsidR="4FF80DDF" w:rsidRPr="00D74CAF">
                <w:rPr>
                  <w:rStyle w:val="Hyperlink"/>
                  <w:rFonts w:ascii="Montserrat Light" w:eastAsia="Calibri" w:hAnsi="Montserrat Light" w:cs="Calibri"/>
                  <w:sz w:val="18"/>
                  <w:szCs w:val="18"/>
                </w:rPr>
                <w:t>https://pubmed.ncbi.nlm.nih.gov/22944150/</w:t>
              </w:r>
            </w:hyperlink>
          </w:p>
          <w:p w14:paraId="19EB601D" w14:textId="10B7534F" w:rsidR="4FF80DDF" w:rsidRPr="00D74CAF" w:rsidRDefault="4FF80DDF">
            <w:pPr>
              <w:rPr>
                <w:rFonts w:ascii="Montserrat Light" w:hAnsi="Montserrat Light"/>
                <w:sz w:val="18"/>
                <w:szCs w:val="18"/>
              </w:rPr>
            </w:pPr>
            <w:r w:rsidRPr="00D74CAF">
              <w:rPr>
                <w:rFonts w:ascii="Montserrat Light" w:eastAsia="Calibri" w:hAnsi="Montserrat Light" w:cs="Calibri"/>
                <w:sz w:val="18"/>
                <w:szCs w:val="18"/>
              </w:rPr>
              <w:t xml:space="preserve"> </w:t>
            </w:r>
          </w:p>
        </w:tc>
        <w:tc>
          <w:tcPr>
            <w:tcW w:w="4600" w:type="dxa"/>
            <w:tcBorders>
              <w:top w:val="single" w:sz="8" w:space="0" w:color="auto"/>
              <w:left w:val="single" w:sz="8" w:space="0" w:color="auto"/>
              <w:bottom w:val="single" w:sz="8" w:space="0" w:color="auto"/>
              <w:right w:val="single" w:sz="8" w:space="0" w:color="auto"/>
            </w:tcBorders>
          </w:tcPr>
          <w:p w14:paraId="73F13795" w14:textId="3AA08C81" w:rsidR="4FF80DDF" w:rsidRPr="00D74CAF" w:rsidRDefault="4FF80DDF">
            <w:pPr>
              <w:rPr>
                <w:rFonts w:ascii="Montserrat Light" w:hAnsi="Montserrat Light"/>
                <w:sz w:val="18"/>
                <w:szCs w:val="18"/>
              </w:rPr>
            </w:pPr>
            <w:r w:rsidRPr="00D74CAF">
              <w:rPr>
                <w:rFonts w:ascii="Montserrat Light" w:eastAsia="Calibri" w:hAnsi="Montserrat Light" w:cs="Calibri"/>
                <w:sz w:val="18"/>
                <w:szCs w:val="18"/>
              </w:rPr>
              <w:t>Text4Diet™is a mobile phone-based intervention tool that addresses dietary, physical activity and sedentary behaviors with the goal of promoting and sustaining weight loss.</w:t>
            </w:r>
          </w:p>
        </w:tc>
      </w:tr>
      <w:tr w:rsidR="4FF80DDF" w14:paraId="24743BDF" w14:textId="77777777" w:rsidTr="008026BC">
        <w:tc>
          <w:tcPr>
            <w:tcW w:w="360" w:type="dxa"/>
            <w:tcBorders>
              <w:top w:val="single" w:sz="8" w:space="0" w:color="auto"/>
              <w:left w:val="single" w:sz="8" w:space="0" w:color="auto"/>
              <w:bottom w:val="single" w:sz="8" w:space="0" w:color="auto"/>
              <w:right w:val="single" w:sz="8" w:space="0" w:color="auto"/>
            </w:tcBorders>
          </w:tcPr>
          <w:p w14:paraId="1025846A" w14:textId="0824F21A" w:rsidR="4FF80DDF" w:rsidRPr="00D74CAF" w:rsidRDefault="4FF80DDF">
            <w:pPr>
              <w:rPr>
                <w:rFonts w:ascii="Montserrat Light" w:hAnsi="Montserrat Light"/>
                <w:sz w:val="18"/>
                <w:szCs w:val="18"/>
              </w:rPr>
            </w:pPr>
            <w:r w:rsidRPr="00D74CAF">
              <w:rPr>
                <w:rFonts w:ascii="Montserrat Light" w:eastAsia="Calibri" w:hAnsi="Montserrat Light" w:cs="Calibri"/>
                <w:sz w:val="18"/>
                <w:szCs w:val="18"/>
              </w:rPr>
              <w:t>3</w:t>
            </w:r>
          </w:p>
        </w:tc>
        <w:tc>
          <w:tcPr>
            <w:tcW w:w="2150" w:type="dxa"/>
            <w:tcBorders>
              <w:top w:val="single" w:sz="8" w:space="0" w:color="auto"/>
              <w:left w:val="single" w:sz="8" w:space="0" w:color="auto"/>
              <w:bottom w:val="single" w:sz="8" w:space="0" w:color="auto"/>
              <w:right w:val="single" w:sz="8" w:space="0" w:color="auto"/>
            </w:tcBorders>
          </w:tcPr>
          <w:p w14:paraId="73262304" w14:textId="6AE0FED8" w:rsidR="4FF80DDF" w:rsidRPr="00D74CAF" w:rsidRDefault="4FF80DDF">
            <w:pPr>
              <w:rPr>
                <w:rFonts w:ascii="Montserrat Light" w:hAnsi="Montserrat Light"/>
                <w:sz w:val="18"/>
                <w:szCs w:val="18"/>
              </w:rPr>
            </w:pPr>
            <w:r w:rsidRPr="00D74CAF">
              <w:rPr>
                <w:rFonts w:ascii="Montserrat Light" w:eastAsia="Calibri" w:hAnsi="Montserrat Light" w:cs="Calibri"/>
                <w:sz w:val="18"/>
                <w:szCs w:val="18"/>
              </w:rPr>
              <w:t>Eat Smart, Move More, Weigh Less</w:t>
            </w:r>
          </w:p>
        </w:tc>
        <w:tc>
          <w:tcPr>
            <w:tcW w:w="2250" w:type="dxa"/>
            <w:tcBorders>
              <w:top w:val="single" w:sz="8" w:space="0" w:color="auto"/>
              <w:left w:val="single" w:sz="8" w:space="0" w:color="auto"/>
              <w:bottom w:val="single" w:sz="8" w:space="0" w:color="auto"/>
              <w:right w:val="single" w:sz="8" w:space="0" w:color="auto"/>
            </w:tcBorders>
          </w:tcPr>
          <w:p w14:paraId="27005BD5" w14:textId="1BBE4B67" w:rsidR="4FF80DDF" w:rsidRPr="00D74CAF" w:rsidRDefault="00F03351">
            <w:pPr>
              <w:rPr>
                <w:rFonts w:ascii="Montserrat Light" w:hAnsi="Montserrat Light"/>
                <w:sz w:val="18"/>
                <w:szCs w:val="18"/>
              </w:rPr>
            </w:pPr>
            <w:hyperlink r:id="rId80" w:history="1">
              <w:r w:rsidR="4FF80DDF" w:rsidRPr="00D74CAF">
                <w:rPr>
                  <w:rStyle w:val="Hyperlink"/>
                  <w:rFonts w:ascii="Montserrat Light" w:eastAsia="Calibri" w:hAnsi="Montserrat Light" w:cs="Calibri"/>
                  <w:sz w:val="18"/>
                  <w:szCs w:val="18"/>
                </w:rPr>
                <w:t>https://www.cdc.gov/pcd/issues/2011/jul/10_0160.htm</w:t>
              </w:r>
            </w:hyperlink>
            <w:r w:rsidR="4FF80DDF" w:rsidRPr="00D74CAF">
              <w:rPr>
                <w:rFonts w:ascii="Montserrat Light" w:eastAsia="Calibri" w:hAnsi="Montserrat Light" w:cs="Calibri"/>
                <w:sz w:val="18"/>
                <w:szCs w:val="18"/>
              </w:rPr>
              <w:t xml:space="preserve"> </w:t>
            </w:r>
          </w:p>
        </w:tc>
        <w:tc>
          <w:tcPr>
            <w:tcW w:w="4600" w:type="dxa"/>
            <w:tcBorders>
              <w:top w:val="single" w:sz="8" w:space="0" w:color="auto"/>
              <w:left w:val="single" w:sz="8" w:space="0" w:color="auto"/>
              <w:bottom w:val="single" w:sz="8" w:space="0" w:color="auto"/>
              <w:right w:val="single" w:sz="8" w:space="0" w:color="auto"/>
            </w:tcBorders>
          </w:tcPr>
          <w:p w14:paraId="4F5EC776" w14:textId="7ACB54A0" w:rsidR="4FF80DDF" w:rsidRPr="00D74CAF" w:rsidRDefault="4FF80DDF">
            <w:pPr>
              <w:rPr>
                <w:rFonts w:ascii="Montserrat Light" w:hAnsi="Montserrat Light"/>
                <w:sz w:val="18"/>
                <w:szCs w:val="18"/>
              </w:rPr>
            </w:pPr>
            <w:r w:rsidRPr="00D74CAF">
              <w:rPr>
                <w:rFonts w:ascii="Montserrat Light" w:eastAsia="Calibri" w:hAnsi="Montserrat Light" w:cs="Calibri"/>
                <w:sz w:val="18"/>
                <w:szCs w:val="18"/>
              </w:rPr>
              <w:t>In 2001, the North Carolina Division of Public Health launched its Eat Smart, Move More North Carolina campaign. In 2006, the Eat Smart, Move More, Weigh Less (ESMMWL) program was developed to provide accessible weight management interventions to underserved populations. Local instructors design their own courses, but all programs across the state focus on evidence-based eating and physical activity behaviors for managing weight.</w:t>
            </w:r>
          </w:p>
        </w:tc>
      </w:tr>
      <w:tr w:rsidR="4FF80DDF" w14:paraId="150E994A" w14:textId="77777777" w:rsidTr="008026BC">
        <w:trPr>
          <w:trHeight w:val="2230"/>
        </w:trPr>
        <w:tc>
          <w:tcPr>
            <w:tcW w:w="360" w:type="dxa"/>
            <w:tcBorders>
              <w:top w:val="single" w:sz="8" w:space="0" w:color="auto"/>
              <w:left w:val="single" w:sz="8" w:space="0" w:color="auto"/>
              <w:bottom w:val="single" w:sz="8" w:space="0" w:color="auto"/>
              <w:right w:val="single" w:sz="8" w:space="0" w:color="auto"/>
            </w:tcBorders>
          </w:tcPr>
          <w:p w14:paraId="134BAE44" w14:textId="1454E107" w:rsidR="4FF80DDF" w:rsidRPr="00D74CAF" w:rsidRDefault="4FF80DDF">
            <w:pPr>
              <w:rPr>
                <w:rFonts w:ascii="Montserrat Light" w:hAnsi="Montserrat Light"/>
                <w:sz w:val="18"/>
                <w:szCs w:val="18"/>
              </w:rPr>
            </w:pPr>
            <w:r w:rsidRPr="00D74CAF">
              <w:rPr>
                <w:rFonts w:ascii="Montserrat Light" w:eastAsia="Calibri" w:hAnsi="Montserrat Light" w:cs="Calibri"/>
                <w:sz w:val="18"/>
                <w:szCs w:val="18"/>
              </w:rPr>
              <w:t>4</w:t>
            </w:r>
          </w:p>
        </w:tc>
        <w:tc>
          <w:tcPr>
            <w:tcW w:w="2150" w:type="dxa"/>
            <w:tcBorders>
              <w:top w:val="single" w:sz="8" w:space="0" w:color="auto"/>
              <w:left w:val="single" w:sz="8" w:space="0" w:color="auto"/>
              <w:bottom w:val="single" w:sz="8" w:space="0" w:color="auto"/>
              <w:right w:val="single" w:sz="8" w:space="0" w:color="auto"/>
            </w:tcBorders>
          </w:tcPr>
          <w:p w14:paraId="2149DD39" w14:textId="4FEF53BA" w:rsidR="4FF80DDF" w:rsidRPr="00D74CAF" w:rsidRDefault="4FF80DDF">
            <w:pPr>
              <w:rPr>
                <w:rFonts w:ascii="Montserrat Light" w:hAnsi="Montserrat Light"/>
                <w:sz w:val="18"/>
                <w:szCs w:val="18"/>
              </w:rPr>
            </w:pPr>
            <w:r w:rsidRPr="00D74CAF">
              <w:rPr>
                <w:rFonts w:ascii="Montserrat Light" w:eastAsia="Calibri" w:hAnsi="Montserrat Light" w:cs="Calibri"/>
                <w:sz w:val="18"/>
                <w:szCs w:val="18"/>
              </w:rPr>
              <w:t>Head To Toe</w:t>
            </w:r>
          </w:p>
        </w:tc>
        <w:tc>
          <w:tcPr>
            <w:tcW w:w="2250" w:type="dxa"/>
            <w:tcBorders>
              <w:top w:val="single" w:sz="8" w:space="0" w:color="auto"/>
              <w:left w:val="single" w:sz="8" w:space="0" w:color="auto"/>
              <w:bottom w:val="single" w:sz="8" w:space="0" w:color="auto"/>
              <w:right w:val="single" w:sz="8" w:space="0" w:color="auto"/>
            </w:tcBorders>
          </w:tcPr>
          <w:p w14:paraId="3115D80B" w14:textId="6E5F68C9" w:rsidR="4FF80DDF" w:rsidRPr="00D74CAF" w:rsidRDefault="00F03351">
            <w:pPr>
              <w:rPr>
                <w:rFonts w:ascii="Montserrat Light" w:hAnsi="Montserrat Light"/>
                <w:sz w:val="18"/>
                <w:szCs w:val="18"/>
              </w:rPr>
            </w:pPr>
            <w:hyperlink r:id="rId81" w:history="1">
              <w:r w:rsidR="4FF80DDF" w:rsidRPr="00D74CAF">
                <w:rPr>
                  <w:rStyle w:val="Hyperlink"/>
                  <w:rFonts w:ascii="Montserrat Light" w:eastAsia="Calibri" w:hAnsi="Montserrat Light" w:cs="Calibri"/>
                  <w:sz w:val="18"/>
                  <w:szCs w:val="18"/>
                </w:rPr>
                <w:t>https://www.stlouischildrens.org/health-resources/advocacy-outreach/head-toe</w:t>
              </w:r>
            </w:hyperlink>
          </w:p>
          <w:p w14:paraId="7B372FF3" w14:textId="213E4EB7" w:rsidR="4FF80DDF" w:rsidRPr="00D74CAF" w:rsidRDefault="4FF80DDF">
            <w:pPr>
              <w:rPr>
                <w:rFonts w:ascii="Montserrat Light" w:hAnsi="Montserrat Light"/>
                <w:sz w:val="18"/>
                <w:szCs w:val="18"/>
              </w:rPr>
            </w:pPr>
            <w:r w:rsidRPr="00D74CAF">
              <w:rPr>
                <w:rFonts w:ascii="Montserrat Light" w:eastAsia="Calibri" w:hAnsi="Montserrat Light" w:cs="Calibri"/>
                <w:sz w:val="18"/>
                <w:szCs w:val="18"/>
              </w:rPr>
              <w:t xml:space="preserve"> </w:t>
            </w:r>
          </w:p>
        </w:tc>
        <w:tc>
          <w:tcPr>
            <w:tcW w:w="4600" w:type="dxa"/>
            <w:tcBorders>
              <w:top w:val="single" w:sz="8" w:space="0" w:color="auto"/>
              <w:left w:val="single" w:sz="8" w:space="0" w:color="auto"/>
              <w:bottom w:val="single" w:sz="8" w:space="0" w:color="auto"/>
              <w:right w:val="single" w:sz="8" w:space="0" w:color="auto"/>
            </w:tcBorders>
          </w:tcPr>
          <w:p w14:paraId="34A226D1" w14:textId="3C66365B" w:rsidR="4FF80DDF" w:rsidRPr="00D74CAF" w:rsidRDefault="4FF80DDF">
            <w:pPr>
              <w:rPr>
                <w:rFonts w:ascii="Montserrat Light" w:hAnsi="Montserrat Light"/>
                <w:sz w:val="18"/>
                <w:szCs w:val="18"/>
              </w:rPr>
            </w:pPr>
            <w:r w:rsidRPr="00D74CAF">
              <w:rPr>
                <w:rFonts w:ascii="Montserrat Light" w:eastAsia="Calibri" w:hAnsi="Montserrat Light" w:cs="Calibri"/>
                <w:sz w:val="18"/>
                <w:szCs w:val="18"/>
              </w:rPr>
              <w:t>St. Louis Children's Hospital Head to Toe weight management program helps children, teens and their parents learn to make healthier lifestyle choices. Setting goals, regular exercise, and healthy eating all make a positive impact on a child's self-esteem.</w:t>
            </w:r>
          </w:p>
          <w:p w14:paraId="326E3DA2" w14:textId="1459D93F" w:rsidR="4FF80DDF" w:rsidRPr="00D74CAF" w:rsidRDefault="4FF80DDF">
            <w:pPr>
              <w:rPr>
                <w:rFonts w:ascii="Montserrat Light" w:hAnsi="Montserrat Light"/>
                <w:sz w:val="18"/>
                <w:szCs w:val="18"/>
              </w:rPr>
            </w:pPr>
            <w:r w:rsidRPr="00D74CAF">
              <w:rPr>
                <w:rFonts w:ascii="Montserrat Light" w:eastAsia="Calibri" w:hAnsi="Montserrat Light" w:cs="Calibri"/>
                <w:sz w:val="18"/>
                <w:szCs w:val="18"/>
              </w:rPr>
              <w:t xml:space="preserve">Each 90-minute class is led by an exercise specialist, registered dietitian, and a social worker. </w:t>
            </w:r>
          </w:p>
        </w:tc>
      </w:tr>
    </w:tbl>
    <w:p w14:paraId="0C49932A" w14:textId="75910890" w:rsidR="0019470B" w:rsidRDefault="0019470B" w:rsidP="4FF80DDF">
      <w:pPr>
        <w:widowControl w:val="0"/>
        <w:spacing w:line="240" w:lineRule="auto"/>
        <w:contextualSpacing/>
        <w:rPr>
          <w:rFonts w:ascii="Montserrat Light" w:hAnsi="Montserrat Light"/>
          <w:color w:val="000000" w:themeColor="text1"/>
        </w:rPr>
      </w:pPr>
    </w:p>
    <w:p w14:paraId="5802692F" w14:textId="77777777" w:rsidR="000924E7" w:rsidRDefault="000924E7" w:rsidP="4FF80DDF">
      <w:pPr>
        <w:widowControl w:val="0"/>
        <w:spacing w:line="240" w:lineRule="auto"/>
        <w:contextualSpacing/>
        <w:rPr>
          <w:rFonts w:ascii="Montserrat Light" w:hAnsi="Montserrat Light"/>
          <w:color w:val="000000" w:themeColor="text1"/>
        </w:rPr>
      </w:pPr>
    </w:p>
    <w:p w14:paraId="7D86E7C2" w14:textId="108781F5" w:rsidR="00035663" w:rsidRDefault="00035663" w:rsidP="00A46E12">
      <w:pPr>
        <w:widowControl w:val="0"/>
        <w:spacing w:line="240" w:lineRule="auto"/>
        <w:contextualSpacing/>
        <w:rPr>
          <w:rFonts w:ascii="Montserrat Light" w:hAnsi="Montserrat Light" w:cstheme="minorHAnsi"/>
          <w:b/>
          <w:bCs/>
          <w:color w:val="00529F"/>
        </w:rPr>
      </w:pPr>
      <w:r w:rsidRPr="00AF0F55">
        <w:rPr>
          <w:rFonts w:ascii="Montserrat Light" w:hAnsi="Montserrat Light" w:cstheme="minorHAnsi"/>
          <w:b/>
          <w:bCs/>
          <w:color w:val="00529F"/>
        </w:rPr>
        <w:t>Measures</w:t>
      </w:r>
    </w:p>
    <w:p w14:paraId="3B75F583" w14:textId="77777777" w:rsidR="00035663" w:rsidRDefault="00035663" w:rsidP="00A46E12">
      <w:pPr>
        <w:widowControl w:val="0"/>
        <w:spacing w:line="240" w:lineRule="auto"/>
        <w:contextualSpacing/>
        <w:rPr>
          <w:rFonts w:ascii="Montserrat Light" w:hAnsi="Montserrat Light" w:cstheme="minorHAnsi"/>
          <w:color w:val="000000" w:themeColor="text1"/>
        </w:rPr>
      </w:pPr>
      <w:r w:rsidRPr="00E57DD4">
        <w:rPr>
          <w:rFonts w:ascii="Montserrat Light" w:hAnsi="Montserrat Light" w:cstheme="minorHAnsi"/>
          <w:color w:val="000000" w:themeColor="text1"/>
        </w:rPr>
        <w:t xml:space="preserve">Table </w:t>
      </w:r>
      <w:r>
        <w:rPr>
          <w:rFonts w:ascii="Montserrat Light" w:hAnsi="Montserrat Light" w:cstheme="minorHAnsi"/>
          <w:color w:val="000000" w:themeColor="text1"/>
        </w:rPr>
        <w:t>2.</w:t>
      </w:r>
      <w:r w:rsidRPr="00E57DD4">
        <w:rPr>
          <w:rFonts w:ascii="Montserrat Light" w:hAnsi="Montserrat Light" w:cstheme="minorHAnsi"/>
          <w:color w:val="000000" w:themeColor="text1"/>
        </w:rPr>
        <w:t xml:space="preserve"> describes the process measures for the assessment of Focus Area 2. See Appendix </w:t>
      </w:r>
      <w:r>
        <w:rPr>
          <w:rFonts w:ascii="Montserrat Light" w:hAnsi="Montserrat Light" w:cstheme="minorHAnsi"/>
          <w:color w:val="000000" w:themeColor="text1"/>
        </w:rPr>
        <w:t>D</w:t>
      </w:r>
      <w:r w:rsidRPr="00E57DD4">
        <w:rPr>
          <w:rFonts w:ascii="Montserrat Light" w:hAnsi="Montserrat Light" w:cstheme="minorHAnsi"/>
          <w:color w:val="000000" w:themeColor="text1"/>
        </w:rPr>
        <w:t xml:space="preserve"> for complete indicator description.</w:t>
      </w:r>
    </w:p>
    <w:p w14:paraId="37587C21" w14:textId="77777777" w:rsidR="00035663" w:rsidRPr="00E57DD4" w:rsidRDefault="00035663" w:rsidP="00A46E12">
      <w:pPr>
        <w:widowControl w:val="0"/>
        <w:contextualSpacing/>
        <w:rPr>
          <w:rFonts w:ascii="Montserrat Light" w:hAnsi="Montserrat Light" w:cstheme="minorHAnsi"/>
          <w:color w:val="00529F"/>
        </w:rPr>
      </w:pPr>
    </w:p>
    <w:tbl>
      <w:tblPr>
        <w:tblW w:w="9445" w:type="dxa"/>
        <w:tblLayout w:type="fixed"/>
        <w:tblLook w:val="04A0" w:firstRow="1" w:lastRow="0" w:firstColumn="1" w:lastColumn="0" w:noHBand="0" w:noVBand="1"/>
      </w:tblPr>
      <w:tblGrid>
        <w:gridCol w:w="625"/>
        <w:gridCol w:w="4050"/>
        <w:gridCol w:w="2880"/>
        <w:gridCol w:w="1890"/>
      </w:tblGrid>
      <w:tr w:rsidR="00035663" w:rsidRPr="00B269F1" w14:paraId="6123CDAD" w14:textId="77777777" w:rsidTr="00507203">
        <w:trPr>
          <w:trHeight w:val="287"/>
        </w:trPr>
        <w:tc>
          <w:tcPr>
            <w:tcW w:w="9445" w:type="dxa"/>
            <w:gridSpan w:val="4"/>
            <w:tcBorders>
              <w:top w:val="single" w:sz="4" w:space="0" w:color="auto"/>
              <w:left w:val="single" w:sz="4" w:space="0" w:color="auto"/>
              <w:bottom w:val="single" w:sz="4" w:space="0" w:color="auto"/>
              <w:right w:val="single" w:sz="4" w:space="0" w:color="auto"/>
            </w:tcBorders>
            <w:shd w:val="clear" w:color="auto" w:fill="00529F"/>
          </w:tcPr>
          <w:p w14:paraId="589EDA26" w14:textId="77777777" w:rsidR="00035663" w:rsidRPr="009F0868" w:rsidRDefault="00035663" w:rsidP="00A46E12">
            <w:pPr>
              <w:widowControl w:val="0"/>
              <w:spacing w:after="255"/>
              <w:contextualSpacing/>
              <w:rPr>
                <w:rFonts w:ascii="Montserrat Light" w:hAnsi="Montserrat Light" w:cstheme="minorHAnsi"/>
                <w:b/>
                <w:bCs/>
                <w:color w:val="000000" w:themeColor="text1"/>
                <w:sz w:val="20"/>
                <w:szCs w:val="20"/>
              </w:rPr>
            </w:pPr>
            <w:r w:rsidRPr="009F0868">
              <w:rPr>
                <w:rFonts w:ascii="Montserrat Light" w:hAnsi="Montserrat Light" w:cstheme="minorHAnsi"/>
                <w:b/>
                <w:bCs/>
                <w:color w:val="FFFFFF" w:themeColor="background1"/>
                <w:sz w:val="20"/>
                <w:szCs w:val="20"/>
              </w:rPr>
              <w:t xml:space="preserve">Table </w:t>
            </w:r>
            <w:r>
              <w:rPr>
                <w:rFonts w:ascii="Montserrat Light" w:hAnsi="Montserrat Light" w:cstheme="minorHAnsi"/>
                <w:b/>
                <w:bCs/>
                <w:color w:val="FFFFFF" w:themeColor="background1"/>
                <w:sz w:val="20"/>
                <w:szCs w:val="20"/>
              </w:rPr>
              <w:t>2.</w:t>
            </w:r>
            <w:r w:rsidRPr="009F0868">
              <w:rPr>
                <w:rFonts w:ascii="Montserrat Light" w:hAnsi="Montserrat Light" w:cstheme="minorHAnsi"/>
                <w:b/>
                <w:bCs/>
                <w:color w:val="FFFFFF" w:themeColor="background1"/>
                <w:sz w:val="20"/>
                <w:szCs w:val="20"/>
              </w:rPr>
              <w:t xml:space="preserve"> Obesity-related Process Measures</w:t>
            </w:r>
          </w:p>
        </w:tc>
      </w:tr>
      <w:tr w:rsidR="00776373" w:rsidRPr="009F0868" w14:paraId="42BB5BD7" w14:textId="77777777" w:rsidTr="00B855CB">
        <w:trPr>
          <w:trHeight w:val="260"/>
        </w:trPr>
        <w:tc>
          <w:tcPr>
            <w:tcW w:w="625" w:type="dxa"/>
            <w:tcBorders>
              <w:top w:val="single" w:sz="4" w:space="0" w:color="auto"/>
              <w:left w:val="single" w:sz="4" w:space="0" w:color="auto"/>
              <w:bottom w:val="single" w:sz="4" w:space="0" w:color="auto"/>
              <w:right w:val="single" w:sz="4" w:space="0" w:color="auto"/>
            </w:tcBorders>
            <w:shd w:val="clear" w:color="auto" w:fill="BEE9FE"/>
          </w:tcPr>
          <w:p w14:paraId="531678AF" w14:textId="01A0845C" w:rsidR="00776373" w:rsidRPr="00441685" w:rsidRDefault="00776373">
            <w:pPr>
              <w:widowControl w:val="0"/>
              <w:spacing w:after="255"/>
              <w:contextualSpacing/>
              <w:jc w:val="center"/>
              <w:rPr>
                <w:rFonts w:ascii="Montserrat" w:hAnsi="Montserrat" w:cstheme="minorHAnsi"/>
                <w:sz w:val="18"/>
                <w:szCs w:val="18"/>
              </w:rPr>
            </w:pPr>
            <w:r>
              <w:rPr>
                <w:rFonts w:ascii="Montserrat" w:hAnsi="Montserrat" w:cstheme="minorHAnsi"/>
                <w:sz w:val="18"/>
                <w:szCs w:val="18"/>
              </w:rPr>
              <w:t>#</w:t>
            </w:r>
          </w:p>
        </w:tc>
        <w:tc>
          <w:tcPr>
            <w:tcW w:w="4050" w:type="dxa"/>
            <w:tcBorders>
              <w:top w:val="single" w:sz="4" w:space="0" w:color="auto"/>
              <w:left w:val="single" w:sz="4" w:space="0" w:color="auto"/>
              <w:bottom w:val="single" w:sz="4" w:space="0" w:color="auto"/>
              <w:right w:val="single" w:sz="4" w:space="0" w:color="auto"/>
            </w:tcBorders>
            <w:shd w:val="clear" w:color="auto" w:fill="BEE9FE"/>
          </w:tcPr>
          <w:p w14:paraId="2020C5B7" w14:textId="6F5CB4B5" w:rsidR="00776373" w:rsidRPr="00776373" w:rsidRDefault="00776373" w:rsidP="00B855CB">
            <w:pPr>
              <w:widowControl w:val="0"/>
              <w:spacing w:after="255"/>
              <w:contextualSpacing/>
              <w:jc w:val="center"/>
              <w:rPr>
                <w:rFonts w:ascii="Montserrat" w:hAnsi="Montserrat" w:cstheme="minorHAnsi"/>
                <w:color w:val="000000" w:themeColor="text1"/>
                <w:sz w:val="18"/>
                <w:szCs w:val="18"/>
              </w:rPr>
            </w:pPr>
            <w:r>
              <w:rPr>
                <w:rFonts w:ascii="Montserrat" w:hAnsi="Montserrat" w:cstheme="minorHAnsi"/>
                <w:color w:val="000000" w:themeColor="text1"/>
                <w:sz w:val="18"/>
                <w:szCs w:val="18"/>
              </w:rPr>
              <w:t>Indicator</w:t>
            </w:r>
          </w:p>
        </w:tc>
        <w:tc>
          <w:tcPr>
            <w:tcW w:w="2880" w:type="dxa"/>
            <w:tcBorders>
              <w:top w:val="single" w:sz="4" w:space="0" w:color="auto"/>
              <w:left w:val="single" w:sz="4" w:space="0" w:color="auto"/>
              <w:bottom w:val="single" w:sz="4" w:space="0" w:color="auto"/>
              <w:right w:val="single" w:sz="4" w:space="0" w:color="auto"/>
            </w:tcBorders>
            <w:shd w:val="clear" w:color="auto" w:fill="BEE9FE"/>
          </w:tcPr>
          <w:p w14:paraId="244DC5CA" w14:textId="2C15B126" w:rsidR="00776373" w:rsidRPr="00441685" w:rsidRDefault="00776373" w:rsidP="00B855CB">
            <w:pPr>
              <w:widowControl w:val="0"/>
              <w:spacing w:after="255"/>
              <w:contextualSpacing/>
              <w:jc w:val="center"/>
              <w:rPr>
                <w:rFonts w:ascii="Montserrat" w:hAnsi="Montserrat" w:cstheme="minorHAnsi"/>
                <w:sz w:val="18"/>
                <w:szCs w:val="18"/>
              </w:rPr>
            </w:pPr>
            <w:r>
              <w:rPr>
                <w:rFonts w:ascii="Montserrat" w:hAnsi="Montserrat" w:cstheme="minorHAnsi"/>
                <w:sz w:val="18"/>
                <w:szCs w:val="18"/>
              </w:rPr>
              <w:t>Baseline Data</w:t>
            </w:r>
          </w:p>
        </w:tc>
        <w:tc>
          <w:tcPr>
            <w:tcW w:w="1890" w:type="dxa"/>
            <w:tcBorders>
              <w:top w:val="single" w:sz="4" w:space="0" w:color="auto"/>
              <w:left w:val="single" w:sz="4" w:space="0" w:color="auto"/>
              <w:bottom w:val="single" w:sz="4" w:space="0" w:color="auto"/>
              <w:right w:val="single" w:sz="4" w:space="0" w:color="auto"/>
            </w:tcBorders>
            <w:shd w:val="clear" w:color="auto" w:fill="BEE9FE"/>
          </w:tcPr>
          <w:p w14:paraId="56A994B9" w14:textId="67255029" w:rsidR="00776373" w:rsidRPr="00441685" w:rsidRDefault="00776373" w:rsidP="00B855CB">
            <w:pPr>
              <w:widowControl w:val="0"/>
              <w:spacing w:after="255"/>
              <w:contextualSpacing/>
              <w:jc w:val="center"/>
              <w:rPr>
                <w:rFonts w:ascii="Montserrat" w:hAnsi="Montserrat" w:cstheme="minorHAnsi"/>
                <w:sz w:val="18"/>
                <w:szCs w:val="18"/>
              </w:rPr>
            </w:pPr>
            <w:r>
              <w:rPr>
                <w:rFonts w:ascii="Montserrat" w:hAnsi="Montserrat" w:cstheme="minorHAnsi"/>
                <w:sz w:val="18"/>
                <w:szCs w:val="18"/>
              </w:rPr>
              <w:t>Comparison</w:t>
            </w:r>
          </w:p>
        </w:tc>
      </w:tr>
      <w:tr w:rsidR="00035663" w:rsidRPr="009F0868" w14:paraId="5640F02C" w14:textId="77777777" w:rsidTr="00B855CB">
        <w:trPr>
          <w:trHeight w:val="1250"/>
        </w:trPr>
        <w:tc>
          <w:tcPr>
            <w:tcW w:w="625" w:type="dxa"/>
            <w:tcBorders>
              <w:top w:val="single" w:sz="4" w:space="0" w:color="auto"/>
              <w:left w:val="single" w:sz="4" w:space="0" w:color="auto"/>
              <w:bottom w:val="single" w:sz="4" w:space="0" w:color="auto"/>
              <w:right w:val="single" w:sz="4" w:space="0" w:color="auto"/>
            </w:tcBorders>
            <w:hideMark/>
          </w:tcPr>
          <w:p w14:paraId="2BE74532" w14:textId="77777777" w:rsidR="00035663" w:rsidRPr="00441685" w:rsidRDefault="00035663">
            <w:pPr>
              <w:widowControl w:val="0"/>
              <w:spacing w:after="255"/>
              <w:contextualSpacing/>
              <w:jc w:val="center"/>
              <w:rPr>
                <w:rFonts w:ascii="Montserrat" w:hAnsi="Montserrat" w:cstheme="minorHAnsi"/>
                <w:sz w:val="18"/>
                <w:szCs w:val="18"/>
              </w:rPr>
            </w:pPr>
            <w:r w:rsidRPr="00441685">
              <w:rPr>
                <w:rFonts w:ascii="Montserrat" w:hAnsi="Montserrat" w:cstheme="minorHAnsi"/>
                <w:sz w:val="18"/>
                <w:szCs w:val="18"/>
              </w:rPr>
              <w:t>1.</w:t>
            </w:r>
          </w:p>
        </w:tc>
        <w:tc>
          <w:tcPr>
            <w:tcW w:w="4050" w:type="dxa"/>
            <w:tcBorders>
              <w:top w:val="single" w:sz="4" w:space="0" w:color="auto"/>
              <w:left w:val="single" w:sz="4" w:space="0" w:color="auto"/>
              <w:bottom w:val="single" w:sz="4" w:space="0" w:color="auto"/>
              <w:right w:val="single" w:sz="4" w:space="0" w:color="auto"/>
            </w:tcBorders>
            <w:hideMark/>
          </w:tcPr>
          <w:p w14:paraId="62565A64" w14:textId="7050338B" w:rsidR="00035663" w:rsidRPr="00776373" w:rsidRDefault="00035663">
            <w:pPr>
              <w:widowControl w:val="0"/>
              <w:spacing w:after="255"/>
              <w:contextualSpacing/>
              <w:rPr>
                <w:rFonts w:ascii="Montserrat" w:hAnsi="Montserrat" w:cstheme="minorHAnsi"/>
                <w:color w:val="000000" w:themeColor="text1"/>
                <w:sz w:val="18"/>
                <w:szCs w:val="18"/>
              </w:rPr>
            </w:pPr>
            <w:r w:rsidRPr="00776373">
              <w:rPr>
                <w:rFonts w:ascii="Montserrat" w:hAnsi="Montserrat" w:cstheme="minorHAnsi"/>
                <w:color w:val="000000" w:themeColor="text1"/>
                <w:sz w:val="18"/>
                <w:szCs w:val="18"/>
              </w:rPr>
              <w:t xml:space="preserve">Weight Assessment and Counseling for Nutrition and Physical Activity for Children and Adolescents 3 to 17 years (WCC) – Body Mass Index (BMI) Percentile Assessment </w:t>
            </w:r>
            <w:r w:rsidR="00B855CB">
              <w:rPr>
                <w:rFonts w:ascii="Montserrat" w:hAnsi="Montserrat" w:cstheme="minorHAnsi"/>
                <w:color w:val="000000" w:themeColor="text1"/>
                <w:sz w:val="18"/>
                <w:szCs w:val="18"/>
              </w:rPr>
              <w:t>[</w:t>
            </w:r>
            <w:r w:rsidRPr="00776373">
              <w:rPr>
                <w:rFonts w:ascii="Montserrat" w:hAnsi="Montserrat" w:cstheme="minorHAnsi"/>
                <w:color w:val="000000" w:themeColor="text1"/>
                <w:sz w:val="18"/>
                <w:szCs w:val="18"/>
              </w:rPr>
              <w:t>Administrative data]</w:t>
            </w:r>
          </w:p>
        </w:tc>
        <w:tc>
          <w:tcPr>
            <w:tcW w:w="2880" w:type="dxa"/>
            <w:tcBorders>
              <w:top w:val="single" w:sz="4" w:space="0" w:color="auto"/>
              <w:left w:val="single" w:sz="4" w:space="0" w:color="auto"/>
              <w:bottom w:val="single" w:sz="4" w:space="0" w:color="auto"/>
              <w:right w:val="single" w:sz="4" w:space="0" w:color="auto"/>
            </w:tcBorders>
            <w:hideMark/>
          </w:tcPr>
          <w:p w14:paraId="344F12FB" w14:textId="10E9319D" w:rsidR="00035663" w:rsidRPr="00441685" w:rsidRDefault="00035663" w:rsidP="00B855CB">
            <w:pPr>
              <w:widowControl w:val="0"/>
              <w:spacing w:after="255"/>
              <w:contextualSpacing/>
              <w:rPr>
                <w:rFonts w:ascii="Montserrat" w:hAnsi="Montserrat" w:cstheme="minorHAnsi"/>
                <w:sz w:val="18"/>
                <w:szCs w:val="18"/>
              </w:rPr>
            </w:pPr>
            <w:r w:rsidRPr="00441685">
              <w:rPr>
                <w:rFonts w:ascii="Montserrat" w:hAnsi="Montserrat" w:cstheme="minorHAnsi"/>
                <w:sz w:val="18"/>
                <w:szCs w:val="18"/>
              </w:rPr>
              <w:t>2019 WCC – BMI Percentile Assessment Rate:</w:t>
            </w:r>
            <w:r w:rsidR="00B855CB">
              <w:rPr>
                <w:rFonts w:ascii="Montserrat" w:hAnsi="Montserrat" w:cstheme="minorHAnsi"/>
                <w:sz w:val="18"/>
                <w:szCs w:val="18"/>
              </w:rPr>
              <w:t xml:space="preserve"> </w:t>
            </w:r>
            <w:r w:rsidRPr="00441685">
              <w:rPr>
                <w:rFonts w:ascii="Montserrat" w:hAnsi="Montserrat" w:cstheme="minorHAnsi"/>
                <w:sz w:val="18"/>
                <w:szCs w:val="18"/>
              </w:rPr>
              <w:t>7.6%</w:t>
            </w:r>
          </w:p>
        </w:tc>
        <w:tc>
          <w:tcPr>
            <w:tcW w:w="1890" w:type="dxa"/>
            <w:tcBorders>
              <w:top w:val="single" w:sz="4" w:space="0" w:color="auto"/>
              <w:left w:val="single" w:sz="4" w:space="0" w:color="auto"/>
              <w:bottom w:val="single" w:sz="4" w:space="0" w:color="auto"/>
              <w:right w:val="single" w:sz="4" w:space="0" w:color="auto"/>
            </w:tcBorders>
            <w:hideMark/>
          </w:tcPr>
          <w:p w14:paraId="5897F914" w14:textId="77777777" w:rsidR="00035663" w:rsidRPr="00441685" w:rsidRDefault="00035663">
            <w:pPr>
              <w:widowControl w:val="0"/>
              <w:spacing w:after="255"/>
              <w:contextualSpacing/>
              <w:rPr>
                <w:rFonts w:ascii="Montserrat" w:hAnsi="Montserrat" w:cstheme="minorHAnsi"/>
                <w:sz w:val="18"/>
                <w:szCs w:val="18"/>
              </w:rPr>
            </w:pPr>
            <w:r w:rsidRPr="00441685">
              <w:rPr>
                <w:rFonts w:ascii="Montserrat" w:hAnsi="Montserrat" w:cstheme="minorHAnsi"/>
                <w:sz w:val="18"/>
                <w:szCs w:val="18"/>
              </w:rPr>
              <w:t>N/A</w:t>
            </w:r>
          </w:p>
          <w:p w14:paraId="593B628F" w14:textId="77777777" w:rsidR="00035663" w:rsidRPr="00441685" w:rsidRDefault="00035663">
            <w:pPr>
              <w:widowControl w:val="0"/>
              <w:spacing w:after="255"/>
              <w:contextualSpacing/>
              <w:rPr>
                <w:rFonts w:ascii="Montserrat" w:hAnsi="Montserrat" w:cstheme="minorHAnsi"/>
                <w:sz w:val="18"/>
                <w:szCs w:val="18"/>
              </w:rPr>
            </w:pPr>
            <w:r w:rsidRPr="00441685">
              <w:rPr>
                <w:rFonts w:ascii="Montserrat" w:hAnsi="Montserrat" w:cstheme="minorHAnsi"/>
                <w:sz w:val="18"/>
                <w:szCs w:val="18"/>
              </w:rPr>
              <w:t>(Annual comparison only)</w:t>
            </w:r>
          </w:p>
        </w:tc>
      </w:tr>
      <w:tr w:rsidR="00035663" w:rsidRPr="009F0868" w14:paraId="26446D85" w14:textId="77777777" w:rsidTr="00B855CB">
        <w:trPr>
          <w:trHeight w:val="1250"/>
        </w:trPr>
        <w:tc>
          <w:tcPr>
            <w:tcW w:w="625" w:type="dxa"/>
            <w:tcBorders>
              <w:top w:val="single" w:sz="4" w:space="0" w:color="auto"/>
              <w:left w:val="single" w:sz="4" w:space="0" w:color="auto"/>
              <w:bottom w:val="single" w:sz="4" w:space="0" w:color="auto"/>
              <w:right w:val="single" w:sz="4" w:space="0" w:color="auto"/>
            </w:tcBorders>
            <w:hideMark/>
          </w:tcPr>
          <w:p w14:paraId="144ABB3A" w14:textId="77777777" w:rsidR="00035663" w:rsidRPr="00441685" w:rsidRDefault="00035663">
            <w:pPr>
              <w:widowControl w:val="0"/>
              <w:spacing w:after="255"/>
              <w:contextualSpacing/>
              <w:jc w:val="center"/>
              <w:rPr>
                <w:rFonts w:ascii="Montserrat" w:hAnsi="Montserrat" w:cstheme="minorHAnsi"/>
                <w:sz w:val="18"/>
                <w:szCs w:val="18"/>
              </w:rPr>
            </w:pPr>
            <w:r w:rsidRPr="00441685">
              <w:rPr>
                <w:rFonts w:ascii="Montserrat" w:hAnsi="Montserrat" w:cstheme="minorHAnsi"/>
                <w:sz w:val="18"/>
                <w:szCs w:val="18"/>
              </w:rPr>
              <w:t>2.</w:t>
            </w:r>
          </w:p>
        </w:tc>
        <w:tc>
          <w:tcPr>
            <w:tcW w:w="4050" w:type="dxa"/>
            <w:tcBorders>
              <w:top w:val="single" w:sz="4" w:space="0" w:color="auto"/>
              <w:left w:val="single" w:sz="4" w:space="0" w:color="auto"/>
              <w:bottom w:val="single" w:sz="4" w:space="0" w:color="auto"/>
              <w:right w:val="single" w:sz="4" w:space="0" w:color="auto"/>
            </w:tcBorders>
            <w:hideMark/>
          </w:tcPr>
          <w:p w14:paraId="11FD617C" w14:textId="77777777" w:rsidR="00035663" w:rsidRPr="00776373" w:rsidRDefault="00035663">
            <w:pPr>
              <w:widowControl w:val="0"/>
              <w:spacing w:after="255"/>
              <w:contextualSpacing/>
              <w:rPr>
                <w:rFonts w:ascii="Montserrat" w:hAnsi="Montserrat" w:cstheme="minorHAnsi"/>
                <w:color w:val="000000" w:themeColor="text1"/>
                <w:sz w:val="18"/>
                <w:szCs w:val="18"/>
              </w:rPr>
            </w:pPr>
            <w:r w:rsidRPr="00776373">
              <w:rPr>
                <w:rFonts w:ascii="Montserrat" w:hAnsi="Montserrat" w:cstheme="minorHAnsi"/>
                <w:color w:val="000000" w:themeColor="text1"/>
                <w:sz w:val="18"/>
                <w:szCs w:val="18"/>
              </w:rPr>
              <w:t>Weight Assessment and Counseling for Nutrition and Physical Activity for Children and Adolescents 3 to 17 years (WCC) – Counseling for Nutrition</w:t>
            </w:r>
          </w:p>
          <w:p w14:paraId="40919B7A" w14:textId="77777777" w:rsidR="00035663" w:rsidRPr="00776373" w:rsidRDefault="00035663">
            <w:pPr>
              <w:widowControl w:val="0"/>
              <w:spacing w:after="255"/>
              <w:contextualSpacing/>
              <w:rPr>
                <w:rFonts w:ascii="Montserrat" w:hAnsi="Montserrat" w:cstheme="minorHAnsi"/>
                <w:color w:val="000000" w:themeColor="text1"/>
                <w:sz w:val="18"/>
                <w:szCs w:val="18"/>
              </w:rPr>
            </w:pPr>
            <w:r w:rsidRPr="00776373">
              <w:rPr>
                <w:rFonts w:ascii="Montserrat" w:hAnsi="Montserrat" w:cstheme="minorHAnsi"/>
                <w:color w:val="000000" w:themeColor="text1"/>
                <w:sz w:val="18"/>
                <w:szCs w:val="18"/>
              </w:rPr>
              <w:t>[Administrative data]</w:t>
            </w:r>
          </w:p>
        </w:tc>
        <w:tc>
          <w:tcPr>
            <w:tcW w:w="2880" w:type="dxa"/>
            <w:tcBorders>
              <w:top w:val="single" w:sz="4" w:space="0" w:color="auto"/>
              <w:left w:val="single" w:sz="4" w:space="0" w:color="auto"/>
              <w:bottom w:val="single" w:sz="4" w:space="0" w:color="auto"/>
              <w:right w:val="single" w:sz="4" w:space="0" w:color="auto"/>
            </w:tcBorders>
            <w:hideMark/>
          </w:tcPr>
          <w:p w14:paraId="6B3B830C" w14:textId="56EDA0FA" w:rsidR="00035663" w:rsidRPr="00441685" w:rsidRDefault="00035663" w:rsidP="00B855CB">
            <w:pPr>
              <w:widowControl w:val="0"/>
              <w:spacing w:after="255"/>
              <w:contextualSpacing/>
              <w:rPr>
                <w:rFonts w:ascii="Montserrat" w:hAnsi="Montserrat" w:cstheme="minorHAnsi"/>
                <w:sz w:val="18"/>
                <w:szCs w:val="18"/>
              </w:rPr>
            </w:pPr>
            <w:r w:rsidRPr="00441685">
              <w:rPr>
                <w:rFonts w:ascii="Montserrat" w:hAnsi="Montserrat" w:cstheme="minorHAnsi"/>
                <w:sz w:val="18"/>
                <w:szCs w:val="18"/>
              </w:rPr>
              <w:t>2019 WCC – Counseling for Nutrition Rate:</w:t>
            </w:r>
            <w:r w:rsidR="00B855CB">
              <w:rPr>
                <w:rFonts w:ascii="Montserrat" w:hAnsi="Montserrat" w:cstheme="minorHAnsi"/>
                <w:sz w:val="18"/>
                <w:szCs w:val="18"/>
              </w:rPr>
              <w:t xml:space="preserve"> </w:t>
            </w:r>
            <w:r w:rsidRPr="00441685">
              <w:rPr>
                <w:rFonts w:ascii="Montserrat" w:hAnsi="Montserrat" w:cstheme="minorHAnsi"/>
                <w:sz w:val="18"/>
                <w:szCs w:val="18"/>
              </w:rPr>
              <w:t>3.2%</w:t>
            </w:r>
          </w:p>
        </w:tc>
        <w:tc>
          <w:tcPr>
            <w:tcW w:w="1890" w:type="dxa"/>
            <w:tcBorders>
              <w:top w:val="single" w:sz="4" w:space="0" w:color="auto"/>
              <w:left w:val="single" w:sz="4" w:space="0" w:color="auto"/>
              <w:bottom w:val="single" w:sz="4" w:space="0" w:color="auto"/>
              <w:right w:val="single" w:sz="4" w:space="0" w:color="auto"/>
            </w:tcBorders>
            <w:hideMark/>
          </w:tcPr>
          <w:p w14:paraId="651F52A0" w14:textId="77777777" w:rsidR="00035663" w:rsidRPr="00441685" w:rsidRDefault="00035663">
            <w:pPr>
              <w:widowControl w:val="0"/>
              <w:spacing w:after="255"/>
              <w:contextualSpacing/>
              <w:rPr>
                <w:rFonts w:ascii="Montserrat" w:hAnsi="Montserrat" w:cstheme="minorHAnsi"/>
                <w:sz w:val="18"/>
                <w:szCs w:val="18"/>
              </w:rPr>
            </w:pPr>
            <w:r w:rsidRPr="00441685">
              <w:rPr>
                <w:rFonts w:ascii="Montserrat" w:hAnsi="Montserrat" w:cstheme="minorHAnsi"/>
                <w:sz w:val="18"/>
                <w:szCs w:val="18"/>
              </w:rPr>
              <w:t>N/A</w:t>
            </w:r>
          </w:p>
          <w:p w14:paraId="7DB1BA49" w14:textId="77777777" w:rsidR="00035663" w:rsidRPr="00441685" w:rsidRDefault="00035663">
            <w:pPr>
              <w:widowControl w:val="0"/>
              <w:spacing w:after="255"/>
              <w:contextualSpacing/>
              <w:rPr>
                <w:rFonts w:ascii="Montserrat" w:hAnsi="Montserrat" w:cstheme="minorHAnsi"/>
                <w:sz w:val="18"/>
                <w:szCs w:val="18"/>
              </w:rPr>
            </w:pPr>
            <w:r w:rsidRPr="00441685">
              <w:rPr>
                <w:rFonts w:ascii="Montserrat" w:hAnsi="Montserrat" w:cstheme="minorHAnsi"/>
                <w:sz w:val="18"/>
                <w:szCs w:val="18"/>
              </w:rPr>
              <w:t>(Annual comparison only)</w:t>
            </w:r>
          </w:p>
        </w:tc>
      </w:tr>
      <w:tr w:rsidR="00035663" w:rsidRPr="009F0868" w14:paraId="380C09FD" w14:textId="77777777" w:rsidTr="00B855CB">
        <w:tc>
          <w:tcPr>
            <w:tcW w:w="625" w:type="dxa"/>
            <w:tcBorders>
              <w:top w:val="single" w:sz="4" w:space="0" w:color="auto"/>
              <w:left w:val="single" w:sz="4" w:space="0" w:color="auto"/>
              <w:bottom w:val="single" w:sz="4" w:space="0" w:color="auto"/>
              <w:right w:val="single" w:sz="4" w:space="0" w:color="auto"/>
            </w:tcBorders>
            <w:hideMark/>
          </w:tcPr>
          <w:p w14:paraId="2A2A497B" w14:textId="77777777" w:rsidR="00035663" w:rsidRPr="00441685" w:rsidRDefault="00035663">
            <w:pPr>
              <w:widowControl w:val="0"/>
              <w:spacing w:after="255"/>
              <w:contextualSpacing/>
              <w:jc w:val="center"/>
              <w:rPr>
                <w:rFonts w:ascii="Montserrat" w:hAnsi="Montserrat" w:cstheme="minorHAnsi"/>
                <w:sz w:val="18"/>
                <w:szCs w:val="18"/>
              </w:rPr>
            </w:pPr>
            <w:r w:rsidRPr="00441685">
              <w:rPr>
                <w:rFonts w:ascii="Montserrat" w:hAnsi="Montserrat" w:cstheme="minorHAnsi"/>
                <w:sz w:val="18"/>
                <w:szCs w:val="18"/>
              </w:rPr>
              <w:t xml:space="preserve">3. </w:t>
            </w:r>
          </w:p>
        </w:tc>
        <w:tc>
          <w:tcPr>
            <w:tcW w:w="4050" w:type="dxa"/>
            <w:tcBorders>
              <w:top w:val="single" w:sz="4" w:space="0" w:color="auto"/>
              <w:left w:val="single" w:sz="4" w:space="0" w:color="auto"/>
              <w:bottom w:val="single" w:sz="4" w:space="0" w:color="auto"/>
              <w:right w:val="single" w:sz="4" w:space="0" w:color="auto"/>
            </w:tcBorders>
            <w:hideMark/>
          </w:tcPr>
          <w:p w14:paraId="3351B612" w14:textId="77777777" w:rsidR="00035663" w:rsidRPr="00776373" w:rsidRDefault="00035663">
            <w:pPr>
              <w:widowControl w:val="0"/>
              <w:spacing w:after="255"/>
              <w:contextualSpacing/>
              <w:rPr>
                <w:rFonts w:ascii="Montserrat" w:hAnsi="Montserrat" w:cstheme="minorHAnsi"/>
                <w:color w:val="000000" w:themeColor="text1"/>
                <w:sz w:val="18"/>
                <w:szCs w:val="18"/>
              </w:rPr>
            </w:pPr>
            <w:r w:rsidRPr="00776373">
              <w:rPr>
                <w:rFonts w:ascii="Montserrat" w:hAnsi="Montserrat" w:cstheme="minorHAnsi"/>
                <w:color w:val="000000" w:themeColor="text1"/>
                <w:sz w:val="18"/>
                <w:szCs w:val="18"/>
              </w:rPr>
              <w:t>Weight Assessment and Counseling for Nutrition and Physical Activity for Children and Adolescents 3 to 17 years (WCC) – Counseling for Physical Activity</w:t>
            </w:r>
          </w:p>
          <w:p w14:paraId="60C2A7D4" w14:textId="77777777" w:rsidR="00035663" w:rsidRPr="00776373" w:rsidRDefault="00035663">
            <w:pPr>
              <w:widowControl w:val="0"/>
              <w:spacing w:after="255"/>
              <w:contextualSpacing/>
              <w:rPr>
                <w:rFonts w:ascii="Montserrat" w:hAnsi="Montserrat" w:cstheme="minorHAnsi"/>
                <w:color w:val="000000" w:themeColor="text1"/>
                <w:sz w:val="18"/>
                <w:szCs w:val="18"/>
              </w:rPr>
            </w:pPr>
            <w:r w:rsidRPr="00776373">
              <w:rPr>
                <w:rFonts w:ascii="Montserrat" w:hAnsi="Montserrat" w:cstheme="minorHAnsi"/>
                <w:color w:val="000000" w:themeColor="text1"/>
                <w:sz w:val="18"/>
                <w:szCs w:val="18"/>
              </w:rPr>
              <w:t>[Administrative data]</w:t>
            </w:r>
          </w:p>
        </w:tc>
        <w:tc>
          <w:tcPr>
            <w:tcW w:w="2880" w:type="dxa"/>
            <w:tcBorders>
              <w:top w:val="single" w:sz="4" w:space="0" w:color="auto"/>
              <w:left w:val="single" w:sz="4" w:space="0" w:color="auto"/>
              <w:bottom w:val="single" w:sz="4" w:space="0" w:color="auto"/>
              <w:right w:val="single" w:sz="4" w:space="0" w:color="auto"/>
            </w:tcBorders>
            <w:hideMark/>
          </w:tcPr>
          <w:p w14:paraId="26AD614F" w14:textId="77777777" w:rsidR="00035663" w:rsidRPr="00441685" w:rsidRDefault="00035663">
            <w:pPr>
              <w:widowControl w:val="0"/>
              <w:spacing w:after="255"/>
              <w:contextualSpacing/>
              <w:rPr>
                <w:rFonts w:ascii="Montserrat" w:hAnsi="Montserrat" w:cstheme="minorHAnsi"/>
                <w:sz w:val="18"/>
                <w:szCs w:val="18"/>
              </w:rPr>
            </w:pPr>
            <w:r w:rsidRPr="00441685">
              <w:rPr>
                <w:rFonts w:ascii="Montserrat" w:hAnsi="Montserrat" w:cstheme="minorHAnsi"/>
                <w:sz w:val="18"/>
                <w:szCs w:val="18"/>
              </w:rPr>
              <w:t>2019 WCC – Counseling for Nutrition Rate:</w:t>
            </w:r>
          </w:p>
          <w:p w14:paraId="647ADFC0" w14:textId="77777777" w:rsidR="00035663" w:rsidRPr="00441685" w:rsidRDefault="00035663">
            <w:pPr>
              <w:widowControl w:val="0"/>
              <w:spacing w:after="255"/>
              <w:contextualSpacing/>
              <w:rPr>
                <w:rFonts w:ascii="Montserrat" w:hAnsi="Montserrat" w:cstheme="minorHAnsi"/>
                <w:sz w:val="18"/>
                <w:szCs w:val="18"/>
              </w:rPr>
            </w:pPr>
            <w:r w:rsidRPr="00441685">
              <w:rPr>
                <w:rFonts w:ascii="Montserrat" w:hAnsi="Montserrat" w:cstheme="minorHAnsi"/>
                <w:sz w:val="18"/>
                <w:szCs w:val="18"/>
              </w:rPr>
              <w:t>3.2%</w:t>
            </w:r>
          </w:p>
        </w:tc>
        <w:tc>
          <w:tcPr>
            <w:tcW w:w="1890" w:type="dxa"/>
            <w:tcBorders>
              <w:top w:val="single" w:sz="4" w:space="0" w:color="auto"/>
              <w:left w:val="single" w:sz="4" w:space="0" w:color="auto"/>
              <w:bottom w:val="single" w:sz="4" w:space="0" w:color="auto"/>
              <w:right w:val="single" w:sz="4" w:space="0" w:color="auto"/>
            </w:tcBorders>
            <w:hideMark/>
          </w:tcPr>
          <w:p w14:paraId="58E6B099" w14:textId="77777777" w:rsidR="00035663" w:rsidRPr="00441685" w:rsidRDefault="00035663">
            <w:pPr>
              <w:widowControl w:val="0"/>
              <w:spacing w:after="255"/>
              <w:contextualSpacing/>
              <w:rPr>
                <w:rFonts w:ascii="Montserrat" w:hAnsi="Montserrat" w:cstheme="minorHAnsi"/>
                <w:sz w:val="18"/>
                <w:szCs w:val="18"/>
              </w:rPr>
            </w:pPr>
            <w:r w:rsidRPr="00441685">
              <w:rPr>
                <w:rFonts w:ascii="Montserrat" w:hAnsi="Montserrat" w:cstheme="minorHAnsi"/>
                <w:sz w:val="18"/>
                <w:szCs w:val="18"/>
              </w:rPr>
              <w:t>NA</w:t>
            </w:r>
          </w:p>
          <w:p w14:paraId="2511D458" w14:textId="77777777" w:rsidR="00035663" w:rsidRPr="00441685" w:rsidRDefault="00035663">
            <w:pPr>
              <w:widowControl w:val="0"/>
              <w:spacing w:after="255"/>
              <w:contextualSpacing/>
              <w:rPr>
                <w:rFonts w:ascii="Montserrat" w:hAnsi="Montserrat" w:cstheme="minorHAnsi"/>
                <w:sz w:val="18"/>
                <w:szCs w:val="18"/>
              </w:rPr>
            </w:pPr>
            <w:r w:rsidRPr="00441685">
              <w:rPr>
                <w:rFonts w:ascii="Montserrat" w:hAnsi="Montserrat" w:cstheme="minorHAnsi"/>
                <w:sz w:val="18"/>
                <w:szCs w:val="18"/>
              </w:rPr>
              <w:t>(Annual comparison only)</w:t>
            </w:r>
          </w:p>
        </w:tc>
      </w:tr>
    </w:tbl>
    <w:p w14:paraId="2D902B03" w14:textId="77777777" w:rsidR="00ED0CDD" w:rsidRDefault="00ED0CDD" w:rsidP="00A46E12">
      <w:pPr>
        <w:widowControl w:val="0"/>
        <w:spacing w:line="240" w:lineRule="auto"/>
        <w:contextualSpacing/>
        <w:rPr>
          <w:rFonts w:ascii="Montserrat Light" w:hAnsi="Montserrat Light" w:cstheme="minorHAnsi"/>
          <w:b/>
          <w:bCs/>
          <w:color w:val="00529F"/>
          <w:u w:val="single"/>
        </w:rPr>
      </w:pPr>
    </w:p>
    <w:p w14:paraId="4BA13385" w14:textId="77777777" w:rsidR="00750B58" w:rsidRDefault="00750B58" w:rsidP="00A46E12">
      <w:pPr>
        <w:widowControl w:val="0"/>
        <w:spacing w:line="240" w:lineRule="auto"/>
        <w:contextualSpacing/>
        <w:rPr>
          <w:rFonts w:ascii="Montserrat Light" w:hAnsi="Montserrat Light" w:cstheme="minorHAnsi"/>
          <w:b/>
          <w:bCs/>
          <w:color w:val="00529F"/>
          <w:u w:val="single"/>
        </w:rPr>
      </w:pPr>
    </w:p>
    <w:p w14:paraId="469C3E4D" w14:textId="0ECED155" w:rsidR="00035663" w:rsidRPr="00E57DD4" w:rsidRDefault="00035663" w:rsidP="00A46E12">
      <w:pPr>
        <w:widowControl w:val="0"/>
        <w:spacing w:line="240" w:lineRule="auto"/>
        <w:contextualSpacing/>
        <w:rPr>
          <w:rFonts w:ascii="Montserrat Light" w:hAnsi="Montserrat Light" w:cstheme="minorHAnsi"/>
          <w:b/>
          <w:bCs/>
          <w:color w:val="00529F"/>
          <w:u w:val="single"/>
        </w:rPr>
      </w:pPr>
      <w:r w:rsidRPr="00E57DD4">
        <w:rPr>
          <w:rFonts w:ascii="Montserrat Light" w:hAnsi="Montserrat Light" w:cstheme="minorHAnsi"/>
          <w:b/>
          <w:bCs/>
          <w:color w:val="00529F"/>
          <w:u w:val="single"/>
        </w:rPr>
        <w:t>Focus Area 3: Addressing Issues Related to Teen Pregnancy:</w:t>
      </w:r>
    </w:p>
    <w:p w14:paraId="730EF5DF" w14:textId="055F1045" w:rsidR="00035663" w:rsidRDefault="00035663" w:rsidP="00A46E12">
      <w:pPr>
        <w:widowControl w:val="0"/>
        <w:spacing w:line="240" w:lineRule="auto"/>
        <w:contextualSpacing/>
        <w:rPr>
          <w:rFonts w:ascii="Montserrat Light" w:hAnsi="Montserrat Light" w:cstheme="minorHAnsi"/>
          <w:b/>
          <w:bCs/>
          <w:color w:val="00529F"/>
          <w:u w:val="single"/>
        </w:rPr>
      </w:pPr>
    </w:p>
    <w:p w14:paraId="2AFFE0C3" w14:textId="6932E41A" w:rsidR="00AF0F55" w:rsidRPr="00AF0F55" w:rsidRDefault="00AF0F55" w:rsidP="00A46E12">
      <w:pPr>
        <w:widowControl w:val="0"/>
        <w:spacing w:line="240" w:lineRule="auto"/>
        <w:contextualSpacing/>
        <w:rPr>
          <w:rFonts w:ascii="Montserrat Light" w:hAnsi="Montserrat Light" w:cstheme="minorHAnsi"/>
          <w:b/>
          <w:bCs/>
          <w:color w:val="00529F"/>
        </w:rPr>
      </w:pPr>
      <w:r w:rsidRPr="00AF0F55">
        <w:rPr>
          <w:rFonts w:ascii="Montserrat Light" w:hAnsi="Montserrat Light" w:cstheme="minorHAnsi"/>
          <w:b/>
          <w:bCs/>
          <w:color w:val="00529F"/>
        </w:rPr>
        <w:t>Rationale</w:t>
      </w:r>
    </w:p>
    <w:p w14:paraId="1FFB6D6A" w14:textId="1497A22B" w:rsidR="00035663" w:rsidRDefault="00035663" w:rsidP="008026BC">
      <w:pPr>
        <w:widowControl w:val="0"/>
        <w:spacing w:after="0" w:line="240" w:lineRule="auto"/>
        <w:contextualSpacing/>
        <w:rPr>
          <w:rFonts w:ascii="Montserrat Light" w:hAnsi="Montserrat Light"/>
        </w:rPr>
      </w:pPr>
      <w:r w:rsidRPr="00E57DD4">
        <w:rPr>
          <w:rFonts w:ascii="Montserrat Light" w:hAnsi="Montserrat Light"/>
        </w:rPr>
        <w:t>The total number of SoonerCare deliveries has decreased each year from SFY2013 (32,915) to SFY2020 (27,828). In SFY2020, 11.3% (3,155) of all SoonerCare deliveries were to teens less than 20 years of age. In 2020, the total Oklahoma rate of teen births (ages 15 through 19) was 25.0 per 1000 live births, with 10.1 per 1000 births for teens ages 15</w:t>
      </w:r>
      <w:r w:rsidRPr="00E57DD4">
        <w:rPr>
          <w:rFonts w:ascii="Times New Roman" w:hAnsi="Times New Roman" w:cs="Times New Roman"/>
        </w:rPr>
        <w:t>─</w:t>
      </w:r>
      <w:r w:rsidRPr="00E57DD4">
        <w:rPr>
          <w:rFonts w:ascii="Montserrat Light" w:hAnsi="Montserrat Light"/>
        </w:rPr>
        <w:t>17 and 48.1 per 1000 births for teens ages 18</w:t>
      </w:r>
      <w:r w:rsidRPr="00E57DD4">
        <w:rPr>
          <w:rFonts w:ascii="Times New Roman" w:hAnsi="Times New Roman" w:cs="Times New Roman"/>
        </w:rPr>
        <w:t>─</w:t>
      </w:r>
      <w:r w:rsidRPr="00E57DD4">
        <w:rPr>
          <w:rFonts w:ascii="Montserrat Light" w:hAnsi="Montserrat Light"/>
        </w:rPr>
        <w:t>19. The total rate of teen births (ages 15</w:t>
      </w:r>
      <w:r w:rsidRPr="00E57DD4">
        <w:rPr>
          <w:rFonts w:ascii="Times New Roman" w:hAnsi="Times New Roman" w:cs="Times New Roman"/>
        </w:rPr>
        <w:t>─</w:t>
      </w:r>
      <w:r w:rsidRPr="00E57DD4">
        <w:rPr>
          <w:rFonts w:ascii="Montserrat Light" w:hAnsi="Montserrat Light"/>
        </w:rPr>
        <w:t xml:space="preserve">19) in Oklahoma has consistently decreased since 2007 (58.3 per 1000 live births). </w:t>
      </w:r>
    </w:p>
    <w:p w14:paraId="1834FF2D" w14:textId="77777777" w:rsidR="00DF1806" w:rsidRPr="00E57DD4" w:rsidRDefault="00DF1806" w:rsidP="00DF1806">
      <w:pPr>
        <w:widowControl w:val="0"/>
        <w:spacing w:after="0" w:line="240" w:lineRule="auto"/>
        <w:contextualSpacing/>
        <w:rPr>
          <w:rFonts w:ascii="Montserrat Light" w:hAnsi="Montserrat Light"/>
        </w:rPr>
      </w:pPr>
    </w:p>
    <w:p w14:paraId="7C378FAE" w14:textId="0AF7CCD6" w:rsidR="00A97339" w:rsidRPr="00E57DD4" w:rsidRDefault="00035663" w:rsidP="008026BC">
      <w:pPr>
        <w:pStyle w:val="body"/>
        <w:spacing w:before="0" w:beforeAutospacing="0" w:after="0" w:afterAutospacing="0"/>
        <w:rPr>
          <w:rFonts w:ascii="Montserrat Light" w:hAnsi="Montserrat Light" w:cstheme="minorBidi"/>
          <w:color w:val="231F20"/>
          <w:sz w:val="22"/>
          <w:szCs w:val="22"/>
          <w:vertAlign w:val="superscript"/>
        </w:rPr>
      </w:pPr>
      <w:r w:rsidRPr="00E57DD4">
        <w:rPr>
          <w:rFonts w:ascii="Montserrat Light" w:hAnsi="Montserrat Light" w:cstheme="minorBidi"/>
          <w:color w:val="231F20"/>
          <w:sz w:val="22"/>
          <w:szCs w:val="22"/>
        </w:rPr>
        <w:t>Pregnant teenagers are at greater risk for preeclampsia, anemia, sexually transmitted diseases, premature delivery, and delivering a low birthweight bab</w:t>
      </w:r>
      <w:r w:rsidRPr="00971F2C">
        <w:rPr>
          <w:rFonts w:ascii="Montserrat Light" w:hAnsi="Montserrat Light" w:cstheme="minorBidi"/>
          <w:color w:val="231F20"/>
          <w:sz w:val="22"/>
          <w:szCs w:val="22"/>
        </w:rPr>
        <w:t>y.</w:t>
      </w:r>
      <w:r w:rsidR="00153AC8" w:rsidRPr="00971F2C">
        <w:rPr>
          <w:rStyle w:val="EndnoteReference"/>
          <w:rFonts w:ascii="Montserrat Light" w:hAnsi="Montserrat Light" w:cstheme="minorBidi"/>
          <w:sz w:val="22"/>
          <w:szCs w:val="22"/>
        </w:rPr>
        <w:endnoteReference w:id="40"/>
      </w:r>
      <w:r w:rsidR="00A97339" w:rsidRPr="00971F2C">
        <w:rPr>
          <w:rFonts w:ascii="Montserrat Light" w:hAnsi="Montserrat Light" w:cstheme="minorBidi"/>
          <w:sz w:val="22"/>
          <w:szCs w:val="22"/>
          <w:vertAlign w:val="superscript"/>
        </w:rPr>
        <w:t xml:space="preserve"> </w:t>
      </w:r>
      <w:r w:rsidRPr="00971F2C">
        <w:rPr>
          <w:rFonts w:ascii="Montserrat Light" w:hAnsi="Montserrat Light" w:cstheme="minorBidi"/>
          <w:color w:val="231F20"/>
          <w:sz w:val="22"/>
          <w:szCs w:val="22"/>
        </w:rPr>
        <w:t>A</w:t>
      </w:r>
      <w:r w:rsidRPr="00E57DD4">
        <w:rPr>
          <w:rFonts w:ascii="Montserrat Light" w:hAnsi="Montserrat Light" w:cstheme="minorBidi"/>
          <w:color w:val="231F20"/>
          <w:sz w:val="22"/>
          <w:szCs w:val="22"/>
        </w:rPr>
        <w:t>ccording to a study published in the Maternal Child Health Journal, teenage mothers had the poorest physical health of all categories of women studied. Teenage mothers may neglect their physical health while caring for their babies. They may also not have access to or know about healthy foods and eating. They are also more likely to be obese.</w:t>
      </w:r>
      <w:r w:rsidR="0094059F">
        <w:rPr>
          <w:rStyle w:val="EndnoteReference"/>
          <w:rFonts w:ascii="Montserrat Light" w:hAnsi="Montserrat Light" w:cstheme="minorBidi"/>
          <w:color w:val="231F20"/>
          <w:sz w:val="22"/>
          <w:szCs w:val="22"/>
        </w:rPr>
        <w:endnoteReference w:id="41"/>
      </w:r>
      <w:r w:rsidR="00D701A0">
        <w:rPr>
          <w:rFonts w:ascii="Montserrat Light" w:hAnsi="Montserrat Light" w:cstheme="minorBidi"/>
          <w:color w:val="231F20"/>
          <w:sz w:val="22"/>
          <w:szCs w:val="22"/>
          <w:vertAlign w:val="superscript"/>
        </w:rPr>
        <w:t xml:space="preserve"> </w:t>
      </w:r>
      <w:r w:rsidRPr="00E57DD4">
        <w:rPr>
          <w:rFonts w:ascii="Montserrat Light" w:hAnsi="Montserrat Light" w:cstheme="minorBidi"/>
          <w:color w:val="231F20"/>
          <w:sz w:val="22"/>
          <w:szCs w:val="22"/>
        </w:rPr>
        <w:t>Also, teen mothers and fathers are less likely to graduate from high school, obtain a General Education Development (GED) certificate, or attend college.</w:t>
      </w:r>
      <w:r w:rsidR="0094059F">
        <w:rPr>
          <w:rStyle w:val="EndnoteReference"/>
          <w:rFonts w:ascii="Montserrat Light" w:hAnsi="Montserrat Light" w:cstheme="minorBidi"/>
          <w:color w:val="231F20"/>
          <w:sz w:val="22"/>
          <w:szCs w:val="22"/>
        </w:rPr>
        <w:endnoteReference w:id="42"/>
      </w:r>
    </w:p>
    <w:p w14:paraId="45939D2E" w14:textId="77777777" w:rsidR="00035663" w:rsidRPr="00E57DD4" w:rsidRDefault="00035663" w:rsidP="008026BC">
      <w:pPr>
        <w:pStyle w:val="body"/>
        <w:spacing w:before="0" w:beforeAutospacing="0" w:after="0" w:afterAutospacing="0"/>
        <w:rPr>
          <w:rFonts w:ascii="Montserrat Light" w:hAnsi="Montserrat Light" w:cstheme="minorHAnsi"/>
          <w:color w:val="231F20"/>
          <w:sz w:val="22"/>
          <w:szCs w:val="22"/>
        </w:rPr>
      </w:pPr>
    </w:p>
    <w:p w14:paraId="4B01BDCF" w14:textId="63F83989" w:rsidR="00035663" w:rsidRDefault="00035663" w:rsidP="008026BC">
      <w:pPr>
        <w:pStyle w:val="body"/>
        <w:spacing w:before="0" w:beforeAutospacing="0" w:after="0" w:afterAutospacing="0"/>
        <w:rPr>
          <w:rFonts w:ascii="Montserrat Light" w:hAnsi="Montserrat Light" w:cstheme="minorBidi"/>
          <w:color w:val="231F20"/>
          <w:sz w:val="22"/>
          <w:szCs w:val="22"/>
        </w:rPr>
      </w:pPr>
      <w:r w:rsidRPr="00E57DD4">
        <w:rPr>
          <w:rFonts w:ascii="Montserrat Light" w:hAnsi="Montserrat Light" w:cstheme="minorBidi"/>
          <w:color w:val="231F20"/>
          <w:sz w:val="22"/>
          <w:szCs w:val="22"/>
        </w:rPr>
        <w:t>If born prematurely, with low birth weight, or with other medical complications, children born to teen parents face greater challenges throughout their lives, including getting less education and having worse behavioral and physical health outcomes</w:t>
      </w:r>
      <w:r w:rsidRPr="00971F2C">
        <w:rPr>
          <w:rFonts w:ascii="Montserrat Light" w:hAnsi="Montserrat Light" w:cstheme="minorBidi"/>
          <w:color w:val="231F20"/>
          <w:sz w:val="22"/>
          <w:szCs w:val="22"/>
        </w:rPr>
        <w:t>.</w:t>
      </w:r>
      <w:hyperlink w:anchor="Reference39" w:history="1">
        <w:r w:rsidR="0094059F" w:rsidRPr="00971F2C">
          <w:rPr>
            <w:rStyle w:val="Hyperlink"/>
            <w:rFonts w:ascii="Montserrat Light" w:hAnsi="Montserrat Light" w:cstheme="minorBidi"/>
            <w:color w:val="auto"/>
            <w:sz w:val="22"/>
            <w:szCs w:val="22"/>
            <w:u w:val="none"/>
            <w:vertAlign w:val="superscript"/>
          </w:rPr>
          <w:t>39</w:t>
        </w:r>
      </w:hyperlink>
      <w:r w:rsidR="00BE5DE6" w:rsidRPr="00E57DD4">
        <w:rPr>
          <w:rFonts w:ascii="Montserrat Light" w:hAnsi="Montserrat Light" w:cstheme="minorBidi"/>
          <w:color w:val="231F20"/>
          <w:sz w:val="22"/>
          <w:szCs w:val="22"/>
        </w:rPr>
        <w:t xml:space="preserve"> </w:t>
      </w:r>
      <w:r w:rsidRPr="00E57DD4">
        <w:rPr>
          <w:rFonts w:ascii="Montserrat Light" w:hAnsi="Montserrat Light" w:cstheme="minorBidi"/>
          <w:color w:val="231F20"/>
          <w:sz w:val="22"/>
          <w:szCs w:val="22"/>
        </w:rPr>
        <w:t>This has the potential to lead to multigenerational cycles of lower education, low</w:t>
      </w:r>
      <w:r w:rsidR="00180EF0">
        <w:rPr>
          <w:rFonts w:ascii="Montserrat Light" w:hAnsi="Montserrat Light" w:cstheme="minorBidi"/>
          <w:color w:val="231F20"/>
          <w:sz w:val="22"/>
          <w:szCs w:val="22"/>
        </w:rPr>
        <w:t xml:space="preserve"> </w:t>
      </w:r>
      <w:r w:rsidRPr="00E57DD4">
        <w:rPr>
          <w:rFonts w:ascii="Montserrat Light" w:hAnsi="Montserrat Light" w:cstheme="minorBidi"/>
          <w:color w:val="231F20"/>
          <w:sz w:val="22"/>
          <w:szCs w:val="22"/>
        </w:rPr>
        <w:t>income, and behavioral or health challenges.</w:t>
      </w:r>
    </w:p>
    <w:p w14:paraId="1CDB8EB6" w14:textId="77777777" w:rsidR="00035663" w:rsidRDefault="00035663" w:rsidP="00A46E12">
      <w:pPr>
        <w:pStyle w:val="body"/>
        <w:spacing w:before="0" w:beforeAutospacing="0" w:after="0" w:afterAutospacing="0"/>
        <w:rPr>
          <w:rFonts w:ascii="Montserrat Light" w:hAnsi="Montserrat Light" w:cstheme="minorBidi"/>
          <w:color w:val="231F20"/>
          <w:sz w:val="22"/>
          <w:szCs w:val="22"/>
        </w:rPr>
      </w:pPr>
    </w:p>
    <w:p w14:paraId="2DFE8DCC" w14:textId="6E71005A" w:rsidR="00035663" w:rsidRDefault="00035663" w:rsidP="00A46E12">
      <w:pPr>
        <w:spacing w:after="0" w:line="240" w:lineRule="auto"/>
        <w:rPr>
          <w:rFonts w:ascii="Montserrat Light" w:hAnsi="Montserrat Light"/>
          <w:b/>
          <w:bCs/>
          <w:color w:val="00529F"/>
        </w:rPr>
      </w:pPr>
      <w:r w:rsidRPr="007A6910">
        <w:rPr>
          <w:rFonts w:ascii="Montserrat Light" w:hAnsi="Montserrat Light"/>
          <w:b/>
          <w:bCs/>
          <w:color w:val="00529F"/>
        </w:rPr>
        <w:t>OHCA’s Current Approach to Improvement</w:t>
      </w:r>
    </w:p>
    <w:p w14:paraId="19928EFF" w14:textId="77777777" w:rsidR="00035663" w:rsidRPr="00874479" w:rsidRDefault="00035663" w:rsidP="008026BC">
      <w:pPr>
        <w:widowControl w:val="0"/>
        <w:spacing w:after="0" w:line="240" w:lineRule="auto"/>
        <w:contextualSpacing/>
        <w:rPr>
          <w:rFonts w:ascii="Montserrat Light" w:hAnsi="Montserrat Light" w:cstheme="minorHAnsi"/>
          <w:color w:val="000000" w:themeColor="text1"/>
        </w:rPr>
      </w:pPr>
      <w:r w:rsidRPr="00874479">
        <w:rPr>
          <w:rFonts w:ascii="Montserrat Light" w:hAnsi="Montserrat Light"/>
        </w:rPr>
        <w:t>The Focus Forward Oklahoma program was developed as a way for the Oklahoma Health Care Authority to aid in the efforts to address the issue of unintended pregnancy in Oklahoma. The mission of Focus Forward Oklahoma is to decrease unintended pregnancies in Oklahoma by increasing access to and utilization of contraception. In particular, the program is focused on increasing access to long-acting reversible contraceptives (LARC) because of the significant access issues in Oklahoma. The Focus Forward Oklahoma program is using three primary strategies to increase access and utilization of LARC in Oklahoma: 1) policy change, 2) communication, and 3) education. Each of these strategies has multiple activities that have been identified as ways the Oklahoma Health Care Authority can increase access and utilization of LARC.</w:t>
      </w:r>
    </w:p>
    <w:p w14:paraId="268495D8" w14:textId="77777777" w:rsidR="00035663" w:rsidRPr="00402731" w:rsidRDefault="00035663" w:rsidP="00A46E12">
      <w:pPr>
        <w:widowControl w:val="0"/>
        <w:spacing w:line="240" w:lineRule="auto"/>
        <w:contextualSpacing/>
        <w:rPr>
          <w:rFonts w:ascii="Montserrat Light" w:hAnsi="Montserrat Light" w:cstheme="minorHAnsi"/>
          <w:color w:val="000000" w:themeColor="text1"/>
        </w:rPr>
      </w:pPr>
    </w:p>
    <w:p w14:paraId="477544B4" w14:textId="01CD84E6" w:rsidR="00035663" w:rsidRDefault="00035663" w:rsidP="00A46E12">
      <w:pPr>
        <w:spacing w:after="0" w:line="240" w:lineRule="auto"/>
        <w:rPr>
          <w:rFonts w:ascii="Montserrat Light" w:hAnsi="Montserrat Light" w:cstheme="minorHAnsi"/>
          <w:b/>
          <w:bCs/>
          <w:color w:val="00529F"/>
        </w:rPr>
      </w:pPr>
      <w:r w:rsidRPr="007A6910">
        <w:rPr>
          <w:rFonts w:ascii="Montserrat Light" w:hAnsi="Montserrat Light" w:cstheme="minorHAnsi"/>
          <w:b/>
          <w:bCs/>
          <w:color w:val="00529F"/>
        </w:rPr>
        <w:t>Considerations for Future Improvement Activities</w:t>
      </w:r>
    </w:p>
    <w:p w14:paraId="78D980EF" w14:textId="456BE6C4" w:rsidR="00035663" w:rsidRDefault="00035663" w:rsidP="008026BC">
      <w:pPr>
        <w:spacing w:after="0" w:line="240" w:lineRule="auto"/>
        <w:rPr>
          <w:rFonts w:ascii="Montserrat Light" w:hAnsi="Montserrat Light" w:cstheme="minorHAnsi"/>
        </w:rPr>
      </w:pPr>
      <w:r w:rsidRPr="00413C0C">
        <w:rPr>
          <w:rFonts w:ascii="Montserrat Light" w:hAnsi="Montserrat Light" w:cstheme="minorHAnsi"/>
        </w:rPr>
        <w:t>The following stake</w:t>
      </w:r>
      <w:r>
        <w:rPr>
          <w:rFonts w:ascii="Montserrat Light" w:hAnsi="Montserrat Light" w:cstheme="minorHAnsi"/>
        </w:rPr>
        <w:t xml:space="preserve">holder input was obtained during the feedback sessions from October 2021 through December 2021. Stakeholders were asked about potential opportunities, existing programs external to OHCA, and points OHCA should consider going forward. </w:t>
      </w:r>
    </w:p>
    <w:p w14:paraId="5780D56D" w14:textId="77777777" w:rsidR="008026BC" w:rsidRDefault="008026BC" w:rsidP="00DF1806">
      <w:pPr>
        <w:spacing w:after="0" w:line="240" w:lineRule="auto"/>
        <w:rPr>
          <w:rFonts w:ascii="Montserrat Light" w:hAnsi="Montserrat Light" w:cstheme="minorHAnsi"/>
        </w:rPr>
      </w:pPr>
    </w:p>
    <w:p w14:paraId="2E608A89" w14:textId="7B67A98D" w:rsidR="00035663" w:rsidRPr="007A6910" w:rsidRDefault="00035663" w:rsidP="00A46E12">
      <w:pPr>
        <w:pStyle w:val="Heading5"/>
        <w:rPr>
          <w:rFonts w:ascii="Montserrat Light" w:hAnsi="Montserrat Light"/>
          <w:b w:val="0"/>
          <w:bCs w:val="0"/>
          <w:color w:val="00529F"/>
          <w:sz w:val="22"/>
          <w:szCs w:val="22"/>
          <w:u w:val="single"/>
        </w:rPr>
      </w:pPr>
      <w:r w:rsidRPr="007A6910">
        <w:rPr>
          <w:rFonts w:ascii="Montserrat Light" w:hAnsi="Montserrat Light"/>
          <w:b w:val="0"/>
          <w:bCs w:val="0"/>
          <w:color w:val="00529F"/>
          <w:sz w:val="22"/>
          <w:szCs w:val="22"/>
          <w:u w:val="single"/>
        </w:rPr>
        <w:t>Key Considerations:</w:t>
      </w:r>
    </w:p>
    <w:p w14:paraId="48AF6676" w14:textId="77777777" w:rsidR="00035663" w:rsidRPr="00874479" w:rsidRDefault="00035663" w:rsidP="008026BC">
      <w:pPr>
        <w:widowControl w:val="0"/>
        <w:numPr>
          <w:ilvl w:val="0"/>
          <w:numId w:val="24"/>
        </w:numPr>
        <w:tabs>
          <w:tab w:val="left" w:pos="6208"/>
        </w:tabs>
        <w:spacing w:after="0" w:line="240" w:lineRule="auto"/>
        <w:ind w:left="360" w:hanging="274"/>
        <w:rPr>
          <w:rFonts w:ascii="Montserrat Light" w:hAnsi="Montserrat Light"/>
        </w:rPr>
      </w:pPr>
      <w:r w:rsidRPr="00874479">
        <w:rPr>
          <w:rFonts w:ascii="Montserrat Light" w:hAnsi="Montserrat Light"/>
        </w:rPr>
        <w:t xml:space="preserve">Teenagers should have access to (and information on how to access) contraceptive medications and free condoms. </w:t>
      </w:r>
    </w:p>
    <w:p w14:paraId="0BFA9BA8" w14:textId="44C4364E" w:rsidR="00035663" w:rsidRDefault="00035663" w:rsidP="008026BC">
      <w:pPr>
        <w:widowControl w:val="0"/>
        <w:numPr>
          <w:ilvl w:val="0"/>
          <w:numId w:val="24"/>
        </w:numPr>
        <w:tabs>
          <w:tab w:val="left" w:pos="6208"/>
        </w:tabs>
        <w:spacing w:after="0" w:line="240" w:lineRule="auto"/>
        <w:ind w:left="360" w:hanging="274"/>
        <w:rPr>
          <w:rFonts w:ascii="Montserrat Light" w:hAnsi="Montserrat Light"/>
        </w:rPr>
      </w:pPr>
      <w:r>
        <w:rPr>
          <w:rFonts w:ascii="Montserrat Light" w:hAnsi="Montserrat Light"/>
        </w:rPr>
        <w:t>Communication about preventing teen pregnancy should be a multipronged approach, with information provided by parents/guardians, healthcare providers, schools and via public service announcement on social media platforms.</w:t>
      </w:r>
    </w:p>
    <w:p w14:paraId="283226E4" w14:textId="77777777" w:rsidR="00035663" w:rsidRDefault="00035663" w:rsidP="008026BC">
      <w:pPr>
        <w:widowControl w:val="0"/>
        <w:numPr>
          <w:ilvl w:val="0"/>
          <w:numId w:val="24"/>
        </w:numPr>
        <w:tabs>
          <w:tab w:val="left" w:pos="6208"/>
        </w:tabs>
        <w:spacing w:after="0" w:line="240" w:lineRule="auto"/>
        <w:ind w:left="360" w:hanging="274"/>
        <w:rPr>
          <w:rFonts w:ascii="Montserrat Light" w:hAnsi="Montserrat Light"/>
        </w:rPr>
      </w:pPr>
      <w:r>
        <w:rPr>
          <w:rFonts w:ascii="Montserrat Light" w:hAnsi="Montserrat Light"/>
        </w:rPr>
        <w:t>Parents need education on how to discuss teen pregnancy and sexual responsibility with their children.</w:t>
      </w:r>
    </w:p>
    <w:p w14:paraId="270ACEC6" w14:textId="77777777" w:rsidR="00035663" w:rsidRDefault="00035663" w:rsidP="008026BC">
      <w:pPr>
        <w:widowControl w:val="0"/>
        <w:numPr>
          <w:ilvl w:val="0"/>
          <w:numId w:val="24"/>
        </w:numPr>
        <w:tabs>
          <w:tab w:val="left" w:pos="6208"/>
        </w:tabs>
        <w:spacing w:after="0" w:line="240" w:lineRule="auto"/>
        <w:ind w:left="360" w:hanging="274"/>
        <w:rPr>
          <w:rFonts w:ascii="Montserrat Light" w:hAnsi="Montserrat Light"/>
        </w:rPr>
      </w:pPr>
      <w:r>
        <w:rPr>
          <w:rFonts w:ascii="Montserrat Light" w:hAnsi="Montserrat Light"/>
        </w:rPr>
        <w:t>Teens should have the opportunity to learn the challenges of being a teen from other teen parents.</w:t>
      </w:r>
    </w:p>
    <w:p w14:paraId="64AB4284" w14:textId="77777777" w:rsidR="00035663" w:rsidRDefault="00035663" w:rsidP="008026BC">
      <w:pPr>
        <w:widowControl w:val="0"/>
        <w:numPr>
          <w:ilvl w:val="0"/>
          <w:numId w:val="24"/>
        </w:numPr>
        <w:tabs>
          <w:tab w:val="left" w:pos="6208"/>
        </w:tabs>
        <w:spacing w:after="0" w:line="240" w:lineRule="auto"/>
        <w:ind w:left="360" w:hanging="274"/>
        <w:rPr>
          <w:rFonts w:ascii="Montserrat Light" w:hAnsi="Montserrat Light"/>
        </w:rPr>
      </w:pPr>
      <w:r w:rsidRPr="00035663">
        <w:rPr>
          <w:rFonts w:ascii="Montserrat Light" w:hAnsi="Montserrat Light"/>
        </w:rPr>
        <w:t>Teens should not be stigmatized for having sex or seeking contraceptives</w:t>
      </w:r>
      <w:r>
        <w:rPr>
          <w:rFonts w:ascii="Montserrat Light" w:hAnsi="Montserrat Light"/>
        </w:rPr>
        <w:t>.</w:t>
      </w:r>
    </w:p>
    <w:p w14:paraId="1923B1D3" w14:textId="77777777" w:rsidR="00035663" w:rsidRDefault="00035663" w:rsidP="008026BC">
      <w:pPr>
        <w:widowControl w:val="0"/>
        <w:numPr>
          <w:ilvl w:val="0"/>
          <w:numId w:val="24"/>
        </w:numPr>
        <w:tabs>
          <w:tab w:val="left" w:pos="6208"/>
        </w:tabs>
        <w:spacing w:after="0" w:line="240" w:lineRule="auto"/>
        <w:ind w:left="360" w:hanging="274"/>
        <w:rPr>
          <w:rFonts w:ascii="Montserrat Light" w:hAnsi="Montserrat Light"/>
        </w:rPr>
      </w:pPr>
      <w:r>
        <w:rPr>
          <w:rFonts w:ascii="Montserrat Light" w:hAnsi="Montserrat Light"/>
        </w:rPr>
        <w:t>Teens would benefit from programs to empower them to take charge of their bodies.</w:t>
      </w:r>
    </w:p>
    <w:p w14:paraId="0969A666" w14:textId="2AE87A23" w:rsidR="00035663" w:rsidRDefault="00035663" w:rsidP="008026BC">
      <w:pPr>
        <w:widowControl w:val="0"/>
        <w:numPr>
          <w:ilvl w:val="0"/>
          <w:numId w:val="24"/>
        </w:numPr>
        <w:tabs>
          <w:tab w:val="left" w:pos="6208"/>
        </w:tabs>
        <w:spacing w:after="0" w:line="240" w:lineRule="auto"/>
        <w:ind w:left="360" w:hanging="274"/>
        <w:rPr>
          <w:rFonts w:ascii="Montserrat Light" w:hAnsi="Montserrat Light"/>
        </w:rPr>
      </w:pPr>
      <w:r>
        <w:rPr>
          <w:rFonts w:ascii="Montserrat Light" w:hAnsi="Montserrat Light"/>
        </w:rPr>
        <w:t xml:space="preserve">There are </w:t>
      </w:r>
      <w:r w:rsidR="00B31876">
        <w:rPr>
          <w:rFonts w:ascii="Montserrat Light" w:hAnsi="Montserrat Light"/>
        </w:rPr>
        <w:t xml:space="preserve">several </w:t>
      </w:r>
      <w:r>
        <w:rPr>
          <w:rFonts w:ascii="Montserrat Light" w:hAnsi="Montserrat Light"/>
        </w:rPr>
        <w:t>programs across the State that provide teen sexual health education and empowerment skills. However, there is limited knowledge of these programs among members.</w:t>
      </w:r>
    </w:p>
    <w:p w14:paraId="35215A1E" w14:textId="77777777" w:rsidR="00035663" w:rsidRDefault="00035663" w:rsidP="008026BC">
      <w:pPr>
        <w:widowControl w:val="0"/>
        <w:numPr>
          <w:ilvl w:val="0"/>
          <w:numId w:val="24"/>
        </w:numPr>
        <w:tabs>
          <w:tab w:val="left" w:pos="6208"/>
        </w:tabs>
        <w:spacing w:after="0" w:line="240" w:lineRule="auto"/>
        <w:ind w:left="360" w:hanging="274"/>
        <w:rPr>
          <w:rFonts w:ascii="Montserrat Light" w:hAnsi="Montserrat Light"/>
        </w:rPr>
      </w:pPr>
      <w:r>
        <w:rPr>
          <w:rFonts w:ascii="Montserrat Light" w:hAnsi="Montserrat Light"/>
        </w:rPr>
        <w:t>Teen parents need family and community support, as well as education, to develop successfully parenting skills.</w:t>
      </w:r>
    </w:p>
    <w:p w14:paraId="5B8AFA2D" w14:textId="77777777" w:rsidR="00035663" w:rsidRDefault="00035663" w:rsidP="008026BC">
      <w:pPr>
        <w:widowControl w:val="0"/>
        <w:numPr>
          <w:ilvl w:val="0"/>
          <w:numId w:val="24"/>
        </w:numPr>
        <w:tabs>
          <w:tab w:val="left" w:pos="6208"/>
        </w:tabs>
        <w:spacing w:after="0" w:line="240" w:lineRule="auto"/>
        <w:ind w:left="360" w:hanging="274"/>
        <w:rPr>
          <w:rFonts w:ascii="Montserrat Light" w:hAnsi="Montserrat Light"/>
        </w:rPr>
      </w:pPr>
      <w:r>
        <w:rPr>
          <w:rFonts w:ascii="Montserrat Light" w:hAnsi="Montserrat Light"/>
        </w:rPr>
        <w:t>Continuing and completing their education should be a priority for teen parents.</w:t>
      </w:r>
    </w:p>
    <w:p w14:paraId="7DAC82E9" w14:textId="77777777" w:rsidR="00035663" w:rsidRDefault="00035663" w:rsidP="008026BC">
      <w:pPr>
        <w:widowControl w:val="0"/>
        <w:numPr>
          <w:ilvl w:val="0"/>
          <w:numId w:val="24"/>
        </w:numPr>
        <w:tabs>
          <w:tab w:val="left" w:pos="6208"/>
        </w:tabs>
        <w:spacing w:after="0" w:line="240" w:lineRule="auto"/>
        <w:ind w:left="360" w:hanging="274"/>
        <w:rPr>
          <w:rFonts w:ascii="Montserrat Light" w:hAnsi="Montserrat Light"/>
        </w:rPr>
      </w:pPr>
      <w:r>
        <w:rPr>
          <w:rFonts w:ascii="Montserrat Light" w:hAnsi="Montserrat Light"/>
        </w:rPr>
        <w:t>Providers should be given the tools and training to communicate pregnancy prevention with teens.</w:t>
      </w:r>
    </w:p>
    <w:p w14:paraId="5E271A6E" w14:textId="77777777" w:rsidR="00035663" w:rsidRDefault="00035663" w:rsidP="008026BC">
      <w:pPr>
        <w:widowControl w:val="0"/>
        <w:numPr>
          <w:ilvl w:val="0"/>
          <w:numId w:val="24"/>
        </w:numPr>
        <w:tabs>
          <w:tab w:val="left" w:pos="6208"/>
        </w:tabs>
        <w:spacing w:after="0" w:line="240" w:lineRule="auto"/>
        <w:ind w:left="360" w:hanging="274"/>
        <w:rPr>
          <w:rFonts w:ascii="Montserrat Light" w:hAnsi="Montserrat Light"/>
        </w:rPr>
      </w:pPr>
      <w:r>
        <w:rPr>
          <w:rFonts w:ascii="Montserrat Light" w:hAnsi="Montserrat Light"/>
        </w:rPr>
        <w:t>Providers should be educated on how to implement long-acting reversible contraceptives in their practice.</w:t>
      </w:r>
    </w:p>
    <w:p w14:paraId="1D2DDC7C" w14:textId="77777777" w:rsidR="00035663" w:rsidRDefault="00035663" w:rsidP="00A46E12">
      <w:pPr>
        <w:widowControl w:val="0"/>
        <w:tabs>
          <w:tab w:val="left" w:pos="6208"/>
        </w:tabs>
        <w:spacing w:after="0" w:line="240" w:lineRule="auto"/>
        <w:rPr>
          <w:rFonts w:ascii="Montserrat Light" w:hAnsi="Montserrat Light"/>
        </w:rPr>
      </w:pPr>
    </w:p>
    <w:p w14:paraId="03703174" w14:textId="77777777" w:rsidR="00035663" w:rsidRPr="00ED0CDD" w:rsidRDefault="00035663" w:rsidP="00A46E12">
      <w:pPr>
        <w:widowControl w:val="0"/>
        <w:tabs>
          <w:tab w:val="left" w:pos="6208"/>
        </w:tabs>
        <w:spacing w:after="0" w:line="240" w:lineRule="auto"/>
        <w:rPr>
          <w:rFonts w:ascii="Montserrat Light" w:hAnsi="Montserrat Light"/>
          <w:u w:val="single"/>
        </w:rPr>
      </w:pPr>
      <w:r w:rsidRPr="00ED0CDD">
        <w:rPr>
          <w:rFonts w:ascii="Montserrat Light" w:hAnsi="Montserrat Light"/>
          <w:color w:val="00529F"/>
          <w:u w:val="single"/>
        </w:rPr>
        <w:t>Potential Collaboration Opportunities:</w:t>
      </w:r>
    </w:p>
    <w:p w14:paraId="0225EFA8" w14:textId="5AB9D4B7" w:rsidR="00035663" w:rsidRPr="00D74CAF" w:rsidRDefault="00035663" w:rsidP="008026BC">
      <w:pPr>
        <w:widowControl w:val="0"/>
        <w:numPr>
          <w:ilvl w:val="0"/>
          <w:numId w:val="24"/>
        </w:numPr>
        <w:tabs>
          <w:tab w:val="left" w:pos="6208"/>
        </w:tabs>
        <w:spacing w:after="0" w:line="240" w:lineRule="auto"/>
        <w:ind w:left="360" w:hanging="274"/>
        <w:rPr>
          <w:rFonts w:ascii="Montserrat Light" w:hAnsi="Montserrat Light"/>
        </w:rPr>
      </w:pPr>
      <w:r w:rsidRPr="00D74CAF">
        <w:rPr>
          <w:rFonts w:ascii="Montserrat Light" w:hAnsi="Montserrat Light"/>
        </w:rPr>
        <w:t>Collaborate with the Oklahoma State Department of Health</w:t>
      </w:r>
      <w:r>
        <w:rPr>
          <w:rFonts w:ascii="Montserrat Light" w:hAnsi="Montserrat Light"/>
        </w:rPr>
        <w:t xml:space="preserve"> </w:t>
      </w:r>
      <w:r w:rsidR="00BB07FD">
        <w:rPr>
          <w:rFonts w:ascii="Montserrat Light" w:hAnsi="Montserrat Light"/>
        </w:rPr>
        <w:t>(OSDH)</w:t>
      </w:r>
      <w:r w:rsidRPr="00D74CAF">
        <w:rPr>
          <w:rFonts w:ascii="Montserrat Light" w:hAnsi="Montserrat Light"/>
        </w:rPr>
        <w:t xml:space="preserve"> Teen Pregnancy &amp; Prevention, Sexual Health program.</w:t>
      </w:r>
    </w:p>
    <w:p w14:paraId="0467C292" w14:textId="4E779238" w:rsidR="00035663" w:rsidRPr="00B3686A" w:rsidRDefault="00035663" w:rsidP="008026BC">
      <w:pPr>
        <w:widowControl w:val="0"/>
        <w:numPr>
          <w:ilvl w:val="0"/>
          <w:numId w:val="24"/>
        </w:numPr>
        <w:tabs>
          <w:tab w:val="left" w:pos="6208"/>
        </w:tabs>
        <w:spacing w:after="0" w:line="240" w:lineRule="auto"/>
        <w:ind w:left="360" w:hanging="274"/>
        <w:rPr>
          <w:rFonts w:ascii="Montserrat Light" w:hAnsi="Montserrat Light"/>
          <w:b/>
          <w:bCs/>
          <w:color w:val="231F20"/>
        </w:rPr>
      </w:pPr>
      <w:r w:rsidRPr="00B3686A">
        <w:rPr>
          <w:rFonts w:ascii="Montserrat Light" w:hAnsi="Montserrat Light"/>
        </w:rPr>
        <w:t xml:space="preserve">OHCA </w:t>
      </w:r>
      <w:r>
        <w:rPr>
          <w:rFonts w:ascii="Montserrat Light" w:hAnsi="Montserrat Light"/>
        </w:rPr>
        <w:t>could</w:t>
      </w:r>
      <w:r w:rsidRPr="00B3686A">
        <w:rPr>
          <w:rFonts w:ascii="Montserrat Light" w:hAnsi="Montserrat Light"/>
        </w:rPr>
        <w:t xml:space="preserve"> allow health educators with OSDH and local health departments to bill Medicaid to implement E</w:t>
      </w:r>
      <w:r>
        <w:rPr>
          <w:rFonts w:ascii="Montserrat Light" w:hAnsi="Montserrat Light"/>
        </w:rPr>
        <w:t xml:space="preserve">vidence </w:t>
      </w:r>
      <w:r w:rsidRPr="00B3686A">
        <w:rPr>
          <w:rFonts w:ascii="Montserrat Light" w:hAnsi="Montserrat Light"/>
        </w:rPr>
        <w:t>B</w:t>
      </w:r>
      <w:r>
        <w:rPr>
          <w:rFonts w:ascii="Montserrat Light" w:hAnsi="Montserrat Light"/>
        </w:rPr>
        <w:t xml:space="preserve">ased </w:t>
      </w:r>
      <w:r w:rsidRPr="00B3686A">
        <w:rPr>
          <w:rFonts w:ascii="Montserrat Light" w:hAnsi="Montserrat Light"/>
        </w:rPr>
        <w:t>P</w:t>
      </w:r>
      <w:r>
        <w:rPr>
          <w:rFonts w:ascii="Montserrat Light" w:hAnsi="Montserrat Light"/>
        </w:rPr>
        <w:t>ractice</w:t>
      </w:r>
      <w:r w:rsidRPr="00B3686A">
        <w:rPr>
          <w:rFonts w:ascii="Montserrat Light" w:hAnsi="Montserrat Light"/>
        </w:rPr>
        <w:t xml:space="preserve">s in schools for </w:t>
      </w:r>
      <w:r w:rsidR="00D873F3">
        <w:rPr>
          <w:rFonts w:ascii="Montserrat Light" w:hAnsi="Montserrat Light"/>
        </w:rPr>
        <w:t xml:space="preserve">youth with </w:t>
      </w:r>
      <w:r w:rsidRPr="00B3686A">
        <w:rPr>
          <w:rFonts w:ascii="Montserrat Light" w:hAnsi="Montserrat Light"/>
        </w:rPr>
        <w:t>“rising risk</w:t>
      </w:r>
      <w:r w:rsidR="00D873F3">
        <w:rPr>
          <w:rFonts w:ascii="Montserrat Light" w:hAnsi="Montserrat Light"/>
        </w:rPr>
        <w:t>.</w:t>
      </w:r>
      <w:r w:rsidRPr="00B3686A">
        <w:rPr>
          <w:rFonts w:ascii="Montserrat Light" w:hAnsi="Montserrat Light"/>
        </w:rPr>
        <w:t>”</w:t>
      </w:r>
      <w:r>
        <w:rPr>
          <w:rFonts w:ascii="Montserrat Light" w:hAnsi="Montserrat Light"/>
        </w:rPr>
        <w:t xml:space="preserve"> </w:t>
      </w:r>
    </w:p>
    <w:p w14:paraId="1BA019E9" w14:textId="77777777" w:rsidR="00035663" w:rsidRDefault="00035663" w:rsidP="008026BC">
      <w:pPr>
        <w:widowControl w:val="0"/>
        <w:numPr>
          <w:ilvl w:val="0"/>
          <w:numId w:val="65"/>
        </w:numPr>
        <w:tabs>
          <w:tab w:val="left" w:pos="6208"/>
        </w:tabs>
        <w:spacing w:after="0" w:line="240" w:lineRule="auto"/>
        <w:ind w:hanging="274"/>
        <w:rPr>
          <w:rFonts w:ascii="Montserrat Light" w:hAnsi="Montserrat Light"/>
        </w:rPr>
      </w:pPr>
      <w:r>
        <w:rPr>
          <w:rFonts w:ascii="Montserrat Light" w:hAnsi="Montserrat Light"/>
        </w:rPr>
        <w:t>Ensure sexual health program resources are available on the SoonerCare member website.</w:t>
      </w:r>
    </w:p>
    <w:p w14:paraId="680EB2F5" w14:textId="77777777" w:rsidR="00035663" w:rsidRPr="00874479" w:rsidRDefault="00035663" w:rsidP="008026BC">
      <w:pPr>
        <w:numPr>
          <w:ilvl w:val="0"/>
          <w:numId w:val="65"/>
        </w:numPr>
        <w:spacing w:after="0" w:line="240" w:lineRule="auto"/>
        <w:ind w:hanging="274"/>
        <w:rPr>
          <w:rFonts w:ascii="Montserrat Light" w:hAnsi="Montserrat Light"/>
        </w:rPr>
      </w:pPr>
      <w:r w:rsidRPr="00874479">
        <w:rPr>
          <w:rFonts w:ascii="Montserrat Light" w:hAnsi="Montserrat Light"/>
        </w:rPr>
        <w:t>Work with health care providers on how to better communicate with teens.</w:t>
      </w:r>
    </w:p>
    <w:p w14:paraId="16F46238" w14:textId="77777777" w:rsidR="00035663" w:rsidRDefault="00035663" w:rsidP="008026BC">
      <w:pPr>
        <w:widowControl w:val="0"/>
        <w:numPr>
          <w:ilvl w:val="0"/>
          <w:numId w:val="65"/>
        </w:numPr>
        <w:tabs>
          <w:tab w:val="left" w:pos="6208"/>
        </w:tabs>
        <w:spacing w:after="0" w:line="240" w:lineRule="auto"/>
        <w:ind w:hanging="274"/>
        <w:rPr>
          <w:rFonts w:ascii="Montserrat Light" w:hAnsi="Montserrat Light"/>
        </w:rPr>
      </w:pPr>
      <w:r>
        <w:rPr>
          <w:rFonts w:ascii="Montserrat Light" w:hAnsi="Montserrat Light"/>
        </w:rPr>
        <w:t>Work with pharmacists to provide support on contraceptive use.</w:t>
      </w:r>
    </w:p>
    <w:p w14:paraId="3868CE38" w14:textId="77777777" w:rsidR="00035663" w:rsidRPr="00035663" w:rsidRDefault="00035663" w:rsidP="008026BC">
      <w:pPr>
        <w:widowControl w:val="0"/>
        <w:numPr>
          <w:ilvl w:val="0"/>
          <w:numId w:val="65"/>
        </w:numPr>
        <w:tabs>
          <w:tab w:val="left" w:pos="6208"/>
        </w:tabs>
        <w:spacing w:after="0" w:line="240" w:lineRule="auto"/>
        <w:ind w:hanging="274"/>
        <w:rPr>
          <w:rFonts w:ascii="Montserrat Light" w:hAnsi="Montserrat Light"/>
        </w:rPr>
      </w:pPr>
      <w:r>
        <w:rPr>
          <w:rFonts w:ascii="Montserrat Light" w:hAnsi="Montserrat Light"/>
        </w:rPr>
        <w:t>Support sexual education curriculum in schools across the State.</w:t>
      </w:r>
    </w:p>
    <w:p w14:paraId="76E19C71" w14:textId="77777777" w:rsidR="00035663" w:rsidRPr="00874479" w:rsidRDefault="00035663" w:rsidP="00A46E12">
      <w:pPr>
        <w:widowControl w:val="0"/>
        <w:tabs>
          <w:tab w:val="left" w:pos="6208"/>
        </w:tabs>
        <w:spacing w:after="0" w:line="240" w:lineRule="auto"/>
        <w:rPr>
          <w:rFonts w:ascii="Montserrat Light" w:hAnsi="Montserrat Light"/>
        </w:rPr>
      </w:pPr>
    </w:p>
    <w:p w14:paraId="70931093" w14:textId="6C27406C" w:rsidR="008548BD" w:rsidRDefault="008548BD" w:rsidP="00A46E12">
      <w:pPr>
        <w:spacing w:after="0" w:line="240" w:lineRule="auto"/>
        <w:rPr>
          <w:rFonts w:ascii="Montserrat Light" w:hAnsi="Montserrat Light"/>
          <w:b/>
          <w:bCs/>
        </w:rPr>
      </w:pPr>
      <w:r w:rsidRPr="007A6910">
        <w:rPr>
          <w:rFonts w:ascii="Montserrat Light" w:hAnsi="Montserrat Light"/>
          <w:color w:val="00529F"/>
          <w:u w:val="single"/>
        </w:rPr>
        <w:t>Examples of Evidence Based Practices for Consideration</w:t>
      </w:r>
    </w:p>
    <w:tbl>
      <w:tblPr>
        <w:tblStyle w:val="TableGrid"/>
        <w:tblW w:w="0" w:type="auto"/>
        <w:tblLayout w:type="fixed"/>
        <w:tblLook w:val="04A0" w:firstRow="1" w:lastRow="0" w:firstColumn="1" w:lastColumn="0" w:noHBand="0" w:noVBand="1"/>
      </w:tblPr>
      <w:tblGrid>
        <w:gridCol w:w="360"/>
        <w:gridCol w:w="2700"/>
        <w:gridCol w:w="2520"/>
        <w:gridCol w:w="3780"/>
      </w:tblGrid>
      <w:tr w:rsidR="4FF80DDF" w14:paraId="78BA3F60" w14:textId="77777777" w:rsidTr="000924E7">
        <w:trPr>
          <w:tblHeader/>
        </w:trPr>
        <w:tc>
          <w:tcPr>
            <w:tcW w:w="9360" w:type="dxa"/>
            <w:gridSpan w:val="4"/>
            <w:tcBorders>
              <w:top w:val="single" w:sz="8" w:space="0" w:color="auto"/>
              <w:left w:val="single" w:sz="8" w:space="0" w:color="auto"/>
              <w:bottom w:val="single" w:sz="8" w:space="0" w:color="auto"/>
              <w:right w:val="single" w:sz="8" w:space="0" w:color="auto"/>
            </w:tcBorders>
            <w:shd w:val="clear" w:color="auto" w:fill="00539E"/>
          </w:tcPr>
          <w:p w14:paraId="38AEE768" w14:textId="3ECE30B8" w:rsidR="4FF80DDF" w:rsidRPr="00A55AB4" w:rsidRDefault="4FF80DDF" w:rsidP="00D74CAF">
            <w:pPr>
              <w:jc w:val="center"/>
              <w:rPr>
                <w:rFonts w:ascii="Montserrat Light" w:eastAsia="Calibri" w:hAnsi="Montserrat Light" w:cs="Calibri"/>
                <w:b/>
                <w:bCs/>
                <w:sz w:val="20"/>
                <w:szCs w:val="20"/>
              </w:rPr>
            </w:pPr>
            <w:r w:rsidRPr="00777C99">
              <w:rPr>
                <w:rFonts w:ascii="Montserrat Light" w:eastAsia="Calibri" w:hAnsi="Montserrat Light" w:cs="Calibri"/>
                <w:b/>
                <w:bCs/>
                <w:color w:val="FFFFFF" w:themeColor="background1"/>
                <w:sz w:val="20"/>
                <w:szCs w:val="20"/>
              </w:rPr>
              <w:t xml:space="preserve">Teen Pregnancy Prevention Evidence Based Practices (EVP) </w:t>
            </w:r>
          </w:p>
        </w:tc>
      </w:tr>
      <w:tr w:rsidR="4FF80DDF" w:rsidRPr="00900EA4" w14:paraId="558CD043" w14:textId="77777777" w:rsidTr="000924E7">
        <w:trPr>
          <w:tblHeader/>
        </w:trPr>
        <w:tc>
          <w:tcPr>
            <w:tcW w:w="360" w:type="dxa"/>
            <w:tcBorders>
              <w:top w:val="single" w:sz="8" w:space="0" w:color="auto"/>
              <w:left w:val="single" w:sz="8" w:space="0" w:color="auto"/>
              <w:bottom w:val="single" w:sz="8" w:space="0" w:color="auto"/>
              <w:right w:val="single" w:sz="8" w:space="0" w:color="auto"/>
            </w:tcBorders>
            <w:shd w:val="clear" w:color="auto" w:fill="72CFFE"/>
          </w:tcPr>
          <w:p w14:paraId="239B48C1" w14:textId="3C11878E" w:rsidR="4FF80DDF" w:rsidRPr="00A55AB4" w:rsidRDefault="4FF80DDF">
            <w:pPr>
              <w:rPr>
                <w:rFonts w:ascii="Montserrat Light" w:hAnsi="Montserrat Light"/>
                <w:b/>
                <w:bCs/>
                <w:sz w:val="18"/>
                <w:szCs w:val="18"/>
              </w:rPr>
            </w:pPr>
            <w:r w:rsidRPr="00A55AB4">
              <w:rPr>
                <w:rFonts w:ascii="Montserrat Light" w:eastAsia="Calibri" w:hAnsi="Montserrat Light" w:cs="Calibri"/>
                <w:b/>
                <w:bCs/>
                <w:sz w:val="18"/>
                <w:szCs w:val="18"/>
              </w:rPr>
              <w:t>#</w:t>
            </w:r>
          </w:p>
        </w:tc>
        <w:tc>
          <w:tcPr>
            <w:tcW w:w="2700" w:type="dxa"/>
            <w:tcBorders>
              <w:top w:val="nil"/>
              <w:left w:val="single" w:sz="8" w:space="0" w:color="auto"/>
              <w:bottom w:val="single" w:sz="8" w:space="0" w:color="auto"/>
              <w:right w:val="single" w:sz="8" w:space="0" w:color="auto"/>
            </w:tcBorders>
            <w:shd w:val="clear" w:color="auto" w:fill="72CFFE"/>
          </w:tcPr>
          <w:p w14:paraId="409A3A93" w14:textId="3AE68E37" w:rsidR="4FF80DDF" w:rsidRPr="00A55AB4" w:rsidRDefault="4FF80DDF">
            <w:pPr>
              <w:rPr>
                <w:rFonts w:ascii="Montserrat Light" w:hAnsi="Montserrat Light"/>
                <w:b/>
                <w:bCs/>
                <w:sz w:val="18"/>
                <w:szCs w:val="18"/>
              </w:rPr>
            </w:pPr>
            <w:r w:rsidRPr="00A55AB4">
              <w:rPr>
                <w:rFonts w:ascii="Montserrat Light" w:eastAsia="Calibri" w:hAnsi="Montserrat Light" w:cs="Calibri"/>
                <w:b/>
                <w:bCs/>
                <w:sz w:val="18"/>
                <w:szCs w:val="18"/>
              </w:rPr>
              <w:t>EVP Name</w:t>
            </w:r>
          </w:p>
        </w:tc>
        <w:tc>
          <w:tcPr>
            <w:tcW w:w="2520" w:type="dxa"/>
            <w:tcBorders>
              <w:top w:val="nil"/>
              <w:left w:val="single" w:sz="8" w:space="0" w:color="auto"/>
              <w:bottom w:val="single" w:sz="8" w:space="0" w:color="auto"/>
              <w:right w:val="single" w:sz="8" w:space="0" w:color="auto"/>
            </w:tcBorders>
            <w:shd w:val="clear" w:color="auto" w:fill="72CFFE"/>
          </w:tcPr>
          <w:p w14:paraId="01BF88DE" w14:textId="36292BB2" w:rsidR="4FF80DDF" w:rsidRPr="00A55AB4" w:rsidRDefault="4FF80DDF">
            <w:pPr>
              <w:rPr>
                <w:rFonts w:ascii="Montserrat Light" w:hAnsi="Montserrat Light"/>
                <w:b/>
                <w:bCs/>
                <w:sz w:val="18"/>
                <w:szCs w:val="18"/>
              </w:rPr>
            </w:pPr>
            <w:r w:rsidRPr="00A55AB4">
              <w:rPr>
                <w:rFonts w:ascii="Montserrat Light" w:eastAsia="Calibri" w:hAnsi="Montserrat Light" w:cs="Calibri"/>
                <w:b/>
                <w:bCs/>
                <w:sz w:val="18"/>
                <w:szCs w:val="18"/>
              </w:rPr>
              <w:t>Reference citation/link</w:t>
            </w:r>
          </w:p>
        </w:tc>
        <w:tc>
          <w:tcPr>
            <w:tcW w:w="3780" w:type="dxa"/>
            <w:tcBorders>
              <w:top w:val="nil"/>
              <w:left w:val="single" w:sz="8" w:space="0" w:color="auto"/>
              <w:bottom w:val="single" w:sz="8" w:space="0" w:color="auto"/>
              <w:right w:val="single" w:sz="8" w:space="0" w:color="auto"/>
            </w:tcBorders>
            <w:shd w:val="clear" w:color="auto" w:fill="72CFFE"/>
          </w:tcPr>
          <w:p w14:paraId="42296360" w14:textId="61966FDB" w:rsidR="4FF80DDF" w:rsidRPr="00A55AB4" w:rsidRDefault="4FF80DDF">
            <w:pPr>
              <w:rPr>
                <w:rFonts w:ascii="Montserrat Light" w:hAnsi="Montserrat Light"/>
                <w:b/>
                <w:bCs/>
                <w:sz w:val="18"/>
                <w:szCs w:val="18"/>
              </w:rPr>
            </w:pPr>
            <w:r w:rsidRPr="00A55AB4">
              <w:rPr>
                <w:rFonts w:ascii="Montserrat Light" w:eastAsia="Calibri" w:hAnsi="Montserrat Light" w:cs="Calibri"/>
                <w:b/>
                <w:bCs/>
                <w:sz w:val="18"/>
                <w:szCs w:val="18"/>
              </w:rPr>
              <w:t>Description</w:t>
            </w:r>
          </w:p>
        </w:tc>
      </w:tr>
      <w:tr w:rsidR="4FF80DDF" w14:paraId="13158C7D" w14:textId="77777777" w:rsidTr="4FF80DDF">
        <w:tc>
          <w:tcPr>
            <w:tcW w:w="360" w:type="dxa"/>
            <w:tcBorders>
              <w:top w:val="single" w:sz="8" w:space="0" w:color="auto"/>
              <w:left w:val="single" w:sz="8" w:space="0" w:color="auto"/>
              <w:bottom w:val="single" w:sz="8" w:space="0" w:color="auto"/>
              <w:right w:val="single" w:sz="8" w:space="0" w:color="auto"/>
            </w:tcBorders>
          </w:tcPr>
          <w:p w14:paraId="6EC4B70F" w14:textId="5B555C36" w:rsidR="4FF80DDF" w:rsidRPr="008026BC" w:rsidRDefault="4FF80DDF">
            <w:pPr>
              <w:rPr>
                <w:rFonts w:ascii="Montserrat Light" w:hAnsi="Montserrat Light"/>
                <w:sz w:val="20"/>
                <w:szCs w:val="20"/>
              </w:rPr>
            </w:pPr>
            <w:r w:rsidRPr="008026BC">
              <w:rPr>
                <w:rFonts w:ascii="Montserrat Light" w:eastAsia="Calibri" w:hAnsi="Montserrat Light" w:cs="Calibri"/>
                <w:sz w:val="20"/>
                <w:szCs w:val="20"/>
              </w:rPr>
              <w:t>1</w:t>
            </w:r>
          </w:p>
        </w:tc>
        <w:tc>
          <w:tcPr>
            <w:tcW w:w="2700" w:type="dxa"/>
            <w:tcBorders>
              <w:top w:val="single" w:sz="8" w:space="0" w:color="auto"/>
              <w:left w:val="single" w:sz="8" w:space="0" w:color="auto"/>
              <w:bottom w:val="single" w:sz="8" w:space="0" w:color="auto"/>
              <w:right w:val="single" w:sz="8" w:space="0" w:color="auto"/>
            </w:tcBorders>
          </w:tcPr>
          <w:p w14:paraId="79888BB6" w14:textId="2194DBAA" w:rsidR="4FF80DDF" w:rsidRPr="008026BC" w:rsidRDefault="4FF80DDF">
            <w:pPr>
              <w:rPr>
                <w:rFonts w:ascii="Montserrat Light" w:hAnsi="Montserrat Light"/>
                <w:sz w:val="20"/>
                <w:szCs w:val="20"/>
              </w:rPr>
            </w:pPr>
            <w:r w:rsidRPr="008026BC">
              <w:rPr>
                <w:rFonts w:ascii="Montserrat Light" w:eastAsia="Calibri" w:hAnsi="Montserrat Light" w:cs="Calibri"/>
                <w:sz w:val="20"/>
                <w:szCs w:val="20"/>
              </w:rPr>
              <w:t>Carrera Adolescent Pregnancy Prevention Program</w:t>
            </w:r>
          </w:p>
        </w:tc>
        <w:tc>
          <w:tcPr>
            <w:tcW w:w="2520" w:type="dxa"/>
            <w:tcBorders>
              <w:top w:val="single" w:sz="8" w:space="0" w:color="auto"/>
              <w:left w:val="single" w:sz="8" w:space="0" w:color="auto"/>
              <w:bottom w:val="single" w:sz="8" w:space="0" w:color="auto"/>
              <w:right w:val="single" w:sz="8" w:space="0" w:color="auto"/>
            </w:tcBorders>
          </w:tcPr>
          <w:p w14:paraId="38673C85" w14:textId="5D43D3F7" w:rsidR="4FF80DDF" w:rsidRPr="008026BC" w:rsidRDefault="00F03351">
            <w:pPr>
              <w:rPr>
                <w:rFonts w:ascii="Montserrat Light" w:hAnsi="Montserrat Light"/>
                <w:sz w:val="20"/>
                <w:szCs w:val="20"/>
              </w:rPr>
            </w:pPr>
            <w:hyperlink r:id="rId82" w:history="1">
              <w:r w:rsidR="4FF80DDF" w:rsidRPr="008026BC">
                <w:rPr>
                  <w:rStyle w:val="Hyperlink"/>
                  <w:rFonts w:ascii="Montserrat Light" w:eastAsia="Calibri" w:hAnsi="Montserrat Light" w:cs="Calibri"/>
                  <w:sz w:val="20"/>
                  <w:szCs w:val="20"/>
                </w:rPr>
                <w:t>https://www.childrensaidnyc.org/programs/carrera-adolescent-pregnancy-prevention</w:t>
              </w:r>
            </w:hyperlink>
          </w:p>
        </w:tc>
        <w:tc>
          <w:tcPr>
            <w:tcW w:w="3780" w:type="dxa"/>
            <w:tcBorders>
              <w:top w:val="single" w:sz="8" w:space="0" w:color="auto"/>
              <w:left w:val="single" w:sz="8" w:space="0" w:color="auto"/>
              <w:bottom w:val="single" w:sz="8" w:space="0" w:color="auto"/>
              <w:right w:val="single" w:sz="8" w:space="0" w:color="auto"/>
            </w:tcBorders>
          </w:tcPr>
          <w:p w14:paraId="0E2ABA14" w14:textId="4A007E85" w:rsidR="4FF80DDF" w:rsidRPr="008026BC" w:rsidRDefault="4FF80DDF">
            <w:pPr>
              <w:rPr>
                <w:rFonts w:ascii="Montserrat Light" w:hAnsi="Montserrat Light"/>
                <w:sz w:val="20"/>
                <w:szCs w:val="20"/>
              </w:rPr>
            </w:pPr>
            <w:r w:rsidRPr="008026BC">
              <w:rPr>
                <w:rFonts w:ascii="Montserrat Light" w:eastAsia="Calibri" w:hAnsi="Montserrat Light" w:cs="Calibri"/>
                <w:sz w:val="20"/>
                <w:szCs w:val="20"/>
              </w:rPr>
              <w:t>Carrera Adolescent Pregnancy Prevention program is a comprehensive youth development program with the goal of reducing teen pregnancy among economically disadvantaged youth.</w:t>
            </w:r>
          </w:p>
        </w:tc>
      </w:tr>
      <w:tr w:rsidR="4FF80DDF" w14:paraId="362BC2E1" w14:textId="77777777" w:rsidTr="4FF80DDF">
        <w:tc>
          <w:tcPr>
            <w:tcW w:w="360" w:type="dxa"/>
            <w:tcBorders>
              <w:top w:val="single" w:sz="8" w:space="0" w:color="auto"/>
              <w:left w:val="single" w:sz="8" w:space="0" w:color="auto"/>
              <w:bottom w:val="single" w:sz="8" w:space="0" w:color="auto"/>
              <w:right w:val="single" w:sz="8" w:space="0" w:color="auto"/>
            </w:tcBorders>
          </w:tcPr>
          <w:p w14:paraId="4DD68A16" w14:textId="66377876" w:rsidR="4FF80DDF" w:rsidRPr="008026BC" w:rsidRDefault="4FF80DDF">
            <w:pPr>
              <w:rPr>
                <w:rFonts w:ascii="Montserrat Light" w:hAnsi="Montserrat Light"/>
                <w:sz w:val="20"/>
                <w:szCs w:val="20"/>
              </w:rPr>
            </w:pPr>
            <w:r w:rsidRPr="008026BC">
              <w:rPr>
                <w:rFonts w:ascii="Montserrat Light" w:eastAsia="Calibri" w:hAnsi="Montserrat Light" w:cs="Calibri"/>
                <w:sz w:val="20"/>
                <w:szCs w:val="20"/>
              </w:rPr>
              <w:t>2</w:t>
            </w:r>
          </w:p>
        </w:tc>
        <w:tc>
          <w:tcPr>
            <w:tcW w:w="2700" w:type="dxa"/>
            <w:tcBorders>
              <w:top w:val="single" w:sz="8" w:space="0" w:color="auto"/>
              <w:left w:val="single" w:sz="8" w:space="0" w:color="auto"/>
              <w:bottom w:val="single" w:sz="8" w:space="0" w:color="auto"/>
              <w:right w:val="single" w:sz="8" w:space="0" w:color="auto"/>
            </w:tcBorders>
          </w:tcPr>
          <w:p w14:paraId="1AEC3838" w14:textId="01945575" w:rsidR="4FF80DDF" w:rsidRPr="008026BC" w:rsidRDefault="4FF80DDF">
            <w:pPr>
              <w:rPr>
                <w:rFonts w:ascii="Montserrat Light" w:hAnsi="Montserrat Light"/>
                <w:sz w:val="20"/>
                <w:szCs w:val="20"/>
              </w:rPr>
            </w:pPr>
            <w:r w:rsidRPr="008026BC">
              <w:rPr>
                <w:rFonts w:ascii="Montserrat Light" w:eastAsia="Calibri" w:hAnsi="Montserrat Light" w:cs="Calibri"/>
                <w:sz w:val="20"/>
                <w:szCs w:val="20"/>
              </w:rPr>
              <w:t>TOPP-Teen Options to Prevent Pregnancy</w:t>
            </w:r>
          </w:p>
        </w:tc>
        <w:tc>
          <w:tcPr>
            <w:tcW w:w="2520" w:type="dxa"/>
            <w:tcBorders>
              <w:top w:val="single" w:sz="8" w:space="0" w:color="auto"/>
              <w:left w:val="single" w:sz="8" w:space="0" w:color="auto"/>
              <w:bottom w:val="single" w:sz="8" w:space="0" w:color="auto"/>
              <w:right w:val="single" w:sz="8" w:space="0" w:color="auto"/>
            </w:tcBorders>
          </w:tcPr>
          <w:p w14:paraId="6535DEB0" w14:textId="0E2788C5" w:rsidR="4FF80DDF" w:rsidRPr="008026BC" w:rsidRDefault="00F03351">
            <w:pPr>
              <w:rPr>
                <w:rFonts w:ascii="Montserrat Light" w:hAnsi="Montserrat Light"/>
                <w:sz w:val="20"/>
                <w:szCs w:val="20"/>
              </w:rPr>
            </w:pPr>
            <w:hyperlink r:id="rId83" w:history="1">
              <w:r w:rsidR="4FF80DDF" w:rsidRPr="008026BC">
                <w:rPr>
                  <w:rStyle w:val="Hyperlink"/>
                  <w:rFonts w:ascii="Montserrat Light" w:eastAsia="Calibri" w:hAnsi="Montserrat Light" w:cs="Calibri"/>
                  <w:sz w:val="20"/>
                  <w:szCs w:val="20"/>
                </w:rPr>
                <w:t>https://tppevidencereview.youth.gov/document.aspx?rid=3&amp;sid=277&amp;mid=1</w:t>
              </w:r>
            </w:hyperlink>
          </w:p>
          <w:p w14:paraId="6D00FB83" w14:textId="1DB69F79" w:rsidR="4FF80DDF" w:rsidRPr="008026BC" w:rsidRDefault="00F03351">
            <w:pPr>
              <w:rPr>
                <w:rFonts w:ascii="Montserrat Light" w:hAnsi="Montserrat Light"/>
                <w:sz w:val="20"/>
                <w:szCs w:val="20"/>
              </w:rPr>
            </w:pPr>
            <w:hyperlink r:id="rId84" w:history="1">
              <w:r w:rsidR="4FF80DDF" w:rsidRPr="008026BC">
                <w:rPr>
                  <w:rStyle w:val="Hyperlink"/>
                  <w:rFonts w:ascii="Montserrat Light" w:eastAsia="Calibri" w:hAnsi="Montserrat Light" w:cs="Calibri"/>
                  <w:sz w:val="20"/>
                  <w:szCs w:val="20"/>
                </w:rPr>
                <w:t>https://opa.hhs.gov/sites/default/files/2020-07/ppa-topp-finalimpact.pdf</w:t>
              </w:r>
            </w:hyperlink>
          </w:p>
          <w:p w14:paraId="26042032" w14:textId="5B8E30EC" w:rsidR="4FF80DDF" w:rsidRPr="008026BC" w:rsidRDefault="4FF80DDF">
            <w:pPr>
              <w:rPr>
                <w:rFonts w:ascii="Montserrat Light" w:hAnsi="Montserrat Light"/>
                <w:sz w:val="20"/>
                <w:szCs w:val="20"/>
              </w:rPr>
            </w:pPr>
            <w:r w:rsidRPr="008026BC">
              <w:rPr>
                <w:rFonts w:ascii="Montserrat Light" w:eastAsia="Calibri" w:hAnsi="Montserrat Light" w:cs="Calibri"/>
                <w:sz w:val="20"/>
                <w:szCs w:val="20"/>
              </w:rPr>
              <w:t xml:space="preserve"> </w:t>
            </w:r>
          </w:p>
          <w:p w14:paraId="790E18E2" w14:textId="6B43476B" w:rsidR="4FF80DDF" w:rsidRPr="008026BC" w:rsidRDefault="4FF80DDF">
            <w:pPr>
              <w:rPr>
                <w:rFonts w:ascii="Montserrat Light" w:hAnsi="Montserrat Light"/>
                <w:sz w:val="20"/>
                <w:szCs w:val="20"/>
              </w:rPr>
            </w:pPr>
            <w:r w:rsidRPr="008026BC">
              <w:rPr>
                <w:rFonts w:ascii="Montserrat Light" w:eastAsia="Calibri" w:hAnsi="Montserrat Light" w:cs="Calibri"/>
                <w:sz w:val="20"/>
                <w:szCs w:val="20"/>
              </w:rPr>
              <w:t xml:space="preserve"> </w:t>
            </w:r>
          </w:p>
        </w:tc>
        <w:tc>
          <w:tcPr>
            <w:tcW w:w="3780" w:type="dxa"/>
            <w:tcBorders>
              <w:top w:val="single" w:sz="8" w:space="0" w:color="auto"/>
              <w:left w:val="single" w:sz="8" w:space="0" w:color="auto"/>
              <w:bottom w:val="single" w:sz="8" w:space="0" w:color="auto"/>
              <w:right w:val="single" w:sz="8" w:space="0" w:color="auto"/>
            </w:tcBorders>
          </w:tcPr>
          <w:p w14:paraId="44C6D936" w14:textId="06A87668" w:rsidR="4FF80DDF" w:rsidRPr="008026BC" w:rsidRDefault="4FF80DDF">
            <w:pPr>
              <w:rPr>
                <w:rFonts w:ascii="Montserrat Light" w:hAnsi="Montserrat Light"/>
                <w:sz w:val="20"/>
                <w:szCs w:val="20"/>
              </w:rPr>
            </w:pPr>
            <w:r w:rsidRPr="008026BC">
              <w:rPr>
                <w:rFonts w:ascii="Montserrat Light" w:eastAsia="Calibri" w:hAnsi="Montserrat Light" w:cs="Calibri"/>
                <w:sz w:val="20"/>
                <w:szCs w:val="20"/>
              </w:rPr>
              <w:t>The Teen Options to Prevent Rapid Repeat Pregnancy (T.O.P.P.) program provides motivational interviewing, contraceptive access, and social service support over an 18-month period to help at-risk teen mothers develop and adhere to a birth control plan and to prevent rapid repeat pregnancies. The program is delivered by trained nurse educators through home and telephone-based care coordination.</w:t>
            </w:r>
          </w:p>
        </w:tc>
      </w:tr>
      <w:tr w:rsidR="4FF80DDF" w14:paraId="1AB271CD" w14:textId="77777777" w:rsidTr="4FF80DDF">
        <w:tc>
          <w:tcPr>
            <w:tcW w:w="360" w:type="dxa"/>
            <w:tcBorders>
              <w:top w:val="single" w:sz="8" w:space="0" w:color="auto"/>
              <w:left w:val="single" w:sz="8" w:space="0" w:color="auto"/>
              <w:bottom w:val="single" w:sz="8" w:space="0" w:color="auto"/>
              <w:right w:val="single" w:sz="8" w:space="0" w:color="auto"/>
            </w:tcBorders>
          </w:tcPr>
          <w:p w14:paraId="78C216EE" w14:textId="075343ED" w:rsidR="4FF80DDF" w:rsidRPr="008026BC" w:rsidRDefault="4FF80DDF">
            <w:pPr>
              <w:rPr>
                <w:rFonts w:ascii="Montserrat Light" w:hAnsi="Montserrat Light"/>
                <w:sz w:val="20"/>
                <w:szCs w:val="20"/>
              </w:rPr>
            </w:pPr>
            <w:r w:rsidRPr="008026BC">
              <w:rPr>
                <w:rFonts w:ascii="Montserrat Light" w:eastAsia="Calibri" w:hAnsi="Montserrat Light" w:cs="Calibri"/>
                <w:sz w:val="20"/>
                <w:szCs w:val="20"/>
              </w:rPr>
              <w:t>3</w:t>
            </w:r>
          </w:p>
        </w:tc>
        <w:tc>
          <w:tcPr>
            <w:tcW w:w="2700" w:type="dxa"/>
            <w:tcBorders>
              <w:top w:val="single" w:sz="8" w:space="0" w:color="auto"/>
              <w:left w:val="single" w:sz="8" w:space="0" w:color="auto"/>
              <w:bottom w:val="single" w:sz="8" w:space="0" w:color="auto"/>
              <w:right w:val="single" w:sz="8" w:space="0" w:color="auto"/>
            </w:tcBorders>
          </w:tcPr>
          <w:p w14:paraId="1835A468" w14:textId="69962AC2" w:rsidR="4FF80DDF" w:rsidRPr="008026BC" w:rsidRDefault="4FF80DDF">
            <w:pPr>
              <w:rPr>
                <w:rFonts w:ascii="Montserrat Light" w:hAnsi="Montserrat Light"/>
                <w:sz w:val="20"/>
                <w:szCs w:val="20"/>
              </w:rPr>
            </w:pPr>
            <w:r w:rsidRPr="008026BC">
              <w:rPr>
                <w:rFonts w:ascii="Montserrat Light" w:eastAsia="Calibri" w:hAnsi="Montserrat Light" w:cs="Calibri"/>
                <w:sz w:val="20"/>
                <w:szCs w:val="20"/>
              </w:rPr>
              <w:t>Reach for Health Community Youth Service</w:t>
            </w:r>
          </w:p>
        </w:tc>
        <w:tc>
          <w:tcPr>
            <w:tcW w:w="2520" w:type="dxa"/>
            <w:tcBorders>
              <w:top w:val="single" w:sz="8" w:space="0" w:color="auto"/>
              <w:left w:val="single" w:sz="8" w:space="0" w:color="auto"/>
              <w:bottom w:val="single" w:sz="8" w:space="0" w:color="auto"/>
              <w:right w:val="single" w:sz="8" w:space="0" w:color="auto"/>
            </w:tcBorders>
          </w:tcPr>
          <w:p w14:paraId="03F4768F" w14:textId="02109763" w:rsidR="4FF80DDF" w:rsidRPr="008026BC" w:rsidRDefault="00F03351">
            <w:pPr>
              <w:rPr>
                <w:rFonts w:ascii="Montserrat Light" w:hAnsi="Montserrat Light"/>
                <w:sz w:val="20"/>
                <w:szCs w:val="20"/>
              </w:rPr>
            </w:pPr>
            <w:hyperlink r:id="rId85" w:history="1">
              <w:r w:rsidR="4FF80DDF" w:rsidRPr="008026BC">
                <w:rPr>
                  <w:rStyle w:val="Hyperlink"/>
                  <w:rFonts w:ascii="Montserrat Light" w:eastAsia="Calibri" w:hAnsi="Montserrat Light" w:cs="Calibri"/>
                  <w:sz w:val="20"/>
                  <w:szCs w:val="20"/>
                </w:rPr>
                <w:t>https://ajph.aphapublications.org/doi/abs/10.2105/AJPH.89.2.176</w:t>
              </w:r>
            </w:hyperlink>
            <w:r w:rsidR="4FF80DDF" w:rsidRPr="008026BC">
              <w:rPr>
                <w:rFonts w:ascii="Montserrat Light" w:eastAsia="Calibri" w:hAnsi="Montserrat Light" w:cs="Calibri"/>
                <w:sz w:val="20"/>
                <w:szCs w:val="20"/>
              </w:rPr>
              <w:t xml:space="preserve"> </w:t>
            </w:r>
          </w:p>
        </w:tc>
        <w:tc>
          <w:tcPr>
            <w:tcW w:w="3780" w:type="dxa"/>
            <w:tcBorders>
              <w:top w:val="single" w:sz="8" w:space="0" w:color="auto"/>
              <w:left w:val="single" w:sz="8" w:space="0" w:color="auto"/>
              <w:bottom w:val="single" w:sz="8" w:space="0" w:color="auto"/>
              <w:right w:val="single" w:sz="8" w:space="0" w:color="auto"/>
            </w:tcBorders>
          </w:tcPr>
          <w:p w14:paraId="0BC2ED8B" w14:textId="305B25F7" w:rsidR="4FF80DDF" w:rsidRPr="008026BC" w:rsidRDefault="4FF80DDF">
            <w:pPr>
              <w:rPr>
                <w:rFonts w:ascii="Montserrat Light" w:hAnsi="Montserrat Light"/>
                <w:sz w:val="20"/>
                <w:szCs w:val="20"/>
              </w:rPr>
            </w:pPr>
            <w:r w:rsidRPr="008026BC">
              <w:rPr>
                <w:rFonts w:ascii="Montserrat Light" w:eastAsia="Calibri" w:hAnsi="Montserrat Light" w:cs="Calibri"/>
                <w:sz w:val="20"/>
                <w:szCs w:val="20"/>
              </w:rPr>
              <w:t>Educators are trained specifically in the curriculum prior to delivering it to students. These educators also receive assistance throughout implementation and have their classrooms observed to ensure adherence to the lesson plans. This health curriculum has 40 core lessons that teach students about human sexuality while also focusing on three health risks that urban youth often face: drug and alcohol use, violence, and risky sexual behavior that may lead to pregnancy or STD infection.</w:t>
            </w:r>
          </w:p>
        </w:tc>
      </w:tr>
      <w:tr w:rsidR="4FF80DDF" w14:paraId="2B838158" w14:textId="77777777" w:rsidTr="4FF80DDF">
        <w:tc>
          <w:tcPr>
            <w:tcW w:w="360" w:type="dxa"/>
            <w:tcBorders>
              <w:top w:val="single" w:sz="8" w:space="0" w:color="auto"/>
              <w:left w:val="single" w:sz="8" w:space="0" w:color="auto"/>
              <w:bottom w:val="single" w:sz="8" w:space="0" w:color="auto"/>
              <w:right w:val="single" w:sz="8" w:space="0" w:color="auto"/>
            </w:tcBorders>
          </w:tcPr>
          <w:p w14:paraId="64C3096B" w14:textId="781C33E6" w:rsidR="4FF80DDF" w:rsidRPr="008026BC" w:rsidRDefault="4FF80DDF">
            <w:pPr>
              <w:rPr>
                <w:rFonts w:ascii="Montserrat Light" w:hAnsi="Montserrat Light"/>
                <w:sz w:val="20"/>
                <w:szCs w:val="20"/>
              </w:rPr>
            </w:pPr>
            <w:r w:rsidRPr="008026BC">
              <w:rPr>
                <w:rFonts w:ascii="Montserrat Light" w:eastAsia="Calibri" w:hAnsi="Montserrat Light" w:cs="Calibri"/>
                <w:sz w:val="20"/>
                <w:szCs w:val="20"/>
              </w:rPr>
              <w:t>4</w:t>
            </w:r>
          </w:p>
        </w:tc>
        <w:tc>
          <w:tcPr>
            <w:tcW w:w="2700" w:type="dxa"/>
            <w:tcBorders>
              <w:top w:val="single" w:sz="8" w:space="0" w:color="auto"/>
              <w:left w:val="single" w:sz="8" w:space="0" w:color="auto"/>
              <w:bottom w:val="single" w:sz="8" w:space="0" w:color="auto"/>
              <w:right w:val="single" w:sz="8" w:space="0" w:color="auto"/>
            </w:tcBorders>
          </w:tcPr>
          <w:p w14:paraId="15F1411D" w14:textId="1C9F23EC" w:rsidR="4FF80DDF" w:rsidRPr="008026BC" w:rsidRDefault="4FF80DDF">
            <w:pPr>
              <w:rPr>
                <w:rFonts w:ascii="Montserrat Light" w:hAnsi="Montserrat Light"/>
                <w:sz w:val="20"/>
                <w:szCs w:val="20"/>
              </w:rPr>
            </w:pPr>
            <w:r w:rsidRPr="008026BC">
              <w:rPr>
                <w:rFonts w:ascii="Montserrat Light" w:eastAsia="Calibri" w:hAnsi="Montserrat Light" w:cs="Calibri"/>
                <w:sz w:val="20"/>
                <w:szCs w:val="20"/>
              </w:rPr>
              <w:t xml:space="preserve">GIPAP-Girls Inc Preventing Adolescent Pregnancy </w:t>
            </w:r>
          </w:p>
        </w:tc>
        <w:tc>
          <w:tcPr>
            <w:tcW w:w="2520" w:type="dxa"/>
            <w:tcBorders>
              <w:top w:val="single" w:sz="8" w:space="0" w:color="auto"/>
              <w:left w:val="single" w:sz="8" w:space="0" w:color="auto"/>
              <w:bottom w:val="single" w:sz="8" w:space="0" w:color="auto"/>
              <w:right w:val="single" w:sz="8" w:space="0" w:color="auto"/>
            </w:tcBorders>
          </w:tcPr>
          <w:p w14:paraId="672928B0" w14:textId="518C6DCE" w:rsidR="4FF80DDF" w:rsidRPr="008026BC" w:rsidRDefault="00F03351">
            <w:pPr>
              <w:rPr>
                <w:rFonts w:ascii="Montserrat Light" w:hAnsi="Montserrat Light"/>
                <w:sz w:val="20"/>
                <w:szCs w:val="20"/>
              </w:rPr>
            </w:pPr>
            <w:hyperlink r:id="rId86" w:history="1">
              <w:r w:rsidR="4FF80DDF" w:rsidRPr="008026BC">
                <w:rPr>
                  <w:rStyle w:val="Hyperlink"/>
                  <w:rFonts w:ascii="Montserrat Light" w:eastAsia="Calibri" w:hAnsi="Montserrat Light" w:cs="Calibri"/>
                  <w:sz w:val="20"/>
                  <w:szCs w:val="20"/>
                </w:rPr>
                <w:t>https://cdc.thehcn.net/promisepractice/index/view?pid=909</w:t>
              </w:r>
            </w:hyperlink>
          </w:p>
          <w:p w14:paraId="58D98BDE" w14:textId="0E181B4B" w:rsidR="4FF80DDF" w:rsidRPr="008026BC" w:rsidRDefault="4FF80DDF">
            <w:pPr>
              <w:rPr>
                <w:rFonts w:ascii="Montserrat Light" w:hAnsi="Montserrat Light"/>
                <w:sz w:val="20"/>
                <w:szCs w:val="20"/>
              </w:rPr>
            </w:pPr>
            <w:r w:rsidRPr="008026BC">
              <w:rPr>
                <w:rFonts w:ascii="Montserrat Light" w:eastAsia="Calibri" w:hAnsi="Montserrat Light" w:cs="Calibri"/>
                <w:sz w:val="20"/>
                <w:szCs w:val="20"/>
              </w:rPr>
              <w:t xml:space="preserve"> </w:t>
            </w:r>
          </w:p>
        </w:tc>
        <w:tc>
          <w:tcPr>
            <w:tcW w:w="3780" w:type="dxa"/>
            <w:tcBorders>
              <w:top w:val="single" w:sz="8" w:space="0" w:color="auto"/>
              <w:left w:val="single" w:sz="8" w:space="0" w:color="auto"/>
              <w:bottom w:val="single" w:sz="8" w:space="0" w:color="auto"/>
              <w:right w:val="single" w:sz="8" w:space="0" w:color="auto"/>
            </w:tcBorders>
          </w:tcPr>
          <w:p w14:paraId="1F50F12B" w14:textId="141B0CEB" w:rsidR="4FF80DDF" w:rsidRPr="008026BC" w:rsidRDefault="4FF80DDF">
            <w:pPr>
              <w:rPr>
                <w:rFonts w:ascii="Montserrat Light" w:hAnsi="Montserrat Light"/>
                <w:sz w:val="20"/>
                <w:szCs w:val="20"/>
              </w:rPr>
            </w:pPr>
            <w:r w:rsidRPr="008026BC">
              <w:rPr>
                <w:rFonts w:ascii="Montserrat Light" w:eastAsia="Calibri" w:hAnsi="Montserrat Light" w:cs="Calibri"/>
                <w:sz w:val="20"/>
                <w:szCs w:val="20"/>
              </w:rPr>
              <w:t xml:space="preserve">Girls Inc. Preventing Adolescent Pregnancy® (GIPAP) is an abstinence-based program aimed at decreasing pregnancy in adolescent and teenage girls. GIPAP is based on the idea that there are four components to preventing teen pregnancy: family communication about sexuality, skills in resisting pressure to be sexually active, motivation and resources to postpone pregnancy, and overcoming barriers to effective contraception for sexually active teens. </w:t>
            </w:r>
          </w:p>
        </w:tc>
      </w:tr>
      <w:tr w:rsidR="4FF80DDF" w14:paraId="3F2FFD1C" w14:textId="77777777" w:rsidTr="4FF80DDF">
        <w:tc>
          <w:tcPr>
            <w:tcW w:w="360" w:type="dxa"/>
            <w:tcBorders>
              <w:top w:val="single" w:sz="8" w:space="0" w:color="auto"/>
              <w:left w:val="single" w:sz="8" w:space="0" w:color="auto"/>
              <w:bottom w:val="single" w:sz="8" w:space="0" w:color="auto"/>
              <w:right w:val="single" w:sz="8" w:space="0" w:color="auto"/>
            </w:tcBorders>
          </w:tcPr>
          <w:p w14:paraId="223A92D5" w14:textId="7101D7B7" w:rsidR="4FF80DDF" w:rsidRPr="008026BC" w:rsidRDefault="4FF80DDF">
            <w:pPr>
              <w:rPr>
                <w:rFonts w:ascii="Montserrat Light" w:hAnsi="Montserrat Light"/>
                <w:sz w:val="20"/>
                <w:szCs w:val="20"/>
              </w:rPr>
            </w:pPr>
            <w:r w:rsidRPr="008026BC">
              <w:rPr>
                <w:rFonts w:ascii="Montserrat Light" w:eastAsia="Calibri" w:hAnsi="Montserrat Light" w:cs="Calibri"/>
                <w:sz w:val="20"/>
                <w:szCs w:val="20"/>
              </w:rPr>
              <w:t>5</w:t>
            </w:r>
          </w:p>
        </w:tc>
        <w:tc>
          <w:tcPr>
            <w:tcW w:w="2700" w:type="dxa"/>
            <w:tcBorders>
              <w:top w:val="single" w:sz="8" w:space="0" w:color="auto"/>
              <w:left w:val="single" w:sz="8" w:space="0" w:color="auto"/>
              <w:bottom w:val="single" w:sz="8" w:space="0" w:color="auto"/>
              <w:right w:val="single" w:sz="8" w:space="0" w:color="auto"/>
            </w:tcBorders>
          </w:tcPr>
          <w:p w14:paraId="3ADCEEF0" w14:textId="7822A97D" w:rsidR="4FF80DDF" w:rsidRPr="008026BC" w:rsidRDefault="4FF80DDF">
            <w:pPr>
              <w:rPr>
                <w:rFonts w:ascii="Montserrat Light" w:hAnsi="Montserrat Light"/>
                <w:sz w:val="20"/>
                <w:szCs w:val="20"/>
              </w:rPr>
            </w:pPr>
            <w:r w:rsidRPr="008026BC">
              <w:rPr>
                <w:rFonts w:ascii="Montserrat Light" w:eastAsia="Calibri" w:hAnsi="Montserrat Light" w:cs="Calibri"/>
                <w:sz w:val="20"/>
                <w:szCs w:val="20"/>
              </w:rPr>
              <w:t>Aligning Value-Based Payment with the CenteringPregnancy Group</w:t>
            </w:r>
          </w:p>
          <w:p w14:paraId="5E5B9501" w14:textId="44D827D9" w:rsidR="4FF80DDF" w:rsidRPr="008026BC" w:rsidRDefault="4FF80DDF">
            <w:pPr>
              <w:rPr>
                <w:rFonts w:ascii="Montserrat Light" w:hAnsi="Montserrat Light"/>
                <w:sz w:val="20"/>
                <w:szCs w:val="20"/>
              </w:rPr>
            </w:pPr>
            <w:r w:rsidRPr="008026BC">
              <w:rPr>
                <w:rFonts w:ascii="Montserrat Light" w:eastAsia="Calibri" w:hAnsi="Montserrat Light" w:cs="Calibri"/>
                <w:sz w:val="20"/>
                <w:szCs w:val="20"/>
              </w:rPr>
              <w:t>Prenatal Care Model: Strategies to Sustain a Successful Model of</w:t>
            </w:r>
          </w:p>
          <w:p w14:paraId="4A9A9E12" w14:textId="510785FB" w:rsidR="4FF80DDF" w:rsidRPr="008026BC" w:rsidRDefault="4FF80DDF">
            <w:pPr>
              <w:rPr>
                <w:rFonts w:ascii="Montserrat Light" w:hAnsi="Montserrat Light"/>
                <w:sz w:val="20"/>
                <w:szCs w:val="20"/>
              </w:rPr>
            </w:pPr>
            <w:r w:rsidRPr="008026BC">
              <w:rPr>
                <w:rFonts w:ascii="Montserrat Light" w:eastAsia="Calibri" w:hAnsi="Montserrat Light" w:cs="Calibri"/>
                <w:sz w:val="20"/>
                <w:szCs w:val="20"/>
              </w:rPr>
              <w:t>Prenatal Care</w:t>
            </w:r>
          </w:p>
        </w:tc>
        <w:tc>
          <w:tcPr>
            <w:tcW w:w="2520" w:type="dxa"/>
            <w:tcBorders>
              <w:top w:val="single" w:sz="8" w:space="0" w:color="auto"/>
              <w:left w:val="single" w:sz="8" w:space="0" w:color="auto"/>
              <w:bottom w:val="single" w:sz="8" w:space="0" w:color="auto"/>
              <w:right w:val="single" w:sz="8" w:space="0" w:color="auto"/>
            </w:tcBorders>
          </w:tcPr>
          <w:p w14:paraId="196F2524" w14:textId="135D6490" w:rsidR="4FF80DDF" w:rsidRPr="008026BC" w:rsidRDefault="00F03351">
            <w:pPr>
              <w:rPr>
                <w:rFonts w:ascii="Montserrat Light" w:hAnsi="Montserrat Light"/>
                <w:sz w:val="20"/>
                <w:szCs w:val="20"/>
              </w:rPr>
            </w:pPr>
            <w:hyperlink r:id="rId87" w:history="1">
              <w:r w:rsidR="4FF80DDF" w:rsidRPr="008026BC">
                <w:rPr>
                  <w:rStyle w:val="Hyperlink"/>
                  <w:rFonts w:ascii="Montserrat Light" w:eastAsia="Calibri" w:hAnsi="Montserrat Light" w:cs="Calibri"/>
                  <w:sz w:val="20"/>
                  <w:szCs w:val="20"/>
                </w:rPr>
                <w:t>https://www.centeringhealthcare.org/uploads/files/Aligning-Value-Based-Payment-with-CenteringPregnancy_210722_121345.pdf</w:t>
              </w:r>
            </w:hyperlink>
            <w:r w:rsidR="4FF80DDF" w:rsidRPr="008026BC">
              <w:rPr>
                <w:rFonts w:ascii="Montserrat Light" w:eastAsia="Calibri" w:hAnsi="Montserrat Light" w:cs="Calibri"/>
                <w:sz w:val="20"/>
                <w:szCs w:val="20"/>
              </w:rPr>
              <w:t xml:space="preserve"> </w:t>
            </w:r>
          </w:p>
        </w:tc>
        <w:tc>
          <w:tcPr>
            <w:tcW w:w="3780" w:type="dxa"/>
            <w:tcBorders>
              <w:top w:val="single" w:sz="8" w:space="0" w:color="auto"/>
              <w:left w:val="single" w:sz="8" w:space="0" w:color="auto"/>
              <w:bottom w:val="single" w:sz="8" w:space="0" w:color="auto"/>
              <w:right w:val="single" w:sz="8" w:space="0" w:color="auto"/>
            </w:tcBorders>
          </w:tcPr>
          <w:p w14:paraId="6043B24E" w14:textId="646E7F4A" w:rsidR="4FF80DDF" w:rsidRPr="008026BC" w:rsidRDefault="4FF80DDF">
            <w:pPr>
              <w:rPr>
                <w:rFonts w:ascii="Montserrat Light" w:hAnsi="Montserrat Light"/>
                <w:sz w:val="20"/>
                <w:szCs w:val="20"/>
              </w:rPr>
            </w:pPr>
            <w:r w:rsidRPr="008026BC">
              <w:rPr>
                <w:rFonts w:ascii="Montserrat Light" w:eastAsia="Calibri" w:hAnsi="Montserrat Light" w:cs="Calibri"/>
                <w:sz w:val="20"/>
                <w:szCs w:val="20"/>
              </w:rPr>
              <w:t>Evidence suggests CenteringPregnancy reduces costs, improves outcomes</w:t>
            </w:r>
            <w:r w:rsidR="00371C5C" w:rsidRPr="008026BC">
              <w:rPr>
                <w:rFonts w:ascii="Montserrat Light" w:eastAsia="Calibri" w:hAnsi="Montserrat Light" w:cs="Calibri"/>
                <w:sz w:val="20"/>
                <w:szCs w:val="20"/>
              </w:rPr>
              <w:t>,</w:t>
            </w:r>
            <w:r w:rsidRPr="008026BC">
              <w:rPr>
                <w:rFonts w:ascii="Montserrat Light" w:eastAsia="Calibri" w:hAnsi="Montserrat Light" w:cs="Calibri"/>
                <w:sz w:val="20"/>
                <w:szCs w:val="20"/>
              </w:rPr>
              <w:t xml:space="preserve"> and leads to high satisfaction. This holistic model can be sustainably financed along the continuum of value-based payment using a variety of approaches. Policy makers, payers and providers can work together to integrate group prenatal care and value-based payment within maternity care. In Medicaid, the largest payer for maternity care, States</w:t>
            </w:r>
            <w:r w:rsidR="005B06AB" w:rsidRPr="008026BC">
              <w:rPr>
                <w:rFonts w:ascii="Montserrat Light" w:eastAsia="Calibri" w:hAnsi="Montserrat Light" w:cs="Calibri"/>
                <w:sz w:val="20"/>
                <w:szCs w:val="20"/>
              </w:rPr>
              <w:t xml:space="preserve"> have an opportunity to</w:t>
            </w:r>
            <w:r w:rsidRPr="008026BC">
              <w:rPr>
                <w:rFonts w:ascii="Montserrat Light" w:eastAsia="Calibri" w:hAnsi="Montserrat Light" w:cs="Calibri"/>
                <w:sz w:val="20"/>
                <w:szCs w:val="20"/>
              </w:rPr>
              <w:t xml:space="preserve"> offer the CenteringPregnancy model of care to more women as part of their emerging payment and delivery system reforms.</w:t>
            </w:r>
          </w:p>
        </w:tc>
      </w:tr>
    </w:tbl>
    <w:p w14:paraId="0EA558DA" w14:textId="5610BD0B" w:rsidR="008548BD" w:rsidRDefault="008548BD" w:rsidP="4FF80DDF">
      <w:pPr>
        <w:spacing w:after="0" w:line="240" w:lineRule="auto"/>
        <w:rPr>
          <w:rFonts w:ascii="Montserrat Light" w:hAnsi="Montserrat Light"/>
          <w:b/>
          <w:bCs/>
        </w:rPr>
      </w:pPr>
    </w:p>
    <w:p w14:paraId="2B1318A6" w14:textId="784E594A" w:rsidR="00035663" w:rsidRPr="00ED0CDD" w:rsidRDefault="00035663" w:rsidP="00A46E12">
      <w:pPr>
        <w:spacing w:after="0" w:line="240" w:lineRule="auto"/>
        <w:rPr>
          <w:rFonts w:ascii="Montserrat Light" w:hAnsi="Montserrat Light"/>
          <w:b/>
          <w:bCs/>
          <w:color w:val="00529F"/>
        </w:rPr>
      </w:pPr>
      <w:r w:rsidRPr="00ED0CDD">
        <w:rPr>
          <w:rFonts w:ascii="Montserrat Light" w:hAnsi="Montserrat Light"/>
          <w:b/>
          <w:bCs/>
          <w:color w:val="00529F"/>
        </w:rPr>
        <w:t>Measures</w:t>
      </w:r>
    </w:p>
    <w:p w14:paraId="620ABEC7" w14:textId="77777777" w:rsidR="00035663" w:rsidRPr="00E57DD4" w:rsidRDefault="00035663" w:rsidP="00A46E12">
      <w:pPr>
        <w:widowControl w:val="0"/>
        <w:spacing w:line="240" w:lineRule="auto"/>
        <w:contextualSpacing/>
        <w:rPr>
          <w:rFonts w:ascii="Montserrat Light" w:hAnsi="Montserrat Light"/>
          <w:color w:val="000000" w:themeColor="text1"/>
        </w:rPr>
      </w:pPr>
      <w:r w:rsidRPr="00E57DD4">
        <w:rPr>
          <w:rFonts w:ascii="Montserrat Light" w:hAnsi="Montserrat Light"/>
          <w:color w:val="000000" w:themeColor="text1"/>
        </w:rPr>
        <w:t xml:space="preserve">US Office of Population Affairs measures regarding contraceptive care are currently available standardized process measures. Table </w:t>
      </w:r>
      <w:r>
        <w:rPr>
          <w:rFonts w:ascii="Montserrat Light" w:hAnsi="Montserrat Light"/>
          <w:color w:val="000000" w:themeColor="text1"/>
        </w:rPr>
        <w:t>3.</w:t>
      </w:r>
      <w:r w:rsidRPr="00E57DD4">
        <w:rPr>
          <w:rFonts w:ascii="Montserrat Light" w:hAnsi="Montserrat Light"/>
          <w:color w:val="000000" w:themeColor="text1"/>
        </w:rPr>
        <w:t xml:space="preserve"> describes the process measures for the assessment of Focus Area 3.</w:t>
      </w:r>
    </w:p>
    <w:p w14:paraId="5145CAEF" w14:textId="024246C4" w:rsidR="00035663" w:rsidRDefault="00035663" w:rsidP="00A46E12">
      <w:pPr>
        <w:widowControl w:val="0"/>
        <w:spacing w:line="240" w:lineRule="auto"/>
        <w:contextualSpacing/>
        <w:rPr>
          <w:rFonts w:ascii="Montserrat Light" w:hAnsi="Montserrat Light" w:cstheme="minorHAnsi"/>
          <w:color w:val="00529F"/>
        </w:rPr>
      </w:pPr>
    </w:p>
    <w:tbl>
      <w:tblPr>
        <w:tblW w:w="9630" w:type="dxa"/>
        <w:tblLook w:val="04A0" w:firstRow="1" w:lastRow="0" w:firstColumn="1" w:lastColumn="0" w:noHBand="0" w:noVBand="1"/>
      </w:tblPr>
      <w:tblGrid>
        <w:gridCol w:w="535"/>
        <w:gridCol w:w="4050"/>
        <w:gridCol w:w="2880"/>
        <w:gridCol w:w="2165"/>
      </w:tblGrid>
      <w:tr w:rsidR="00035663" w:rsidRPr="00B269F1" w14:paraId="40796D61" w14:textId="77777777" w:rsidTr="000924E7">
        <w:trPr>
          <w:trHeight w:val="305"/>
          <w:tblHeader/>
        </w:trPr>
        <w:tc>
          <w:tcPr>
            <w:tcW w:w="9630" w:type="dxa"/>
            <w:gridSpan w:val="4"/>
            <w:tcBorders>
              <w:top w:val="single" w:sz="4" w:space="0" w:color="auto"/>
              <w:left w:val="single" w:sz="4" w:space="0" w:color="auto"/>
              <w:bottom w:val="single" w:sz="4" w:space="0" w:color="auto"/>
              <w:right w:val="single" w:sz="4" w:space="0" w:color="auto"/>
            </w:tcBorders>
            <w:shd w:val="clear" w:color="auto" w:fill="00539E"/>
          </w:tcPr>
          <w:p w14:paraId="7D870937" w14:textId="77777777" w:rsidR="00035663" w:rsidRPr="00A55AB4" w:rsidRDefault="00035663" w:rsidP="00855BB6">
            <w:pPr>
              <w:keepNext/>
              <w:widowControl w:val="0"/>
              <w:spacing w:after="255"/>
              <w:contextualSpacing/>
              <w:rPr>
                <w:rFonts w:ascii="Montserrat Light" w:hAnsi="Montserrat Light" w:cstheme="minorHAnsi"/>
                <w:b/>
                <w:bCs/>
                <w:color w:val="000000" w:themeColor="text1"/>
                <w:sz w:val="20"/>
                <w:szCs w:val="20"/>
              </w:rPr>
            </w:pPr>
            <w:r w:rsidRPr="00A55AB4">
              <w:rPr>
                <w:rFonts w:ascii="Montserrat Light" w:hAnsi="Montserrat Light" w:cstheme="minorHAnsi"/>
                <w:b/>
                <w:bCs/>
                <w:color w:val="FFFFFF" w:themeColor="background1"/>
                <w:sz w:val="20"/>
                <w:szCs w:val="20"/>
              </w:rPr>
              <w:t>Table 3. Teen Pregnancy-related Process Measures</w:t>
            </w:r>
          </w:p>
        </w:tc>
      </w:tr>
      <w:tr w:rsidR="006256EE" w:rsidRPr="006256EE" w14:paraId="636B9AFC" w14:textId="77777777" w:rsidTr="000924E7">
        <w:trPr>
          <w:trHeight w:val="288"/>
          <w:tblHeader/>
        </w:trPr>
        <w:tc>
          <w:tcPr>
            <w:tcW w:w="535" w:type="dxa"/>
            <w:tcBorders>
              <w:top w:val="single" w:sz="4" w:space="0" w:color="auto"/>
              <w:left w:val="single" w:sz="4" w:space="0" w:color="auto"/>
              <w:bottom w:val="single" w:sz="4" w:space="0" w:color="auto"/>
              <w:right w:val="single" w:sz="4" w:space="0" w:color="auto"/>
            </w:tcBorders>
            <w:shd w:val="clear" w:color="auto" w:fill="BEE9FE"/>
          </w:tcPr>
          <w:p w14:paraId="51F785D2" w14:textId="3225A7F7" w:rsidR="006256EE" w:rsidRPr="006256EE" w:rsidRDefault="006256EE">
            <w:pPr>
              <w:widowControl w:val="0"/>
              <w:spacing w:after="255"/>
              <w:contextualSpacing/>
              <w:jc w:val="center"/>
              <w:rPr>
                <w:rFonts w:ascii="Montserrat" w:hAnsi="Montserrat" w:cstheme="minorHAnsi"/>
                <w:sz w:val="18"/>
                <w:szCs w:val="18"/>
              </w:rPr>
            </w:pPr>
            <w:r>
              <w:rPr>
                <w:rFonts w:ascii="Montserrat" w:hAnsi="Montserrat" w:cstheme="minorHAnsi"/>
                <w:sz w:val="18"/>
                <w:szCs w:val="18"/>
              </w:rPr>
              <w:t>#</w:t>
            </w:r>
          </w:p>
        </w:tc>
        <w:tc>
          <w:tcPr>
            <w:tcW w:w="4050" w:type="dxa"/>
            <w:tcBorders>
              <w:top w:val="single" w:sz="4" w:space="0" w:color="auto"/>
              <w:left w:val="single" w:sz="4" w:space="0" w:color="auto"/>
              <w:bottom w:val="single" w:sz="4" w:space="0" w:color="auto"/>
              <w:right w:val="single" w:sz="4" w:space="0" w:color="auto"/>
            </w:tcBorders>
            <w:shd w:val="clear" w:color="auto" w:fill="BEE9FE"/>
          </w:tcPr>
          <w:p w14:paraId="1FD5B1D1" w14:textId="27B71BF4" w:rsidR="006256EE" w:rsidRPr="006256EE" w:rsidRDefault="006256EE" w:rsidP="00855BB6">
            <w:pPr>
              <w:keepNext/>
              <w:widowControl w:val="0"/>
              <w:spacing w:after="255"/>
              <w:contextualSpacing/>
              <w:rPr>
                <w:rFonts w:ascii="Montserrat" w:hAnsi="Montserrat" w:cstheme="minorHAnsi"/>
                <w:color w:val="000000" w:themeColor="text1"/>
                <w:sz w:val="18"/>
                <w:szCs w:val="18"/>
              </w:rPr>
            </w:pPr>
            <w:r>
              <w:rPr>
                <w:rFonts w:ascii="Montserrat" w:hAnsi="Montserrat" w:cstheme="minorHAnsi"/>
                <w:color w:val="000000" w:themeColor="text1"/>
                <w:sz w:val="18"/>
                <w:szCs w:val="18"/>
              </w:rPr>
              <w:t>Indicator</w:t>
            </w:r>
          </w:p>
        </w:tc>
        <w:tc>
          <w:tcPr>
            <w:tcW w:w="2880" w:type="dxa"/>
            <w:tcBorders>
              <w:top w:val="single" w:sz="4" w:space="0" w:color="auto"/>
              <w:left w:val="single" w:sz="4" w:space="0" w:color="auto"/>
              <w:bottom w:val="single" w:sz="4" w:space="0" w:color="auto"/>
              <w:right w:val="single" w:sz="4" w:space="0" w:color="auto"/>
            </w:tcBorders>
            <w:shd w:val="clear" w:color="auto" w:fill="BEE9FE"/>
          </w:tcPr>
          <w:p w14:paraId="6413614F" w14:textId="39F727E4" w:rsidR="006256EE" w:rsidRPr="006256EE" w:rsidRDefault="006256EE">
            <w:pPr>
              <w:widowControl w:val="0"/>
              <w:spacing w:after="255"/>
              <w:contextualSpacing/>
              <w:rPr>
                <w:rFonts w:ascii="Montserrat" w:hAnsi="Montserrat" w:cstheme="minorHAnsi"/>
                <w:sz w:val="18"/>
                <w:szCs w:val="18"/>
              </w:rPr>
            </w:pPr>
            <w:r>
              <w:rPr>
                <w:rFonts w:ascii="Montserrat" w:hAnsi="Montserrat" w:cstheme="minorHAnsi"/>
                <w:sz w:val="18"/>
                <w:szCs w:val="18"/>
              </w:rPr>
              <w:t>Baseline Data</w:t>
            </w:r>
          </w:p>
        </w:tc>
        <w:tc>
          <w:tcPr>
            <w:tcW w:w="2165" w:type="dxa"/>
            <w:tcBorders>
              <w:top w:val="single" w:sz="4" w:space="0" w:color="auto"/>
              <w:left w:val="single" w:sz="4" w:space="0" w:color="auto"/>
              <w:bottom w:val="single" w:sz="4" w:space="0" w:color="auto"/>
              <w:right w:val="single" w:sz="4" w:space="0" w:color="auto"/>
            </w:tcBorders>
            <w:shd w:val="clear" w:color="auto" w:fill="BEE9FE"/>
          </w:tcPr>
          <w:p w14:paraId="5689115A" w14:textId="57F501E9" w:rsidR="006256EE" w:rsidRPr="006256EE" w:rsidRDefault="006256EE" w:rsidP="006256EE">
            <w:pPr>
              <w:widowControl w:val="0"/>
              <w:spacing w:after="255"/>
              <w:contextualSpacing/>
              <w:rPr>
                <w:rFonts w:ascii="Montserrat" w:hAnsi="Montserrat" w:cstheme="minorHAnsi"/>
                <w:sz w:val="18"/>
                <w:szCs w:val="18"/>
              </w:rPr>
            </w:pPr>
            <w:r>
              <w:rPr>
                <w:rFonts w:ascii="Montserrat" w:hAnsi="Montserrat" w:cstheme="minorHAnsi"/>
                <w:sz w:val="18"/>
                <w:szCs w:val="18"/>
              </w:rPr>
              <w:t>Comparison</w:t>
            </w:r>
          </w:p>
        </w:tc>
      </w:tr>
      <w:tr w:rsidR="00035663" w:rsidRPr="006256EE" w14:paraId="5F531AF8" w14:textId="77777777" w:rsidTr="006256EE">
        <w:trPr>
          <w:trHeight w:val="288"/>
        </w:trPr>
        <w:tc>
          <w:tcPr>
            <w:tcW w:w="535" w:type="dxa"/>
            <w:tcBorders>
              <w:top w:val="single" w:sz="4" w:space="0" w:color="auto"/>
              <w:left w:val="single" w:sz="4" w:space="0" w:color="auto"/>
              <w:bottom w:val="single" w:sz="4" w:space="0" w:color="auto"/>
              <w:right w:val="single" w:sz="4" w:space="0" w:color="auto"/>
            </w:tcBorders>
            <w:hideMark/>
          </w:tcPr>
          <w:p w14:paraId="4FEC0ED2" w14:textId="77777777" w:rsidR="00035663" w:rsidRPr="006256EE" w:rsidRDefault="00035663">
            <w:pPr>
              <w:widowControl w:val="0"/>
              <w:spacing w:after="255"/>
              <w:contextualSpacing/>
              <w:jc w:val="center"/>
              <w:rPr>
                <w:rFonts w:ascii="Montserrat" w:hAnsi="Montserrat" w:cstheme="minorHAnsi"/>
                <w:sz w:val="18"/>
                <w:szCs w:val="18"/>
              </w:rPr>
            </w:pPr>
            <w:r w:rsidRPr="006256EE">
              <w:rPr>
                <w:rFonts w:ascii="Montserrat" w:hAnsi="Montserrat" w:cstheme="minorHAnsi"/>
                <w:sz w:val="18"/>
                <w:szCs w:val="18"/>
              </w:rPr>
              <w:t>1a.</w:t>
            </w:r>
          </w:p>
        </w:tc>
        <w:tc>
          <w:tcPr>
            <w:tcW w:w="4050" w:type="dxa"/>
            <w:tcBorders>
              <w:top w:val="single" w:sz="4" w:space="0" w:color="auto"/>
              <w:left w:val="single" w:sz="4" w:space="0" w:color="auto"/>
              <w:bottom w:val="single" w:sz="4" w:space="0" w:color="auto"/>
              <w:right w:val="single" w:sz="4" w:space="0" w:color="auto"/>
            </w:tcBorders>
            <w:hideMark/>
          </w:tcPr>
          <w:p w14:paraId="0607970B" w14:textId="16B9C44B" w:rsidR="00035663" w:rsidRPr="006256EE" w:rsidRDefault="00035663" w:rsidP="00855BB6">
            <w:pPr>
              <w:keepNext/>
              <w:widowControl w:val="0"/>
              <w:spacing w:after="255"/>
              <w:contextualSpacing/>
              <w:rPr>
                <w:rFonts w:ascii="Montserrat" w:hAnsi="Montserrat"/>
                <w:sz w:val="18"/>
                <w:szCs w:val="18"/>
              </w:rPr>
            </w:pPr>
            <w:r w:rsidRPr="006256EE">
              <w:rPr>
                <w:rFonts w:ascii="Montserrat" w:hAnsi="Montserrat" w:cstheme="minorHAnsi"/>
                <w:color w:val="000000" w:themeColor="text1"/>
                <w:sz w:val="18"/>
                <w:szCs w:val="18"/>
              </w:rPr>
              <w:t>Contraceptive Care - All women 15 to 20 years (CCW-CH)</w:t>
            </w:r>
            <w:r w:rsidR="006256EE">
              <w:rPr>
                <w:rFonts w:ascii="Montserrat" w:hAnsi="Montserrat" w:cstheme="minorHAnsi"/>
                <w:color w:val="000000" w:themeColor="text1"/>
                <w:sz w:val="18"/>
                <w:szCs w:val="18"/>
              </w:rPr>
              <w:t xml:space="preserve"> </w:t>
            </w:r>
            <w:r w:rsidRPr="006256EE">
              <w:rPr>
                <w:rFonts w:ascii="Montserrat" w:hAnsi="Montserrat" w:cstheme="minorHAnsi"/>
                <w:color w:val="000000" w:themeColor="text1"/>
                <w:sz w:val="18"/>
                <w:szCs w:val="18"/>
              </w:rPr>
              <w:t>(</w:t>
            </w:r>
            <w:r w:rsidR="000D6704" w:rsidRPr="006256EE">
              <w:rPr>
                <w:rFonts w:ascii="Montserrat" w:hAnsi="Montserrat"/>
                <w:sz w:val="18"/>
                <w:szCs w:val="18"/>
              </w:rPr>
              <w:t>M</w:t>
            </w:r>
            <w:r w:rsidRPr="006256EE">
              <w:rPr>
                <w:rFonts w:ascii="Montserrat" w:hAnsi="Montserrat"/>
                <w:sz w:val="18"/>
                <w:szCs w:val="18"/>
              </w:rPr>
              <w:t>ost effective or moderately effective FDA Approved method of contraception)</w:t>
            </w:r>
          </w:p>
          <w:p w14:paraId="6C3A4567" w14:textId="53F96B15" w:rsidR="00035663" w:rsidRPr="006256EE" w:rsidRDefault="00035663" w:rsidP="00855BB6">
            <w:pPr>
              <w:keepNext/>
              <w:widowControl w:val="0"/>
              <w:spacing w:after="255"/>
              <w:contextualSpacing/>
              <w:rPr>
                <w:rFonts w:ascii="Montserrat" w:hAnsi="Montserrat" w:cstheme="minorHAnsi"/>
                <w:color w:val="000000" w:themeColor="text1"/>
                <w:sz w:val="18"/>
                <w:szCs w:val="18"/>
              </w:rPr>
            </w:pPr>
            <w:r w:rsidRPr="006256EE">
              <w:rPr>
                <w:rFonts w:ascii="Montserrat" w:hAnsi="Montserrat"/>
                <w:sz w:val="18"/>
                <w:szCs w:val="18"/>
              </w:rPr>
              <w:t>[Administrative data]</w:t>
            </w:r>
            <w:r w:rsidRPr="006256EE">
              <w:rPr>
                <w:rFonts w:ascii="Montserrat" w:hAnsi="Montserrat" w:cstheme="minorHAnsi"/>
                <w:color w:val="000000" w:themeColor="text1"/>
                <w:sz w:val="18"/>
                <w:szCs w:val="18"/>
              </w:rPr>
              <w:t xml:space="preserve"> </w:t>
            </w:r>
          </w:p>
        </w:tc>
        <w:tc>
          <w:tcPr>
            <w:tcW w:w="2880" w:type="dxa"/>
            <w:tcBorders>
              <w:top w:val="single" w:sz="4" w:space="0" w:color="auto"/>
              <w:left w:val="single" w:sz="4" w:space="0" w:color="auto"/>
              <w:bottom w:val="single" w:sz="4" w:space="0" w:color="auto"/>
              <w:right w:val="single" w:sz="4" w:space="0" w:color="auto"/>
            </w:tcBorders>
            <w:hideMark/>
          </w:tcPr>
          <w:p w14:paraId="12857A68" w14:textId="77777777" w:rsidR="00035663" w:rsidRPr="006256EE" w:rsidRDefault="00035663">
            <w:pPr>
              <w:widowControl w:val="0"/>
              <w:spacing w:after="255"/>
              <w:contextualSpacing/>
              <w:rPr>
                <w:rFonts w:ascii="Montserrat" w:hAnsi="Montserrat"/>
                <w:sz w:val="18"/>
                <w:szCs w:val="18"/>
              </w:rPr>
            </w:pPr>
            <w:r w:rsidRPr="006256EE">
              <w:rPr>
                <w:rFonts w:ascii="Montserrat" w:hAnsi="Montserrat" w:cstheme="minorHAnsi"/>
                <w:sz w:val="18"/>
                <w:szCs w:val="18"/>
              </w:rPr>
              <w:t xml:space="preserve">2019 CCW-CH Rate </w:t>
            </w:r>
            <w:r w:rsidRPr="006256EE">
              <w:rPr>
                <w:rFonts w:ascii="Montserrat" w:hAnsi="Montserrat"/>
                <w:sz w:val="18"/>
                <w:szCs w:val="18"/>
              </w:rPr>
              <w:t>(Most effective or moderately effective FDA Approved method of contraception):</w:t>
            </w:r>
          </w:p>
          <w:p w14:paraId="416897CA" w14:textId="0FAC0F74" w:rsidR="00035663" w:rsidRPr="006256EE" w:rsidRDefault="00035663" w:rsidP="006256EE">
            <w:pPr>
              <w:widowControl w:val="0"/>
              <w:spacing w:after="255"/>
              <w:contextualSpacing/>
              <w:rPr>
                <w:rFonts w:ascii="Montserrat" w:hAnsi="Montserrat" w:cstheme="minorHAnsi"/>
                <w:sz w:val="18"/>
                <w:szCs w:val="18"/>
              </w:rPr>
            </w:pPr>
            <w:r w:rsidRPr="006256EE">
              <w:rPr>
                <w:rFonts w:ascii="Montserrat" w:hAnsi="Montserrat" w:cstheme="minorHAnsi"/>
                <w:sz w:val="18"/>
                <w:szCs w:val="18"/>
              </w:rPr>
              <w:t>15 to 20 years: 32.6%</w:t>
            </w:r>
          </w:p>
        </w:tc>
        <w:tc>
          <w:tcPr>
            <w:tcW w:w="2165" w:type="dxa"/>
            <w:tcBorders>
              <w:top w:val="single" w:sz="4" w:space="0" w:color="auto"/>
              <w:left w:val="single" w:sz="4" w:space="0" w:color="auto"/>
              <w:bottom w:val="single" w:sz="4" w:space="0" w:color="auto"/>
              <w:right w:val="single" w:sz="4" w:space="0" w:color="auto"/>
            </w:tcBorders>
            <w:hideMark/>
          </w:tcPr>
          <w:p w14:paraId="1B4C75E2" w14:textId="504FB011" w:rsidR="00035663" w:rsidRPr="006256EE" w:rsidRDefault="00035663" w:rsidP="006256EE">
            <w:pPr>
              <w:widowControl w:val="0"/>
              <w:spacing w:after="255"/>
              <w:contextualSpacing/>
              <w:rPr>
                <w:rFonts w:ascii="Montserrat" w:hAnsi="Montserrat" w:cstheme="minorHAnsi"/>
                <w:sz w:val="18"/>
                <w:szCs w:val="18"/>
              </w:rPr>
            </w:pPr>
            <w:r w:rsidRPr="006256EE">
              <w:rPr>
                <w:rFonts w:ascii="Montserrat" w:hAnsi="Montserrat" w:cstheme="minorHAnsi"/>
                <w:sz w:val="18"/>
                <w:szCs w:val="18"/>
              </w:rPr>
              <w:t>NA</w:t>
            </w:r>
            <w:r w:rsidR="006256EE">
              <w:rPr>
                <w:rFonts w:ascii="Montserrat" w:hAnsi="Montserrat" w:cstheme="minorHAnsi"/>
                <w:sz w:val="18"/>
                <w:szCs w:val="18"/>
              </w:rPr>
              <w:t xml:space="preserve"> </w:t>
            </w:r>
            <w:r w:rsidRPr="006256EE">
              <w:rPr>
                <w:rFonts w:ascii="Montserrat" w:hAnsi="Montserrat" w:cstheme="minorHAnsi"/>
                <w:sz w:val="18"/>
                <w:szCs w:val="18"/>
              </w:rPr>
              <w:t>(Annual comparison only)</w:t>
            </w:r>
          </w:p>
        </w:tc>
      </w:tr>
      <w:tr w:rsidR="00035663" w:rsidRPr="006256EE" w14:paraId="4067678E" w14:textId="77777777" w:rsidTr="006256EE">
        <w:trPr>
          <w:trHeight w:val="980"/>
        </w:trPr>
        <w:tc>
          <w:tcPr>
            <w:tcW w:w="535" w:type="dxa"/>
            <w:tcBorders>
              <w:top w:val="single" w:sz="4" w:space="0" w:color="auto"/>
              <w:left w:val="single" w:sz="4" w:space="0" w:color="auto"/>
              <w:bottom w:val="single" w:sz="4" w:space="0" w:color="auto"/>
              <w:right w:val="single" w:sz="4" w:space="0" w:color="auto"/>
            </w:tcBorders>
            <w:hideMark/>
          </w:tcPr>
          <w:p w14:paraId="123E7AF5" w14:textId="77777777" w:rsidR="00035663" w:rsidRPr="006256EE" w:rsidRDefault="00035663">
            <w:pPr>
              <w:widowControl w:val="0"/>
              <w:spacing w:after="255"/>
              <w:contextualSpacing/>
              <w:jc w:val="center"/>
              <w:rPr>
                <w:rFonts w:ascii="Montserrat" w:hAnsi="Montserrat" w:cstheme="minorHAnsi"/>
                <w:sz w:val="18"/>
                <w:szCs w:val="18"/>
              </w:rPr>
            </w:pPr>
            <w:r w:rsidRPr="006256EE">
              <w:rPr>
                <w:rFonts w:ascii="Montserrat" w:hAnsi="Montserrat" w:cstheme="minorHAnsi"/>
                <w:sz w:val="18"/>
                <w:szCs w:val="18"/>
              </w:rPr>
              <w:t>1b.</w:t>
            </w:r>
          </w:p>
        </w:tc>
        <w:tc>
          <w:tcPr>
            <w:tcW w:w="4050" w:type="dxa"/>
            <w:tcBorders>
              <w:top w:val="single" w:sz="4" w:space="0" w:color="auto"/>
              <w:left w:val="single" w:sz="4" w:space="0" w:color="auto"/>
              <w:bottom w:val="single" w:sz="4" w:space="0" w:color="auto"/>
              <w:right w:val="single" w:sz="4" w:space="0" w:color="auto"/>
            </w:tcBorders>
            <w:hideMark/>
          </w:tcPr>
          <w:p w14:paraId="4AAF4F33" w14:textId="7206B3BB" w:rsidR="00035663" w:rsidRPr="006256EE" w:rsidRDefault="00035663">
            <w:pPr>
              <w:widowControl w:val="0"/>
              <w:spacing w:after="255"/>
              <w:contextualSpacing/>
              <w:rPr>
                <w:rFonts w:ascii="Montserrat" w:hAnsi="Montserrat"/>
                <w:sz w:val="18"/>
                <w:szCs w:val="18"/>
              </w:rPr>
            </w:pPr>
            <w:r w:rsidRPr="006256EE">
              <w:rPr>
                <w:rFonts w:ascii="Montserrat" w:hAnsi="Montserrat" w:cstheme="minorHAnsi"/>
                <w:color w:val="000000" w:themeColor="text1"/>
                <w:sz w:val="18"/>
                <w:szCs w:val="18"/>
              </w:rPr>
              <w:t>Contraceptive Care - All women 15 to 20 years (CCW-CH)</w:t>
            </w:r>
            <w:r w:rsidR="006256EE">
              <w:rPr>
                <w:rFonts w:ascii="Montserrat" w:hAnsi="Montserrat" w:cstheme="minorHAnsi"/>
                <w:color w:val="000000" w:themeColor="text1"/>
                <w:sz w:val="18"/>
                <w:szCs w:val="18"/>
              </w:rPr>
              <w:t xml:space="preserve"> </w:t>
            </w:r>
            <w:r w:rsidRPr="006256EE">
              <w:rPr>
                <w:rFonts w:ascii="Montserrat" w:hAnsi="Montserrat" w:cstheme="minorHAnsi"/>
                <w:color w:val="000000" w:themeColor="text1"/>
                <w:sz w:val="18"/>
                <w:szCs w:val="18"/>
              </w:rPr>
              <w:t>(</w:t>
            </w:r>
            <w:r w:rsidR="000D6704" w:rsidRPr="006256EE">
              <w:rPr>
                <w:rFonts w:ascii="Montserrat" w:hAnsi="Montserrat"/>
                <w:sz w:val="18"/>
                <w:szCs w:val="18"/>
              </w:rPr>
              <w:t>L</w:t>
            </w:r>
            <w:r w:rsidRPr="006256EE">
              <w:rPr>
                <w:rFonts w:ascii="Montserrat" w:hAnsi="Montserrat"/>
                <w:sz w:val="18"/>
                <w:szCs w:val="18"/>
              </w:rPr>
              <w:t xml:space="preserve">ong-acting reversible method of contraception </w:t>
            </w:r>
            <w:r w:rsidR="006256EE">
              <w:rPr>
                <w:rFonts w:ascii="Montserrat" w:hAnsi="Montserrat"/>
                <w:sz w:val="18"/>
                <w:szCs w:val="18"/>
              </w:rPr>
              <w:t>[</w:t>
            </w:r>
            <w:r w:rsidRPr="006256EE">
              <w:rPr>
                <w:rFonts w:ascii="Montserrat" w:hAnsi="Montserrat"/>
                <w:sz w:val="18"/>
                <w:szCs w:val="18"/>
              </w:rPr>
              <w:t>LARC</w:t>
            </w:r>
            <w:r w:rsidR="006256EE">
              <w:rPr>
                <w:rFonts w:ascii="Montserrat" w:hAnsi="Montserrat"/>
                <w:sz w:val="18"/>
                <w:szCs w:val="18"/>
              </w:rPr>
              <w:t>]</w:t>
            </w:r>
            <w:r w:rsidRPr="006256EE">
              <w:rPr>
                <w:rFonts w:ascii="Montserrat" w:hAnsi="Montserrat"/>
                <w:sz w:val="18"/>
                <w:szCs w:val="18"/>
              </w:rPr>
              <w:t>)</w:t>
            </w:r>
          </w:p>
          <w:p w14:paraId="427E3EDB" w14:textId="366419A4" w:rsidR="00035663" w:rsidRPr="006256EE" w:rsidRDefault="00035663">
            <w:pPr>
              <w:widowControl w:val="0"/>
              <w:spacing w:after="255"/>
              <w:contextualSpacing/>
              <w:rPr>
                <w:rFonts w:ascii="Montserrat" w:hAnsi="Montserrat" w:cstheme="minorHAnsi"/>
                <w:color w:val="000000" w:themeColor="text1"/>
                <w:sz w:val="18"/>
                <w:szCs w:val="18"/>
              </w:rPr>
            </w:pPr>
            <w:r w:rsidRPr="006256EE">
              <w:rPr>
                <w:rFonts w:ascii="Montserrat" w:hAnsi="Montserrat"/>
                <w:sz w:val="18"/>
                <w:szCs w:val="18"/>
              </w:rPr>
              <w:t>[Administrative data]</w:t>
            </w:r>
            <w:r w:rsidR="00D701A0">
              <w:rPr>
                <w:rFonts w:ascii="Montserrat" w:hAnsi="Montserrat" w:cstheme="minorHAnsi"/>
                <w:color w:val="000000" w:themeColor="text1"/>
                <w:sz w:val="18"/>
                <w:szCs w:val="18"/>
              </w:rPr>
              <w:t xml:space="preserve"> </w:t>
            </w:r>
          </w:p>
        </w:tc>
        <w:tc>
          <w:tcPr>
            <w:tcW w:w="2880" w:type="dxa"/>
            <w:tcBorders>
              <w:top w:val="single" w:sz="4" w:space="0" w:color="auto"/>
              <w:left w:val="single" w:sz="4" w:space="0" w:color="auto"/>
              <w:bottom w:val="single" w:sz="4" w:space="0" w:color="auto"/>
              <w:right w:val="single" w:sz="4" w:space="0" w:color="auto"/>
            </w:tcBorders>
            <w:hideMark/>
          </w:tcPr>
          <w:p w14:paraId="003E348C" w14:textId="77777777" w:rsidR="00035663" w:rsidRPr="006256EE" w:rsidRDefault="00035663">
            <w:pPr>
              <w:widowControl w:val="0"/>
              <w:spacing w:after="255"/>
              <w:contextualSpacing/>
              <w:rPr>
                <w:rFonts w:ascii="Montserrat" w:hAnsi="Montserrat"/>
                <w:sz w:val="18"/>
                <w:szCs w:val="18"/>
              </w:rPr>
            </w:pPr>
            <w:r w:rsidRPr="006256EE">
              <w:rPr>
                <w:rFonts w:ascii="Montserrat" w:hAnsi="Montserrat" w:cstheme="minorHAnsi"/>
                <w:sz w:val="18"/>
                <w:szCs w:val="18"/>
              </w:rPr>
              <w:t xml:space="preserve">2019 CCW-CH Rate </w:t>
            </w:r>
            <w:r w:rsidRPr="006256EE">
              <w:rPr>
                <w:rFonts w:ascii="Montserrat" w:hAnsi="Montserrat"/>
                <w:sz w:val="18"/>
                <w:szCs w:val="18"/>
              </w:rPr>
              <w:t>(LARC):</w:t>
            </w:r>
          </w:p>
          <w:p w14:paraId="61C9035E" w14:textId="19B3EF0D" w:rsidR="00035663" w:rsidRPr="006256EE" w:rsidRDefault="00035663" w:rsidP="006256EE">
            <w:pPr>
              <w:widowControl w:val="0"/>
              <w:spacing w:after="255"/>
              <w:contextualSpacing/>
              <w:rPr>
                <w:rFonts w:ascii="Montserrat" w:hAnsi="Montserrat" w:cstheme="minorHAnsi"/>
                <w:sz w:val="18"/>
                <w:szCs w:val="18"/>
              </w:rPr>
            </w:pPr>
            <w:r w:rsidRPr="006256EE">
              <w:rPr>
                <w:rFonts w:ascii="Montserrat" w:hAnsi="Montserrat" w:cstheme="minorHAnsi"/>
                <w:sz w:val="18"/>
                <w:szCs w:val="18"/>
              </w:rPr>
              <w:t>15 to 20 years: 4.3%</w:t>
            </w:r>
          </w:p>
        </w:tc>
        <w:tc>
          <w:tcPr>
            <w:tcW w:w="2165" w:type="dxa"/>
            <w:tcBorders>
              <w:top w:val="single" w:sz="4" w:space="0" w:color="auto"/>
              <w:left w:val="single" w:sz="4" w:space="0" w:color="auto"/>
              <w:bottom w:val="single" w:sz="4" w:space="0" w:color="auto"/>
              <w:right w:val="single" w:sz="4" w:space="0" w:color="auto"/>
            </w:tcBorders>
            <w:hideMark/>
          </w:tcPr>
          <w:p w14:paraId="6148C982" w14:textId="6B423505" w:rsidR="00035663" w:rsidRPr="006256EE" w:rsidRDefault="00035663" w:rsidP="006256EE">
            <w:pPr>
              <w:widowControl w:val="0"/>
              <w:spacing w:after="255"/>
              <w:contextualSpacing/>
              <w:rPr>
                <w:rFonts w:ascii="Montserrat" w:hAnsi="Montserrat" w:cstheme="minorHAnsi"/>
                <w:sz w:val="18"/>
                <w:szCs w:val="18"/>
              </w:rPr>
            </w:pPr>
            <w:r w:rsidRPr="006256EE">
              <w:rPr>
                <w:rFonts w:ascii="Montserrat" w:hAnsi="Montserrat" w:cstheme="minorHAnsi"/>
                <w:sz w:val="18"/>
                <w:szCs w:val="18"/>
              </w:rPr>
              <w:t>NA</w:t>
            </w:r>
            <w:r w:rsidR="006256EE">
              <w:rPr>
                <w:rFonts w:ascii="Montserrat" w:hAnsi="Montserrat" w:cstheme="minorHAnsi"/>
                <w:sz w:val="18"/>
                <w:szCs w:val="18"/>
              </w:rPr>
              <w:t xml:space="preserve"> </w:t>
            </w:r>
            <w:r w:rsidRPr="006256EE">
              <w:rPr>
                <w:rFonts w:ascii="Montserrat" w:hAnsi="Montserrat" w:cstheme="minorHAnsi"/>
                <w:sz w:val="18"/>
                <w:szCs w:val="18"/>
              </w:rPr>
              <w:t>(Annual comparison only)</w:t>
            </w:r>
          </w:p>
        </w:tc>
      </w:tr>
      <w:tr w:rsidR="00035663" w:rsidRPr="006256EE" w14:paraId="12B7F3EB" w14:textId="77777777" w:rsidTr="006256EE">
        <w:trPr>
          <w:trHeight w:val="1295"/>
        </w:trPr>
        <w:tc>
          <w:tcPr>
            <w:tcW w:w="535" w:type="dxa"/>
            <w:tcBorders>
              <w:top w:val="single" w:sz="4" w:space="0" w:color="auto"/>
              <w:left w:val="single" w:sz="4" w:space="0" w:color="auto"/>
              <w:bottom w:val="single" w:sz="4" w:space="0" w:color="auto"/>
              <w:right w:val="single" w:sz="4" w:space="0" w:color="auto"/>
            </w:tcBorders>
            <w:hideMark/>
          </w:tcPr>
          <w:p w14:paraId="59FC7891" w14:textId="77777777" w:rsidR="00035663" w:rsidRPr="006256EE" w:rsidRDefault="00035663">
            <w:pPr>
              <w:widowControl w:val="0"/>
              <w:spacing w:after="255"/>
              <w:contextualSpacing/>
              <w:jc w:val="center"/>
              <w:rPr>
                <w:rFonts w:ascii="Montserrat" w:hAnsi="Montserrat" w:cstheme="minorHAnsi"/>
                <w:sz w:val="18"/>
                <w:szCs w:val="18"/>
              </w:rPr>
            </w:pPr>
            <w:r w:rsidRPr="006256EE">
              <w:rPr>
                <w:rFonts w:ascii="Montserrat" w:hAnsi="Montserrat" w:cstheme="minorHAnsi"/>
                <w:sz w:val="18"/>
                <w:szCs w:val="18"/>
              </w:rPr>
              <w:t>2a.</w:t>
            </w:r>
          </w:p>
        </w:tc>
        <w:tc>
          <w:tcPr>
            <w:tcW w:w="4050" w:type="dxa"/>
            <w:tcBorders>
              <w:top w:val="single" w:sz="4" w:space="0" w:color="auto"/>
              <w:left w:val="single" w:sz="4" w:space="0" w:color="auto"/>
              <w:bottom w:val="single" w:sz="4" w:space="0" w:color="auto"/>
              <w:right w:val="single" w:sz="4" w:space="0" w:color="auto"/>
            </w:tcBorders>
            <w:hideMark/>
          </w:tcPr>
          <w:p w14:paraId="45AA458A" w14:textId="77777777" w:rsidR="00035663" w:rsidRPr="006256EE" w:rsidRDefault="00035663">
            <w:pPr>
              <w:widowControl w:val="0"/>
              <w:spacing w:after="255"/>
              <w:contextualSpacing/>
              <w:rPr>
                <w:rFonts w:ascii="Montserrat" w:hAnsi="Montserrat"/>
                <w:color w:val="000000" w:themeColor="text1"/>
                <w:sz w:val="18"/>
                <w:szCs w:val="18"/>
              </w:rPr>
            </w:pPr>
            <w:r w:rsidRPr="006256EE">
              <w:rPr>
                <w:rFonts w:ascii="Montserrat" w:hAnsi="Montserrat"/>
                <w:color w:val="000000" w:themeColor="text1"/>
                <w:sz w:val="18"/>
                <w:szCs w:val="18"/>
              </w:rPr>
              <w:t>Contraceptive Care – Postpartum Women Ages 15 to 20 (CCP-CH)</w:t>
            </w:r>
          </w:p>
          <w:p w14:paraId="303AAA6E" w14:textId="7A02BE14" w:rsidR="00035663" w:rsidRPr="006256EE" w:rsidRDefault="00035663">
            <w:pPr>
              <w:widowControl w:val="0"/>
              <w:spacing w:after="255"/>
              <w:contextualSpacing/>
              <w:rPr>
                <w:rFonts w:ascii="Montserrat" w:hAnsi="Montserrat"/>
                <w:sz w:val="18"/>
                <w:szCs w:val="18"/>
              </w:rPr>
            </w:pPr>
            <w:r w:rsidRPr="006256EE">
              <w:rPr>
                <w:rFonts w:ascii="Montserrat" w:hAnsi="Montserrat"/>
                <w:sz w:val="18"/>
                <w:szCs w:val="18"/>
              </w:rPr>
              <w:t>(</w:t>
            </w:r>
            <w:r w:rsidR="000D6704" w:rsidRPr="006256EE">
              <w:rPr>
                <w:rFonts w:ascii="Montserrat" w:hAnsi="Montserrat"/>
                <w:sz w:val="18"/>
                <w:szCs w:val="18"/>
              </w:rPr>
              <w:t>M</w:t>
            </w:r>
            <w:r w:rsidRPr="006256EE">
              <w:rPr>
                <w:rFonts w:ascii="Montserrat" w:hAnsi="Montserrat"/>
                <w:sz w:val="18"/>
                <w:szCs w:val="18"/>
              </w:rPr>
              <w:t>ost effective or moderately effective FDA Approved method of contraception)</w:t>
            </w:r>
          </w:p>
          <w:p w14:paraId="55A91BFF" w14:textId="3938711C" w:rsidR="00035663" w:rsidRPr="006256EE" w:rsidRDefault="00035663">
            <w:pPr>
              <w:widowControl w:val="0"/>
              <w:spacing w:after="255"/>
              <w:contextualSpacing/>
              <w:rPr>
                <w:rFonts w:ascii="Montserrat" w:hAnsi="Montserrat" w:cstheme="minorHAnsi"/>
                <w:color w:val="000000" w:themeColor="text1"/>
                <w:sz w:val="18"/>
                <w:szCs w:val="18"/>
              </w:rPr>
            </w:pPr>
            <w:r w:rsidRPr="006256EE">
              <w:rPr>
                <w:rFonts w:ascii="Montserrat" w:hAnsi="Montserrat"/>
                <w:sz w:val="18"/>
                <w:szCs w:val="18"/>
              </w:rPr>
              <w:t>[Administrative data]</w:t>
            </w:r>
            <w:r w:rsidR="00D701A0">
              <w:rPr>
                <w:rFonts w:ascii="Montserrat" w:hAnsi="Montserrat" w:cstheme="minorHAnsi"/>
                <w:color w:val="000000" w:themeColor="text1"/>
                <w:sz w:val="18"/>
                <w:szCs w:val="18"/>
              </w:rPr>
              <w:t xml:space="preserve"> </w:t>
            </w:r>
          </w:p>
        </w:tc>
        <w:tc>
          <w:tcPr>
            <w:tcW w:w="2880" w:type="dxa"/>
            <w:tcBorders>
              <w:top w:val="single" w:sz="4" w:space="0" w:color="auto"/>
              <w:left w:val="single" w:sz="4" w:space="0" w:color="auto"/>
              <w:bottom w:val="single" w:sz="4" w:space="0" w:color="auto"/>
              <w:right w:val="single" w:sz="4" w:space="0" w:color="auto"/>
            </w:tcBorders>
            <w:hideMark/>
          </w:tcPr>
          <w:p w14:paraId="53A3DDE7" w14:textId="77777777" w:rsidR="00035663" w:rsidRPr="006256EE" w:rsidRDefault="00035663">
            <w:pPr>
              <w:widowControl w:val="0"/>
              <w:spacing w:after="255"/>
              <w:contextualSpacing/>
              <w:rPr>
                <w:rFonts w:ascii="Montserrat" w:hAnsi="Montserrat"/>
                <w:sz w:val="18"/>
                <w:szCs w:val="18"/>
              </w:rPr>
            </w:pPr>
            <w:r w:rsidRPr="006256EE">
              <w:rPr>
                <w:rFonts w:ascii="Montserrat" w:hAnsi="Montserrat" w:cstheme="minorHAnsi"/>
                <w:sz w:val="18"/>
                <w:szCs w:val="18"/>
              </w:rPr>
              <w:t xml:space="preserve">2019 CCP-CH Rate </w:t>
            </w:r>
            <w:r w:rsidRPr="006256EE">
              <w:rPr>
                <w:rFonts w:ascii="Montserrat" w:hAnsi="Montserrat"/>
                <w:sz w:val="18"/>
                <w:szCs w:val="18"/>
              </w:rPr>
              <w:t>(Most effective or moderately effective FDA Approved method of contraception):</w:t>
            </w:r>
          </w:p>
          <w:p w14:paraId="0FBB65F6" w14:textId="2DD684DD" w:rsidR="00035663" w:rsidRPr="006256EE" w:rsidRDefault="00035663" w:rsidP="006256EE">
            <w:pPr>
              <w:widowControl w:val="0"/>
              <w:spacing w:after="255"/>
              <w:contextualSpacing/>
              <w:rPr>
                <w:rFonts w:ascii="Montserrat" w:hAnsi="Montserrat" w:cstheme="minorHAnsi"/>
                <w:sz w:val="18"/>
                <w:szCs w:val="18"/>
              </w:rPr>
            </w:pPr>
            <w:r w:rsidRPr="006256EE">
              <w:rPr>
                <w:rFonts w:ascii="Montserrat" w:hAnsi="Montserrat" w:cstheme="minorHAnsi"/>
                <w:sz w:val="18"/>
                <w:szCs w:val="18"/>
              </w:rPr>
              <w:t>15 to 20 years: 46.1%</w:t>
            </w:r>
          </w:p>
        </w:tc>
        <w:tc>
          <w:tcPr>
            <w:tcW w:w="2165" w:type="dxa"/>
            <w:tcBorders>
              <w:top w:val="single" w:sz="4" w:space="0" w:color="auto"/>
              <w:left w:val="single" w:sz="4" w:space="0" w:color="auto"/>
              <w:bottom w:val="single" w:sz="4" w:space="0" w:color="auto"/>
              <w:right w:val="single" w:sz="4" w:space="0" w:color="auto"/>
            </w:tcBorders>
            <w:hideMark/>
          </w:tcPr>
          <w:p w14:paraId="234354BA" w14:textId="77777777" w:rsidR="00035663" w:rsidRPr="006256EE" w:rsidRDefault="00035663">
            <w:pPr>
              <w:widowControl w:val="0"/>
              <w:spacing w:after="255"/>
              <w:contextualSpacing/>
              <w:rPr>
                <w:rFonts w:ascii="Montserrat" w:hAnsi="Montserrat" w:cstheme="minorHAnsi"/>
                <w:sz w:val="18"/>
                <w:szCs w:val="18"/>
              </w:rPr>
            </w:pPr>
            <w:r w:rsidRPr="006256EE">
              <w:rPr>
                <w:rFonts w:ascii="Montserrat" w:hAnsi="Montserrat" w:cstheme="minorHAnsi"/>
                <w:sz w:val="18"/>
                <w:szCs w:val="18"/>
              </w:rPr>
              <w:t>NA</w:t>
            </w:r>
          </w:p>
          <w:p w14:paraId="69162C8C" w14:textId="77777777" w:rsidR="00035663" w:rsidRPr="006256EE" w:rsidRDefault="00035663">
            <w:pPr>
              <w:widowControl w:val="0"/>
              <w:spacing w:after="255"/>
              <w:contextualSpacing/>
              <w:rPr>
                <w:rFonts w:ascii="Montserrat" w:hAnsi="Montserrat" w:cstheme="minorHAnsi"/>
                <w:sz w:val="18"/>
                <w:szCs w:val="18"/>
              </w:rPr>
            </w:pPr>
            <w:r w:rsidRPr="006256EE">
              <w:rPr>
                <w:rFonts w:ascii="Montserrat" w:hAnsi="Montserrat" w:cstheme="minorHAnsi"/>
                <w:sz w:val="18"/>
                <w:szCs w:val="18"/>
              </w:rPr>
              <w:t>(Annual comparison only)</w:t>
            </w:r>
          </w:p>
        </w:tc>
      </w:tr>
      <w:tr w:rsidR="00035663" w:rsidRPr="006256EE" w14:paraId="5CB21603" w14:textId="77777777" w:rsidTr="006256EE">
        <w:trPr>
          <w:trHeight w:val="1160"/>
        </w:trPr>
        <w:tc>
          <w:tcPr>
            <w:tcW w:w="535" w:type="dxa"/>
            <w:tcBorders>
              <w:top w:val="single" w:sz="4" w:space="0" w:color="auto"/>
              <w:left w:val="single" w:sz="4" w:space="0" w:color="auto"/>
              <w:bottom w:val="single" w:sz="4" w:space="0" w:color="auto"/>
              <w:right w:val="single" w:sz="4" w:space="0" w:color="auto"/>
            </w:tcBorders>
            <w:hideMark/>
          </w:tcPr>
          <w:p w14:paraId="361537EB" w14:textId="77777777" w:rsidR="00035663" w:rsidRPr="006256EE" w:rsidRDefault="00035663">
            <w:pPr>
              <w:widowControl w:val="0"/>
              <w:spacing w:after="255"/>
              <w:contextualSpacing/>
              <w:jc w:val="center"/>
              <w:rPr>
                <w:rFonts w:ascii="Montserrat" w:hAnsi="Montserrat" w:cstheme="minorHAnsi"/>
                <w:sz w:val="18"/>
                <w:szCs w:val="18"/>
              </w:rPr>
            </w:pPr>
            <w:r w:rsidRPr="006256EE">
              <w:rPr>
                <w:rFonts w:ascii="Montserrat" w:hAnsi="Montserrat" w:cstheme="minorHAnsi"/>
                <w:sz w:val="18"/>
                <w:szCs w:val="18"/>
              </w:rPr>
              <w:t>2b.</w:t>
            </w:r>
          </w:p>
        </w:tc>
        <w:tc>
          <w:tcPr>
            <w:tcW w:w="4050" w:type="dxa"/>
            <w:tcBorders>
              <w:top w:val="single" w:sz="4" w:space="0" w:color="auto"/>
              <w:left w:val="single" w:sz="4" w:space="0" w:color="auto"/>
              <w:bottom w:val="single" w:sz="4" w:space="0" w:color="auto"/>
              <w:right w:val="single" w:sz="4" w:space="0" w:color="auto"/>
            </w:tcBorders>
            <w:hideMark/>
          </w:tcPr>
          <w:p w14:paraId="670EF907" w14:textId="77777777" w:rsidR="00035663" w:rsidRPr="006256EE" w:rsidRDefault="00035663">
            <w:pPr>
              <w:widowControl w:val="0"/>
              <w:spacing w:after="255"/>
              <w:contextualSpacing/>
              <w:rPr>
                <w:rFonts w:ascii="Montserrat" w:hAnsi="Montserrat"/>
                <w:color w:val="000000" w:themeColor="text1"/>
                <w:sz w:val="18"/>
                <w:szCs w:val="18"/>
              </w:rPr>
            </w:pPr>
            <w:r w:rsidRPr="006256EE">
              <w:rPr>
                <w:rFonts w:ascii="Montserrat" w:hAnsi="Montserrat"/>
                <w:color w:val="000000" w:themeColor="text1"/>
                <w:sz w:val="18"/>
                <w:szCs w:val="18"/>
              </w:rPr>
              <w:t>Contraceptive Care – Postpartum Women Ages 15 to 20 (CCP-CH)</w:t>
            </w:r>
          </w:p>
          <w:p w14:paraId="44746666" w14:textId="7674BC64" w:rsidR="00035663" w:rsidRPr="006256EE" w:rsidRDefault="00035663">
            <w:pPr>
              <w:widowControl w:val="0"/>
              <w:spacing w:after="255"/>
              <w:contextualSpacing/>
              <w:rPr>
                <w:rFonts w:ascii="Montserrat" w:hAnsi="Montserrat"/>
                <w:sz w:val="18"/>
                <w:szCs w:val="18"/>
              </w:rPr>
            </w:pPr>
            <w:r w:rsidRPr="006256EE">
              <w:rPr>
                <w:rFonts w:ascii="Montserrat" w:hAnsi="Montserrat" w:cstheme="minorHAnsi"/>
                <w:color w:val="000000" w:themeColor="text1"/>
                <w:sz w:val="18"/>
                <w:szCs w:val="18"/>
              </w:rPr>
              <w:t>(</w:t>
            </w:r>
            <w:r w:rsidR="000D6704" w:rsidRPr="006256EE">
              <w:rPr>
                <w:rFonts w:ascii="Montserrat" w:hAnsi="Montserrat"/>
                <w:sz w:val="18"/>
                <w:szCs w:val="18"/>
              </w:rPr>
              <w:t>L</w:t>
            </w:r>
            <w:r w:rsidRPr="006256EE">
              <w:rPr>
                <w:rFonts w:ascii="Montserrat" w:hAnsi="Montserrat"/>
                <w:sz w:val="18"/>
                <w:szCs w:val="18"/>
              </w:rPr>
              <w:t xml:space="preserve">ong-acting reversible method of contraception </w:t>
            </w:r>
            <w:r w:rsidR="006256EE">
              <w:rPr>
                <w:rFonts w:ascii="Montserrat" w:hAnsi="Montserrat"/>
                <w:sz w:val="18"/>
                <w:szCs w:val="18"/>
              </w:rPr>
              <w:t>[</w:t>
            </w:r>
            <w:r w:rsidRPr="006256EE">
              <w:rPr>
                <w:rFonts w:ascii="Montserrat" w:hAnsi="Montserrat"/>
                <w:sz w:val="18"/>
                <w:szCs w:val="18"/>
              </w:rPr>
              <w:t>LARC</w:t>
            </w:r>
            <w:r w:rsidR="006256EE">
              <w:rPr>
                <w:rFonts w:ascii="Montserrat" w:hAnsi="Montserrat"/>
                <w:sz w:val="18"/>
                <w:szCs w:val="18"/>
              </w:rPr>
              <w:t>]</w:t>
            </w:r>
            <w:r w:rsidRPr="006256EE">
              <w:rPr>
                <w:rFonts w:ascii="Montserrat" w:hAnsi="Montserrat"/>
                <w:sz w:val="18"/>
                <w:szCs w:val="18"/>
              </w:rPr>
              <w:t>)</w:t>
            </w:r>
          </w:p>
          <w:p w14:paraId="40891D43" w14:textId="4558126B" w:rsidR="00035663" w:rsidRPr="006256EE" w:rsidRDefault="00035663">
            <w:pPr>
              <w:widowControl w:val="0"/>
              <w:spacing w:after="255"/>
              <w:contextualSpacing/>
              <w:rPr>
                <w:rFonts w:ascii="Montserrat" w:hAnsi="Montserrat" w:cstheme="minorHAnsi"/>
                <w:color w:val="000000" w:themeColor="text1"/>
                <w:sz w:val="18"/>
                <w:szCs w:val="18"/>
              </w:rPr>
            </w:pPr>
            <w:r w:rsidRPr="006256EE">
              <w:rPr>
                <w:rFonts w:ascii="Montserrat" w:hAnsi="Montserrat"/>
                <w:sz w:val="18"/>
                <w:szCs w:val="18"/>
              </w:rPr>
              <w:t>[Administrative data]</w:t>
            </w:r>
            <w:r w:rsidR="00D701A0">
              <w:rPr>
                <w:rFonts w:ascii="Montserrat" w:hAnsi="Montserrat" w:cstheme="minorHAnsi"/>
                <w:color w:val="000000" w:themeColor="text1"/>
                <w:sz w:val="18"/>
                <w:szCs w:val="18"/>
              </w:rPr>
              <w:t xml:space="preserve"> </w:t>
            </w:r>
          </w:p>
        </w:tc>
        <w:tc>
          <w:tcPr>
            <w:tcW w:w="2880" w:type="dxa"/>
            <w:tcBorders>
              <w:top w:val="single" w:sz="4" w:space="0" w:color="auto"/>
              <w:left w:val="single" w:sz="4" w:space="0" w:color="auto"/>
              <w:bottom w:val="single" w:sz="4" w:space="0" w:color="auto"/>
              <w:right w:val="single" w:sz="4" w:space="0" w:color="auto"/>
            </w:tcBorders>
            <w:hideMark/>
          </w:tcPr>
          <w:p w14:paraId="673474BF" w14:textId="77777777" w:rsidR="00035663" w:rsidRPr="006256EE" w:rsidRDefault="00035663">
            <w:pPr>
              <w:widowControl w:val="0"/>
              <w:spacing w:after="255"/>
              <w:contextualSpacing/>
              <w:rPr>
                <w:rFonts w:ascii="Montserrat" w:hAnsi="Montserrat"/>
                <w:sz w:val="18"/>
                <w:szCs w:val="18"/>
              </w:rPr>
            </w:pPr>
            <w:r w:rsidRPr="006256EE">
              <w:rPr>
                <w:rFonts w:ascii="Montserrat" w:hAnsi="Montserrat" w:cstheme="minorHAnsi"/>
                <w:sz w:val="18"/>
                <w:szCs w:val="18"/>
              </w:rPr>
              <w:t xml:space="preserve">2019 CCP-CH Rate </w:t>
            </w:r>
            <w:r w:rsidRPr="006256EE">
              <w:rPr>
                <w:rFonts w:ascii="Montserrat" w:hAnsi="Montserrat"/>
                <w:sz w:val="18"/>
                <w:szCs w:val="18"/>
              </w:rPr>
              <w:t>(LARC):</w:t>
            </w:r>
          </w:p>
          <w:p w14:paraId="6FB302F2" w14:textId="5956B9F6" w:rsidR="00035663" w:rsidRPr="006256EE" w:rsidRDefault="00035663" w:rsidP="006256EE">
            <w:pPr>
              <w:widowControl w:val="0"/>
              <w:spacing w:after="255"/>
              <w:contextualSpacing/>
              <w:rPr>
                <w:rFonts w:ascii="Montserrat" w:hAnsi="Montserrat" w:cstheme="minorHAnsi"/>
                <w:sz w:val="18"/>
                <w:szCs w:val="18"/>
              </w:rPr>
            </w:pPr>
            <w:r w:rsidRPr="006256EE">
              <w:rPr>
                <w:rFonts w:ascii="Montserrat" w:hAnsi="Montserrat" w:cstheme="minorHAnsi"/>
                <w:sz w:val="18"/>
                <w:szCs w:val="18"/>
              </w:rPr>
              <w:t>15 to 20 years: 15.3%</w:t>
            </w:r>
          </w:p>
        </w:tc>
        <w:tc>
          <w:tcPr>
            <w:tcW w:w="2165" w:type="dxa"/>
            <w:tcBorders>
              <w:top w:val="single" w:sz="4" w:space="0" w:color="auto"/>
              <w:left w:val="single" w:sz="4" w:space="0" w:color="auto"/>
              <w:bottom w:val="single" w:sz="4" w:space="0" w:color="auto"/>
              <w:right w:val="single" w:sz="4" w:space="0" w:color="auto"/>
            </w:tcBorders>
            <w:hideMark/>
          </w:tcPr>
          <w:p w14:paraId="4184F1FA" w14:textId="77777777" w:rsidR="00035663" w:rsidRPr="006256EE" w:rsidRDefault="00035663">
            <w:pPr>
              <w:widowControl w:val="0"/>
              <w:spacing w:after="255"/>
              <w:contextualSpacing/>
              <w:rPr>
                <w:rFonts w:ascii="Montserrat" w:hAnsi="Montserrat" w:cstheme="minorHAnsi"/>
                <w:sz w:val="18"/>
                <w:szCs w:val="18"/>
              </w:rPr>
            </w:pPr>
            <w:r w:rsidRPr="006256EE">
              <w:rPr>
                <w:rFonts w:ascii="Montserrat" w:hAnsi="Montserrat" w:cstheme="minorHAnsi"/>
                <w:sz w:val="18"/>
                <w:szCs w:val="18"/>
              </w:rPr>
              <w:t>NA</w:t>
            </w:r>
          </w:p>
          <w:p w14:paraId="2443EB99" w14:textId="77777777" w:rsidR="00035663" w:rsidRPr="006256EE" w:rsidRDefault="00035663">
            <w:pPr>
              <w:widowControl w:val="0"/>
              <w:spacing w:after="255"/>
              <w:contextualSpacing/>
              <w:rPr>
                <w:rFonts w:ascii="Montserrat" w:hAnsi="Montserrat" w:cstheme="minorHAnsi"/>
                <w:sz w:val="18"/>
                <w:szCs w:val="18"/>
              </w:rPr>
            </w:pPr>
            <w:r w:rsidRPr="006256EE">
              <w:rPr>
                <w:rFonts w:ascii="Montserrat" w:hAnsi="Montserrat" w:cstheme="minorHAnsi"/>
                <w:sz w:val="18"/>
                <w:szCs w:val="18"/>
              </w:rPr>
              <w:t>(Annual comparison only)</w:t>
            </w:r>
          </w:p>
        </w:tc>
      </w:tr>
    </w:tbl>
    <w:p w14:paraId="37034B3B" w14:textId="77777777" w:rsidR="00035663" w:rsidRPr="006256EE" w:rsidRDefault="00035663" w:rsidP="00A46E12">
      <w:pPr>
        <w:widowControl w:val="0"/>
        <w:spacing w:line="240" w:lineRule="auto"/>
        <w:contextualSpacing/>
        <w:rPr>
          <w:rFonts w:ascii="Montserrat Light" w:hAnsi="Montserrat Light" w:cstheme="minorHAnsi"/>
          <w:color w:val="00529F"/>
        </w:rPr>
      </w:pPr>
    </w:p>
    <w:p w14:paraId="1469DD9E" w14:textId="77777777" w:rsidR="00035663" w:rsidRPr="00E57DD4" w:rsidRDefault="00035663" w:rsidP="00A46E12">
      <w:pPr>
        <w:spacing w:after="0" w:line="240" w:lineRule="auto"/>
        <w:rPr>
          <w:rFonts w:ascii="Montserrat Light" w:hAnsi="Montserrat Light"/>
          <w:color w:val="0070C0"/>
        </w:rPr>
      </w:pPr>
    </w:p>
    <w:p w14:paraId="109344B8" w14:textId="77777777" w:rsidR="003435B5" w:rsidRDefault="003435B5" w:rsidP="00A46E12">
      <w:pPr>
        <w:pStyle w:val="Heading1"/>
        <w:shd w:val="clear" w:color="auto" w:fill="FFFFFF"/>
        <w:spacing w:after="120" w:line="324" w:lineRule="atLeast"/>
        <w:rPr>
          <w:rFonts w:ascii="Montserrat Light" w:hAnsi="Montserrat Light" w:cstheme="minorHAnsi"/>
          <w:b w:val="0"/>
          <w:bCs/>
          <w:sz w:val="22"/>
          <w:szCs w:val="22"/>
        </w:rPr>
        <w:sectPr w:rsidR="003435B5" w:rsidSect="00E81F9C">
          <w:headerReference w:type="even" r:id="rId88"/>
          <w:headerReference w:type="default" r:id="rId89"/>
          <w:footerReference w:type="even" r:id="rId90"/>
          <w:footerReference w:type="default" r:id="rId91"/>
          <w:headerReference w:type="first" r:id="rId92"/>
          <w:footerReference w:type="first" r:id="rId93"/>
          <w:endnotePr>
            <w:numFmt w:val="decimal"/>
          </w:endnotePr>
          <w:pgSz w:w="12240" w:h="15840"/>
          <w:pgMar w:top="1440" w:right="1440" w:bottom="1440" w:left="1440" w:header="720" w:footer="720" w:gutter="0"/>
          <w:pgNumType w:start="2"/>
          <w:cols w:space="720"/>
          <w:docGrid w:linePitch="360"/>
        </w:sectPr>
      </w:pPr>
    </w:p>
    <w:p w14:paraId="3ACA4A4E" w14:textId="77777777" w:rsidR="00F0157B" w:rsidRDefault="00F0157B">
      <w:pPr>
        <w:rPr>
          <w:color w:val="004E9A"/>
        </w:rPr>
      </w:pPr>
    </w:p>
    <w:p w14:paraId="4F624BDE" w14:textId="0AB0C6E1" w:rsidR="007D43D8" w:rsidRPr="004E0ACA" w:rsidRDefault="007D43D8">
      <w:pPr>
        <w:rPr>
          <w:color w:val="004E9A"/>
        </w:rPr>
      </w:pPr>
      <w:r w:rsidRPr="004E0ACA">
        <w:rPr>
          <w:noProof/>
          <w:color w:val="004E9A"/>
        </w:rPr>
        <mc:AlternateContent>
          <mc:Choice Requires="wps">
            <w:drawing>
              <wp:anchor distT="0" distB="0" distL="114300" distR="114300" simplePos="0" relativeHeight="251658267" behindDoc="0" locked="0" layoutInCell="1" allowOverlap="1" wp14:anchorId="67E04A71" wp14:editId="22948AD6">
                <wp:simplePos x="0" y="0"/>
                <wp:positionH relativeFrom="column">
                  <wp:posOffset>162560</wp:posOffset>
                </wp:positionH>
                <wp:positionV relativeFrom="paragraph">
                  <wp:posOffset>215102</wp:posOffset>
                </wp:positionV>
                <wp:extent cx="5934075" cy="1013989"/>
                <wp:effectExtent l="0" t="0" r="0" b="0"/>
                <wp:wrapNone/>
                <wp:docPr id="212" name="Text Box 212"/>
                <wp:cNvGraphicFramePr/>
                <a:graphic xmlns:a="http://schemas.openxmlformats.org/drawingml/2006/main">
                  <a:graphicData uri="http://schemas.microsoft.com/office/word/2010/wordprocessingShape">
                    <wps:wsp>
                      <wps:cNvSpPr txBox="1"/>
                      <wps:spPr>
                        <a:xfrm>
                          <a:off x="0" y="0"/>
                          <a:ext cx="5934075" cy="10139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DB9A2" w14:textId="77777777" w:rsidR="007D43D8" w:rsidRPr="0008060C" w:rsidRDefault="007D43D8" w:rsidP="00A46E12">
                            <w:pPr>
                              <w:spacing w:after="0"/>
                              <w:jc w:val="center"/>
                              <w:rPr>
                                <w:rFonts w:ascii="Montserrat Medium" w:hAnsi="Montserrat Medium" w:cs="Segoe UI"/>
                                <w:b/>
                                <w:color w:val="004E9A"/>
                                <w:sz w:val="96"/>
                                <w:szCs w:val="96"/>
                              </w:rPr>
                            </w:pPr>
                            <w:bookmarkStart w:id="80" w:name="Appendix_D"/>
                            <w:r w:rsidRPr="0008060C">
                              <w:rPr>
                                <w:rFonts w:ascii="Montserrat Medium" w:hAnsi="Montserrat Medium" w:cs="Segoe UI"/>
                                <w:b/>
                                <w:color w:val="004E9A"/>
                                <w:sz w:val="96"/>
                                <w:szCs w:val="96"/>
                              </w:rPr>
                              <w:t>Appendix D</w:t>
                            </w:r>
                            <w:bookmarkEnd w:id="8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E04A71" id="Text Box 212" o:spid="_x0000_s1035" type="#_x0000_t202" style="position:absolute;margin-left:12.8pt;margin-top:16.95pt;width:467.25pt;height:79.85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" filled="f" stroked="f" strokeweight=".5pt">
                <v:textbox>
                  <w:txbxContent>
                    <w:p w14:paraId="3FFDB9A2" w14:textId="77777777" w:rsidR="007D43D8" w:rsidRPr="0008060C" w:rsidRDefault="007D43D8" w:rsidP="00A46E12">
                      <w:pPr>
                        <w:spacing w:after="0"/>
                        <w:jc w:val="center"/>
                        <w:rPr>
                          <w:rFonts w:ascii="Montserrat Medium" w:hAnsi="Montserrat Medium" w:cs="Segoe UI"/>
                          <w:b/>
                          <w:color w:val="004E9A"/>
                          <w:sz w:val="96"/>
                          <w:szCs w:val="96"/>
                        </w:rPr>
                      </w:pPr>
                      <w:bookmarkStart w:id="81" w:name="Appendix_D"/>
                      <w:r w:rsidRPr="0008060C">
                        <w:rPr>
                          <w:rFonts w:ascii="Montserrat Medium" w:hAnsi="Montserrat Medium" w:cs="Segoe UI"/>
                          <w:b/>
                          <w:color w:val="004E9A"/>
                          <w:sz w:val="96"/>
                          <w:szCs w:val="96"/>
                        </w:rPr>
                        <w:t>Appendix D</w:t>
                      </w:r>
                      <w:bookmarkEnd w:id="81"/>
                    </w:p>
                  </w:txbxContent>
                </v:textbox>
              </v:shape>
            </w:pict>
          </mc:Fallback>
        </mc:AlternateContent>
      </w:r>
      <w:r w:rsidRPr="004E0ACA">
        <w:rPr>
          <w:noProof/>
          <w:color w:val="004E9A"/>
        </w:rPr>
        <mc:AlternateContent>
          <mc:Choice Requires="wps">
            <w:drawing>
              <wp:anchor distT="0" distB="0" distL="114300" distR="114300" simplePos="0" relativeHeight="251658265" behindDoc="0" locked="0" layoutInCell="1" allowOverlap="1" wp14:anchorId="412CA7CC" wp14:editId="379F0664">
                <wp:simplePos x="0" y="0"/>
                <wp:positionH relativeFrom="column">
                  <wp:posOffset>161925</wp:posOffset>
                </wp:positionH>
                <wp:positionV relativeFrom="paragraph">
                  <wp:posOffset>98425</wp:posOffset>
                </wp:positionV>
                <wp:extent cx="5934075" cy="0"/>
                <wp:effectExtent l="0" t="95250" r="47625" b="114300"/>
                <wp:wrapNone/>
                <wp:docPr id="213" name="Straight Connector 213"/>
                <wp:cNvGraphicFramePr/>
                <a:graphic xmlns:a="http://schemas.openxmlformats.org/drawingml/2006/main">
                  <a:graphicData uri="http://schemas.microsoft.com/office/word/2010/wordprocessingShape">
                    <wps:wsp>
                      <wps:cNvCnPr/>
                      <wps:spPr>
                        <a:xfrm>
                          <a:off x="0" y="0"/>
                          <a:ext cx="5934075" cy="0"/>
                        </a:xfrm>
                        <a:prstGeom prst="line">
                          <a:avLst/>
                        </a:prstGeom>
                        <a:ln w="203200">
                          <a:solidFill>
                            <a:srgbClr val="004E9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18D5552" id="Straight Connector 213" o:spid="_x0000_s1026" style="position:absolute;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5pt,7.75pt" to="480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" strokecolor="#004e9a" strokeweight="16pt">
                <v:stroke joinstyle="miter"/>
              </v:line>
            </w:pict>
          </mc:Fallback>
        </mc:AlternateContent>
      </w:r>
    </w:p>
    <w:p w14:paraId="09057445" w14:textId="77777777" w:rsidR="007D43D8" w:rsidRPr="004E0ACA" w:rsidRDefault="007D43D8">
      <w:pPr>
        <w:rPr>
          <w:color w:val="004E9A"/>
        </w:rPr>
      </w:pPr>
    </w:p>
    <w:p w14:paraId="314A2EC5" w14:textId="77777777" w:rsidR="007D43D8" w:rsidRPr="004E0ACA" w:rsidRDefault="007D43D8">
      <w:pPr>
        <w:rPr>
          <w:color w:val="004E9A"/>
        </w:rPr>
      </w:pPr>
    </w:p>
    <w:p w14:paraId="05F0FBC9" w14:textId="77777777" w:rsidR="007D43D8" w:rsidRPr="004E0ACA" w:rsidRDefault="007D43D8">
      <w:pPr>
        <w:rPr>
          <w:color w:val="004E9A"/>
        </w:rPr>
      </w:pPr>
    </w:p>
    <w:p w14:paraId="08F7F4B0" w14:textId="77777777" w:rsidR="007D43D8" w:rsidRPr="004E0ACA" w:rsidRDefault="007D43D8">
      <w:pPr>
        <w:rPr>
          <w:color w:val="004E9A"/>
        </w:rPr>
      </w:pPr>
      <w:r w:rsidRPr="004E0ACA">
        <w:rPr>
          <w:noProof/>
          <w:color w:val="004E9A"/>
        </w:rPr>
        <mc:AlternateContent>
          <mc:Choice Requires="wps">
            <w:drawing>
              <wp:anchor distT="0" distB="0" distL="114300" distR="114300" simplePos="0" relativeHeight="251658266" behindDoc="0" locked="0" layoutInCell="1" allowOverlap="1" wp14:anchorId="259B37D3" wp14:editId="6AC4EB37">
                <wp:simplePos x="0" y="0"/>
                <wp:positionH relativeFrom="column">
                  <wp:posOffset>202565</wp:posOffset>
                </wp:positionH>
                <wp:positionV relativeFrom="paragraph">
                  <wp:posOffset>52542</wp:posOffset>
                </wp:positionV>
                <wp:extent cx="5934075" cy="0"/>
                <wp:effectExtent l="0" t="95250" r="47625" b="114300"/>
                <wp:wrapNone/>
                <wp:docPr id="214" name="Straight Connector 214"/>
                <wp:cNvGraphicFramePr/>
                <a:graphic xmlns:a="http://schemas.openxmlformats.org/drawingml/2006/main">
                  <a:graphicData uri="http://schemas.microsoft.com/office/word/2010/wordprocessingShape">
                    <wps:wsp>
                      <wps:cNvCnPr/>
                      <wps:spPr>
                        <a:xfrm>
                          <a:off x="0" y="0"/>
                          <a:ext cx="5934075" cy="0"/>
                        </a:xfrm>
                        <a:prstGeom prst="line">
                          <a:avLst/>
                        </a:prstGeom>
                        <a:ln w="203200">
                          <a:solidFill>
                            <a:srgbClr val="004E9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F712CFE" id="Straight Connector 214" o:spid="_x0000_s1026" style="position:absolute;z-index:25165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95pt,4.15pt" to="483.2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" strokecolor="#004e9a" strokeweight="16pt">
                <v:stroke joinstyle="miter"/>
              </v:line>
            </w:pict>
          </mc:Fallback>
        </mc:AlternateContent>
      </w:r>
    </w:p>
    <w:p w14:paraId="2B72ACED" w14:textId="77777777" w:rsidR="007D43D8" w:rsidRPr="004E0ACA" w:rsidRDefault="007D43D8">
      <w:pPr>
        <w:rPr>
          <w:color w:val="004E9A"/>
        </w:rPr>
      </w:pPr>
      <w:r w:rsidRPr="004E0ACA">
        <w:rPr>
          <w:noProof/>
          <w:color w:val="004E9A"/>
        </w:rPr>
        <mc:AlternateContent>
          <mc:Choice Requires="wps">
            <w:drawing>
              <wp:anchor distT="0" distB="0" distL="114300" distR="114300" simplePos="0" relativeHeight="251658268" behindDoc="0" locked="0" layoutInCell="1" allowOverlap="1" wp14:anchorId="3A6E2782" wp14:editId="1F80825C">
                <wp:simplePos x="0" y="0"/>
                <wp:positionH relativeFrom="column">
                  <wp:posOffset>-35572</wp:posOffset>
                </wp:positionH>
                <wp:positionV relativeFrom="paragraph">
                  <wp:posOffset>131445</wp:posOffset>
                </wp:positionV>
                <wp:extent cx="6359857" cy="5238750"/>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6359857" cy="523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743A3" w14:textId="77777777" w:rsidR="007D43D8" w:rsidRDefault="007D43D8" w:rsidP="00A46E12">
                            <w:pPr>
                              <w:spacing w:after="0"/>
                              <w:jc w:val="center"/>
                              <w:rPr>
                                <w:rFonts w:ascii="Montserrat Medium" w:hAnsi="Montserrat Medium" w:cstheme="minorHAnsi"/>
                                <w:b/>
                                <w:color w:val="004E9A"/>
                                <w:sz w:val="64"/>
                                <w:szCs w:val="64"/>
                              </w:rPr>
                            </w:pPr>
                          </w:p>
                          <w:p w14:paraId="0E7A7825" w14:textId="77777777" w:rsidR="007D43D8" w:rsidRDefault="007D43D8" w:rsidP="00A46E12">
                            <w:pPr>
                              <w:spacing w:after="0"/>
                              <w:jc w:val="center"/>
                              <w:rPr>
                                <w:rFonts w:ascii="Montserrat Medium" w:hAnsi="Montserrat Medium" w:cstheme="minorHAnsi"/>
                                <w:b/>
                                <w:color w:val="004E9A"/>
                                <w:sz w:val="64"/>
                                <w:szCs w:val="64"/>
                              </w:rPr>
                            </w:pPr>
                          </w:p>
                          <w:p w14:paraId="0B5FD233" w14:textId="77777777" w:rsidR="007D43D8" w:rsidRDefault="007D43D8" w:rsidP="00A46E12">
                            <w:pPr>
                              <w:spacing w:after="0"/>
                              <w:jc w:val="center"/>
                              <w:rPr>
                                <w:rFonts w:ascii="Montserrat Medium" w:hAnsi="Montserrat Medium" w:cstheme="minorHAnsi"/>
                                <w:b/>
                                <w:color w:val="004E9A"/>
                                <w:sz w:val="64"/>
                                <w:szCs w:val="64"/>
                              </w:rPr>
                            </w:pPr>
                          </w:p>
                          <w:p w14:paraId="46DD4991" w14:textId="7D915E62" w:rsidR="007D43D8" w:rsidRDefault="007D43D8" w:rsidP="00B329CB">
                            <w:pPr>
                              <w:spacing w:after="0"/>
                              <w:jc w:val="center"/>
                              <w:rPr>
                                <w:rFonts w:ascii="Montserrat Medium" w:hAnsi="Montserrat Medium" w:cstheme="minorHAnsi"/>
                                <w:b/>
                                <w:color w:val="004E9A"/>
                                <w:sz w:val="64"/>
                                <w:szCs w:val="64"/>
                              </w:rPr>
                            </w:pPr>
                            <w:r>
                              <w:rPr>
                                <w:rFonts w:ascii="Montserrat Medium" w:hAnsi="Montserrat Medium" w:cstheme="minorHAnsi"/>
                                <w:b/>
                                <w:color w:val="004E9A"/>
                                <w:sz w:val="64"/>
                                <w:szCs w:val="64"/>
                              </w:rPr>
                              <w:t>Comprehensive Quality Strategy</w:t>
                            </w:r>
                          </w:p>
                          <w:p w14:paraId="4CDEE3D1" w14:textId="7576D0D5" w:rsidR="00F0157B" w:rsidRDefault="00F0157B" w:rsidP="00B329CB">
                            <w:pPr>
                              <w:spacing w:after="0"/>
                              <w:jc w:val="center"/>
                              <w:rPr>
                                <w:rFonts w:ascii="Montserrat Medium" w:hAnsi="Montserrat Medium"/>
                                <w:b/>
                                <w:color w:val="004E9A"/>
                                <w:sz w:val="44"/>
                                <w:szCs w:val="44"/>
                              </w:rPr>
                            </w:pPr>
                          </w:p>
                          <w:p w14:paraId="6A3666C0" w14:textId="77777777" w:rsidR="00D24DC5" w:rsidRDefault="00D24DC5" w:rsidP="00B329CB">
                            <w:pPr>
                              <w:spacing w:after="0"/>
                              <w:jc w:val="center"/>
                              <w:rPr>
                                <w:rFonts w:ascii="Montserrat Medium" w:hAnsi="Montserrat Medium"/>
                                <w:b/>
                                <w:color w:val="004E9A"/>
                                <w:sz w:val="44"/>
                                <w:szCs w:val="44"/>
                              </w:rPr>
                            </w:pPr>
                          </w:p>
                          <w:p w14:paraId="325C110D" w14:textId="77777777" w:rsidR="007D43D8" w:rsidRDefault="007D43D8" w:rsidP="00A46E12">
                            <w:pPr>
                              <w:jc w:val="center"/>
                              <w:rPr>
                                <w:rFonts w:ascii="Montserrat Medium" w:hAnsi="Montserrat Medium"/>
                                <w:b/>
                                <w:color w:val="004E9A"/>
                                <w:sz w:val="44"/>
                                <w:szCs w:val="44"/>
                              </w:rPr>
                            </w:pPr>
                            <w:r>
                              <w:rPr>
                                <w:rFonts w:ascii="Montserrat Medium" w:hAnsi="Montserrat Medium"/>
                                <w:b/>
                                <w:color w:val="004E9A"/>
                                <w:sz w:val="44"/>
                                <w:szCs w:val="44"/>
                              </w:rPr>
                              <w:t xml:space="preserve">Surveillance Measures and </w:t>
                            </w:r>
                          </w:p>
                          <w:p w14:paraId="1106DD3E" w14:textId="77777777" w:rsidR="007D43D8" w:rsidRPr="004E0ACA" w:rsidRDefault="007D43D8" w:rsidP="00A46E12">
                            <w:pPr>
                              <w:jc w:val="center"/>
                              <w:rPr>
                                <w:rFonts w:ascii="Montserrat Medium" w:hAnsi="Montserrat Medium"/>
                                <w:b/>
                                <w:color w:val="004E9A"/>
                                <w:sz w:val="44"/>
                                <w:szCs w:val="44"/>
                              </w:rPr>
                            </w:pPr>
                            <w:r>
                              <w:rPr>
                                <w:rFonts w:ascii="Montserrat Medium" w:hAnsi="Montserrat Medium"/>
                                <w:b/>
                                <w:color w:val="004E9A"/>
                                <w:sz w:val="44"/>
                                <w:szCs w:val="44"/>
                              </w:rPr>
                              <w:t>Indicators of Focus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E2782" id="Text Box 215" o:spid="_x0000_s1036" type="#_x0000_t202" style="position:absolute;margin-left:-2.8pt;margin-top:10.35pt;width:500.8pt;height:41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" filled="f" stroked="f" strokeweight=".5pt">
                <v:textbox>
                  <w:txbxContent>
                    <w:p w14:paraId="03C743A3" w14:textId="77777777" w:rsidR="007D43D8" w:rsidRDefault="007D43D8" w:rsidP="00A46E12">
                      <w:pPr>
                        <w:spacing w:after="0"/>
                        <w:jc w:val="center"/>
                        <w:rPr>
                          <w:rFonts w:ascii="Montserrat Medium" w:hAnsi="Montserrat Medium" w:cstheme="minorHAnsi"/>
                          <w:b/>
                          <w:color w:val="004E9A"/>
                          <w:sz w:val="64"/>
                          <w:szCs w:val="64"/>
                        </w:rPr>
                      </w:pPr>
                    </w:p>
                    <w:p w14:paraId="0E7A7825" w14:textId="77777777" w:rsidR="007D43D8" w:rsidRDefault="007D43D8" w:rsidP="00A46E12">
                      <w:pPr>
                        <w:spacing w:after="0"/>
                        <w:jc w:val="center"/>
                        <w:rPr>
                          <w:rFonts w:ascii="Montserrat Medium" w:hAnsi="Montserrat Medium" w:cstheme="minorHAnsi"/>
                          <w:b/>
                          <w:color w:val="004E9A"/>
                          <w:sz w:val="64"/>
                          <w:szCs w:val="64"/>
                        </w:rPr>
                      </w:pPr>
                    </w:p>
                    <w:p w14:paraId="0B5FD233" w14:textId="77777777" w:rsidR="007D43D8" w:rsidRDefault="007D43D8" w:rsidP="00A46E12">
                      <w:pPr>
                        <w:spacing w:after="0"/>
                        <w:jc w:val="center"/>
                        <w:rPr>
                          <w:rFonts w:ascii="Montserrat Medium" w:hAnsi="Montserrat Medium" w:cstheme="minorHAnsi"/>
                          <w:b/>
                          <w:color w:val="004E9A"/>
                          <w:sz w:val="64"/>
                          <w:szCs w:val="64"/>
                        </w:rPr>
                      </w:pPr>
                    </w:p>
                    <w:p w14:paraId="46DD4991" w14:textId="7D915E62" w:rsidR="007D43D8" w:rsidRDefault="007D43D8" w:rsidP="00B329CB">
                      <w:pPr>
                        <w:spacing w:after="0"/>
                        <w:jc w:val="center"/>
                        <w:rPr>
                          <w:rFonts w:ascii="Montserrat Medium" w:hAnsi="Montserrat Medium" w:cstheme="minorHAnsi"/>
                          <w:b/>
                          <w:color w:val="004E9A"/>
                          <w:sz w:val="64"/>
                          <w:szCs w:val="64"/>
                        </w:rPr>
                      </w:pPr>
                      <w:r>
                        <w:rPr>
                          <w:rFonts w:ascii="Montserrat Medium" w:hAnsi="Montserrat Medium" w:cstheme="minorHAnsi"/>
                          <w:b/>
                          <w:color w:val="004E9A"/>
                          <w:sz w:val="64"/>
                          <w:szCs w:val="64"/>
                        </w:rPr>
                        <w:t>Comprehensive Quality Strategy</w:t>
                      </w:r>
                    </w:p>
                    <w:p w14:paraId="4CDEE3D1" w14:textId="7576D0D5" w:rsidR="00F0157B" w:rsidRDefault="00F0157B" w:rsidP="00B329CB">
                      <w:pPr>
                        <w:spacing w:after="0"/>
                        <w:jc w:val="center"/>
                        <w:rPr>
                          <w:rFonts w:ascii="Montserrat Medium" w:hAnsi="Montserrat Medium"/>
                          <w:b/>
                          <w:color w:val="004E9A"/>
                          <w:sz w:val="44"/>
                          <w:szCs w:val="44"/>
                        </w:rPr>
                      </w:pPr>
                    </w:p>
                    <w:p w14:paraId="6A3666C0" w14:textId="77777777" w:rsidR="00D24DC5" w:rsidRDefault="00D24DC5" w:rsidP="00B329CB">
                      <w:pPr>
                        <w:spacing w:after="0"/>
                        <w:jc w:val="center"/>
                        <w:rPr>
                          <w:rFonts w:ascii="Montserrat Medium" w:hAnsi="Montserrat Medium"/>
                          <w:b/>
                          <w:color w:val="004E9A"/>
                          <w:sz w:val="44"/>
                          <w:szCs w:val="44"/>
                        </w:rPr>
                      </w:pPr>
                    </w:p>
                    <w:p w14:paraId="325C110D" w14:textId="77777777" w:rsidR="007D43D8" w:rsidRDefault="007D43D8" w:rsidP="00A46E12">
                      <w:pPr>
                        <w:jc w:val="center"/>
                        <w:rPr>
                          <w:rFonts w:ascii="Montserrat Medium" w:hAnsi="Montserrat Medium"/>
                          <w:b/>
                          <w:color w:val="004E9A"/>
                          <w:sz w:val="44"/>
                          <w:szCs w:val="44"/>
                        </w:rPr>
                      </w:pPr>
                      <w:r>
                        <w:rPr>
                          <w:rFonts w:ascii="Montserrat Medium" w:hAnsi="Montserrat Medium"/>
                          <w:b/>
                          <w:color w:val="004E9A"/>
                          <w:sz w:val="44"/>
                          <w:szCs w:val="44"/>
                        </w:rPr>
                        <w:t xml:space="preserve">Surveillance Measures and </w:t>
                      </w:r>
                    </w:p>
                    <w:p w14:paraId="1106DD3E" w14:textId="77777777" w:rsidR="007D43D8" w:rsidRPr="004E0ACA" w:rsidRDefault="007D43D8" w:rsidP="00A46E12">
                      <w:pPr>
                        <w:jc w:val="center"/>
                        <w:rPr>
                          <w:rFonts w:ascii="Montserrat Medium" w:hAnsi="Montserrat Medium"/>
                          <w:b/>
                          <w:color w:val="004E9A"/>
                          <w:sz w:val="44"/>
                          <w:szCs w:val="44"/>
                        </w:rPr>
                      </w:pPr>
                      <w:r>
                        <w:rPr>
                          <w:rFonts w:ascii="Montserrat Medium" w:hAnsi="Montserrat Medium"/>
                          <w:b/>
                          <w:color w:val="004E9A"/>
                          <w:sz w:val="44"/>
                          <w:szCs w:val="44"/>
                        </w:rPr>
                        <w:t>Indicators of Focus</w:t>
                      </w:r>
                    </w:p>
                  </w:txbxContent>
                </v:textbox>
              </v:shape>
            </w:pict>
          </mc:Fallback>
        </mc:AlternateContent>
      </w:r>
    </w:p>
    <w:p w14:paraId="6960C148" w14:textId="77777777" w:rsidR="007D43D8" w:rsidRPr="004E0ACA" w:rsidRDefault="007D43D8">
      <w:pPr>
        <w:rPr>
          <w:color w:val="004E9A"/>
        </w:rPr>
      </w:pPr>
    </w:p>
    <w:p w14:paraId="3FE3E868" w14:textId="77777777" w:rsidR="007D43D8" w:rsidRPr="004E0ACA" w:rsidRDefault="007D43D8">
      <w:pPr>
        <w:rPr>
          <w:color w:val="004E9A"/>
        </w:rPr>
      </w:pPr>
    </w:p>
    <w:p w14:paraId="2557C449" w14:textId="77777777" w:rsidR="007D43D8" w:rsidRPr="004E0ACA" w:rsidRDefault="007D43D8">
      <w:pPr>
        <w:rPr>
          <w:color w:val="004E9A"/>
        </w:rPr>
      </w:pPr>
    </w:p>
    <w:p w14:paraId="3311EA94" w14:textId="77777777" w:rsidR="007D43D8" w:rsidRPr="004E0ACA" w:rsidRDefault="007D43D8">
      <w:pPr>
        <w:rPr>
          <w:color w:val="004E9A"/>
        </w:rPr>
      </w:pPr>
    </w:p>
    <w:p w14:paraId="5161033C" w14:textId="77777777" w:rsidR="007D43D8" w:rsidRPr="004E0ACA" w:rsidRDefault="007D43D8">
      <w:pPr>
        <w:rPr>
          <w:color w:val="004E9A"/>
        </w:rPr>
      </w:pPr>
    </w:p>
    <w:p w14:paraId="11C5FBFA" w14:textId="77777777" w:rsidR="007D43D8" w:rsidRPr="004E0ACA" w:rsidRDefault="007D43D8">
      <w:pPr>
        <w:rPr>
          <w:color w:val="004E9A"/>
        </w:rPr>
      </w:pPr>
    </w:p>
    <w:p w14:paraId="73605DDD" w14:textId="77777777" w:rsidR="007D43D8" w:rsidRPr="004E0ACA" w:rsidRDefault="007D43D8">
      <w:pPr>
        <w:rPr>
          <w:color w:val="004E9A"/>
        </w:rPr>
      </w:pPr>
    </w:p>
    <w:p w14:paraId="52FDE264" w14:textId="77777777" w:rsidR="007D43D8" w:rsidRPr="004E0ACA" w:rsidRDefault="007D43D8">
      <w:pPr>
        <w:rPr>
          <w:color w:val="004E9A"/>
        </w:rPr>
      </w:pPr>
    </w:p>
    <w:p w14:paraId="70E300F3" w14:textId="77777777" w:rsidR="007D43D8" w:rsidRPr="004E0ACA" w:rsidRDefault="007D43D8">
      <w:pPr>
        <w:rPr>
          <w:color w:val="004E9A"/>
        </w:rPr>
      </w:pPr>
    </w:p>
    <w:p w14:paraId="4FA85653" w14:textId="77777777" w:rsidR="007D43D8" w:rsidRPr="004E0ACA" w:rsidRDefault="007D43D8">
      <w:pPr>
        <w:rPr>
          <w:color w:val="004E9A"/>
        </w:rPr>
      </w:pPr>
    </w:p>
    <w:p w14:paraId="0804854C" w14:textId="77777777" w:rsidR="007D43D8" w:rsidRPr="004E0ACA" w:rsidRDefault="007D43D8">
      <w:pPr>
        <w:rPr>
          <w:color w:val="004E9A"/>
        </w:rPr>
      </w:pPr>
    </w:p>
    <w:p w14:paraId="307A719A" w14:textId="77777777" w:rsidR="007D43D8" w:rsidRDefault="007D43D8"/>
    <w:p w14:paraId="6464F53D" w14:textId="77777777" w:rsidR="007D43D8" w:rsidRDefault="007D43D8"/>
    <w:p w14:paraId="10210C44" w14:textId="77777777" w:rsidR="007D43D8" w:rsidRDefault="007D43D8"/>
    <w:p w14:paraId="5EE03DC8" w14:textId="77777777" w:rsidR="007D43D8" w:rsidRDefault="007D43D8"/>
    <w:p w14:paraId="5BAEFA85" w14:textId="77777777" w:rsidR="007D43D8" w:rsidRDefault="007D43D8"/>
    <w:p w14:paraId="62CDAA7D" w14:textId="77777777" w:rsidR="007D43D8" w:rsidRDefault="007D43D8"/>
    <w:p w14:paraId="07126604" w14:textId="77777777" w:rsidR="007D43D8" w:rsidRDefault="007D43D8"/>
    <w:p w14:paraId="3C67BF4E" w14:textId="640AE22A" w:rsidR="00035663" w:rsidRPr="00E57DD4" w:rsidRDefault="00035663" w:rsidP="000A235A"/>
    <w:p w14:paraId="3F2DFE13" w14:textId="77777777" w:rsidR="0069757F" w:rsidRDefault="0069757F" w:rsidP="00E317F1">
      <w:pPr>
        <w:jc w:val="center"/>
        <w:sectPr w:rsidR="0069757F" w:rsidSect="00A46E12">
          <w:headerReference w:type="default" r:id="rId94"/>
          <w:footerReference w:type="default" r:id="rId95"/>
          <w:endnotePr>
            <w:numFmt w:val="decimal"/>
          </w:endnotePr>
          <w:pgSz w:w="12240" w:h="15840"/>
          <w:pgMar w:top="1440" w:right="1440" w:bottom="1440" w:left="1440" w:header="720" w:footer="720" w:gutter="0"/>
          <w:pgNumType w:start="1"/>
          <w:cols w:space="720"/>
          <w:docGrid w:linePitch="360"/>
        </w:sectPr>
      </w:pPr>
    </w:p>
    <w:p w14:paraId="0020B0EA" w14:textId="5EC76524" w:rsidR="0069757F" w:rsidRPr="00C71353" w:rsidRDefault="0069757F" w:rsidP="00A46E12">
      <w:pPr>
        <w:widowControl w:val="0"/>
        <w:spacing w:after="0" w:line="240" w:lineRule="auto"/>
        <w:contextualSpacing/>
        <w:jc w:val="center"/>
        <w:rPr>
          <w:rFonts w:ascii="Montserrat" w:hAnsi="Montserrat" w:cs="Segoe UI"/>
          <w:b/>
          <w:bCs/>
          <w:color w:val="00529F"/>
          <w:sz w:val="28"/>
          <w:szCs w:val="28"/>
        </w:rPr>
      </w:pPr>
      <w:r>
        <w:rPr>
          <w:rFonts w:ascii="Montserrat" w:hAnsi="Montserrat" w:cs="Segoe UI"/>
          <w:b/>
          <w:bCs/>
          <w:color w:val="00529F"/>
          <w:sz w:val="28"/>
          <w:szCs w:val="28"/>
        </w:rPr>
        <w:t xml:space="preserve">Surveillance </w:t>
      </w:r>
      <w:r w:rsidRPr="00C71353">
        <w:rPr>
          <w:rFonts w:ascii="Montserrat" w:hAnsi="Montserrat" w:cs="Segoe UI"/>
          <w:b/>
          <w:bCs/>
          <w:color w:val="00529F"/>
          <w:sz w:val="28"/>
          <w:szCs w:val="28"/>
        </w:rPr>
        <w:t xml:space="preserve">Measures </w:t>
      </w:r>
      <w:r>
        <w:rPr>
          <w:rFonts w:ascii="Montserrat" w:hAnsi="Montserrat" w:cs="Segoe UI"/>
          <w:b/>
          <w:bCs/>
          <w:color w:val="00529F"/>
          <w:sz w:val="28"/>
          <w:szCs w:val="28"/>
        </w:rPr>
        <w:t>and Indicators of Focus</w:t>
      </w:r>
      <w:r w:rsidR="00D701A0">
        <w:rPr>
          <w:rFonts w:ascii="Montserrat" w:hAnsi="Montserrat" w:cs="Segoe UI"/>
          <w:b/>
          <w:bCs/>
          <w:color w:val="00529F"/>
          <w:sz w:val="28"/>
          <w:szCs w:val="28"/>
        </w:rPr>
        <w:t xml:space="preserve"> </w:t>
      </w:r>
    </w:p>
    <w:p w14:paraId="012FAFC4" w14:textId="77777777" w:rsidR="0069757F" w:rsidRPr="00A163E3" w:rsidRDefault="0069757F" w:rsidP="00A46E12">
      <w:pPr>
        <w:widowControl w:val="0"/>
        <w:spacing w:after="0" w:line="240" w:lineRule="auto"/>
        <w:contextualSpacing/>
        <w:rPr>
          <w:rFonts w:ascii="Montserrat" w:hAnsi="Montserrat" w:cstheme="minorHAnsi"/>
          <w:color w:val="00529F"/>
          <w:sz w:val="20"/>
          <w:szCs w:val="20"/>
        </w:rPr>
      </w:pPr>
    </w:p>
    <w:p w14:paraId="1D76B2DF" w14:textId="77777777" w:rsidR="0069757F" w:rsidRPr="00C71353" w:rsidRDefault="0069757F" w:rsidP="00077A98">
      <w:pPr>
        <w:widowControl w:val="0"/>
        <w:numPr>
          <w:ilvl w:val="0"/>
          <w:numId w:val="75"/>
        </w:numPr>
        <w:spacing w:after="0" w:line="240" w:lineRule="auto"/>
        <w:ind w:left="270" w:hanging="270"/>
        <w:rPr>
          <w:rFonts w:ascii="Montserrat" w:hAnsi="Montserrat" w:cstheme="minorHAnsi"/>
          <w:b/>
          <w:bCs/>
          <w:color w:val="00529F"/>
          <w:sz w:val="26"/>
          <w:szCs w:val="26"/>
        </w:rPr>
      </w:pPr>
      <w:r>
        <w:rPr>
          <w:rFonts w:ascii="Montserrat" w:hAnsi="Montserrat" w:cstheme="minorHAnsi"/>
          <w:b/>
          <w:bCs/>
          <w:color w:val="00529F"/>
          <w:sz w:val="26"/>
          <w:szCs w:val="26"/>
        </w:rPr>
        <w:t>Surveillance</w:t>
      </w:r>
      <w:r w:rsidRPr="00C71353">
        <w:rPr>
          <w:rFonts w:ascii="Montserrat" w:hAnsi="Montserrat" w:cstheme="minorHAnsi"/>
          <w:b/>
          <w:bCs/>
          <w:color w:val="00529F"/>
          <w:sz w:val="26"/>
          <w:szCs w:val="26"/>
        </w:rPr>
        <w:t xml:space="preserve"> Measures:</w:t>
      </w:r>
    </w:p>
    <w:p w14:paraId="6DB8CD7E" w14:textId="77777777" w:rsidR="0069757F" w:rsidRPr="00A163E3" w:rsidRDefault="0069757F" w:rsidP="00077A98">
      <w:pPr>
        <w:widowControl w:val="0"/>
        <w:spacing w:after="0" w:line="240" w:lineRule="auto"/>
        <w:ind w:left="270" w:hanging="270"/>
        <w:contextualSpacing/>
        <w:rPr>
          <w:rFonts w:ascii="Montserrat" w:hAnsi="Montserrat" w:cstheme="minorHAnsi"/>
          <w:color w:val="00529F"/>
          <w:sz w:val="20"/>
          <w:szCs w:val="20"/>
        </w:rPr>
      </w:pPr>
    </w:p>
    <w:p w14:paraId="65B04DF0" w14:textId="77777777" w:rsidR="0069757F" w:rsidRPr="00C71353" w:rsidRDefault="0069757F" w:rsidP="00776795">
      <w:pPr>
        <w:widowControl w:val="0"/>
        <w:spacing w:after="0" w:line="240" w:lineRule="auto"/>
        <w:contextualSpacing/>
        <w:rPr>
          <w:rFonts w:ascii="Montserrat" w:hAnsi="Montserrat" w:cstheme="minorHAnsi"/>
          <w:color w:val="000000" w:themeColor="text1"/>
        </w:rPr>
      </w:pPr>
      <w:r w:rsidRPr="00C71353">
        <w:rPr>
          <w:rFonts w:ascii="Montserrat" w:hAnsi="Montserrat"/>
          <w:color w:val="000000" w:themeColor="text1"/>
        </w:rPr>
        <w:t xml:space="preserve">The following comprehensive measures will be examined to assess progress toward the four goals of the SoonerCare Comprehensive Quality Strategy (Tables 1–4). </w:t>
      </w:r>
    </w:p>
    <w:p w14:paraId="37AAD112" w14:textId="77777777" w:rsidR="0069757F" w:rsidRPr="00A163E3" w:rsidRDefault="0069757F" w:rsidP="00077A98">
      <w:pPr>
        <w:widowControl w:val="0"/>
        <w:spacing w:after="0" w:line="240" w:lineRule="auto"/>
        <w:ind w:left="270" w:hanging="270"/>
        <w:contextualSpacing/>
        <w:rPr>
          <w:rFonts w:ascii="Montserrat" w:hAnsi="Montserrat"/>
          <w:color w:val="000000" w:themeColor="text1"/>
          <w:sz w:val="20"/>
          <w:szCs w:val="20"/>
        </w:rPr>
      </w:pPr>
    </w:p>
    <w:tbl>
      <w:tblPr>
        <w:tblW w:w="0" w:type="auto"/>
        <w:tblLayout w:type="fixed"/>
        <w:tblLook w:val="06A0" w:firstRow="1" w:lastRow="0" w:firstColumn="1" w:lastColumn="0" w:noHBand="1" w:noVBand="1"/>
      </w:tblPr>
      <w:tblGrid>
        <w:gridCol w:w="12960"/>
      </w:tblGrid>
      <w:tr w:rsidR="0069757F" w:rsidRPr="00C71353" w14:paraId="7E283917" w14:textId="77777777" w:rsidTr="008E148D">
        <w:trPr>
          <w:trHeight w:val="342"/>
        </w:trPr>
        <w:tc>
          <w:tcPr>
            <w:tcW w:w="12960" w:type="dxa"/>
            <w:shd w:val="clear" w:color="auto" w:fill="E2EFD9" w:themeFill="accent6" w:themeFillTint="33"/>
            <w:vAlign w:val="center"/>
          </w:tcPr>
          <w:p w14:paraId="2F23740F" w14:textId="228000DA" w:rsidR="0069757F" w:rsidRPr="00C71353" w:rsidRDefault="0069757F" w:rsidP="00776795">
            <w:pPr>
              <w:spacing w:after="0"/>
              <w:ind w:left="270" w:hanging="270"/>
              <w:rPr>
                <w:rFonts w:ascii="Montserrat" w:hAnsi="Montserrat"/>
                <w:color w:val="000000" w:themeColor="text1"/>
              </w:rPr>
            </w:pPr>
            <w:r w:rsidRPr="00C71353">
              <w:rPr>
                <w:rFonts w:ascii="Montserrat" w:hAnsi="Montserrat"/>
                <w:color w:val="000000" w:themeColor="text1"/>
              </w:rPr>
              <w:t>Green Shading:</w:t>
            </w:r>
            <w:r w:rsidR="00D701A0">
              <w:rPr>
                <w:rFonts w:ascii="Montserrat" w:hAnsi="Montserrat"/>
                <w:color w:val="000000" w:themeColor="text1"/>
              </w:rPr>
              <w:t xml:space="preserve"> </w:t>
            </w:r>
            <w:r w:rsidRPr="00C71353">
              <w:rPr>
                <w:rFonts w:ascii="Montserrat" w:hAnsi="Montserrat"/>
                <w:color w:val="000000" w:themeColor="text1"/>
              </w:rPr>
              <w:t>Indicators of Focus</w:t>
            </w:r>
          </w:p>
        </w:tc>
      </w:tr>
    </w:tbl>
    <w:p w14:paraId="682318CB" w14:textId="77777777" w:rsidR="0069757F" w:rsidRPr="00A163E3" w:rsidRDefault="0069757F" w:rsidP="00077A98">
      <w:pPr>
        <w:widowControl w:val="0"/>
        <w:spacing w:after="0" w:line="240" w:lineRule="auto"/>
        <w:ind w:left="270" w:hanging="270"/>
        <w:contextualSpacing/>
        <w:rPr>
          <w:rFonts w:ascii="Montserrat" w:hAnsi="Montserrat"/>
          <w:b/>
          <w:bCs/>
          <w:color w:val="00529F"/>
          <w:sz w:val="20"/>
          <w:szCs w:val="20"/>
          <w:u w:val="single"/>
        </w:rPr>
      </w:pPr>
    </w:p>
    <w:p w14:paraId="257B2440" w14:textId="77777777" w:rsidR="0069757F" w:rsidRPr="00C71353" w:rsidRDefault="0069757F" w:rsidP="00077A98">
      <w:pPr>
        <w:widowControl w:val="0"/>
        <w:spacing w:after="0" w:line="240" w:lineRule="auto"/>
        <w:ind w:left="270" w:hanging="270"/>
        <w:contextualSpacing/>
        <w:rPr>
          <w:rFonts w:ascii="Montserrat" w:hAnsi="Montserrat"/>
          <w:b/>
          <w:bCs/>
          <w:color w:val="00529F"/>
          <w:sz w:val="24"/>
          <w:szCs w:val="24"/>
          <w:u w:val="single"/>
        </w:rPr>
      </w:pPr>
      <w:r w:rsidRPr="00C71353">
        <w:rPr>
          <w:rFonts w:ascii="Montserrat" w:hAnsi="Montserrat"/>
          <w:b/>
          <w:bCs/>
          <w:color w:val="00529F"/>
          <w:sz w:val="24"/>
          <w:szCs w:val="24"/>
          <w:u w:val="single"/>
        </w:rPr>
        <w:t>Goal 1: Improve the Health of the Overall Population – Better Outcomes:</w:t>
      </w:r>
    </w:p>
    <w:p w14:paraId="002A7270" w14:textId="390C904B" w:rsidR="0069757F" w:rsidRPr="00A163E3" w:rsidRDefault="0069757F" w:rsidP="00077A98">
      <w:pPr>
        <w:widowControl w:val="0"/>
        <w:spacing w:after="0" w:line="240" w:lineRule="auto"/>
        <w:ind w:left="270" w:hanging="270"/>
        <w:contextualSpacing/>
        <w:rPr>
          <w:rFonts w:ascii="Montserrat" w:hAnsi="Montserrat"/>
          <w:color w:val="000000" w:themeColor="text1"/>
          <w:sz w:val="20"/>
          <w:szCs w:val="20"/>
        </w:rPr>
      </w:pPr>
    </w:p>
    <w:p w14:paraId="32086BE2" w14:textId="1B5C4663" w:rsidR="00A163E3" w:rsidRDefault="00A163E3" w:rsidP="00077A98">
      <w:pPr>
        <w:widowControl w:val="0"/>
        <w:spacing w:after="0" w:line="240" w:lineRule="auto"/>
        <w:ind w:left="270" w:hanging="270"/>
        <w:contextualSpacing/>
        <w:rPr>
          <w:rFonts w:ascii="Montserrat" w:hAnsi="Montserrat"/>
          <w:color w:val="000000" w:themeColor="text1"/>
        </w:rPr>
      </w:pPr>
      <w:r w:rsidRPr="00C71353">
        <w:rPr>
          <w:rFonts w:ascii="Montserrat" w:hAnsi="Montserrat"/>
          <w:color w:val="000000" w:themeColor="text1"/>
        </w:rPr>
        <w:t>Table 1 describes the measures for the assessment of Goal 1</w:t>
      </w:r>
    </w:p>
    <w:p w14:paraId="3E050348" w14:textId="77777777" w:rsidR="00A163E3" w:rsidRPr="00A163E3" w:rsidRDefault="00A163E3" w:rsidP="00077A98">
      <w:pPr>
        <w:widowControl w:val="0"/>
        <w:spacing w:after="0" w:line="240" w:lineRule="auto"/>
        <w:ind w:left="270" w:hanging="270"/>
        <w:contextualSpacing/>
        <w:rPr>
          <w:rFonts w:ascii="Montserrat" w:hAnsi="Montserrat"/>
          <w:color w:val="000000" w:themeColor="text1"/>
          <w:sz w:val="20"/>
          <w:szCs w:val="20"/>
        </w:rPr>
      </w:pPr>
    </w:p>
    <w:tbl>
      <w:tblPr>
        <w:tblW w:w="14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1260"/>
        <w:gridCol w:w="1440"/>
        <w:gridCol w:w="1530"/>
        <w:gridCol w:w="2070"/>
        <w:gridCol w:w="2700"/>
        <w:gridCol w:w="1350"/>
        <w:gridCol w:w="1440"/>
        <w:gridCol w:w="1890"/>
      </w:tblGrid>
      <w:tr w:rsidR="00A163E3" w:rsidRPr="00C71353" w14:paraId="28F62FEB" w14:textId="77777777" w:rsidTr="00A163E3">
        <w:trPr>
          <w:tblHeader/>
        </w:trPr>
        <w:tc>
          <w:tcPr>
            <w:tcW w:w="14125" w:type="dxa"/>
            <w:gridSpan w:val="9"/>
            <w:shd w:val="clear" w:color="auto" w:fill="00529F"/>
          </w:tcPr>
          <w:p w14:paraId="7CB0E2B5" w14:textId="23AD7ED1" w:rsidR="00A163E3" w:rsidRPr="005C3237" w:rsidRDefault="00A163E3" w:rsidP="00A163E3">
            <w:pPr>
              <w:widowControl w:val="0"/>
              <w:spacing w:after="0"/>
              <w:contextualSpacing/>
              <w:rPr>
                <w:rFonts w:ascii="Montserrat" w:hAnsi="Montserrat" w:cstheme="minorHAnsi"/>
                <w:b/>
                <w:color w:val="000000" w:themeColor="text1"/>
                <w:sz w:val="18"/>
                <w:szCs w:val="18"/>
              </w:rPr>
            </w:pPr>
            <w:r w:rsidRPr="005C3237">
              <w:rPr>
                <w:rFonts w:ascii="Montserrat" w:hAnsi="Montserrat"/>
                <w:b/>
                <w:color w:val="FFFFFF" w:themeColor="background1"/>
                <w:sz w:val="18"/>
                <w:szCs w:val="18"/>
              </w:rPr>
              <w:t>Table 1.</w:t>
            </w:r>
            <w:r w:rsidR="00D701A0">
              <w:rPr>
                <w:rFonts w:ascii="Montserrat" w:hAnsi="Montserrat"/>
                <w:b/>
                <w:color w:val="FFFFFF" w:themeColor="background1"/>
                <w:sz w:val="18"/>
                <w:szCs w:val="18"/>
              </w:rPr>
              <w:t xml:space="preserve"> </w:t>
            </w:r>
            <w:r w:rsidRPr="005C3237">
              <w:rPr>
                <w:rFonts w:ascii="Montserrat" w:hAnsi="Montserrat"/>
                <w:b/>
                <w:color w:val="FFFFFF" w:themeColor="background1"/>
                <w:sz w:val="18"/>
                <w:szCs w:val="18"/>
              </w:rPr>
              <w:t>Measures for Goal 1 of the Comprehensive Quality Strategy</w:t>
            </w:r>
          </w:p>
        </w:tc>
      </w:tr>
      <w:tr w:rsidR="0069757F" w:rsidRPr="00C71353" w14:paraId="771CF7F6" w14:textId="77777777" w:rsidTr="00A163E3">
        <w:trPr>
          <w:tblHeader/>
        </w:trPr>
        <w:tc>
          <w:tcPr>
            <w:tcW w:w="14125" w:type="dxa"/>
            <w:gridSpan w:val="9"/>
            <w:tcBorders>
              <w:bottom w:val="single" w:sz="4" w:space="0" w:color="auto"/>
            </w:tcBorders>
            <w:shd w:val="clear" w:color="auto" w:fill="72CFFE"/>
          </w:tcPr>
          <w:p w14:paraId="5470669A" w14:textId="77777777" w:rsidR="0069757F" w:rsidRPr="005C3237" w:rsidRDefault="0069757F" w:rsidP="00A163E3">
            <w:pPr>
              <w:widowControl w:val="0"/>
              <w:spacing w:after="0"/>
              <w:contextualSpacing/>
              <w:rPr>
                <w:rFonts w:ascii="Montserrat" w:hAnsi="Montserrat" w:cstheme="minorHAnsi"/>
                <w:b/>
                <w:sz w:val="18"/>
                <w:szCs w:val="18"/>
              </w:rPr>
            </w:pPr>
            <w:r w:rsidRPr="005C3237">
              <w:rPr>
                <w:rFonts w:ascii="Montserrat" w:hAnsi="Montserrat" w:cstheme="minorHAnsi"/>
                <w:b/>
                <w:color w:val="000000" w:themeColor="text1"/>
                <w:sz w:val="18"/>
                <w:szCs w:val="18"/>
              </w:rPr>
              <w:t>Goal 1: Improve the Health of the Overall Population – Better Outcomes</w:t>
            </w:r>
          </w:p>
        </w:tc>
      </w:tr>
      <w:tr w:rsidR="0069757F" w:rsidRPr="00C71353" w14:paraId="475ED596" w14:textId="77777777" w:rsidTr="0050711C">
        <w:trPr>
          <w:tblHeader/>
        </w:trPr>
        <w:tc>
          <w:tcPr>
            <w:tcW w:w="445" w:type="dxa"/>
            <w:vMerge w:val="restart"/>
            <w:shd w:val="clear" w:color="auto" w:fill="BEE9FE"/>
          </w:tcPr>
          <w:p w14:paraId="2D61864A" w14:textId="77777777" w:rsidR="0069757F" w:rsidRPr="005C3237" w:rsidRDefault="0069757F" w:rsidP="00A163E3">
            <w:pPr>
              <w:widowControl w:val="0"/>
              <w:spacing w:after="0"/>
              <w:contextualSpacing/>
              <w:jc w:val="center"/>
              <w:rPr>
                <w:rFonts w:ascii="Montserrat" w:hAnsi="Montserrat" w:cstheme="minorHAnsi"/>
                <w:b/>
                <w:color w:val="000000" w:themeColor="text1"/>
                <w:sz w:val="16"/>
                <w:szCs w:val="16"/>
              </w:rPr>
            </w:pPr>
            <w:r w:rsidRPr="005C3237">
              <w:rPr>
                <w:rFonts w:ascii="Montserrat" w:hAnsi="Montserrat" w:cstheme="minorHAnsi"/>
                <w:b/>
                <w:color w:val="000000" w:themeColor="text1"/>
                <w:sz w:val="16"/>
                <w:szCs w:val="16"/>
              </w:rPr>
              <w:t>#</w:t>
            </w:r>
          </w:p>
        </w:tc>
        <w:tc>
          <w:tcPr>
            <w:tcW w:w="1260" w:type="dxa"/>
            <w:vMerge w:val="restart"/>
            <w:shd w:val="clear" w:color="auto" w:fill="BEE9FE"/>
          </w:tcPr>
          <w:p w14:paraId="11698A58" w14:textId="77777777" w:rsidR="0069757F" w:rsidRPr="005C3237" w:rsidRDefault="0069757F" w:rsidP="00A163E3">
            <w:pPr>
              <w:widowControl w:val="0"/>
              <w:spacing w:after="0"/>
              <w:contextualSpacing/>
              <w:jc w:val="center"/>
              <w:rPr>
                <w:rFonts w:ascii="Montserrat" w:hAnsi="Montserrat" w:cstheme="minorHAnsi"/>
                <w:b/>
                <w:color w:val="000000" w:themeColor="text1"/>
                <w:sz w:val="16"/>
                <w:szCs w:val="16"/>
              </w:rPr>
            </w:pPr>
            <w:r w:rsidRPr="005C3237">
              <w:rPr>
                <w:rFonts w:ascii="Montserrat" w:hAnsi="Montserrat" w:cstheme="minorHAnsi"/>
                <w:b/>
                <w:color w:val="000000" w:themeColor="text1"/>
                <w:sz w:val="16"/>
                <w:szCs w:val="16"/>
              </w:rPr>
              <w:t>Indicator</w:t>
            </w:r>
          </w:p>
        </w:tc>
        <w:tc>
          <w:tcPr>
            <w:tcW w:w="1440" w:type="dxa"/>
            <w:vMerge w:val="restart"/>
            <w:shd w:val="clear" w:color="auto" w:fill="BEE9FE"/>
          </w:tcPr>
          <w:p w14:paraId="18ED140F" w14:textId="77777777" w:rsidR="0069757F" w:rsidRPr="005C3237" w:rsidRDefault="0069757F" w:rsidP="00A163E3">
            <w:pPr>
              <w:widowControl w:val="0"/>
              <w:spacing w:after="0"/>
              <w:contextualSpacing/>
              <w:jc w:val="center"/>
              <w:rPr>
                <w:rFonts w:ascii="Montserrat" w:hAnsi="Montserrat" w:cstheme="minorHAnsi"/>
                <w:b/>
                <w:color w:val="000000" w:themeColor="text1"/>
                <w:sz w:val="16"/>
                <w:szCs w:val="16"/>
              </w:rPr>
            </w:pPr>
            <w:r w:rsidRPr="005C3237">
              <w:rPr>
                <w:rFonts w:ascii="Montserrat" w:hAnsi="Montserrat" w:cstheme="minorHAnsi"/>
                <w:b/>
                <w:color w:val="000000" w:themeColor="text1"/>
                <w:sz w:val="16"/>
                <w:szCs w:val="16"/>
              </w:rPr>
              <w:t>Data Source</w:t>
            </w:r>
          </w:p>
        </w:tc>
        <w:tc>
          <w:tcPr>
            <w:tcW w:w="1530" w:type="dxa"/>
            <w:vMerge w:val="restart"/>
            <w:shd w:val="clear" w:color="auto" w:fill="BEE9FE"/>
          </w:tcPr>
          <w:p w14:paraId="5A273EDE" w14:textId="77777777" w:rsidR="0069757F" w:rsidRPr="005C3237" w:rsidRDefault="0069757F" w:rsidP="00A163E3">
            <w:pPr>
              <w:widowControl w:val="0"/>
              <w:spacing w:after="0"/>
              <w:contextualSpacing/>
              <w:jc w:val="center"/>
              <w:rPr>
                <w:rFonts w:ascii="Montserrat" w:hAnsi="Montserrat" w:cstheme="minorHAnsi"/>
                <w:b/>
                <w:color w:val="000000" w:themeColor="text1"/>
                <w:sz w:val="16"/>
                <w:szCs w:val="16"/>
              </w:rPr>
            </w:pPr>
            <w:r w:rsidRPr="005C3237">
              <w:rPr>
                <w:rFonts w:ascii="Montserrat" w:hAnsi="Montserrat" w:cstheme="minorHAnsi"/>
                <w:b/>
                <w:color w:val="000000" w:themeColor="text1"/>
                <w:sz w:val="16"/>
                <w:szCs w:val="16"/>
              </w:rPr>
              <w:t>Measure Population/</w:t>
            </w:r>
          </w:p>
          <w:p w14:paraId="2EA3A610" w14:textId="77777777" w:rsidR="0069757F" w:rsidRPr="005C3237" w:rsidRDefault="0069757F" w:rsidP="00A163E3">
            <w:pPr>
              <w:widowControl w:val="0"/>
              <w:spacing w:after="0"/>
              <w:contextualSpacing/>
              <w:jc w:val="center"/>
              <w:rPr>
                <w:rFonts w:ascii="Montserrat" w:hAnsi="Montserrat" w:cstheme="minorHAnsi"/>
                <w:b/>
                <w:color w:val="000000" w:themeColor="text1"/>
                <w:sz w:val="16"/>
                <w:szCs w:val="16"/>
              </w:rPr>
            </w:pPr>
            <w:r w:rsidRPr="005C3237">
              <w:rPr>
                <w:rFonts w:ascii="Montserrat" w:hAnsi="Montserrat" w:cstheme="minorHAnsi"/>
                <w:b/>
                <w:color w:val="000000" w:themeColor="text1"/>
                <w:sz w:val="16"/>
                <w:szCs w:val="16"/>
              </w:rPr>
              <w:t>Stratification Groups</w:t>
            </w:r>
          </w:p>
        </w:tc>
        <w:tc>
          <w:tcPr>
            <w:tcW w:w="4770" w:type="dxa"/>
            <w:gridSpan w:val="2"/>
            <w:shd w:val="clear" w:color="auto" w:fill="BEE9FE"/>
          </w:tcPr>
          <w:p w14:paraId="57267E5D" w14:textId="77777777" w:rsidR="0069757F" w:rsidRPr="005C3237" w:rsidRDefault="0069757F" w:rsidP="00A163E3">
            <w:pPr>
              <w:widowControl w:val="0"/>
              <w:spacing w:after="0"/>
              <w:contextualSpacing/>
              <w:jc w:val="center"/>
              <w:rPr>
                <w:rFonts w:ascii="Montserrat" w:hAnsi="Montserrat" w:cstheme="minorHAnsi"/>
                <w:b/>
                <w:color w:val="000000" w:themeColor="text1"/>
                <w:sz w:val="16"/>
                <w:szCs w:val="16"/>
              </w:rPr>
            </w:pPr>
            <w:r w:rsidRPr="005C3237">
              <w:rPr>
                <w:rFonts w:ascii="Montserrat" w:hAnsi="Montserrat" w:cstheme="minorHAnsi"/>
                <w:b/>
                <w:color w:val="000000" w:themeColor="text1"/>
                <w:sz w:val="16"/>
                <w:szCs w:val="16"/>
              </w:rPr>
              <w:t>Indicator Description</w:t>
            </w:r>
          </w:p>
        </w:tc>
        <w:tc>
          <w:tcPr>
            <w:tcW w:w="1350" w:type="dxa"/>
            <w:vMerge w:val="restart"/>
            <w:shd w:val="clear" w:color="auto" w:fill="BEE9FE"/>
          </w:tcPr>
          <w:p w14:paraId="7ACAABB8" w14:textId="77777777" w:rsidR="0069757F" w:rsidRPr="005C3237" w:rsidRDefault="0069757F" w:rsidP="00A163E3">
            <w:pPr>
              <w:widowControl w:val="0"/>
              <w:spacing w:after="0"/>
              <w:contextualSpacing/>
              <w:jc w:val="center"/>
              <w:rPr>
                <w:rFonts w:ascii="Montserrat" w:hAnsi="Montserrat" w:cstheme="minorHAnsi"/>
                <w:b/>
                <w:color w:val="000000" w:themeColor="text1"/>
                <w:sz w:val="16"/>
                <w:szCs w:val="16"/>
              </w:rPr>
            </w:pPr>
            <w:r w:rsidRPr="005C3237">
              <w:rPr>
                <w:rFonts w:ascii="Montserrat" w:hAnsi="Montserrat" w:cstheme="minorHAnsi"/>
                <w:b/>
                <w:color w:val="000000" w:themeColor="text1"/>
                <w:sz w:val="16"/>
                <w:szCs w:val="16"/>
              </w:rPr>
              <w:t>Performance Target</w:t>
            </w:r>
          </w:p>
        </w:tc>
        <w:tc>
          <w:tcPr>
            <w:tcW w:w="1440" w:type="dxa"/>
            <w:vMerge w:val="restart"/>
            <w:shd w:val="clear" w:color="auto" w:fill="BEE9FE"/>
          </w:tcPr>
          <w:p w14:paraId="4C2AAE4D" w14:textId="77777777" w:rsidR="0069757F" w:rsidRPr="005C3237" w:rsidRDefault="0069757F" w:rsidP="00A163E3">
            <w:pPr>
              <w:widowControl w:val="0"/>
              <w:spacing w:after="0"/>
              <w:contextualSpacing/>
              <w:jc w:val="center"/>
              <w:rPr>
                <w:rFonts w:ascii="Montserrat" w:hAnsi="Montserrat"/>
                <w:b/>
                <w:color w:val="000000" w:themeColor="text1"/>
                <w:sz w:val="16"/>
                <w:szCs w:val="16"/>
              </w:rPr>
            </w:pPr>
            <w:r w:rsidRPr="005C3237">
              <w:rPr>
                <w:rFonts w:ascii="Montserrat" w:hAnsi="Montserrat"/>
                <w:b/>
                <w:color w:val="000000" w:themeColor="text1"/>
                <w:sz w:val="16"/>
                <w:szCs w:val="16"/>
              </w:rPr>
              <w:t>Baseline Data</w:t>
            </w:r>
          </w:p>
        </w:tc>
        <w:tc>
          <w:tcPr>
            <w:tcW w:w="1890" w:type="dxa"/>
            <w:vMerge w:val="restart"/>
            <w:shd w:val="clear" w:color="auto" w:fill="BEE9FE"/>
          </w:tcPr>
          <w:p w14:paraId="1C6D8E93" w14:textId="77777777" w:rsidR="0069757F" w:rsidRPr="005C3237" w:rsidRDefault="0069757F" w:rsidP="00A163E3">
            <w:pPr>
              <w:widowControl w:val="0"/>
              <w:spacing w:after="0"/>
              <w:contextualSpacing/>
              <w:jc w:val="center"/>
              <w:rPr>
                <w:rFonts w:ascii="Montserrat" w:hAnsi="Montserrat" w:cstheme="minorHAnsi"/>
                <w:b/>
                <w:color w:val="000000" w:themeColor="text1"/>
                <w:sz w:val="16"/>
                <w:szCs w:val="16"/>
              </w:rPr>
            </w:pPr>
            <w:r w:rsidRPr="005C3237">
              <w:rPr>
                <w:rFonts w:ascii="Montserrat" w:hAnsi="Montserrat" w:cstheme="minorHAnsi"/>
                <w:b/>
                <w:color w:val="000000" w:themeColor="text1"/>
                <w:sz w:val="16"/>
                <w:szCs w:val="16"/>
              </w:rPr>
              <w:t xml:space="preserve">Comparison with Benchmark or Selected </w:t>
            </w:r>
          </w:p>
          <w:p w14:paraId="320365A2" w14:textId="51E6E6AD" w:rsidR="0069757F" w:rsidRPr="005C3237" w:rsidRDefault="0069757F" w:rsidP="00A163E3">
            <w:pPr>
              <w:widowControl w:val="0"/>
              <w:spacing w:after="0"/>
              <w:contextualSpacing/>
              <w:jc w:val="center"/>
              <w:rPr>
                <w:rFonts w:ascii="Montserrat" w:hAnsi="Montserrat" w:cstheme="minorHAnsi"/>
                <w:b/>
                <w:color w:val="000000" w:themeColor="text1"/>
                <w:sz w:val="16"/>
                <w:szCs w:val="16"/>
              </w:rPr>
            </w:pPr>
            <w:r w:rsidRPr="005C3237">
              <w:rPr>
                <w:rFonts w:ascii="Montserrat" w:hAnsi="Montserrat" w:cstheme="minorHAnsi"/>
                <w:b/>
                <w:color w:val="000000" w:themeColor="text1"/>
                <w:sz w:val="16"/>
                <w:szCs w:val="16"/>
              </w:rPr>
              <w:t>Measure</w:t>
            </w:r>
            <w:r w:rsidR="00D701A0">
              <w:rPr>
                <w:rFonts w:ascii="Montserrat" w:hAnsi="Montserrat" w:cstheme="minorHAnsi"/>
                <w:b/>
                <w:color w:val="000000" w:themeColor="text1"/>
                <w:sz w:val="16"/>
                <w:szCs w:val="16"/>
              </w:rPr>
              <w:t xml:space="preserve"> </w:t>
            </w:r>
          </w:p>
        </w:tc>
      </w:tr>
      <w:tr w:rsidR="0069757F" w:rsidRPr="00C71353" w14:paraId="221863C1" w14:textId="77777777" w:rsidTr="0050711C">
        <w:tc>
          <w:tcPr>
            <w:tcW w:w="445" w:type="dxa"/>
            <w:vMerge/>
          </w:tcPr>
          <w:p w14:paraId="1C34BE40" w14:textId="77777777" w:rsidR="0069757F" w:rsidRPr="00A55AB4" w:rsidRDefault="0069757F" w:rsidP="00A163E3">
            <w:pPr>
              <w:widowControl w:val="0"/>
              <w:spacing w:after="0"/>
              <w:contextualSpacing/>
              <w:jc w:val="center"/>
              <w:rPr>
                <w:rFonts w:ascii="Montserrat Light" w:hAnsi="Montserrat Light" w:cstheme="minorHAnsi"/>
                <w:color w:val="00529F"/>
                <w:sz w:val="18"/>
                <w:szCs w:val="18"/>
              </w:rPr>
            </w:pPr>
          </w:p>
        </w:tc>
        <w:tc>
          <w:tcPr>
            <w:tcW w:w="1260" w:type="dxa"/>
            <w:vMerge/>
          </w:tcPr>
          <w:p w14:paraId="2E73602A" w14:textId="77777777" w:rsidR="0069757F" w:rsidRPr="00A55AB4" w:rsidRDefault="0069757F" w:rsidP="00A163E3">
            <w:pPr>
              <w:widowControl w:val="0"/>
              <w:spacing w:after="0"/>
              <w:contextualSpacing/>
              <w:jc w:val="center"/>
              <w:rPr>
                <w:rFonts w:ascii="Montserrat Light" w:hAnsi="Montserrat Light" w:cstheme="minorHAnsi"/>
                <w:color w:val="000000" w:themeColor="text1"/>
                <w:sz w:val="18"/>
                <w:szCs w:val="18"/>
              </w:rPr>
            </w:pPr>
          </w:p>
        </w:tc>
        <w:tc>
          <w:tcPr>
            <w:tcW w:w="1440" w:type="dxa"/>
            <w:vMerge/>
          </w:tcPr>
          <w:p w14:paraId="1B3CE69B" w14:textId="77777777" w:rsidR="0069757F" w:rsidRPr="00A55AB4" w:rsidRDefault="0069757F" w:rsidP="00A163E3">
            <w:pPr>
              <w:widowControl w:val="0"/>
              <w:spacing w:after="0"/>
              <w:contextualSpacing/>
              <w:jc w:val="center"/>
              <w:rPr>
                <w:rFonts w:ascii="Montserrat Light" w:hAnsi="Montserrat Light" w:cstheme="minorHAnsi"/>
                <w:color w:val="000000" w:themeColor="text1"/>
                <w:sz w:val="18"/>
                <w:szCs w:val="18"/>
              </w:rPr>
            </w:pPr>
          </w:p>
        </w:tc>
        <w:tc>
          <w:tcPr>
            <w:tcW w:w="1530" w:type="dxa"/>
            <w:vMerge/>
          </w:tcPr>
          <w:p w14:paraId="0A677665" w14:textId="77777777" w:rsidR="0069757F" w:rsidRPr="00A55AB4" w:rsidRDefault="0069757F" w:rsidP="00A163E3">
            <w:pPr>
              <w:widowControl w:val="0"/>
              <w:spacing w:after="0"/>
              <w:contextualSpacing/>
              <w:jc w:val="center"/>
              <w:rPr>
                <w:rFonts w:ascii="Montserrat Light" w:hAnsi="Montserrat Light" w:cstheme="minorHAnsi"/>
                <w:b/>
                <w:color w:val="000000" w:themeColor="text1"/>
                <w:sz w:val="18"/>
                <w:szCs w:val="18"/>
              </w:rPr>
            </w:pPr>
          </w:p>
        </w:tc>
        <w:tc>
          <w:tcPr>
            <w:tcW w:w="2070" w:type="dxa"/>
            <w:tcBorders>
              <w:bottom w:val="single" w:sz="4" w:space="0" w:color="auto"/>
            </w:tcBorders>
            <w:shd w:val="clear" w:color="auto" w:fill="BEE9FE"/>
          </w:tcPr>
          <w:p w14:paraId="3E35A901" w14:textId="77777777" w:rsidR="0069757F" w:rsidRPr="00955221" w:rsidRDefault="0069757F" w:rsidP="00A163E3">
            <w:pPr>
              <w:widowControl w:val="0"/>
              <w:spacing w:after="0"/>
              <w:contextualSpacing/>
              <w:jc w:val="center"/>
              <w:rPr>
                <w:rFonts w:ascii="Montserrat Light" w:hAnsi="Montserrat Light" w:cstheme="minorHAnsi"/>
                <w:b/>
                <w:color w:val="000000" w:themeColor="text1"/>
                <w:sz w:val="16"/>
                <w:szCs w:val="16"/>
              </w:rPr>
            </w:pPr>
            <w:r w:rsidRPr="00955221">
              <w:rPr>
                <w:rFonts w:ascii="Montserrat Light" w:hAnsi="Montserrat Light" w:cstheme="minorHAnsi"/>
                <w:b/>
                <w:color w:val="000000" w:themeColor="text1"/>
                <w:sz w:val="16"/>
                <w:szCs w:val="16"/>
              </w:rPr>
              <w:t>Denominator</w:t>
            </w:r>
          </w:p>
        </w:tc>
        <w:tc>
          <w:tcPr>
            <w:tcW w:w="2700" w:type="dxa"/>
            <w:tcBorders>
              <w:bottom w:val="single" w:sz="4" w:space="0" w:color="auto"/>
            </w:tcBorders>
            <w:shd w:val="clear" w:color="auto" w:fill="BEE9FE"/>
          </w:tcPr>
          <w:p w14:paraId="2BA15A90" w14:textId="77777777" w:rsidR="0069757F" w:rsidRPr="00955221" w:rsidRDefault="0069757F" w:rsidP="00A163E3">
            <w:pPr>
              <w:widowControl w:val="0"/>
              <w:spacing w:after="0"/>
              <w:contextualSpacing/>
              <w:jc w:val="center"/>
              <w:rPr>
                <w:rFonts w:ascii="Montserrat Light" w:hAnsi="Montserrat Light" w:cstheme="minorHAnsi"/>
                <w:b/>
                <w:color w:val="000000" w:themeColor="text1"/>
                <w:sz w:val="16"/>
                <w:szCs w:val="16"/>
              </w:rPr>
            </w:pPr>
            <w:r w:rsidRPr="00955221">
              <w:rPr>
                <w:rFonts w:ascii="Montserrat Light" w:hAnsi="Montserrat Light" w:cstheme="minorHAnsi"/>
                <w:b/>
                <w:color w:val="000000" w:themeColor="text1"/>
                <w:sz w:val="16"/>
                <w:szCs w:val="16"/>
              </w:rPr>
              <w:t>Numerator</w:t>
            </w:r>
          </w:p>
        </w:tc>
        <w:tc>
          <w:tcPr>
            <w:tcW w:w="1350" w:type="dxa"/>
            <w:vMerge/>
          </w:tcPr>
          <w:p w14:paraId="681C1FED" w14:textId="77777777" w:rsidR="0069757F" w:rsidRPr="00A55AB4" w:rsidRDefault="0069757F" w:rsidP="00A163E3">
            <w:pPr>
              <w:widowControl w:val="0"/>
              <w:spacing w:after="0"/>
              <w:contextualSpacing/>
              <w:jc w:val="center"/>
              <w:rPr>
                <w:rFonts w:ascii="Montserrat Light" w:hAnsi="Montserrat Light" w:cstheme="minorHAnsi"/>
                <w:color w:val="000000" w:themeColor="text1"/>
                <w:sz w:val="18"/>
                <w:szCs w:val="18"/>
              </w:rPr>
            </w:pPr>
          </w:p>
        </w:tc>
        <w:tc>
          <w:tcPr>
            <w:tcW w:w="1440" w:type="dxa"/>
            <w:vMerge/>
          </w:tcPr>
          <w:p w14:paraId="1A01AA3B" w14:textId="77777777" w:rsidR="0069757F" w:rsidRPr="00A55AB4" w:rsidRDefault="0069757F" w:rsidP="00A163E3">
            <w:pPr>
              <w:widowControl w:val="0"/>
              <w:spacing w:after="0"/>
              <w:contextualSpacing/>
              <w:jc w:val="center"/>
              <w:rPr>
                <w:rFonts w:ascii="Montserrat Light" w:hAnsi="Montserrat Light" w:cstheme="minorHAnsi"/>
                <w:color w:val="000000" w:themeColor="text1"/>
                <w:sz w:val="18"/>
                <w:szCs w:val="18"/>
              </w:rPr>
            </w:pPr>
          </w:p>
        </w:tc>
        <w:tc>
          <w:tcPr>
            <w:tcW w:w="1890" w:type="dxa"/>
            <w:vMerge/>
          </w:tcPr>
          <w:p w14:paraId="4CEC58D3" w14:textId="77777777" w:rsidR="0069757F" w:rsidRPr="00A55AB4" w:rsidRDefault="0069757F" w:rsidP="00A163E3">
            <w:pPr>
              <w:widowControl w:val="0"/>
              <w:spacing w:after="0"/>
              <w:contextualSpacing/>
              <w:jc w:val="center"/>
              <w:rPr>
                <w:rFonts w:ascii="Montserrat Light" w:hAnsi="Montserrat Light" w:cstheme="minorHAnsi"/>
                <w:color w:val="000000" w:themeColor="text1"/>
                <w:sz w:val="18"/>
                <w:szCs w:val="18"/>
              </w:rPr>
            </w:pPr>
          </w:p>
        </w:tc>
      </w:tr>
      <w:tr w:rsidR="00383656" w:rsidRPr="00C71353" w14:paraId="1D303BAA" w14:textId="77777777" w:rsidTr="0050711C">
        <w:trPr>
          <w:trHeight w:val="998"/>
        </w:trPr>
        <w:tc>
          <w:tcPr>
            <w:tcW w:w="445" w:type="dxa"/>
            <w:tcBorders>
              <w:top w:val="single" w:sz="4" w:space="0" w:color="auto"/>
            </w:tcBorders>
            <w:shd w:val="clear" w:color="auto" w:fill="E2EFD9" w:themeFill="accent6" w:themeFillTint="33"/>
          </w:tcPr>
          <w:p w14:paraId="10652C00" w14:textId="77777777" w:rsidR="00646FB5" w:rsidRDefault="0069757F" w:rsidP="00A163E3">
            <w:pPr>
              <w:widowControl w:val="0"/>
              <w:spacing w:after="0"/>
              <w:contextualSpacing/>
              <w:jc w:val="center"/>
              <w:rPr>
                <w:rFonts w:ascii="Montserrat" w:hAnsi="Montserrat" w:cstheme="minorHAnsi"/>
                <w:sz w:val="16"/>
                <w:szCs w:val="16"/>
              </w:rPr>
            </w:pPr>
            <w:r w:rsidRPr="005C3237">
              <w:rPr>
                <w:rFonts w:ascii="Montserrat" w:hAnsi="Montserrat" w:cstheme="minorHAnsi"/>
                <w:sz w:val="16"/>
                <w:szCs w:val="16"/>
              </w:rPr>
              <w:t>1.</w:t>
            </w:r>
          </w:p>
          <w:p w14:paraId="1CB7B96F" w14:textId="1455B639" w:rsidR="0069757F" w:rsidRPr="005C3237" w:rsidRDefault="0069757F" w:rsidP="00A163E3">
            <w:pPr>
              <w:widowControl w:val="0"/>
              <w:spacing w:after="0"/>
              <w:contextualSpacing/>
              <w:jc w:val="center"/>
              <w:rPr>
                <w:rFonts w:ascii="Montserrat" w:hAnsi="Montserrat" w:cstheme="minorHAnsi"/>
                <w:sz w:val="16"/>
                <w:szCs w:val="16"/>
              </w:rPr>
            </w:pPr>
            <w:r w:rsidRPr="005C3237">
              <w:rPr>
                <w:rFonts w:ascii="Montserrat" w:hAnsi="Montserrat" w:cstheme="minorHAnsi"/>
                <w:sz w:val="16"/>
                <w:szCs w:val="16"/>
              </w:rPr>
              <w:t>a</w:t>
            </w:r>
          </w:p>
        </w:tc>
        <w:tc>
          <w:tcPr>
            <w:tcW w:w="1260" w:type="dxa"/>
            <w:tcBorders>
              <w:top w:val="single" w:sz="4" w:space="0" w:color="auto"/>
            </w:tcBorders>
            <w:shd w:val="clear" w:color="auto" w:fill="E2EFD9" w:themeFill="accent6" w:themeFillTint="33"/>
          </w:tcPr>
          <w:p w14:paraId="4F519464"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b/>
                <w:sz w:val="16"/>
                <w:szCs w:val="16"/>
              </w:rPr>
              <w:t>Childhood Obesity</w:t>
            </w:r>
            <w:r w:rsidRPr="005C3237">
              <w:rPr>
                <w:rFonts w:ascii="Montserrat" w:hAnsi="Montserrat" w:cstheme="minorHAnsi"/>
                <w:sz w:val="16"/>
                <w:szCs w:val="16"/>
              </w:rPr>
              <w:t xml:space="preserve"> (Prevalence)</w:t>
            </w:r>
          </w:p>
        </w:tc>
        <w:tc>
          <w:tcPr>
            <w:tcW w:w="1440" w:type="dxa"/>
            <w:tcBorders>
              <w:top w:val="single" w:sz="4" w:space="0" w:color="auto"/>
            </w:tcBorders>
            <w:shd w:val="clear" w:color="auto" w:fill="E2EFD9" w:themeFill="accent6" w:themeFillTint="33"/>
          </w:tcPr>
          <w:p w14:paraId="07B69B98" w14:textId="77777777" w:rsidR="0069757F" w:rsidRPr="005C3237" w:rsidRDefault="0069757F" w:rsidP="00A163E3">
            <w:pPr>
              <w:widowControl w:val="0"/>
              <w:spacing w:after="0"/>
              <w:contextualSpacing/>
              <w:rPr>
                <w:rFonts w:ascii="Montserrat" w:hAnsi="Montserrat"/>
                <w:sz w:val="16"/>
                <w:szCs w:val="16"/>
              </w:rPr>
            </w:pPr>
            <w:r w:rsidRPr="005C3237">
              <w:rPr>
                <w:rFonts w:ascii="Montserrat" w:hAnsi="Montserrat" w:cstheme="minorHAnsi"/>
                <w:sz w:val="16"/>
                <w:szCs w:val="16"/>
              </w:rPr>
              <w:t>National Survey of Children’s Health (NSCH)</w:t>
            </w:r>
          </w:p>
        </w:tc>
        <w:tc>
          <w:tcPr>
            <w:tcW w:w="1530" w:type="dxa"/>
            <w:tcBorders>
              <w:top w:val="single" w:sz="4" w:space="0" w:color="auto"/>
            </w:tcBorders>
            <w:shd w:val="clear" w:color="auto" w:fill="E2EFD9" w:themeFill="accent6" w:themeFillTint="33"/>
          </w:tcPr>
          <w:p w14:paraId="037BD2D7" w14:textId="77777777" w:rsidR="0069757F" w:rsidRPr="005C3237" w:rsidRDefault="0069757F" w:rsidP="00A163E3">
            <w:pPr>
              <w:widowControl w:val="0"/>
              <w:spacing w:after="0"/>
              <w:contextualSpacing/>
              <w:rPr>
                <w:rFonts w:ascii="Montserrat" w:hAnsi="Montserrat"/>
                <w:sz w:val="16"/>
                <w:szCs w:val="16"/>
              </w:rPr>
            </w:pPr>
            <w:r w:rsidRPr="005C3237">
              <w:rPr>
                <w:rFonts w:ascii="Montserrat" w:hAnsi="Montserrat"/>
                <w:sz w:val="16"/>
                <w:szCs w:val="16"/>
              </w:rPr>
              <w:t xml:space="preserve">State </w:t>
            </w:r>
          </w:p>
        </w:tc>
        <w:tc>
          <w:tcPr>
            <w:tcW w:w="2070" w:type="dxa"/>
            <w:tcBorders>
              <w:top w:val="single" w:sz="4" w:space="0" w:color="auto"/>
            </w:tcBorders>
            <w:shd w:val="clear" w:color="auto" w:fill="E2EFD9" w:themeFill="accent6" w:themeFillTint="33"/>
          </w:tcPr>
          <w:p w14:paraId="4054338F" w14:textId="77777777" w:rsidR="0069757F" w:rsidRPr="005C3237" w:rsidRDefault="0069757F" w:rsidP="00A163E3">
            <w:pPr>
              <w:widowControl w:val="0"/>
              <w:spacing w:after="0"/>
              <w:contextualSpacing/>
              <w:rPr>
                <w:rFonts w:ascii="Montserrat" w:hAnsi="Montserrat"/>
                <w:sz w:val="16"/>
                <w:szCs w:val="16"/>
              </w:rPr>
            </w:pPr>
            <w:r w:rsidRPr="005C3237">
              <w:rPr>
                <w:rFonts w:ascii="Montserrat" w:hAnsi="Montserrat"/>
                <w:sz w:val="16"/>
                <w:szCs w:val="16"/>
              </w:rPr>
              <w:t xml:space="preserve">Children, ages 10-17 years </w:t>
            </w:r>
          </w:p>
        </w:tc>
        <w:tc>
          <w:tcPr>
            <w:tcW w:w="2700" w:type="dxa"/>
            <w:tcBorders>
              <w:top w:val="single" w:sz="4" w:space="0" w:color="auto"/>
            </w:tcBorders>
            <w:shd w:val="clear" w:color="auto" w:fill="E2EFD9" w:themeFill="accent6" w:themeFillTint="33"/>
          </w:tcPr>
          <w:p w14:paraId="794ACA4A" w14:textId="661CB6BD" w:rsidR="0069757F" w:rsidRPr="005C3237" w:rsidRDefault="0069757F" w:rsidP="00A163E3">
            <w:pPr>
              <w:widowControl w:val="0"/>
              <w:spacing w:after="0"/>
              <w:contextualSpacing/>
              <w:rPr>
                <w:rFonts w:ascii="Montserrat" w:hAnsi="Montserrat"/>
                <w:sz w:val="16"/>
                <w:szCs w:val="16"/>
              </w:rPr>
            </w:pPr>
            <w:r w:rsidRPr="005C3237">
              <w:rPr>
                <w:rFonts w:ascii="Montserrat" w:hAnsi="Montserrat"/>
                <w:sz w:val="16"/>
                <w:szCs w:val="16"/>
              </w:rPr>
              <w:t>Children ages 10-17 years with Body Mass Index (BMI) at or above the 95</w:t>
            </w:r>
            <w:r w:rsidR="00A97339" w:rsidRPr="005C3237">
              <w:rPr>
                <w:rFonts w:ascii="Montserrat" w:hAnsi="Montserrat"/>
                <w:sz w:val="16"/>
                <w:szCs w:val="16"/>
                <w:vertAlign w:val="superscript"/>
              </w:rPr>
              <w:t>th</w:t>
            </w:r>
            <w:r w:rsidRPr="005C3237">
              <w:rPr>
                <w:rFonts w:ascii="Montserrat" w:hAnsi="Montserrat"/>
                <w:sz w:val="16"/>
                <w:szCs w:val="16"/>
              </w:rPr>
              <w:t xml:space="preserve"> percentile for their age category </w:t>
            </w:r>
          </w:p>
        </w:tc>
        <w:tc>
          <w:tcPr>
            <w:tcW w:w="1350" w:type="dxa"/>
            <w:tcBorders>
              <w:top w:val="single" w:sz="4" w:space="0" w:color="auto"/>
            </w:tcBorders>
            <w:shd w:val="clear" w:color="auto" w:fill="E2EFD9" w:themeFill="accent6" w:themeFillTint="33"/>
          </w:tcPr>
          <w:p w14:paraId="453F74D0" w14:textId="77777777" w:rsidR="0069757F" w:rsidRPr="005C3237" w:rsidRDefault="0069757F" w:rsidP="00A163E3">
            <w:pPr>
              <w:widowControl w:val="0"/>
              <w:spacing w:after="0"/>
              <w:contextualSpacing/>
              <w:rPr>
                <w:rFonts w:ascii="Montserrat" w:hAnsi="Montserrat" w:cstheme="minorHAnsi"/>
                <w:sz w:val="16"/>
                <w:szCs w:val="16"/>
              </w:rPr>
            </w:pPr>
          </w:p>
        </w:tc>
        <w:tc>
          <w:tcPr>
            <w:tcW w:w="1440" w:type="dxa"/>
            <w:tcBorders>
              <w:top w:val="single" w:sz="4" w:space="0" w:color="auto"/>
            </w:tcBorders>
            <w:shd w:val="clear" w:color="auto" w:fill="E2EFD9" w:themeFill="accent6" w:themeFillTint="33"/>
          </w:tcPr>
          <w:p w14:paraId="2E713A30" w14:textId="77777777" w:rsidR="0069757F" w:rsidRPr="005C3237" w:rsidRDefault="0069757F" w:rsidP="00A163E3">
            <w:pPr>
              <w:widowControl w:val="0"/>
              <w:spacing w:after="0"/>
              <w:contextualSpacing/>
              <w:rPr>
                <w:rFonts w:ascii="Montserrat" w:hAnsi="Montserrat" w:cstheme="minorHAnsi"/>
                <w:color w:val="000000" w:themeColor="text1"/>
                <w:sz w:val="16"/>
                <w:szCs w:val="16"/>
              </w:rPr>
            </w:pPr>
            <w:r w:rsidRPr="005C3237">
              <w:rPr>
                <w:rFonts w:ascii="Montserrat" w:hAnsi="Montserrat" w:cstheme="minorHAnsi"/>
                <w:color w:val="000000" w:themeColor="text1"/>
                <w:sz w:val="16"/>
                <w:szCs w:val="16"/>
              </w:rPr>
              <w:t>2018-2019</w:t>
            </w:r>
          </w:p>
          <w:p w14:paraId="48D2091F" w14:textId="77777777" w:rsidR="0069757F" w:rsidRPr="005C3237" w:rsidRDefault="0069757F" w:rsidP="00A163E3">
            <w:pPr>
              <w:widowControl w:val="0"/>
              <w:spacing w:after="0"/>
              <w:contextualSpacing/>
              <w:rPr>
                <w:rFonts w:ascii="Montserrat" w:hAnsi="Montserrat" w:cstheme="minorHAnsi"/>
                <w:color w:val="000000" w:themeColor="text1"/>
                <w:sz w:val="16"/>
                <w:szCs w:val="16"/>
              </w:rPr>
            </w:pPr>
            <w:r w:rsidRPr="005C3237">
              <w:rPr>
                <w:rFonts w:ascii="Montserrat" w:hAnsi="Montserrat" w:cstheme="minorHAnsi"/>
                <w:color w:val="000000" w:themeColor="text1"/>
                <w:sz w:val="16"/>
                <w:szCs w:val="16"/>
              </w:rPr>
              <w:t xml:space="preserve">Oklahoma NSCH Rate: </w:t>
            </w:r>
          </w:p>
          <w:p w14:paraId="3CB4C141"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color w:val="000000" w:themeColor="text1"/>
                <w:sz w:val="16"/>
                <w:szCs w:val="16"/>
              </w:rPr>
              <w:t>18.8%</w:t>
            </w:r>
          </w:p>
        </w:tc>
        <w:tc>
          <w:tcPr>
            <w:tcW w:w="1890" w:type="dxa"/>
            <w:tcBorders>
              <w:top w:val="single" w:sz="4" w:space="0" w:color="auto"/>
            </w:tcBorders>
            <w:shd w:val="clear" w:color="auto" w:fill="E2EFD9" w:themeFill="accent6" w:themeFillTint="33"/>
          </w:tcPr>
          <w:p w14:paraId="7D66B007"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National Average Rate Reported by the NSCH</w:t>
            </w:r>
          </w:p>
          <w:p w14:paraId="0D1C9942" w14:textId="15E6D86F" w:rsidR="0069757F" w:rsidRPr="005C3237" w:rsidRDefault="0069757F" w:rsidP="00A163E3">
            <w:pPr>
              <w:widowControl w:val="0"/>
              <w:spacing w:after="0"/>
              <w:contextualSpacing/>
              <w:rPr>
                <w:rFonts w:ascii="Montserrat" w:hAnsi="Montserrat"/>
                <w:sz w:val="16"/>
                <w:szCs w:val="16"/>
              </w:rPr>
            </w:pPr>
            <w:r w:rsidRPr="005C3237">
              <w:rPr>
                <w:rFonts w:ascii="Montserrat" w:hAnsi="Montserrat"/>
                <w:sz w:val="16"/>
                <w:szCs w:val="16"/>
              </w:rPr>
              <w:t>(2018-2019 National Childhood Obesity Rate: 15.5%)</w:t>
            </w:r>
          </w:p>
        </w:tc>
      </w:tr>
      <w:tr w:rsidR="00441685" w:rsidRPr="00C71353" w14:paraId="7634F666" w14:textId="77777777" w:rsidTr="0050711C">
        <w:trPr>
          <w:cantSplit/>
        </w:trPr>
        <w:tc>
          <w:tcPr>
            <w:tcW w:w="445" w:type="dxa"/>
            <w:vMerge w:val="restart"/>
            <w:shd w:val="clear" w:color="auto" w:fill="E2EFD9" w:themeFill="accent6" w:themeFillTint="33"/>
          </w:tcPr>
          <w:p w14:paraId="09158ABD" w14:textId="77777777" w:rsidR="00646FB5" w:rsidRDefault="0069757F" w:rsidP="00A163E3">
            <w:pPr>
              <w:widowControl w:val="0"/>
              <w:spacing w:after="0"/>
              <w:contextualSpacing/>
              <w:jc w:val="center"/>
              <w:rPr>
                <w:rFonts w:ascii="Montserrat" w:hAnsi="Montserrat" w:cstheme="minorHAnsi"/>
                <w:sz w:val="16"/>
                <w:szCs w:val="16"/>
              </w:rPr>
            </w:pPr>
            <w:r w:rsidRPr="005C3237">
              <w:rPr>
                <w:rFonts w:ascii="Montserrat" w:hAnsi="Montserrat" w:cstheme="minorHAnsi"/>
                <w:sz w:val="16"/>
                <w:szCs w:val="16"/>
              </w:rPr>
              <w:t>1</w:t>
            </w:r>
            <w:r w:rsidR="00646FB5">
              <w:rPr>
                <w:rFonts w:ascii="Montserrat" w:hAnsi="Montserrat" w:cstheme="minorHAnsi"/>
                <w:sz w:val="16"/>
                <w:szCs w:val="16"/>
              </w:rPr>
              <w:t>.</w:t>
            </w:r>
          </w:p>
          <w:p w14:paraId="5E6DB58F" w14:textId="1A782BCF" w:rsidR="0069757F" w:rsidRPr="005C3237" w:rsidRDefault="0069757F" w:rsidP="00A163E3">
            <w:pPr>
              <w:widowControl w:val="0"/>
              <w:spacing w:after="0"/>
              <w:contextualSpacing/>
              <w:jc w:val="center"/>
              <w:rPr>
                <w:rFonts w:ascii="Montserrat" w:hAnsi="Montserrat" w:cstheme="minorHAnsi"/>
                <w:sz w:val="16"/>
                <w:szCs w:val="16"/>
              </w:rPr>
            </w:pPr>
            <w:r w:rsidRPr="005C3237">
              <w:rPr>
                <w:rFonts w:ascii="Montserrat" w:hAnsi="Montserrat" w:cstheme="minorHAnsi"/>
                <w:sz w:val="16"/>
                <w:szCs w:val="16"/>
              </w:rPr>
              <w:t>b</w:t>
            </w:r>
          </w:p>
        </w:tc>
        <w:tc>
          <w:tcPr>
            <w:tcW w:w="1260" w:type="dxa"/>
            <w:vMerge w:val="restart"/>
            <w:shd w:val="clear" w:color="auto" w:fill="E2EFD9" w:themeFill="accent6" w:themeFillTint="33"/>
          </w:tcPr>
          <w:p w14:paraId="31DB0FC2" w14:textId="77777777" w:rsidR="0069757F" w:rsidRPr="005C3237" w:rsidRDefault="0069757F" w:rsidP="00A163E3">
            <w:pPr>
              <w:widowControl w:val="0"/>
              <w:spacing w:after="0"/>
              <w:contextualSpacing/>
              <w:rPr>
                <w:rFonts w:ascii="Montserrat" w:hAnsi="Montserrat" w:cstheme="minorHAnsi"/>
                <w:b/>
                <w:sz w:val="16"/>
                <w:szCs w:val="16"/>
              </w:rPr>
            </w:pPr>
            <w:r w:rsidRPr="005C3237">
              <w:rPr>
                <w:rFonts w:ascii="Montserrat" w:hAnsi="Montserrat" w:cstheme="minorHAnsi"/>
                <w:b/>
                <w:sz w:val="16"/>
                <w:szCs w:val="16"/>
              </w:rPr>
              <w:t>Obesity Rate</w:t>
            </w:r>
          </w:p>
        </w:tc>
        <w:tc>
          <w:tcPr>
            <w:tcW w:w="1440" w:type="dxa"/>
            <w:vMerge w:val="restart"/>
            <w:shd w:val="clear" w:color="auto" w:fill="E2EFD9" w:themeFill="accent6" w:themeFillTint="33"/>
          </w:tcPr>
          <w:p w14:paraId="3BF85307" w14:textId="77777777" w:rsidR="0069757F" w:rsidRPr="00955221" w:rsidRDefault="0069757F" w:rsidP="00A163E3">
            <w:pPr>
              <w:widowControl w:val="0"/>
              <w:spacing w:after="0"/>
              <w:contextualSpacing/>
              <w:rPr>
                <w:rFonts w:ascii="Montserrat" w:hAnsi="Montserrat" w:cstheme="minorHAnsi"/>
                <w:sz w:val="16"/>
                <w:szCs w:val="16"/>
              </w:rPr>
            </w:pPr>
            <w:r w:rsidRPr="00955221">
              <w:rPr>
                <w:rFonts w:ascii="Montserrat" w:hAnsi="Montserrat"/>
                <w:sz w:val="16"/>
                <w:szCs w:val="16"/>
              </w:rPr>
              <w:t>Chart review according to CMS hybrid methodology</w:t>
            </w:r>
          </w:p>
        </w:tc>
        <w:tc>
          <w:tcPr>
            <w:tcW w:w="1530" w:type="dxa"/>
            <w:vMerge w:val="restart"/>
            <w:shd w:val="clear" w:color="auto" w:fill="E2EFD9" w:themeFill="accent6" w:themeFillTint="33"/>
          </w:tcPr>
          <w:p w14:paraId="40960D4F" w14:textId="769B682B" w:rsidR="0069757F" w:rsidRPr="00955221" w:rsidRDefault="0069757F" w:rsidP="00A163E3">
            <w:pPr>
              <w:widowControl w:val="0"/>
              <w:spacing w:after="0"/>
              <w:contextualSpacing/>
              <w:rPr>
                <w:rFonts w:ascii="Montserrat" w:hAnsi="Montserrat"/>
                <w:sz w:val="16"/>
                <w:szCs w:val="16"/>
              </w:rPr>
            </w:pPr>
            <w:r w:rsidRPr="00955221">
              <w:rPr>
                <w:rFonts w:ascii="Montserrat" w:hAnsi="Montserrat"/>
                <w:sz w:val="16"/>
                <w:szCs w:val="16"/>
              </w:rPr>
              <w:t>SoonerCare members 3 to 64 years old with BMI &gt;=30 (adults) and BMI Percentile &gt;=95</w:t>
            </w:r>
            <w:r w:rsidR="00A97339" w:rsidRPr="00955221">
              <w:rPr>
                <w:rFonts w:ascii="Montserrat" w:hAnsi="Montserrat"/>
                <w:sz w:val="16"/>
                <w:szCs w:val="16"/>
                <w:vertAlign w:val="superscript"/>
              </w:rPr>
              <w:t>th</w:t>
            </w:r>
            <w:r w:rsidRPr="00955221">
              <w:rPr>
                <w:rFonts w:ascii="Montserrat" w:hAnsi="Montserrat"/>
                <w:sz w:val="16"/>
                <w:szCs w:val="16"/>
              </w:rPr>
              <w:t xml:space="preserve"> and no more than a 45-day gap in continuous enrollment for the measurement year</w:t>
            </w:r>
          </w:p>
        </w:tc>
        <w:tc>
          <w:tcPr>
            <w:tcW w:w="2070" w:type="dxa"/>
            <w:shd w:val="clear" w:color="auto" w:fill="E2EFD9" w:themeFill="accent6" w:themeFillTint="33"/>
          </w:tcPr>
          <w:p w14:paraId="57895A67" w14:textId="222C5104" w:rsidR="0069757F" w:rsidRPr="00955221" w:rsidRDefault="0069757F" w:rsidP="00A163E3">
            <w:pPr>
              <w:widowControl w:val="0"/>
              <w:spacing w:after="0"/>
              <w:contextualSpacing/>
              <w:rPr>
                <w:rFonts w:ascii="Montserrat" w:hAnsi="Montserrat"/>
                <w:sz w:val="16"/>
                <w:szCs w:val="16"/>
              </w:rPr>
            </w:pPr>
            <w:r w:rsidRPr="00955221">
              <w:rPr>
                <w:rFonts w:ascii="Montserrat" w:hAnsi="Montserrat"/>
                <w:sz w:val="16"/>
                <w:szCs w:val="16"/>
              </w:rPr>
              <w:t>Child and Adolescent:</w:t>
            </w:r>
            <w:r w:rsidR="00D701A0">
              <w:rPr>
                <w:rFonts w:ascii="Montserrat" w:hAnsi="Montserrat"/>
                <w:sz w:val="16"/>
                <w:szCs w:val="16"/>
              </w:rPr>
              <w:t xml:space="preserve"> </w:t>
            </w:r>
            <w:r w:rsidRPr="00955221">
              <w:rPr>
                <w:rFonts w:ascii="Montserrat" w:hAnsi="Montserrat"/>
                <w:sz w:val="16"/>
                <w:szCs w:val="16"/>
              </w:rPr>
              <w:t>Number of SoonerCare members 3 to 17 years old meeting continuous enrollment criteria.</w:t>
            </w:r>
          </w:p>
        </w:tc>
        <w:tc>
          <w:tcPr>
            <w:tcW w:w="2700" w:type="dxa"/>
            <w:shd w:val="clear" w:color="auto" w:fill="E2EFD9" w:themeFill="accent6" w:themeFillTint="33"/>
          </w:tcPr>
          <w:p w14:paraId="4B5DFEEE" w14:textId="192CDBF3" w:rsidR="0069757F" w:rsidRPr="00955221" w:rsidRDefault="0069757F" w:rsidP="00A163E3">
            <w:pPr>
              <w:widowControl w:val="0"/>
              <w:spacing w:after="0"/>
              <w:contextualSpacing/>
              <w:rPr>
                <w:rFonts w:ascii="Montserrat" w:hAnsi="Montserrat"/>
                <w:sz w:val="16"/>
                <w:szCs w:val="16"/>
              </w:rPr>
            </w:pPr>
            <w:r w:rsidRPr="00955221">
              <w:rPr>
                <w:rFonts w:ascii="Montserrat" w:hAnsi="Montserrat"/>
                <w:sz w:val="16"/>
                <w:szCs w:val="16"/>
              </w:rPr>
              <w:t>Child and Adolescent:</w:t>
            </w:r>
            <w:r w:rsidR="00D701A0">
              <w:rPr>
                <w:rFonts w:ascii="Montserrat" w:hAnsi="Montserrat"/>
                <w:sz w:val="16"/>
                <w:szCs w:val="16"/>
              </w:rPr>
              <w:t xml:space="preserve"> </w:t>
            </w:r>
            <w:r w:rsidRPr="00955221">
              <w:rPr>
                <w:rFonts w:ascii="Montserrat" w:hAnsi="Montserrat"/>
                <w:sz w:val="16"/>
                <w:szCs w:val="16"/>
              </w:rPr>
              <w:t>Number of SoonerCare members 3 to 17 years who have a BMI Percentile &gt;=95</w:t>
            </w:r>
            <w:r w:rsidR="00A97339" w:rsidRPr="00955221">
              <w:rPr>
                <w:rFonts w:ascii="Montserrat" w:hAnsi="Montserrat"/>
                <w:sz w:val="16"/>
                <w:szCs w:val="16"/>
                <w:vertAlign w:val="superscript"/>
              </w:rPr>
              <w:t>th</w:t>
            </w:r>
            <w:r w:rsidRPr="00955221">
              <w:rPr>
                <w:rFonts w:ascii="Montserrat" w:hAnsi="Montserrat"/>
                <w:sz w:val="16"/>
                <w:szCs w:val="16"/>
              </w:rPr>
              <w:t xml:space="preserve"> </w:t>
            </w:r>
            <w:r w:rsidR="005C3C82" w:rsidRPr="00955221">
              <w:rPr>
                <w:rFonts w:ascii="Montserrat" w:hAnsi="Montserrat"/>
                <w:sz w:val="16"/>
                <w:szCs w:val="16"/>
              </w:rPr>
              <w:t>percenti</w:t>
            </w:r>
            <w:r w:rsidRPr="00955221">
              <w:rPr>
                <w:rFonts w:ascii="Montserrat" w:hAnsi="Montserrat"/>
                <w:sz w:val="16"/>
                <w:szCs w:val="16"/>
              </w:rPr>
              <w:t>le for age and gender.</w:t>
            </w:r>
          </w:p>
        </w:tc>
        <w:tc>
          <w:tcPr>
            <w:tcW w:w="1350" w:type="dxa"/>
            <w:vMerge w:val="restart"/>
            <w:shd w:val="clear" w:color="auto" w:fill="E2EFD9" w:themeFill="accent6" w:themeFillTint="33"/>
          </w:tcPr>
          <w:p w14:paraId="7009BE4F" w14:textId="77777777" w:rsidR="0069757F" w:rsidRPr="00955221" w:rsidRDefault="0069757F" w:rsidP="00A163E3">
            <w:pPr>
              <w:widowControl w:val="0"/>
              <w:spacing w:after="0"/>
              <w:contextualSpacing/>
              <w:rPr>
                <w:rFonts w:ascii="Montserrat" w:hAnsi="Montserrat" w:cstheme="minorHAnsi"/>
                <w:sz w:val="16"/>
                <w:szCs w:val="16"/>
              </w:rPr>
            </w:pPr>
            <w:r w:rsidRPr="00955221">
              <w:rPr>
                <w:rFonts w:ascii="Montserrat" w:hAnsi="Montserrat"/>
                <w:sz w:val="16"/>
                <w:szCs w:val="16"/>
              </w:rPr>
              <w:t>Improve from baseline rate by 2%.</w:t>
            </w:r>
          </w:p>
        </w:tc>
        <w:tc>
          <w:tcPr>
            <w:tcW w:w="1440" w:type="dxa"/>
            <w:vMerge w:val="restart"/>
            <w:shd w:val="clear" w:color="auto" w:fill="E2EFD9" w:themeFill="accent6" w:themeFillTint="33"/>
          </w:tcPr>
          <w:p w14:paraId="6DDF7ADC" w14:textId="77777777" w:rsidR="0069757F" w:rsidRDefault="0069757F" w:rsidP="00A163E3">
            <w:pPr>
              <w:widowControl w:val="0"/>
              <w:spacing w:after="0"/>
              <w:contextualSpacing/>
              <w:rPr>
                <w:rFonts w:ascii="Montserrat" w:hAnsi="Montserrat"/>
                <w:sz w:val="16"/>
                <w:szCs w:val="16"/>
              </w:rPr>
            </w:pPr>
            <w:r w:rsidRPr="00955221">
              <w:rPr>
                <w:rFonts w:ascii="Montserrat" w:hAnsi="Montserrat"/>
                <w:sz w:val="16"/>
                <w:szCs w:val="16"/>
              </w:rPr>
              <w:t>SoonerCare member chart review according to hybrid methodology.</w:t>
            </w:r>
          </w:p>
          <w:p w14:paraId="2738E10A" w14:textId="77777777" w:rsidR="00BB5FD0" w:rsidRDefault="00BB5FD0" w:rsidP="00A163E3">
            <w:pPr>
              <w:widowControl w:val="0"/>
              <w:spacing w:after="0"/>
              <w:contextualSpacing/>
              <w:rPr>
                <w:rFonts w:ascii="Montserrat" w:hAnsi="Montserrat"/>
                <w:sz w:val="16"/>
                <w:szCs w:val="16"/>
              </w:rPr>
            </w:pPr>
          </w:p>
          <w:p w14:paraId="37096BE2" w14:textId="77777777" w:rsidR="00BB5FD0" w:rsidRDefault="00BB5FD0" w:rsidP="00A163E3">
            <w:pPr>
              <w:widowControl w:val="0"/>
              <w:spacing w:after="0"/>
              <w:contextualSpacing/>
              <w:rPr>
                <w:rFonts w:ascii="Montserrat" w:hAnsi="Montserrat"/>
                <w:sz w:val="16"/>
                <w:szCs w:val="16"/>
              </w:rPr>
            </w:pPr>
          </w:p>
          <w:p w14:paraId="40D6D256" w14:textId="4C1E0743" w:rsidR="00BB5FD0" w:rsidRPr="00955221" w:rsidRDefault="00BB5FD0" w:rsidP="00A163E3">
            <w:pPr>
              <w:widowControl w:val="0"/>
              <w:spacing w:after="0"/>
              <w:contextualSpacing/>
              <w:rPr>
                <w:rFonts w:ascii="Montserrat" w:hAnsi="Montserrat" w:cstheme="minorHAnsi"/>
                <w:color w:val="000000" w:themeColor="text1"/>
                <w:sz w:val="16"/>
                <w:szCs w:val="16"/>
              </w:rPr>
            </w:pPr>
          </w:p>
        </w:tc>
        <w:tc>
          <w:tcPr>
            <w:tcW w:w="1890" w:type="dxa"/>
            <w:vMerge w:val="restart"/>
            <w:shd w:val="clear" w:color="auto" w:fill="E2EFD9" w:themeFill="accent6" w:themeFillTint="33"/>
          </w:tcPr>
          <w:p w14:paraId="0C500DFA" w14:textId="0EA9091B" w:rsidR="0069757F" w:rsidRPr="00955221" w:rsidRDefault="0069757F" w:rsidP="00A163E3">
            <w:pPr>
              <w:widowControl w:val="0"/>
              <w:spacing w:after="0"/>
              <w:contextualSpacing/>
              <w:rPr>
                <w:rFonts w:ascii="Montserrat" w:hAnsi="Montserrat" w:cstheme="minorHAnsi"/>
                <w:sz w:val="16"/>
                <w:szCs w:val="16"/>
              </w:rPr>
            </w:pPr>
            <w:r w:rsidRPr="00955221">
              <w:rPr>
                <w:rFonts w:ascii="Montserrat" w:hAnsi="Montserrat"/>
                <w:sz w:val="16"/>
                <w:szCs w:val="16"/>
              </w:rPr>
              <w:t>N/A (Annual comparison only)</w:t>
            </w:r>
          </w:p>
        </w:tc>
      </w:tr>
      <w:tr w:rsidR="000169BF" w:rsidRPr="00C71353" w14:paraId="2B311DCA" w14:textId="77777777" w:rsidTr="0050711C">
        <w:trPr>
          <w:trHeight w:val="1537"/>
        </w:trPr>
        <w:tc>
          <w:tcPr>
            <w:tcW w:w="445" w:type="dxa"/>
            <w:vMerge/>
          </w:tcPr>
          <w:p w14:paraId="68DDAB4D" w14:textId="77777777" w:rsidR="0069757F" w:rsidRPr="00A55AB4" w:rsidRDefault="0069757F" w:rsidP="00A163E3">
            <w:pPr>
              <w:widowControl w:val="0"/>
              <w:spacing w:after="0"/>
              <w:contextualSpacing/>
              <w:jc w:val="center"/>
              <w:rPr>
                <w:rFonts w:ascii="Montserrat Light" w:hAnsi="Montserrat Light" w:cstheme="minorHAnsi"/>
                <w:sz w:val="16"/>
                <w:szCs w:val="16"/>
              </w:rPr>
            </w:pPr>
          </w:p>
        </w:tc>
        <w:tc>
          <w:tcPr>
            <w:tcW w:w="1260" w:type="dxa"/>
            <w:vMerge/>
          </w:tcPr>
          <w:p w14:paraId="1B0199BE" w14:textId="77777777" w:rsidR="0069757F" w:rsidRPr="00A55AB4" w:rsidRDefault="0069757F" w:rsidP="00A163E3">
            <w:pPr>
              <w:widowControl w:val="0"/>
              <w:spacing w:after="0"/>
              <w:contextualSpacing/>
              <w:rPr>
                <w:rFonts w:ascii="Montserrat Light" w:hAnsi="Montserrat Light" w:cstheme="minorHAnsi"/>
                <w:b/>
                <w:sz w:val="16"/>
                <w:szCs w:val="16"/>
              </w:rPr>
            </w:pPr>
          </w:p>
        </w:tc>
        <w:tc>
          <w:tcPr>
            <w:tcW w:w="1440" w:type="dxa"/>
            <w:vMerge/>
          </w:tcPr>
          <w:p w14:paraId="2773CFAA" w14:textId="77777777" w:rsidR="0069757F" w:rsidRPr="00A55AB4" w:rsidRDefault="0069757F" w:rsidP="00A163E3">
            <w:pPr>
              <w:widowControl w:val="0"/>
              <w:spacing w:after="0"/>
              <w:contextualSpacing/>
              <w:rPr>
                <w:rFonts w:ascii="Montserrat Light" w:hAnsi="Montserrat Light"/>
                <w:sz w:val="18"/>
                <w:szCs w:val="18"/>
              </w:rPr>
            </w:pPr>
          </w:p>
        </w:tc>
        <w:tc>
          <w:tcPr>
            <w:tcW w:w="1530" w:type="dxa"/>
            <w:vMerge/>
          </w:tcPr>
          <w:p w14:paraId="20F264BB" w14:textId="77777777" w:rsidR="0069757F" w:rsidRPr="00A55AB4" w:rsidRDefault="0069757F" w:rsidP="00A163E3">
            <w:pPr>
              <w:widowControl w:val="0"/>
              <w:spacing w:after="0"/>
              <w:contextualSpacing/>
              <w:rPr>
                <w:rFonts w:ascii="Montserrat Light" w:hAnsi="Montserrat Light"/>
                <w:sz w:val="18"/>
                <w:szCs w:val="18"/>
              </w:rPr>
            </w:pPr>
          </w:p>
        </w:tc>
        <w:tc>
          <w:tcPr>
            <w:tcW w:w="2070" w:type="dxa"/>
            <w:shd w:val="clear" w:color="auto" w:fill="E2EFD9" w:themeFill="accent6" w:themeFillTint="33"/>
          </w:tcPr>
          <w:p w14:paraId="0E0F27B6" w14:textId="05CF094F" w:rsidR="0069757F" w:rsidRPr="00955221" w:rsidRDefault="0069757F" w:rsidP="00A163E3">
            <w:pPr>
              <w:spacing w:after="0"/>
              <w:rPr>
                <w:rFonts w:ascii="Montserrat" w:hAnsi="Montserrat"/>
                <w:sz w:val="16"/>
                <w:szCs w:val="16"/>
              </w:rPr>
            </w:pPr>
            <w:r w:rsidRPr="00955221">
              <w:rPr>
                <w:rFonts w:ascii="Montserrat" w:hAnsi="Montserrat"/>
                <w:sz w:val="16"/>
                <w:szCs w:val="16"/>
              </w:rPr>
              <w:t>Adult:</w:t>
            </w:r>
            <w:r w:rsidR="00D701A0">
              <w:rPr>
                <w:rFonts w:ascii="Montserrat" w:hAnsi="Montserrat"/>
                <w:sz w:val="16"/>
                <w:szCs w:val="16"/>
              </w:rPr>
              <w:t xml:space="preserve"> </w:t>
            </w:r>
            <w:r w:rsidRPr="00955221">
              <w:rPr>
                <w:rFonts w:ascii="Montserrat" w:hAnsi="Montserrat"/>
                <w:sz w:val="16"/>
                <w:szCs w:val="16"/>
              </w:rPr>
              <w:t>Number of SoonerCare members 18 years or older meeting continuous enrollment criteria.</w:t>
            </w:r>
          </w:p>
          <w:p w14:paraId="7673396C" w14:textId="77777777" w:rsidR="0069757F" w:rsidRPr="00955221" w:rsidRDefault="0069757F" w:rsidP="00A163E3">
            <w:pPr>
              <w:widowControl w:val="0"/>
              <w:spacing w:after="0"/>
              <w:contextualSpacing/>
              <w:rPr>
                <w:rFonts w:ascii="Montserrat" w:hAnsi="Montserrat"/>
                <w:sz w:val="16"/>
                <w:szCs w:val="16"/>
              </w:rPr>
            </w:pPr>
          </w:p>
        </w:tc>
        <w:tc>
          <w:tcPr>
            <w:tcW w:w="2700" w:type="dxa"/>
            <w:shd w:val="clear" w:color="auto" w:fill="E2EFD9" w:themeFill="accent6" w:themeFillTint="33"/>
          </w:tcPr>
          <w:p w14:paraId="3D6EC8F0" w14:textId="72A4CD86" w:rsidR="0069757F" w:rsidRPr="00955221" w:rsidRDefault="0069757F" w:rsidP="00A163E3">
            <w:pPr>
              <w:widowControl w:val="0"/>
              <w:spacing w:after="0"/>
              <w:contextualSpacing/>
              <w:rPr>
                <w:rFonts w:ascii="Montserrat" w:hAnsi="Montserrat"/>
                <w:sz w:val="16"/>
                <w:szCs w:val="16"/>
              </w:rPr>
            </w:pPr>
            <w:r w:rsidRPr="00955221">
              <w:rPr>
                <w:rFonts w:ascii="Montserrat" w:hAnsi="Montserrat"/>
                <w:sz w:val="16"/>
                <w:szCs w:val="16"/>
              </w:rPr>
              <w:t>Adult:</w:t>
            </w:r>
            <w:r w:rsidR="00D701A0">
              <w:rPr>
                <w:rFonts w:ascii="Montserrat" w:hAnsi="Montserrat"/>
                <w:sz w:val="16"/>
                <w:szCs w:val="16"/>
              </w:rPr>
              <w:t xml:space="preserve"> </w:t>
            </w:r>
            <w:r w:rsidRPr="00955221">
              <w:rPr>
                <w:rFonts w:ascii="Montserrat" w:hAnsi="Montserrat"/>
                <w:sz w:val="16"/>
                <w:szCs w:val="16"/>
              </w:rPr>
              <w:t>Number of SoonerCare members 18 years and over who have a BMI of 30 or greater.</w:t>
            </w:r>
          </w:p>
        </w:tc>
        <w:tc>
          <w:tcPr>
            <w:tcW w:w="1350" w:type="dxa"/>
            <w:vMerge/>
          </w:tcPr>
          <w:p w14:paraId="5E1F7DD2" w14:textId="77777777" w:rsidR="0069757F" w:rsidRPr="00A55AB4" w:rsidRDefault="0069757F" w:rsidP="00A163E3">
            <w:pPr>
              <w:widowControl w:val="0"/>
              <w:spacing w:after="0"/>
              <w:contextualSpacing/>
              <w:rPr>
                <w:rFonts w:ascii="Montserrat Light" w:hAnsi="Montserrat Light"/>
                <w:sz w:val="18"/>
                <w:szCs w:val="18"/>
              </w:rPr>
            </w:pPr>
          </w:p>
        </w:tc>
        <w:tc>
          <w:tcPr>
            <w:tcW w:w="1440" w:type="dxa"/>
            <w:vMerge/>
          </w:tcPr>
          <w:p w14:paraId="792ACAEF" w14:textId="77777777" w:rsidR="0069757F" w:rsidRPr="00A55AB4" w:rsidRDefault="0069757F" w:rsidP="00A163E3">
            <w:pPr>
              <w:widowControl w:val="0"/>
              <w:spacing w:after="0"/>
              <w:contextualSpacing/>
              <w:rPr>
                <w:rFonts w:ascii="Montserrat Light" w:hAnsi="Montserrat Light" w:cstheme="minorHAnsi"/>
                <w:color w:val="000000" w:themeColor="text1"/>
                <w:sz w:val="16"/>
                <w:szCs w:val="16"/>
              </w:rPr>
            </w:pPr>
          </w:p>
        </w:tc>
        <w:tc>
          <w:tcPr>
            <w:tcW w:w="1890" w:type="dxa"/>
            <w:vMerge/>
          </w:tcPr>
          <w:p w14:paraId="79B8375F" w14:textId="77777777" w:rsidR="0069757F" w:rsidRPr="00A55AB4" w:rsidRDefault="0069757F" w:rsidP="00A163E3">
            <w:pPr>
              <w:widowControl w:val="0"/>
              <w:spacing w:after="0"/>
              <w:contextualSpacing/>
              <w:rPr>
                <w:rFonts w:ascii="Montserrat Light" w:hAnsi="Montserrat Light" w:cstheme="minorHAnsi"/>
                <w:sz w:val="16"/>
                <w:szCs w:val="16"/>
              </w:rPr>
            </w:pPr>
          </w:p>
        </w:tc>
      </w:tr>
      <w:tr w:rsidR="00383656" w14:paraId="139050E5" w14:textId="77777777" w:rsidTr="0050711C">
        <w:trPr>
          <w:trHeight w:val="1700"/>
        </w:trPr>
        <w:tc>
          <w:tcPr>
            <w:tcW w:w="445" w:type="dxa"/>
            <w:shd w:val="clear" w:color="auto" w:fill="E2EFD9" w:themeFill="accent6" w:themeFillTint="33"/>
          </w:tcPr>
          <w:p w14:paraId="1650A5FA" w14:textId="77777777" w:rsidR="0069757F" w:rsidRPr="005C3237" w:rsidRDefault="0069757F" w:rsidP="00A163E3">
            <w:pPr>
              <w:widowControl w:val="0"/>
              <w:spacing w:after="0"/>
              <w:contextualSpacing/>
              <w:jc w:val="center"/>
              <w:rPr>
                <w:rFonts w:ascii="Montserrat" w:hAnsi="Montserrat" w:cstheme="minorHAnsi"/>
                <w:sz w:val="16"/>
                <w:szCs w:val="16"/>
              </w:rPr>
            </w:pPr>
            <w:r w:rsidRPr="005C3237">
              <w:rPr>
                <w:rFonts w:ascii="Montserrat" w:hAnsi="Montserrat" w:cstheme="minorHAnsi"/>
                <w:sz w:val="16"/>
                <w:szCs w:val="16"/>
              </w:rPr>
              <w:t xml:space="preserve">2. </w:t>
            </w:r>
          </w:p>
        </w:tc>
        <w:tc>
          <w:tcPr>
            <w:tcW w:w="1260" w:type="dxa"/>
            <w:shd w:val="clear" w:color="auto" w:fill="E2EFD9" w:themeFill="accent6" w:themeFillTint="33"/>
          </w:tcPr>
          <w:p w14:paraId="2EFC2843"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b/>
                <w:sz w:val="16"/>
                <w:szCs w:val="16"/>
              </w:rPr>
              <w:t>Current Cigarette Smoking or Tobacco Use</w:t>
            </w:r>
            <w:r w:rsidRPr="005C3237">
              <w:rPr>
                <w:rFonts w:ascii="Montserrat" w:hAnsi="Montserrat" w:cstheme="minorHAnsi"/>
                <w:sz w:val="16"/>
                <w:szCs w:val="16"/>
              </w:rPr>
              <w:t xml:space="preserve"> (Prevalence)</w:t>
            </w:r>
          </w:p>
          <w:p w14:paraId="1AA14DE9" w14:textId="77777777" w:rsidR="0069757F" w:rsidRPr="005C3237" w:rsidRDefault="0069757F" w:rsidP="00A163E3">
            <w:pPr>
              <w:widowControl w:val="0"/>
              <w:spacing w:after="0"/>
              <w:contextualSpacing/>
              <w:rPr>
                <w:rFonts w:ascii="Montserrat" w:hAnsi="Montserrat" w:cstheme="minorHAnsi"/>
                <w:sz w:val="16"/>
                <w:szCs w:val="16"/>
              </w:rPr>
            </w:pPr>
          </w:p>
        </w:tc>
        <w:tc>
          <w:tcPr>
            <w:tcW w:w="1440" w:type="dxa"/>
            <w:shd w:val="clear" w:color="auto" w:fill="E2EFD9" w:themeFill="accent6" w:themeFillTint="33"/>
          </w:tcPr>
          <w:p w14:paraId="00A3572B" w14:textId="77777777" w:rsidR="0069757F" w:rsidRPr="005C3237" w:rsidRDefault="0069757F" w:rsidP="00A163E3">
            <w:pPr>
              <w:widowControl w:val="0"/>
              <w:spacing w:after="0"/>
              <w:contextualSpacing/>
              <w:rPr>
                <w:rFonts w:ascii="Montserrat" w:eastAsia="Calibri" w:hAnsi="Montserrat" w:cs="Calibri"/>
                <w:sz w:val="16"/>
                <w:szCs w:val="16"/>
              </w:rPr>
            </w:pPr>
            <w:r w:rsidRPr="005C3237">
              <w:rPr>
                <w:rFonts w:ascii="Montserrat" w:eastAsia="Calibri" w:hAnsi="Montserrat" w:cs="Calibri"/>
                <w:sz w:val="16"/>
                <w:szCs w:val="16"/>
              </w:rPr>
              <w:t>Oklahoma Medicaid CAHPS Health Plan Survey 5.1</w:t>
            </w:r>
          </w:p>
          <w:p w14:paraId="1553B695" w14:textId="77777777" w:rsidR="0069757F" w:rsidRPr="005C3237" w:rsidRDefault="0069757F" w:rsidP="00A163E3">
            <w:pPr>
              <w:widowControl w:val="0"/>
              <w:spacing w:after="0"/>
              <w:contextualSpacing/>
              <w:rPr>
                <w:rFonts w:ascii="Montserrat" w:eastAsia="Calibri" w:hAnsi="Montserrat" w:cs="Calibri"/>
                <w:sz w:val="16"/>
                <w:szCs w:val="16"/>
              </w:rPr>
            </w:pPr>
          </w:p>
        </w:tc>
        <w:tc>
          <w:tcPr>
            <w:tcW w:w="1530" w:type="dxa"/>
            <w:shd w:val="clear" w:color="auto" w:fill="E2EFD9" w:themeFill="accent6" w:themeFillTint="33"/>
          </w:tcPr>
          <w:p w14:paraId="4790412E" w14:textId="77777777" w:rsidR="0069757F" w:rsidRPr="005C3237" w:rsidRDefault="0069757F" w:rsidP="00A163E3">
            <w:pPr>
              <w:widowControl w:val="0"/>
              <w:spacing w:after="0"/>
              <w:contextualSpacing/>
              <w:rPr>
                <w:rFonts w:ascii="Montserrat" w:hAnsi="Montserrat"/>
                <w:sz w:val="16"/>
                <w:szCs w:val="16"/>
              </w:rPr>
            </w:pPr>
            <w:r w:rsidRPr="005C3237">
              <w:rPr>
                <w:rFonts w:ascii="Montserrat" w:hAnsi="Montserrat"/>
                <w:sz w:val="16"/>
                <w:szCs w:val="16"/>
              </w:rPr>
              <w:t>SoonerCare members, 18 years and older</w:t>
            </w:r>
          </w:p>
        </w:tc>
        <w:tc>
          <w:tcPr>
            <w:tcW w:w="2070" w:type="dxa"/>
            <w:shd w:val="clear" w:color="auto" w:fill="E2EFD9" w:themeFill="accent6" w:themeFillTint="33"/>
          </w:tcPr>
          <w:p w14:paraId="042158E5" w14:textId="376D85DE" w:rsidR="0069757F" w:rsidRPr="005C3237" w:rsidRDefault="0069757F" w:rsidP="00A163E3">
            <w:pPr>
              <w:widowControl w:val="0"/>
              <w:spacing w:after="0"/>
              <w:contextualSpacing/>
              <w:rPr>
                <w:rFonts w:ascii="Montserrat" w:hAnsi="Montserrat"/>
                <w:sz w:val="16"/>
                <w:szCs w:val="16"/>
              </w:rPr>
            </w:pPr>
            <w:r w:rsidRPr="005C3237">
              <w:rPr>
                <w:rFonts w:ascii="Montserrat" w:hAnsi="Montserrat"/>
                <w:sz w:val="16"/>
                <w:szCs w:val="16"/>
              </w:rPr>
              <w:t xml:space="preserve">SoonerCare members 18 years and older (as of December 31 of the Measurement Year (MY) who had been continuously enrolled as specified by the measure </w:t>
            </w:r>
          </w:p>
        </w:tc>
        <w:tc>
          <w:tcPr>
            <w:tcW w:w="2700" w:type="dxa"/>
            <w:shd w:val="clear" w:color="auto" w:fill="E2EFD9" w:themeFill="accent6" w:themeFillTint="33"/>
          </w:tcPr>
          <w:p w14:paraId="0E5BF674" w14:textId="77777777" w:rsidR="0069757F" w:rsidRPr="005C3237" w:rsidRDefault="0069757F" w:rsidP="00A163E3">
            <w:pPr>
              <w:widowControl w:val="0"/>
              <w:spacing w:after="0"/>
              <w:contextualSpacing/>
              <w:rPr>
                <w:rFonts w:ascii="Montserrat" w:hAnsi="Montserrat"/>
                <w:sz w:val="16"/>
                <w:szCs w:val="16"/>
              </w:rPr>
            </w:pPr>
            <w:r w:rsidRPr="005C3237">
              <w:rPr>
                <w:rFonts w:ascii="Montserrat" w:hAnsi="Montserrat"/>
                <w:sz w:val="16"/>
                <w:szCs w:val="16"/>
              </w:rPr>
              <w:t>SoonerCare members, 18 years and older who reported smoking cigarettes or using tobacco every day or some days</w:t>
            </w:r>
          </w:p>
        </w:tc>
        <w:tc>
          <w:tcPr>
            <w:tcW w:w="1350" w:type="dxa"/>
            <w:shd w:val="clear" w:color="auto" w:fill="E2EFD9" w:themeFill="accent6" w:themeFillTint="33"/>
          </w:tcPr>
          <w:p w14:paraId="790A6886" w14:textId="77777777" w:rsidR="0069757F" w:rsidRPr="005C3237" w:rsidRDefault="0069757F" w:rsidP="00A163E3">
            <w:pPr>
              <w:widowControl w:val="0"/>
              <w:spacing w:after="0"/>
              <w:contextualSpacing/>
              <w:rPr>
                <w:rFonts w:ascii="Montserrat" w:hAnsi="Montserrat" w:cstheme="minorHAnsi"/>
                <w:sz w:val="16"/>
                <w:szCs w:val="16"/>
              </w:rPr>
            </w:pPr>
          </w:p>
        </w:tc>
        <w:tc>
          <w:tcPr>
            <w:tcW w:w="1440" w:type="dxa"/>
            <w:shd w:val="clear" w:color="auto" w:fill="E2EFD9" w:themeFill="accent6" w:themeFillTint="33"/>
          </w:tcPr>
          <w:p w14:paraId="1F58D936" w14:textId="77777777" w:rsidR="0069757F" w:rsidRPr="005C3237" w:rsidRDefault="0069757F" w:rsidP="00A163E3">
            <w:pPr>
              <w:widowControl w:val="0"/>
              <w:spacing w:after="0"/>
              <w:contextualSpacing/>
              <w:rPr>
                <w:rFonts w:ascii="Montserrat" w:hAnsi="Montserrat" w:cstheme="minorHAnsi"/>
                <w:color w:val="000000" w:themeColor="text1"/>
                <w:sz w:val="16"/>
                <w:szCs w:val="16"/>
              </w:rPr>
            </w:pPr>
            <w:r w:rsidRPr="005C3237">
              <w:rPr>
                <w:rFonts w:ascii="Montserrat" w:hAnsi="Montserrat" w:cstheme="minorHAnsi"/>
                <w:color w:val="000000" w:themeColor="text1"/>
                <w:sz w:val="16"/>
                <w:szCs w:val="16"/>
              </w:rPr>
              <w:t xml:space="preserve">Oklahoma CAHPS </w:t>
            </w:r>
          </w:p>
          <w:p w14:paraId="2E91C243" w14:textId="77777777" w:rsidR="0069757F" w:rsidRPr="005C3237" w:rsidRDefault="0069757F" w:rsidP="00A163E3">
            <w:pPr>
              <w:widowControl w:val="0"/>
              <w:spacing w:after="0"/>
              <w:contextualSpacing/>
              <w:rPr>
                <w:rFonts w:ascii="Montserrat" w:hAnsi="Montserrat" w:cstheme="minorHAnsi"/>
                <w:color w:val="000000" w:themeColor="text1"/>
                <w:sz w:val="16"/>
                <w:szCs w:val="16"/>
              </w:rPr>
            </w:pPr>
            <w:r w:rsidRPr="005C3237">
              <w:rPr>
                <w:rFonts w:ascii="Montserrat" w:hAnsi="Montserrat" w:cstheme="minorHAnsi"/>
                <w:color w:val="000000" w:themeColor="text1"/>
                <w:sz w:val="16"/>
                <w:szCs w:val="16"/>
              </w:rPr>
              <w:t>MY 2019 Rate:</w:t>
            </w:r>
          </w:p>
          <w:p w14:paraId="28D64F6B" w14:textId="77777777" w:rsidR="0069757F" w:rsidRPr="005C3237" w:rsidRDefault="0069757F" w:rsidP="00A163E3">
            <w:pPr>
              <w:widowControl w:val="0"/>
              <w:spacing w:after="0"/>
              <w:contextualSpacing/>
              <w:rPr>
                <w:rFonts w:ascii="Montserrat" w:hAnsi="Montserrat" w:cstheme="minorHAnsi"/>
                <w:color w:val="000000" w:themeColor="text1"/>
                <w:sz w:val="16"/>
                <w:szCs w:val="16"/>
              </w:rPr>
            </w:pPr>
            <w:r w:rsidRPr="005C3237">
              <w:rPr>
                <w:rFonts w:ascii="Montserrat" w:hAnsi="Montserrat" w:cstheme="minorHAnsi"/>
                <w:color w:val="000000" w:themeColor="text1"/>
                <w:sz w:val="16"/>
                <w:szCs w:val="16"/>
              </w:rPr>
              <w:t>35.2%</w:t>
            </w:r>
          </w:p>
          <w:p w14:paraId="40B195DC" w14:textId="77777777" w:rsidR="0069757F" w:rsidRPr="005C3237" w:rsidRDefault="0069757F" w:rsidP="00A163E3">
            <w:pPr>
              <w:widowControl w:val="0"/>
              <w:spacing w:after="0"/>
              <w:contextualSpacing/>
              <w:rPr>
                <w:rFonts w:ascii="Montserrat" w:hAnsi="Montserrat" w:cstheme="minorHAnsi"/>
                <w:b/>
                <w:color w:val="000000" w:themeColor="text1"/>
                <w:sz w:val="16"/>
                <w:szCs w:val="16"/>
              </w:rPr>
            </w:pPr>
          </w:p>
          <w:p w14:paraId="77CEF887" w14:textId="77777777" w:rsidR="0069757F" w:rsidRPr="005C3237" w:rsidRDefault="0069757F" w:rsidP="00A163E3">
            <w:pPr>
              <w:widowControl w:val="0"/>
              <w:spacing w:after="0"/>
              <w:contextualSpacing/>
              <w:rPr>
                <w:rFonts w:ascii="Montserrat" w:hAnsi="Montserrat" w:cstheme="minorHAnsi"/>
                <w:b/>
                <w:color w:val="000000" w:themeColor="text1"/>
                <w:sz w:val="16"/>
                <w:szCs w:val="16"/>
              </w:rPr>
            </w:pPr>
          </w:p>
        </w:tc>
        <w:tc>
          <w:tcPr>
            <w:tcW w:w="1890" w:type="dxa"/>
            <w:shd w:val="clear" w:color="auto" w:fill="E2EFD9" w:themeFill="accent6" w:themeFillTint="33"/>
          </w:tcPr>
          <w:p w14:paraId="5A214A8D" w14:textId="77777777" w:rsidR="0069757F" w:rsidRPr="005C3237" w:rsidRDefault="0069757F" w:rsidP="00A163E3">
            <w:pPr>
              <w:widowControl w:val="0"/>
              <w:spacing w:after="0"/>
              <w:contextualSpacing/>
              <w:rPr>
                <w:rFonts w:ascii="Montserrat" w:hAnsi="Montserrat"/>
                <w:sz w:val="16"/>
                <w:szCs w:val="16"/>
              </w:rPr>
            </w:pPr>
            <w:r w:rsidRPr="005C3237">
              <w:rPr>
                <w:rFonts w:ascii="Montserrat" w:hAnsi="Montserrat"/>
                <w:sz w:val="16"/>
                <w:szCs w:val="16"/>
              </w:rPr>
              <w:t>NCQA Quality Compass (QC) Percentiles.</w:t>
            </w:r>
          </w:p>
          <w:p w14:paraId="4A35F8A3"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(Annual comparison of the Oklahoma CAHPS Survey rates will also be done)</w:t>
            </w:r>
          </w:p>
        </w:tc>
      </w:tr>
      <w:tr w:rsidR="00383656" w14:paraId="24275103" w14:textId="77777777" w:rsidTr="0050711C">
        <w:tc>
          <w:tcPr>
            <w:tcW w:w="445" w:type="dxa"/>
            <w:shd w:val="clear" w:color="auto" w:fill="E2EFD9" w:themeFill="accent6" w:themeFillTint="33"/>
          </w:tcPr>
          <w:p w14:paraId="227C2634" w14:textId="77777777" w:rsidR="0069757F" w:rsidRPr="005C3237" w:rsidRDefault="0069757F" w:rsidP="00A163E3">
            <w:pPr>
              <w:widowControl w:val="0"/>
              <w:spacing w:after="0"/>
              <w:contextualSpacing/>
              <w:jc w:val="center"/>
              <w:rPr>
                <w:rFonts w:ascii="Montserrat" w:hAnsi="Montserrat" w:cstheme="minorHAnsi"/>
                <w:sz w:val="16"/>
                <w:szCs w:val="16"/>
              </w:rPr>
            </w:pPr>
            <w:r w:rsidRPr="005C3237">
              <w:rPr>
                <w:rFonts w:ascii="Montserrat" w:hAnsi="Montserrat" w:cstheme="minorHAnsi"/>
                <w:sz w:val="16"/>
                <w:szCs w:val="16"/>
              </w:rPr>
              <w:t>3.</w:t>
            </w:r>
          </w:p>
        </w:tc>
        <w:tc>
          <w:tcPr>
            <w:tcW w:w="1260" w:type="dxa"/>
            <w:shd w:val="clear" w:color="auto" w:fill="E2EFD9" w:themeFill="accent6" w:themeFillTint="33"/>
          </w:tcPr>
          <w:p w14:paraId="0FD25789" w14:textId="77777777" w:rsidR="0069757F" w:rsidRPr="005C3237" w:rsidRDefault="0069757F" w:rsidP="00A163E3">
            <w:pPr>
              <w:widowControl w:val="0"/>
              <w:spacing w:after="0"/>
              <w:contextualSpacing/>
              <w:rPr>
                <w:rFonts w:ascii="Montserrat" w:hAnsi="Montserrat" w:cstheme="minorHAnsi"/>
                <w:b/>
                <w:sz w:val="16"/>
                <w:szCs w:val="16"/>
              </w:rPr>
            </w:pPr>
            <w:r w:rsidRPr="005C3237">
              <w:rPr>
                <w:rFonts w:ascii="Montserrat" w:hAnsi="Montserrat" w:cstheme="minorHAnsi"/>
                <w:b/>
                <w:sz w:val="16"/>
                <w:szCs w:val="16"/>
              </w:rPr>
              <w:t xml:space="preserve">Teen Deliveries </w:t>
            </w:r>
          </w:p>
        </w:tc>
        <w:tc>
          <w:tcPr>
            <w:tcW w:w="1440" w:type="dxa"/>
            <w:shd w:val="clear" w:color="auto" w:fill="E2EFD9" w:themeFill="accent6" w:themeFillTint="33"/>
          </w:tcPr>
          <w:p w14:paraId="1374D08E"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Claims data</w:t>
            </w:r>
          </w:p>
          <w:p w14:paraId="03718A64"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SoonerCare delivery Fast Facts. State Fiscal Year Report (SFY)</w:t>
            </w:r>
          </w:p>
          <w:p w14:paraId="0E1BD36C" w14:textId="00E7A1F0" w:rsidR="0069757F" w:rsidRPr="005C3237" w:rsidRDefault="00F03351" w:rsidP="00A163E3">
            <w:pPr>
              <w:widowControl w:val="0"/>
              <w:spacing w:after="0"/>
              <w:contextualSpacing/>
              <w:rPr>
                <w:rFonts w:ascii="Montserrat" w:hAnsi="Montserrat" w:cstheme="minorHAnsi"/>
                <w:sz w:val="16"/>
                <w:szCs w:val="16"/>
              </w:rPr>
            </w:pPr>
            <w:hyperlink r:id="rId96" w:history="1">
              <w:r w:rsidR="0069757F" w:rsidRPr="005C3237">
                <w:rPr>
                  <w:rFonts w:ascii="Montserrat" w:hAnsi="Montserrat" w:cstheme="minorHAnsi"/>
                  <w:sz w:val="16"/>
                  <w:szCs w:val="16"/>
                </w:rPr>
                <w:t>http://www.okhca.org/research/data</w:t>
              </w:r>
            </w:hyperlink>
          </w:p>
        </w:tc>
        <w:tc>
          <w:tcPr>
            <w:tcW w:w="1530" w:type="dxa"/>
            <w:shd w:val="clear" w:color="auto" w:fill="E2EFD9" w:themeFill="accent6" w:themeFillTint="33"/>
          </w:tcPr>
          <w:p w14:paraId="5C8AA116" w14:textId="77777777" w:rsidR="0069757F" w:rsidRPr="005C3237" w:rsidRDefault="0069757F" w:rsidP="00A163E3">
            <w:pPr>
              <w:widowControl w:val="0"/>
              <w:spacing w:after="0"/>
              <w:contextualSpacing/>
              <w:rPr>
                <w:rFonts w:ascii="Montserrat" w:hAnsi="Montserrat"/>
                <w:sz w:val="16"/>
                <w:szCs w:val="16"/>
              </w:rPr>
            </w:pPr>
            <w:r w:rsidRPr="005C3237">
              <w:rPr>
                <w:rFonts w:ascii="Montserrat" w:hAnsi="Montserrat"/>
                <w:sz w:val="16"/>
                <w:szCs w:val="16"/>
              </w:rPr>
              <w:t xml:space="preserve">Female SoonerCare members </w:t>
            </w:r>
          </w:p>
        </w:tc>
        <w:tc>
          <w:tcPr>
            <w:tcW w:w="2070" w:type="dxa"/>
            <w:shd w:val="clear" w:color="auto" w:fill="E2EFD9" w:themeFill="accent6" w:themeFillTint="33"/>
          </w:tcPr>
          <w:p w14:paraId="4D52B470" w14:textId="77777777" w:rsidR="0069757F" w:rsidRPr="005C3237" w:rsidRDefault="0069757F" w:rsidP="00A163E3">
            <w:pPr>
              <w:widowControl w:val="0"/>
              <w:spacing w:after="0"/>
              <w:contextualSpacing/>
              <w:rPr>
                <w:rFonts w:ascii="Montserrat" w:hAnsi="Montserrat"/>
                <w:sz w:val="16"/>
                <w:szCs w:val="16"/>
              </w:rPr>
            </w:pPr>
            <w:r w:rsidRPr="005C3237">
              <w:rPr>
                <w:rFonts w:ascii="Montserrat" w:hAnsi="Montserrat"/>
                <w:sz w:val="16"/>
                <w:szCs w:val="16"/>
              </w:rPr>
              <w:t>Total deliveries among female SoonerCare members with paid delivery (birth) claims (in the SFY)</w:t>
            </w:r>
          </w:p>
        </w:tc>
        <w:tc>
          <w:tcPr>
            <w:tcW w:w="2700" w:type="dxa"/>
            <w:shd w:val="clear" w:color="auto" w:fill="E2EFD9" w:themeFill="accent6" w:themeFillTint="33"/>
          </w:tcPr>
          <w:p w14:paraId="78E118A8"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Deliveries among female SoonerCare members ages 19 years and younger</w:t>
            </w:r>
            <w:r w:rsidRPr="005C3237">
              <w:rPr>
                <w:rFonts w:ascii="Montserrat" w:hAnsi="Montserrat"/>
                <w:sz w:val="16"/>
                <w:szCs w:val="16"/>
              </w:rPr>
              <w:t xml:space="preserve"> with paid delivery (birth) claims (in the SFY)</w:t>
            </w:r>
          </w:p>
        </w:tc>
        <w:tc>
          <w:tcPr>
            <w:tcW w:w="1350" w:type="dxa"/>
            <w:shd w:val="clear" w:color="auto" w:fill="E2EFD9" w:themeFill="accent6" w:themeFillTint="33"/>
          </w:tcPr>
          <w:p w14:paraId="6E7BDB6A" w14:textId="77777777" w:rsidR="0069757F" w:rsidRPr="005C3237" w:rsidRDefault="0069757F" w:rsidP="00A163E3">
            <w:pPr>
              <w:widowControl w:val="0"/>
              <w:spacing w:after="0"/>
              <w:contextualSpacing/>
              <w:rPr>
                <w:rFonts w:ascii="Montserrat" w:hAnsi="Montserrat" w:cstheme="minorHAnsi"/>
                <w:sz w:val="16"/>
                <w:szCs w:val="16"/>
              </w:rPr>
            </w:pPr>
          </w:p>
        </w:tc>
        <w:tc>
          <w:tcPr>
            <w:tcW w:w="1440" w:type="dxa"/>
            <w:shd w:val="clear" w:color="auto" w:fill="E2EFD9" w:themeFill="accent6" w:themeFillTint="33"/>
          </w:tcPr>
          <w:p w14:paraId="209D716A" w14:textId="77777777" w:rsidR="0069757F" w:rsidRPr="005C3237" w:rsidRDefault="0069757F" w:rsidP="00A163E3">
            <w:pPr>
              <w:widowControl w:val="0"/>
              <w:spacing w:after="0"/>
              <w:contextualSpacing/>
              <w:rPr>
                <w:rFonts w:ascii="Montserrat" w:hAnsi="Montserrat" w:cstheme="minorHAnsi"/>
                <w:color w:val="000000" w:themeColor="text1"/>
                <w:sz w:val="16"/>
                <w:szCs w:val="16"/>
              </w:rPr>
            </w:pPr>
            <w:r w:rsidRPr="005C3237">
              <w:rPr>
                <w:rFonts w:ascii="Montserrat" w:hAnsi="Montserrat" w:cstheme="minorHAnsi"/>
                <w:color w:val="000000" w:themeColor="text1"/>
                <w:sz w:val="16"/>
                <w:szCs w:val="16"/>
              </w:rPr>
              <w:t>SFY2019</w:t>
            </w:r>
          </w:p>
          <w:p w14:paraId="5314A561"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color w:val="000000" w:themeColor="text1"/>
                <w:sz w:val="16"/>
                <w:szCs w:val="16"/>
              </w:rPr>
              <w:t>SoonerCare Rate: 11.2%</w:t>
            </w:r>
          </w:p>
        </w:tc>
        <w:tc>
          <w:tcPr>
            <w:tcW w:w="1890" w:type="dxa"/>
            <w:shd w:val="clear" w:color="auto" w:fill="E2EFD9" w:themeFill="accent6" w:themeFillTint="33"/>
          </w:tcPr>
          <w:p w14:paraId="5A196B14"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NA</w:t>
            </w:r>
          </w:p>
          <w:p w14:paraId="1C2DCD3D"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(Annual comparison (SFY) only)</w:t>
            </w:r>
          </w:p>
        </w:tc>
      </w:tr>
      <w:tr w:rsidR="0069757F" w14:paraId="3F7C2298" w14:textId="77777777" w:rsidTr="0050711C">
        <w:trPr>
          <w:trHeight w:val="2078"/>
        </w:trPr>
        <w:tc>
          <w:tcPr>
            <w:tcW w:w="445" w:type="dxa"/>
            <w:shd w:val="clear" w:color="auto" w:fill="E2EFD9" w:themeFill="accent6" w:themeFillTint="33"/>
          </w:tcPr>
          <w:p w14:paraId="05B3D7D4" w14:textId="77777777" w:rsidR="00646FB5" w:rsidRDefault="0069757F" w:rsidP="00A163E3">
            <w:pPr>
              <w:widowControl w:val="0"/>
              <w:spacing w:after="0"/>
              <w:contextualSpacing/>
              <w:jc w:val="center"/>
              <w:rPr>
                <w:rFonts w:ascii="Montserrat" w:hAnsi="Montserrat"/>
                <w:sz w:val="16"/>
                <w:szCs w:val="16"/>
              </w:rPr>
            </w:pPr>
            <w:r w:rsidRPr="005C3237">
              <w:rPr>
                <w:rFonts w:ascii="Montserrat" w:hAnsi="Montserrat"/>
                <w:sz w:val="16"/>
                <w:szCs w:val="16"/>
              </w:rPr>
              <w:t>4</w:t>
            </w:r>
            <w:r w:rsidR="00646FB5">
              <w:rPr>
                <w:rFonts w:ascii="Montserrat" w:hAnsi="Montserrat"/>
                <w:sz w:val="16"/>
                <w:szCs w:val="16"/>
              </w:rPr>
              <w:t>.</w:t>
            </w:r>
          </w:p>
          <w:p w14:paraId="135BAE3E" w14:textId="1B8CDAD5" w:rsidR="0069757F" w:rsidRPr="005C3237" w:rsidRDefault="0069757F" w:rsidP="00A163E3">
            <w:pPr>
              <w:widowControl w:val="0"/>
              <w:spacing w:after="0"/>
              <w:contextualSpacing/>
              <w:jc w:val="center"/>
              <w:rPr>
                <w:rFonts w:ascii="Montserrat" w:hAnsi="Montserrat"/>
                <w:sz w:val="16"/>
                <w:szCs w:val="16"/>
              </w:rPr>
            </w:pPr>
            <w:r w:rsidRPr="005C3237">
              <w:rPr>
                <w:rFonts w:ascii="Montserrat" w:hAnsi="Montserrat"/>
                <w:sz w:val="16"/>
                <w:szCs w:val="16"/>
              </w:rPr>
              <w:t>a</w:t>
            </w:r>
          </w:p>
        </w:tc>
        <w:tc>
          <w:tcPr>
            <w:tcW w:w="1260" w:type="dxa"/>
            <w:shd w:val="clear" w:color="auto" w:fill="E2EFD9" w:themeFill="accent6" w:themeFillTint="33"/>
          </w:tcPr>
          <w:p w14:paraId="3F38454F" w14:textId="77777777" w:rsidR="0069757F" w:rsidRPr="005C3237" w:rsidRDefault="0069757F" w:rsidP="00A163E3">
            <w:pPr>
              <w:widowControl w:val="0"/>
              <w:spacing w:after="0"/>
              <w:contextualSpacing/>
              <w:rPr>
                <w:rFonts w:ascii="Montserrat" w:hAnsi="Montserrat" w:cstheme="minorHAnsi"/>
                <w:b/>
                <w:sz w:val="16"/>
                <w:szCs w:val="16"/>
              </w:rPr>
            </w:pPr>
            <w:r w:rsidRPr="005C3237">
              <w:rPr>
                <w:rFonts w:ascii="Montserrat" w:hAnsi="Montserrat" w:cstheme="minorHAnsi"/>
                <w:b/>
                <w:sz w:val="16"/>
                <w:szCs w:val="16"/>
              </w:rPr>
              <w:t>Child and Adolescent Well Care Visits (WCV-CH)</w:t>
            </w:r>
          </w:p>
          <w:p w14:paraId="6CC7B7CC" w14:textId="01E55776"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[CMS 2021 Updated measure – Administra</w:t>
            </w:r>
            <w:r w:rsidR="008045ED">
              <w:rPr>
                <w:rFonts w:ascii="Montserrat" w:hAnsi="Montserrat" w:cstheme="minorHAnsi"/>
                <w:sz w:val="16"/>
                <w:szCs w:val="16"/>
              </w:rPr>
              <w:softHyphen/>
            </w:r>
            <w:r w:rsidRPr="005C3237">
              <w:rPr>
                <w:rFonts w:ascii="Montserrat" w:hAnsi="Montserrat" w:cstheme="minorHAnsi"/>
                <w:sz w:val="16"/>
                <w:szCs w:val="16"/>
              </w:rPr>
              <w:t>tive data]</w:t>
            </w:r>
          </w:p>
        </w:tc>
        <w:tc>
          <w:tcPr>
            <w:tcW w:w="1440" w:type="dxa"/>
            <w:shd w:val="clear" w:color="auto" w:fill="E2EFD9" w:themeFill="accent6" w:themeFillTint="33"/>
          </w:tcPr>
          <w:p w14:paraId="44E2ED9E" w14:textId="513C1B73"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 xml:space="preserve">Child Core Set Quality of Care. SoonerCare Program Report. </w:t>
            </w:r>
            <w:hyperlink r:id="rId97" w:history="1">
              <w:r w:rsidRPr="005C3237">
                <w:rPr>
                  <w:rFonts w:ascii="Montserrat" w:hAnsi="Montserrat" w:cstheme="minorHAnsi"/>
                  <w:sz w:val="16"/>
                  <w:szCs w:val="16"/>
                </w:rPr>
                <w:t>https://oklahoma.gov/ohca/research.html</w:t>
              </w:r>
            </w:hyperlink>
          </w:p>
          <w:p w14:paraId="50C29E70" w14:textId="77777777" w:rsidR="0069757F" w:rsidRPr="005C3237" w:rsidRDefault="0069757F" w:rsidP="00A163E3">
            <w:pPr>
              <w:widowControl w:val="0"/>
              <w:spacing w:after="0"/>
              <w:contextualSpacing/>
              <w:rPr>
                <w:rFonts w:ascii="Montserrat" w:hAnsi="Montserrat" w:cstheme="minorHAnsi"/>
                <w:sz w:val="16"/>
                <w:szCs w:val="16"/>
              </w:rPr>
            </w:pPr>
          </w:p>
        </w:tc>
        <w:tc>
          <w:tcPr>
            <w:tcW w:w="1530" w:type="dxa"/>
            <w:shd w:val="clear" w:color="auto" w:fill="E2EFD9" w:themeFill="accent6" w:themeFillTint="33"/>
          </w:tcPr>
          <w:p w14:paraId="554518EF" w14:textId="77777777" w:rsidR="0069757F" w:rsidRPr="005C3237" w:rsidRDefault="0069757F" w:rsidP="00A163E3">
            <w:pPr>
              <w:widowControl w:val="0"/>
              <w:spacing w:after="0"/>
              <w:contextualSpacing/>
              <w:rPr>
                <w:rFonts w:ascii="Montserrat" w:hAnsi="Montserrat"/>
                <w:sz w:val="16"/>
                <w:szCs w:val="16"/>
              </w:rPr>
            </w:pPr>
            <w:r w:rsidRPr="005C3237">
              <w:rPr>
                <w:rFonts w:ascii="Montserrat" w:hAnsi="Montserrat"/>
                <w:sz w:val="16"/>
                <w:szCs w:val="16"/>
              </w:rPr>
              <w:t>SoonerCare members, ages 3 to 21 years</w:t>
            </w:r>
          </w:p>
          <w:p w14:paraId="56DA7864"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 xml:space="preserve">[Rates for Ages 3 to 11, 12 to 17, 18 </w:t>
            </w:r>
          </w:p>
          <w:p w14:paraId="16497FEE" w14:textId="77777777" w:rsidR="0069757F" w:rsidRPr="005C3237" w:rsidRDefault="0069757F" w:rsidP="00A163E3">
            <w:pPr>
              <w:widowControl w:val="0"/>
              <w:spacing w:after="0"/>
              <w:contextualSpacing/>
              <w:rPr>
                <w:rFonts w:ascii="Montserrat" w:hAnsi="Montserrat"/>
                <w:sz w:val="16"/>
                <w:szCs w:val="16"/>
              </w:rPr>
            </w:pPr>
            <w:r w:rsidRPr="005C3237">
              <w:rPr>
                <w:rFonts w:ascii="Montserrat" w:hAnsi="Montserrat" w:cstheme="minorHAnsi"/>
                <w:sz w:val="16"/>
                <w:szCs w:val="16"/>
              </w:rPr>
              <w:t>to 21, and a total rate]</w:t>
            </w:r>
          </w:p>
        </w:tc>
        <w:tc>
          <w:tcPr>
            <w:tcW w:w="2070" w:type="dxa"/>
            <w:shd w:val="clear" w:color="auto" w:fill="E2EFD9" w:themeFill="accent6" w:themeFillTint="33"/>
          </w:tcPr>
          <w:p w14:paraId="1CBD7AA5" w14:textId="77777777" w:rsidR="0069757F" w:rsidRPr="005C3237" w:rsidRDefault="0069757F" w:rsidP="00A163E3">
            <w:pPr>
              <w:widowControl w:val="0"/>
              <w:spacing w:after="0"/>
              <w:contextualSpacing/>
              <w:rPr>
                <w:rFonts w:ascii="Montserrat" w:hAnsi="Montserrat"/>
                <w:sz w:val="16"/>
                <w:szCs w:val="16"/>
              </w:rPr>
            </w:pPr>
            <w:r w:rsidRPr="005C3237">
              <w:rPr>
                <w:rFonts w:ascii="Montserrat" w:hAnsi="Montserrat"/>
                <w:sz w:val="16"/>
                <w:szCs w:val="16"/>
              </w:rPr>
              <w:t>SoonerCare members, ages 3 to 21 years</w:t>
            </w:r>
          </w:p>
        </w:tc>
        <w:tc>
          <w:tcPr>
            <w:tcW w:w="2700" w:type="dxa"/>
            <w:shd w:val="clear" w:color="auto" w:fill="E2EFD9" w:themeFill="accent6" w:themeFillTint="33"/>
          </w:tcPr>
          <w:p w14:paraId="2C16D3B9" w14:textId="77777777" w:rsidR="0069757F" w:rsidRPr="005C3237" w:rsidRDefault="0069757F" w:rsidP="00A163E3">
            <w:pPr>
              <w:widowControl w:val="0"/>
              <w:spacing w:after="0"/>
              <w:contextualSpacing/>
              <w:rPr>
                <w:rFonts w:ascii="Montserrat" w:hAnsi="Montserrat"/>
                <w:sz w:val="16"/>
                <w:szCs w:val="16"/>
              </w:rPr>
            </w:pPr>
            <w:r w:rsidRPr="005C3237">
              <w:rPr>
                <w:rFonts w:ascii="Montserrat" w:hAnsi="Montserrat"/>
                <w:sz w:val="16"/>
                <w:szCs w:val="16"/>
              </w:rPr>
              <w:t>SoonerCare members, 3 to 21 years, who had at least one comprehensive well-care visit with a PCP or an OB/ GYN practitioner during the measurement year</w:t>
            </w:r>
          </w:p>
        </w:tc>
        <w:tc>
          <w:tcPr>
            <w:tcW w:w="1350" w:type="dxa"/>
            <w:shd w:val="clear" w:color="auto" w:fill="E2EFD9" w:themeFill="accent6" w:themeFillTint="33"/>
          </w:tcPr>
          <w:p w14:paraId="02C53A80" w14:textId="77777777" w:rsidR="0069757F" w:rsidRPr="005C3237" w:rsidRDefault="0069757F" w:rsidP="00A163E3">
            <w:pPr>
              <w:widowControl w:val="0"/>
              <w:spacing w:after="0"/>
              <w:contextualSpacing/>
              <w:rPr>
                <w:rFonts w:ascii="Montserrat" w:hAnsi="Montserrat" w:cstheme="minorHAnsi"/>
                <w:sz w:val="16"/>
                <w:szCs w:val="16"/>
              </w:rPr>
            </w:pPr>
          </w:p>
        </w:tc>
        <w:tc>
          <w:tcPr>
            <w:tcW w:w="1440" w:type="dxa"/>
            <w:shd w:val="clear" w:color="auto" w:fill="E2EFD9" w:themeFill="accent6" w:themeFillTint="33"/>
          </w:tcPr>
          <w:p w14:paraId="6361EF41" w14:textId="77777777" w:rsidR="0069757F" w:rsidRPr="005C3237" w:rsidRDefault="0069757F" w:rsidP="00A163E3">
            <w:pPr>
              <w:widowControl w:val="0"/>
              <w:spacing w:after="0"/>
              <w:contextualSpacing/>
              <w:rPr>
                <w:rFonts w:ascii="Montserrat" w:hAnsi="Montserrat" w:cstheme="minorHAnsi"/>
                <w:color w:val="000000" w:themeColor="text1"/>
                <w:sz w:val="16"/>
                <w:szCs w:val="16"/>
              </w:rPr>
            </w:pPr>
            <w:r w:rsidRPr="005C3237">
              <w:rPr>
                <w:rFonts w:ascii="Montserrat" w:hAnsi="Montserrat" w:cstheme="minorHAnsi"/>
                <w:color w:val="000000" w:themeColor="text1"/>
                <w:sz w:val="16"/>
                <w:szCs w:val="16"/>
              </w:rPr>
              <w:t>MY 2020 Rate:</w:t>
            </w:r>
          </w:p>
          <w:p w14:paraId="3F2477A4" w14:textId="77777777" w:rsidR="0069757F" w:rsidRPr="005C3237" w:rsidRDefault="0069757F" w:rsidP="00A163E3">
            <w:pPr>
              <w:widowControl w:val="0"/>
              <w:spacing w:after="0"/>
              <w:contextualSpacing/>
              <w:rPr>
                <w:rFonts w:ascii="Montserrat" w:hAnsi="Montserrat" w:cstheme="minorHAnsi"/>
                <w:color w:val="000000" w:themeColor="text1"/>
                <w:sz w:val="16"/>
                <w:szCs w:val="16"/>
              </w:rPr>
            </w:pPr>
            <w:r w:rsidRPr="005C3237">
              <w:rPr>
                <w:rFonts w:ascii="Montserrat" w:hAnsi="Montserrat" w:cstheme="minorHAnsi"/>
                <w:color w:val="000000" w:themeColor="text1"/>
                <w:sz w:val="16"/>
                <w:szCs w:val="16"/>
              </w:rPr>
              <w:t>Data will be available in 2022</w:t>
            </w:r>
          </w:p>
          <w:p w14:paraId="750EB60D" w14:textId="77777777" w:rsidR="0069757F" w:rsidRPr="005C3237" w:rsidRDefault="0069757F" w:rsidP="00A163E3">
            <w:pPr>
              <w:widowControl w:val="0"/>
              <w:spacing w:after="0"/>
              <w:contextualSpacing/>
              <w:rPr>
                <w:rFonts w:ascii="Montserrat" w:hAnsi="Montserrat" w:cstheme="minorHAnsi"/>
                <w:color w:val="000000" w:themeColor="text1"/>
                <w:sz w:val="16"/>
                <w:szCs w:val="16"/>
              </w:rPr>
            </w:pPr>
          </w:p>
        </w:tc>
        <w:tc>
          <w:tcPr>
            <w:tcW w:w="1890" w:type="dxa"/>
            <w:shd w:val="clear" w:color="auto" w:fill="E2EFD9" w:themeFill="accent6" w:themeFillTint="33"/>
          </w:tcPr>
          <w:p w14:paraId="506B0B01"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NA</w:t>
            </w:r>
          </w:p>
          <w:p w14:paraId="35920FFD"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(Annual comparison only)</w:t>
            </w:r>
          </w:p>
        </w:tc>
      </w:tr>
      <w:tr w:rsidR="0069757F" w14:paraId="6AA74CBB" w14:textId="77777777" w:rsidTr="0050711C">
        <w:trPr>
          <w:trHeight w:val="611"/>
        </w:trPr>
        <w:tc>
          <w:tcPr>
            <w:tcW w:w="445" w:type="dxa"/>
            <w:shd w:val="clear" w:color="auto" w:fill="E2EFD9" w:themeFill="accent6" w:themeFillTint="33"/>
          </w:tcPr>
          <w:p w14:paraId="1332D2DF" w14:textId="77777777" w:rsidR="00646FB5" w:rsidRDefault="0069757F" w:rsidP="00A163E3">
            <w:pPr>
              <w:spacing w:after="0"/>
              <w:jc w:val="center"/>
              <w:rPr>
                <w:rFonts w:ascii="Montserrat" w:hAnsi="Montserrat"/>
                <w:sz w:val="16"/>
                <w:szCs w:val="16"/>
              </w:rPr>
            </w:pPr>
            <w:r w:rsidRPr="005C3237">
              <w:rPr>
                <w:rFonts w:ascii="Montserrat" w:hAnsi="Montserrat"/>
                <w:sz w:val="16"/>
                <w:szCs w:val="16"/>
              </w:rPr>
              <w:t>4</w:t>
            </w:r>
            <w:r w:rsidR="00646FB5">
              <w:rPr>
                <w:rFonts w:ascii="Montserrat" w:hAnsi="Montserrat"/>
                <w:sz w:val="16"/>
                <w:szCs w:val="16"/>
              </w:rPr>
              <w:t>.</w:t>
            </w:r>
          </w:p>
          <w:p w14:paraId="1847F837" w14:textId="439701F4" w:rsidR="0069757F" w:rsidRPr="005C3237" w:rsidRDefault="0069757F" w:rsidP="00A163E3">
            <w:pPr>
              <w:spacing w:after="0"/>
              <w:jc w:val="center"/>
              <w:rPr>
                <w:rFonts w:ascii="Montserrat" w:hAnsi="Montserrat"/>
                <w:sz w:val="16"/>
                <w:szCs w:val="16"/>
              </w:rPr>
            </w:pPr>
            <w:r w:rsidRPr="005C3237">
              <w:rPr>
                <w:rFonts w:ascii="Montserrat" w:hAnsi="Montserrat"/>
                <w:sz w:val="16"/>
                <w:szCs w:val="16"/>
              </w:rPr>
              <w:t>b</w:t>
            </w:r>
          </w:p>
        </w:tc>
        <w:tc>
          <w:tcPr>
            <w:tcW w:w="1260" w:type="dxa"/>
            <w:shd w:val="clear" w:color="auto" w:fill="E2EFD9" w:themeFill="accent6" w:themeFillTint="33"/>
          </w:tcPr>
          <w:p w14:paraId="1C0A050A" w14:textId="77777777" w:rsidR="0069757F" w:rsidRPr="005C3237" w:rsidRDefault="0069757F" w:rsidP="00A163E3">
            <w:pPr>
              <w:spacing w:after="0"/>
              <w:rPr>
                <w:rFonts w:ascii="Montserrat" w:hAnsi="Montserrat"/>
                <w:b/>
                <w:sz w:val="16"/>
                <w:szCs w:val="16"/>
              </w:rPr>
            </w:pPr>
            <w:r w:rsidRPr="005C3237">
              <w:rPr>
                <w:rFonts w:ascii="Montserrat" w:hAnsi="Montserrat"/>
                <w:b/>
                <w:sz w:val="16"/>
                <w:szCs w:val="16"/>
              </w:rPr>
              <w:t>Early and Periodic Screening, Diagnostic and Treatment (EPSDT)</w:t>
            </w:r>
          </w:p>
          <w:p w14:paraId="2FC1F330" w14:textId="7FB5569C" w:rsidR="0069757F" w:rsidRPr="005C3237" w:rsidRDefault="0069757F" w:rsidP="00E43CCC">
            <w:pPr>
              <w:widowControl w:val="0"/>
              <w:spacing w:after="0"/>
              <w:rPr>
                <w:rFonts w:ascii="Montserrat" w:hAnsi="Montserrat"/>
                <w:b/>
                <w:sz w:val="16"/>
                <w:szCs w:val="16"/>
              </w:rPr>
            </w:pPr>
            <w:r w:rsidRPr="005C3237">
              <w:rPr>
                <w:rFonts w:ascii="Montserrat" w:hAnsi="Montserrat"/>
                <w:sz w:val="16"/>
                <w:szCs w:val="16"/>
              </w:rPr>
              <w:t>[Administra</w:t>
            </w:r>
            <w:r w:rsidR="008045ED">
              <w:rPr>
                <w:rFonts w:ascii="Montserrat" w:hAnsi="Montserrat"/>
                <w:sz w:val="16"/>
                <w:szCs w:val="16"/>
              </w:rPr>
              <w:softHyphen/>
            </w:r>
            <w:r w:rsidRPr="005C3237">
              <w:rPr>
                <w:rFonts w:ascii="Montserrat" w:hAnsi="Montserrat"/>
                <w:sz w:val="16"/>
                <w:szCs w:val="16"/>
              </w:rPr>
              <w:t>tive data]</w:t>
            </w:r>
          </w:p>
        </w:tc>
        <w:tc>
          <w:tcPr>
            <w:tcW w:w="1440" w:type="dxa"/>
            <w:shd w:val="clear" w:color="auto" w:fill="E2EFD9" w:themeFill="accent6" w:themeFillTint="33"/>
          </w:tcPr>
          <w:p w14:paraId="3E9B56EC" w14:textId="77777777" w:rsidR="0069757F" w:rsidRPr="005C3237" w:rsidRDefault="0069757F" w:rsidP="00A163E3">
            <w:pPr>
              <w:spacing w:after="0"/>
              <w:rPr>
                <w:rFonts w:ascii="Montserrat" w:hAnsi="Montserrat"/>
                <w:sz w:val="16"/>
                <w:szCs w:val="16"/>
              </w:rPr>
            </w:pPr>
            <w:r w:rsidRPr="005C3237">
              <w:rPr>
                <w:rFonts w:ascii="Montserrat" w:hAnsi="Montserrat"/>
                <w:sz w:val="16"/>
                <w:szCs w:val="16"/>
              </w:rPr>
              <w:t>CMS Form 416</w:t>
            </w:r>
          </w:p>
          <w:p w14:paraId="68627772" w14:textId="09F5EB84" w:rsidR="0069757F" w:rsidRPr="005C3237" w:rsidRDefault="00F03351" w:rsidP="00A163E3">
            <w:pPr>
              <w:spacing w:after="0"/>
            </w:pPr>
            <w:hyperlink r:id="rId98">
              <w:r w:rsidR="0069757F" w:rsidRPr="005C3237">
                <w:rPr>
                  <w:rFonts w:ascii="Montserrat" w:eastAsia="Montserrat" w:hAnsi="Montserrat" w:cs="Montserrat"/>
                  <w:sz w:val="16"/>
                  <w:szCs w:val="16"/>
                </w:rPr>
                <w:t>Early and Periodic Screening, Diagnostic, and Treatment | Medicaid</w:t>
              </w:r>
            </w:hyperlink>
          </w:p>
        </w:tc>
        <w:tc>
          <w:tcPr>
            <w:tcW w:w="1530" w:type="dxa"/>
            <w:shd w:val="clear" w:color="auto" w:fill="E2EFD9" w:themeFill="accent6" w:themeFillTint="33"/>
          </w:tcPr>
          <w:p w14:paraId="248D36D8" w14:textId="77777777" w:rsidR="0069757F" w:rsidRPr="005C3237" w:rsidRDefault="0069757F" w:rsidP="00A163E3">
            <w:pPr>
              <w:spacing w:after="0"/>
              <w:rPr>
                <w:rFonts w:ascii="Montserrat" w:hAnsi="Montserrat"/>
                <w:sz w:val="16"/>
                <w:szCs w:val="16"/>
              </w:rPr>
            </w:pPr>
            <w:r w:rsidRPr="005C3237">
              <w:rPr>
                <w:rFonts w:ascii="Montserrat" w:hAnsi="Montserrat"/>
                <w:sz w:val="16"/>
                <w:szCs w:val="16"/>
              </w:rPr>
              <w:t>SoonerCare Members ages 0 to 20.</w:t>
            </w:r>
          </w:p>
          <w:p w14:paraId="6A91348A" w14:textId="17285F8C" w:rsidR="0069757F" w:rsidRPr="005C3237" w:rsidRDefault="0069757F" w:rsidP="00A163E3">
            <w:pPr>
              <w:spacing w:after="0"/>
              <w:rPr>
                <w:rFonts w:ascii="Montserrat" w:hAnsi="Montserrat"/>
                <w:sz w:val="16"/>
                <w:szCs w:val="16"/>
              </w:rPr>
            </w:pPr>
            <w:r w:rsidRPr="005C3237">
              <w:rPr>
                <w:rFonts w:ascii="Montserrat" w:hAnsi="Montserrat"/>
                <w:sz w:val="16"/>
                <w:szCs w:val="16"/>
              </w:rPr>
              <w:t>[Rates for Ages &lt;1,1 to 2, 3 to 5, 6 to 9, 10-14, 15-18, 19-20 and overall rate] continuously enrolled as specified by the measure</w:t>
            </w:r>
          </w:p>
        </w:tc>
        <w:tc>
          <w:tcPr>
            <w:tcW w:w="4770" w:type="dxa"/>
            <w:gridSpan w:val="2"/>
            <w:shd w:val="clear" w:color="auto" w:fill="E2EFD9" w:themeFill="accent6" w:themeFillTint="33"/>
          </w:tcPr>
          <w:p w14:paraId="5F9978EF" w14:textId="77777777" w:rsidR="0069757F" w:rsidRPr="005C3237" w:rsidRDefault="0069757F" w:rsidP="00A163E3">
            <w:pPr>
              <w:spacing w:after="0"/>
            </w:pPr>
            <w:r w:rsidRPr="005C3237">
              <w:rPr>
                <w:rFonts w:ascii="Montserrat" w:eastAsia="Montserrat" w:hAnsi="Montserrat" w:cs="Montserrat"/>
                <w:b/>
                <w:color w:val="201E1E"/>
                <w:sz w:val="16"/>
                <w:szCs w:val="16"/>
              </w:rPr>
              <w:t>Screening Ratio</w:t>
            </w:r>
          </w:p>
          <w:p w14:paraId="1DC14AC2" w14:textId="77777777" w:rsidR="0069757F" w:rsidRPr="005C3237" w:rsidRDefault="0069757F" w:rsidP="00A163E3">
            <w:pPr>
              <w:spacing w:after="0"/>
            </w:pPr>
            <w:r w:rsidRPr="005C3237">
              <w:rPr>
                <w:rFonts w:ascii="Montserrat" w:eastAsia="Montserrat" w:hAnsi="Montserrat" w:cs="Montserrat"/>
                <w:color w:val="201E1E"/>
                <w:sz w:val="16"/>
                <w:szCs w:val="16"/>
              </w:rPr>
              <w:t>This ratio indicates the extent to which EPSDT eligibles received the number of initial and periodic screening services required by the state's periodicity schedule, prorated by the proportion of the year for which they were EPSDT eligible.</w:t>
            </w:r>
          </w:p>
          <w:p w14:paraId="1B5DB777" w14:textId="77777777" w:rsidR="0069757F" w:rsidRPr="005C3237" w:rsidRDefault="0069757F" w:rsidP="00A163E3">
            <w:pPr>
              <w:spacing w:after="0"/>
              <w:rPr>
                <w:rFonts w:ascii="Montserrat" w:eastAsia="Montserrat" w:hAnsi="Montserrat" w:cs="Montserrat"/>
                <w:color w:val="201E1E"/>
                <w:sz w:val="16"/>
                <w:szCs w:val="16"/>
              </w:rPr>
            </w:pPr>
          </w:p>
          <w:p w14:paraId="7554128A" w14:textId="77777777" w:rsidR="0069757F" w:rsidRPr="005C3237" w:rsidRDefault="0069757F" w:rsidP="00E43CCC">
            <w:pPr>
              <w:keepNext/>
              <w:spacing w:after="0"/>
            </w:pPr>
            <w:r w:rsidRPr="005C3237">
              <w:rPr>
                <w:rFonts w:ascii="Montserrat" w:eastAsia="Montserrat" w:hAnsi="Montserrat" w:cs="Montserrat"/>
                <w:b/>
                <w:color w:val="201E1E"/>
                <w:sz w:val="16"/>
                <w:szCs w:val="16"/>
              </w:rPr>
              <w:t>Participant Ratio</w:t>
            </w:r>
          </w:p>
          <w:p w14:paraId="1308FD57" w14:textId="42CE56C7" w:rsidR="0069757F" w:rsidRPr="005C3237" w:rsidRDefault="0069757F" w:rsidP="00A163E3">
            <w:pPr>
              <w:spacing w:after="0"/>
              <w:rPr>
                <w:rFonts w:ascii="Montserrat" w:hAnsi="Montserrat"/>
                <w:sz w:val="16"/>
                <w:szCs w:val="16"/>
              </w:rPr>
            </w:pPr>
            <w:r w:rsidRPr="005C3237">
              <w:rPr>
                <w:rFonts w:ascii="Montserrat" w:eastAsia="Montserrat" w:hAnsi="Montserrat" w:cs="Montserrat"/>
                <w:color w:val="201E1E"/>
                <w:sz w:val="16"/>
                <w:szCs w:val="16"/>
              </w:rPr>
              <w:t>This ratio indicates the extent to which eligibles are receiving any initial and periodic screening services during the year.</w:t>
            </w:r>
          </w:p>
        </w:tc>
        <w:tc>
          <w:tcPr>
            <w:tcW w:w="1350" w:type="dxa"/>
            <w:shd w:val="clear" w:color="auto" w:fill="E2EFD9" w:themeFill="accent6" w:themeFillTint="33"/>
          </w:tcPr>
          <w:p w14:paraId="5AEBBE48" w14:textId="77777777" w:rsidR="0069757F" w:rsidRPr="005C3237" w:rsidRDefault="0069757F" w:rsidP="00A163E3">
            <w:pPr>
              <w:spacing w:after="0"/>
              <w:rPr>
                <w:rFonts w:ascii="Montserrat" w:hAnsi="Montserrat"/>
                <w:sz w:val="16"/>
                <w:szCs w:val="16"/>
              </w:rPr>
            </w:pPr>
          </w:p>
        </w:tc>
        <w:tc>
          <w:tcPr>
            <w:tcW w:w="1440" w:type="dxa"/>
            <w:shd w:val="clear" w:color="auto" w:fill="E2EFD9" w:themeFill="accent6" w:themeFillTint="33"/>
          </w:tcPr>
          <w:p w14:paraId="20EFBB88" w14:textId="77777777" w:rsidR="0069757F" w:rsidRPr="005C3237" w:rsidRDefault="0069757F" w:rsidP="00A163E3">
            <w:pPr>
              <w:spacing w:after="0"/>
              <w:rPr>
                <w:rFonts w:ascii="Montserrat" w:hAnsi="Montserrat"/>
                <w:color w:val="000000" w:themeColor="text1"/>
                <w:sz w:val="16"/>
                <w:szCs w:val="16"/>
              </w:rPr>
            </w:pPr>
            <w:r w:rsidRPr="005C3237">
              <w:rPr>
                <w:rFonts w:ascii="Montserrat" w:hAnsi="Montserrat"/>
                <w:color w:val="000000" w:themeColor="text1"/>
                <w:sz w:val="16"/>
                <w:szCs w:val="16"/>
              </w:rPr>
              <w:t xml:space="preserve">FFY2019 SoonerCare </w:t>
            </w:r>
          </w:p>
          <w:p w14:paraId="27FA0F0C" w14:textId="77777777" w:rsidR="0069757F" w:rsidRPr="005C3237" w:rsidRDefault="0069757F" w:rsidP="00A163E3">
            <w:pPr>
              <w:spacing w:after="0"/>
              <w:rPr>
                <w:rFonts w:ascii="Montserrat" w:hAnsi="Montserrat"/>
                <w:color w:val="000000" w:themeColor="text1"/>
                <w:sz w:val="16"/>
                <w:szCs w:val="16"/>
              </w:rPr>
            </w:pPr>
          </w:p>
          <w:p w14:paraId="3F201381" w14:textId="77777777" w:rsidR="0069757F" w:rsidRPr="005C3237" w:rsidRDefault="0069757F" w:rsidP="00A163E3">
            <w:pPr>
              <w:spacing w:after="0"/>
              <w:rPr>
                <w:rFonts w:ascii="Montserrat" w:hAnsi="Montserrat"/>
                <w:color w:val="000000" w:themeColor="text1"/>
                <w:sz w:val="16"/>
                <w:szCs w:val="16"/>
              </w:rPr>
            </w:pPr>
            <w:r w:rsidRPr="005C3237">
              <w:rPr>
                <w:rFonts w:ascii="Montserrat" w:hAnsi="Montserrat"/>
                <w:color w:val="000000" w:themeColor="text1"/>
                <w:sz w:val="16"/>
                <w:szCs w:val="16"/>
              </w:rPr>
              <w:t>Screening Ratio:.60</w:t>
            </w:r>
          </w:p>
          <w:p w14:paraId="4C991507" w14:textId="77777777" w:rsidR="0069757F" w:rsidRPr="005C3237" w:rsidRDefault="0069757F" w:rsidP="00A163E3">
            <w:pPr>
              <w:spacing w:after="0"/>
              <w:rPr>
                <w:rFonts w:ascii="Montserrat" w:hAnsi="Montserrat"/>
                <w:color w:val="000000" w:themeColor="text1"/>
                <w:sz w:val="16"/>
                <w:szCs w:val="16"/>
              </w:rPr>
            </w:pPr>
          </w:p>
          <w:p w14:paraId="27C88D3A" w14:textId="77777777" w:rsidR="0069757F" w:rsidRPr="005C3237" w:rsidRDefault="0069757F" w:rsidP="00A163E3">
            <w:pPr>
              <w:spacing w:after="0"/>
              <w:rPr>
                <w:rFonts w:ascii="Montserrat" w:hAnsi="Montserrat"/>
                <w:color w:val="000000" w:themeColor="text1"/>
                <w:sz w:val="16"/>
                <w:szCs w:val="16"/>
              </w:rPr>
            </w:pPr>
            <w:r w:rsidRPr="005C3237">
              <w:rPr>
                <w:rFonts w:ascii="Montserrat" w:hAnsi="Montserrat"/>
                <w:color w:val="000000" w:themeColor="text1"/>
                <w:sz w:val="16"/>
                <w:szCs w:val="16"/>
              </w:rPr>
              <w:t>Participation Ratio .47</w:t>
            </w:r>
          </w:p>
        </w:tc>
        <w:tc>
          <w:tcPr>
            <w:tcW w:w="1890" w:type="dxa"/>
            <w:shd w:val="clear" w:color="auto" w:fill="E2EFD9" w:themeFill="accent6" w:themeFillTint="33"/>
          </w:tcPr>
          <w:p w14:paraId="53DEC22F" w14:textId="77777777" w:rsidR="0069757F" w:rsidRPr="005C3237" w:rsidRDefault="0069757F" w:rsidP="00A163E3">
            <w:pPr>
              <w:spacing w:after="0"/>
              <w:rPr>
                <w:rFonts w:ascii="Montserrat" w:hAnsi="Montserrat"/>
                <w:sz w:val="16"/>
                <w:szCs w:val="16"/>
              </w:rPr>
            </w:pPr>
            <w:r w:rsidRPr="005C3237">
              <w:rPr>
                <w:rFonts w:ascii="Montserrat" w:hAnsi="Montserrat"/>
                <w:sz w:val="16"/>
                <w:szCs w:val="16"/>
              </w:rPr>
              <w:t>National Average rate, CMS 416:</w:t>
            </w:r>
          </w:p>
          <w:p w14:paraId="23CC764B" w14:textId="77777777" w:rsidR="0069757F" w:rsidRPr="005C3237" w:rsidRDefault="0069757F" w:rsidP="00A163E3">
            <w:pPr>
              <w:spacing w:after="0"/>
              <w:rPr>
                <w:rFonts w:ascii="Montserrat" w:hAnsi="Montserrat"/>
                <w:sz w:val="16"/>
                <w:szCs w:val="16"/>
              </w:rPr>
            </w:pPr>
          </w:p>
          <w:p w14:paraId="75E2E054" w14:textId="77777777" w:rsidR="0069757F" w:rsidRPr="005C3237" w:rsidRDefault="0069757F" w:rsidP="00A163E3">
            <w:pPr>
              <w:spacing w:after="0"/>
              <w:rPr>
                <w:rFonts w:ascii="Montserrat" w:hAnsi="Montserrat"/>
                <w:sz w:val="16"/>
                <w:szCs w:val="16"/>
              </w:rPr>
            </w:pPr>
            <w:r w:rsidRPr="005C3237">
              <w:rPr>
                <w:rFonts w:ascii="Montserrat" w:hAnsi="Montserrat"/>
                <w:sz w:val="16"/>
                <w:szCs w:val="16"/>
              </w:rPr>
              <w:t>Screening Ratio: .79</w:t>
            </w:r>
          </w:p>
          <w:p w14:paraId="1BC4E27D" w14:textId="77777777" w:rsidR="0069757F" w:rsidRPr="005C3237" w:rsidRDefault="0069757F" w:rsidP="00A163E3">
            <w:pPr>
              <w:spacing w:after="0"/>
              <w:rPr>
                <w:rFonts w:ascii="Montserrat" w:hAnsi="Montserrat"/>
                <w:sz w:val="16"/>
                <w:szCs w:val="16"/>
              </w:rPr>
            </w:pPr>
          </w:p>
          <w:p w14:paraId="6B31A582" w14:textId="77777777" w:rsidR="0069757F" w:rsidRPr="005C3237" w:rsidRDefault="0069757F" w:rsidP="00A163E3">
            <w:pPr>
              <w:spacing w:after="0"/>
              <w:rPr>
                <w:rFonts w:ascii="Montserrat" w:hAnsi="Montserrat"/>
                <w:sz w:val="16"/>
                <w:szCs w:val="16"/>
              </w:rPr>
            </w:pPr>
            <w:r w:rsidRPr="005C3237">
              <w:rPr>
                <w:rFonts w:ascii="Montserrat" w:hAnsi="Montserrat"/>
                <w:sz w:val="16"/>
                <w:szCs w:val="16"/>
              </w:rPr>
              <w:t>Participation Ratio: .60</w:t>
            </w:r>
          </w:p>
        </w:tc>
      </w:tr>
      <w:tr w:rsidR="0069757F" w14:paraId="297D34FE" w14:textId="77777777" w:rsidTr="0050711C">
        <w:tc>
          <w:tcPr>
            <w:tcW w:w="445" w:type="dxa"/>
            <w:shd w:val="clear" w:color="auto" w:fill="E2EFD9" w:themeFill="accent6" w:themeFillTint="33"/>
          </w:tcPr>
          <w:p w14:paraId="758AFBE9" w14:textId="77777777" w:rsidR="00646FB5" w:rsidRDefault="0069757F" w:rsidP="00A163E3">
            <w:pPr>
              <w:widowControl w:val="0"/>
              <w:spacing w:after="0"/>
              <w:contextualSpacing/>
              <w:jc w:val="center"/>
              <w:rPr>
                <w:rFonts w:ascii="Montserrat" w:hAnsi="Montserrat" w:cstheme="minorHAnsi"/>
                <w:sz w:val="16"/>
                <w:szCs w:val="16"/>
              </w:rPr>
            </w:pPr>
            <w:r w:rsidRPr="005C3237">
              <w:rPr>
                <w:rFonts w:ascii="Montserrat" w:hAnsi="Montserrat" w:cstheme="minorHAnsi"/>
                <w:sz w:val="16"/>
                <w:szCs w:val="16"/>
              </w:rPr>
              <w:t>5</w:t>
            </w:r>
            <w:r w:rsidR="00646FB5">
              <w:rPr>
                <w:rFonts w:ascii="Montserrat" w:hAnsi="Montserrat" w:cstheme="minorHAnsi"/>
                <w:sz w:val="16"/>
                <w:szCs w:val="16"/>
              </w:rPr>
              <w:t>.</w:t>
            </w:r>
          </w:p>
          <w:p w14:paraId="2F37A057" w14:textId="5FF92EF3" w:rsidR="0069757F" w:rsidRPr="005C3237" w:rsidRDefault="0069757F" w:rsidP="00A163E3">
            <w:pPr>
              <w:widowControl w:val="0"/>
              <w:spacing w:after="0"/>
              <w:contextualSpacing/>
              <w:jc w:val="center"/>
              <w:rPr>
                <w:rFonts w:ascii="Montserrat" w:hAnsi="Montserrat" w:cstheme="minorHAnsi"/>
                <w:sz w:val="16"/>
                <w:szCs w:val="16"/>
              </w:rPr>
            </w:pPr>
            <w:r w:rsidRPr="005C3237">
              <w:rPr>
                <w:rFonts w:ascii="Montserrat" w:hAnsi="Montserrat" w:cstheme="minorHAnsi"/>
                <w:sz w:val="16"/>
                <w:szCs w:val="16"/>
              </w:rPr>
              <w:t>a</w:t>
            </w:r>
          </w:p>
        </w:tc>
        <w:tc>
          <w:tcPr>
            <w:tcW w:w="1260" w:type="dxa"/>
            <w:shd w:val="clear" w:color="auto" w:fill="E2EFD9" w:themeFill="accent6" w:themeFillTint="33"/>
          </w:tcPr>
          <w:p w14:paraId="040EED7F" w14:textId="77777777" w:rsidR="0069757F" w:rsidRPr="005C3237" w:rsidRDefault="0069757F" w:rsidP="00A163E3">
            <w:pPr>
              <w:widowControl w:val="0"/>
              <w:spacing w:after="0"/>
              <w:contextualSpacing/>
              <w:rPr>
                <w:rFonts w:ascii="Montserrat" w:hAnsi="Montserrat" w:cstheme="minorHAnsi"/>
                <w:b/>
                <w:sz w:val="16"/>
                <w:szCs w:val="16"/>
              </w:rPr>
            </w:pPr>
            <w:r w:rsidRPr="005C3237">
              <w:rPr>
                <w:rFonts w:ascii="Montserrat" w:hAnsi="Montserrat" w:cstheme="minorHAnsi"/>
                <w:b/>
                <w:sz w:val="16"/>
                <w:szCs w:val="16"/>
              </w:rPr>
              <w:t>Composite Preventive Visits</w:t>
            </w:r>
          </w:p>
          <w:p w14:paraId="4BB9C3FA" w14:textId="27EE89DC"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[Administra</w:t>
            </w:r>
            <w:r w:rsidR="008045ED">
              <w:rPr>
                <w:rFonts w:ascii="Montserrat" w:hAnsi="Montserrat" w:cstheme="minorHAnsi"/>
                <w:sz w:val="16"/>
                <w:szCs w:val="16"/>
              </w:rPr>
              <w:softHyphen/>
            </w:r>
            <w:r w:rsidRPr="005C3237">
              <w:rPr>
                <w:rFonts w:ascii="Montserrat" w:hAnsi="Montserrat" w:cstheme="minorHAnsi"/>
                <w:sz w:val="16"/>
                <w:szCs w:val="16"/>
              </w:rPr>
              <w:t>tive data]</w:t>
            </w:r>
          </w:p>
          <w:p w14:paraId="30A0396B" w14:textId="77777777" w:rsidR="0069757F" w:rsidRPr="005C3237" w:rsidRDefault="0069757F" w:rsidP="00A163E3">
            <w:pPr>
              <w:widowControl w:val="0"/>
              <w:spacing w:after="0"/>
              <w:contextualSpacing/>
              <w:rPr>
                <w:rFonts w:ascii="Montserrat" w:hAnsi="Montserrat" w:cstheme="minorHAnsi"/>
                <w:sz w:val="16"/>
                <w:szCs w:val="16"/>
              </w:rPr>
            </w:pPr>
          </w:p>
          <w:p w14:paraId="0DC7916B" w14:textId="77777777" w:rsidR="0069757F" w:rsidRPr="005C3237" w:rsidRDefault="0069757F" w:rsidP="00A163E3">
            <w:pPr>
              <w:widowControl w:val="0"/>
              <w:spacing w:after="0"/>
              <w:contextualSpacing/>
              <w:rPr>
                <w:rFonts w:ascii="Montserrat" w:hAnsi="Montserrat" w:cstheme="minorHAnsi"/>
                <w:sz w:val="16"/>
                <w:szCs w:val="16"/>
              </w:rPr>
            </w:pPr>
          </w:p>
        </w:tc>
        <w:tc>
          <w:tcPr>
            <w:tcW w:w="1440" w:type="dxa"/>
            <w:shd w:val="clear" w:color="auto" w:fill="E2EFD9" w:themeFill="accent6" w:themeFillTint="33"/>
          </w:tcPr>
          <w:p w14:paraId="3C227DA7"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Child Core Set</w:t>
            </w:r>
          </w:p>
          <w:p w14:paraId="123B49F6" w14:textId="77777777" w:rsidR="0069757F" w:rsidRPr="005C3237" w:rsidRDefault="0069757F" w:rsidP="00A163E3">
            <w:pPr>
              <w:widowControl w:val="0"/>
              <w:spacing w:after="0"/>
              <w:ind w:left="144"/>
              <w:rPr>
                <w:rFonts w:ascii="Montserrat" w:hAnsi="Montserrat" w:cstheme="minorHAnsi"/>
                <w:sz w:val="16"/>
                <w:szCs w:val="16"/>
              </w:rPr>
            </w:pPr>
          </w:p>
        </w:tc>
        <w:tc>
          <w:tcPr>
            <w:tcW w:w="1530" w:type="dxa"/>
            <w:shd w:val="clear" w:color="auto" w:fill="E2EFD9" w:themeFill="accent6" w:themeFillTint="33"/>
          </w:tcPr>
          <w:p w14:paraId="07911120" w14:textId="77777777" w:rsidR="0069757F" w:rsidRPr="005C3237" w:rsidRDefault="0069757F" w:rsidP="00A163E3">
            <w:pPr>
              <w:widowControl w:val="0"/>
              <w:spacing w:after="0"/>
              <w:contextualSpacing/>
              <w:rPr>
                <w:rFonts w:ascii="Montserrat" w:hAnsi="Montserrat"/>
                <w:sz w:val="16"/>
                <w:szCs w:val="16"/>
              </w:rPr>
            </w:pPr>
            <w:r w:rsidRPr="005C3237">
              <w:rPr>
                <w:rFonts w:ascii="Montserrat" w:hAnsi="Montserrat"/>
                <w:sz w:val="16"/>
                <w:szCs w:val="16"/>
              </w:rPr>
              <w:t xml:space="preserve">SoonerCare members </w:t>
            </w:r>
          </w:p>
          <w:p w14:paraId="634AB949" w14:textId="77777777" w:rsidR="0069757F" w:rsidRPr="005C3237" w:rsidRDefault="0069757F" w:rsidP="00A163E3">
            <w:pPr>
              <w:widowControl w:val="0"/>
              <w:spacing w:after="0"/>
              <w:contextualSpacing/>
              <w:rPr>
                <w:rFonts w:ascii="Montserrat" w:hAnsi="Montserrat"/>
                <w:sz w:val="16"/>
                <w:szCs w:val="16"/>
              </w:rPr>
            </w:pPr>
          </w:p>
        </w:tc>
        <w:tc>
          <w:tcPr>
            <w:tcW w:w="4770" w:type="dxa"/>
            <w:gridSpan w:val="2"/>
            <w:shd w:val="clear" w:color="auto" w:fill="E2EFD9" w:themeFill="accent6" w:themeFillTint="33"/>
          </w:tcPr>
          <w:p w14:paraId="44B31C5B" w14:textId="77777777" w:rsidR="0069757F" w:rsidRPr="005C3237" w:rsidRDefault="0069757F" w:rsidP="00E43CCC">
            <w:pPr>
              <w:widowControl w:val="0"/>
              <w:spacing w:after="0" w:line="257" w:lineRule="auto"/>
              <w:contextualSpacing/>
              <w:rPr>
                <w:rFonts w:ascii="Montserrat" w:hAnsi="Montserrat"/>
                <w:color w:val="000000" w:themeColor="text1"/>
                <w:sz w:val="16"/>
                <w:szCs w:val="16"/>
              </w:rPr>
            </w:pPr>
            <w:r w:rsidRPr="005C3237">
              <w:rPr>
                <w:rFonts w:ascii="Montserrat" w:hAnsi="Montserrat"/>
                <w:b/>
                <w:sz w:val="16"/>
                <w:szCs w:val="16"/>
              </w:rPr>
              <w:t>Composite Preventive Visits:</w:t>
            </w:r>
            <w:r w:rsidRPr="005C3237">
              <w:rPr>
                <w:rFonts w:ascii="Montserrat" w:hAnsi="Montserrat"/>
                <w:color w:val="000000" w:themeColor="text1"/>
                <w:sz w:val="16"/>
                <w:szCs w:val="16"/>
              </w:rPr>
              <w:t xml:space="preserve"> Following items may be used to calculate the Composite measure:</w:t>
            </w:r>
          </w:p>
          <w:p w14:paraId="2653AC0C" w14:textId="77777777" w:rsidR="0069757F" w:rsidRPr="005C3237" w:rsidRDefault="0069757F" w:rsidP="00E43CCC">
            <w:pPr>
              <w:widowControl w:val="0"/>
              <w:numPr>
                <w:ilvl w:val="0"/>
                <w:numId w:val="66"/>
              </w:numPr>
              <w:spacing w:after="0" w:line="257" w:lineRule="auto"/>
              <w:ind w:left="144" w:hanging="144"/>
              <w:rPr>
                <w:rFonts w:ascii="Montserrat" w:hAnsi="Montserrat"/>
                <w:sz w:val="16"/>
                <w:szCs w:val="16"/>
              </w:rPr>
            </w:pPr>
            <w:r w:rsidRPr="005C3237">
              <w:rPr>
                <w:rFonts w:ascii="Montserrat" w:hAnsi="Montserrat"/>
                <w:sz w:val="16"/>
                <w:szCs w:val="16"/>
              </w:rPr>
              <w:t>NCQA 0033: Chlamydia Screening in Women Ages 16 to 20 (CHL-CH)</w:t>
            </w:r>
          </w:p>
          <w:p w14:paraId="72FC0BCB" w14:textId="77777777" w:rsidR="0069757F" w:rsidRPr="005C3237" w:rsidRDefault="0069757F" w:rsidP="00E43CCC">
            <w:pPr>
              <w:widowControl w:val="0"/>
              <w:numPr>
                <w:ilvl w:val="0"/>
                <w:numId w:val="66"/>
              </w:numPr>
              <w:spacing w:after="0" w:line="257" w:lineRule="auto"/>
              <w:ind w:left="144" w:hanging="144"/>
              <w:rPr>
                <w:rFonts w:ascii="Montserrat" w:hAnsi="Montserrat" w:cstheme="minorHAnsi"/>
                <w:sz w:val="16"/>
                <w:szCs w:val="16"/>
              </w:rPr>
            </w:pPr>
            <w:r w:rsidRPr="005C3237">
              <w:rPr>
                <w:rFonts w:ascii="Montserrat" w:hAnsi="Montserrat" w:cstheme="minorHAnsi"/>
                <w:sz w:val="16"/>
                <w:szCs w:val="16"/>
              </w:rPr>
              <w:t>NCQA 0038: Childhood Immunization Status (CHL-CH)</w:t>
            </w:r>
          </w:p>
          <w:p w14:paraId="4A5D56DE" w14:textId="77777777" w:rsidR="0069757F" w:rsidRPr="005C3237" w:rsidRDefault="0069757F" w:rsidP="00E43CCC">
            <w:pPr>
              <w:widowControl w:val="0"/>
              <w:numPr>
                <w:ilvl w:val="0"/>
                <w:numId w:val="66"/>
              </w:numPr>
              <w:spacing w:after="0" w:line="257" w:lineRule="auto"/>
              <w:ind w:left="144" w:hanging="144"/>
              <w:rPr>
                <w:rFonts w:ascii="Montserrat" w:hAnsi="Montserrat"/>
                <w:sz w:val="16"/>
                <w:szCs w:val="16"/>
              </w:rPr>
            </w:pPr>
            <w:r w:rsidRPr="005C3237">
              <w:rPr>
                <w:rFonts w:ascii="Montserrat" w:hAnsi="Montserrat"/>
                <w:sz w:val="16"/>
                <w:szCs w:val="16"/>
              </w:rPr>
              <w:t>CMS 0418*/0418e: Screening for Depression and Follow-Up Plan: Ages 12 to 17 years (CDF-CH)</w:t>
            </w:r>
          </w:p>
          <w:p w14:paraId="79DA60AE" w14:textId="77777777" w:rsidR="0069757F" w:rsidRPr="005C3237" w:rsidRDefault="0069757F" w:rsidP="00E43CCC">
            <w:pPr>
              <w:widowControl w:val="0"/>
              <w:numPr>
                <w:ilvl w:val="0"/>
                <w:numId w:val="66"/>
              </w:numPr>
              <w:spacing w:after="0" w:line="257" w:lineRule="auto"/>
              <w:ind w:left="144" w:hanging="144"/>
              <w:rPr>
                <w:rFonts w:ascii="Montserrat" w:hAnsi="Montserrat"/>
                <w:color w:val="000000" w:themeColor="text1"/>
                <w:sz w:val="16"/>
                <w:szCs w:val="16"/>
              </w:rPr>
            </w:pPr>
            <w:r w:rsidRPr="005C3237">
              <w:rPr>
                <w:rFonts w:ascii="Montserrat" w:hAnsi="Montserrat"/>
                <w:color w:val="000000" w:themeColor="text1"/>
                <w:sz w:val="16"/>
                <w:szCs w:val="16"/>
              </w:rPr>
              <w:t>NCQA 1392: Well-Child Visits in the First 30 Months of Life (W30-CH)</w:t>
            </w:r>
          </w:p>
          <w:p w14:paraId="49BBF1D7" w14:textId="77777777" w:rsidR="0069757F" w:rsidRPr="005C3237" w:rsidRDefault="0069757F" w:rsidP="00E43CCC">
            <w:pPr>
              <w:widowControl w:val="0"/>
              <w:numPr>
                <w:ilvl w:val="0"/>
                <w:numId w:val="67"/>
              </w:numPr>
              <w:spacing w:after="0" w:line="257" w:lineRule="auto"/>
              <w:ind w:left="288" w:hanging="144"/>
              <w:rPr>
                <w:rFonts w:ascii="Montserrat" w:hAnsi="Montserrat"/>
                <w:color w:val="000000" w:themeColor="text1"/>
                <w:sz w:val="16"/>
                <w:szCs w:val="16"/>
              </w:rPr>
            </w:pPr>
            <w:r w:rsidRPr="005C3237">
              <w:rPr>
                <w:rFonts w:ascii="Montserrat" w:hAnsi="Montserrat"/>
                <w:color w:val="000000" w:themeColor="text1"/>
                <w:sz w:val="16"/>
                <w:szCs w:val="16"/>
              </w:rPr>
              <w:t>Six or more well-child visits in the first 15 months</w:t>
            </w:r>
          </w:p>
          <w:p w14:paraId="4A399E0C" w14:textId="77777777" w:rsidR="0069757F" w:rsidRPr="005C3237" w:rsidRDefault="0069757F" w:rsidP="00E43CCC">
            <w:pPr>
              <w:widowControl w:val="0"/>
              <w:numPr>
                <w:ilvl w:val="0"/>
                <w:numId w:val="67"/>
              </w:numPr>
              <w:spacing w:after="0" w:line="257" w:lineRule="auto"/>
              <w:ind w:left="288" w:hanging="144"/>
              <w:rPr>
                <w:rFonts w:ascii="Montserrat" w:hAnsi="Montserrat"/>
                <w:color w:val="000000" w:themeColor="text1"/>
                <w:sz w:val="16"/>
                <w:szCs w:val="16"/>
              </w:rPr>
            </w:pPr>
            <w:r w:rsidRPr="005C3237">
              <w:rPr>
                <w:rFonts w:ascii="Montserrat" w:hAnsi="Montserrat"/>
                <w:color w:val="000000" w:themeColor="text1"/>
                <w:sz w:val="16"/>
                <w:szCs w:val="16"/>
              </w:rPr>
              <w:t>Two or more well-child visits from 15 to 30 months</w:t>
            </w:r>
          </w:p>
          <w:p w14:paraId="1F70FD24" w14:textId="77777777" w:rsidR="0069757F" w:rsidRPr="005C3237" w:rsidRDefault="0069757F" w:rsidP="00E43CCC">
            <w:pPr>
              <w:widowControl w:val="0"/>
              <w:numPr>
                <w:ilvl w:val="0"/>
                <w:numId w:val="66"/>
              </w:numPr>
              <w:spacing w:after="0" w:line="257" w:lineRule="auto"/>
              <w:ind w:left="144" w:hanging="144"/>
              <w:rPr>
                <w:rFonts w:ascii="Montserrat" w:hAnsi="Montserrat"/>
                <w:color w:val="000000" w:themeColor="text1"/>
                <w:sz w:val="16"/>
                <w:szCs w:val="16"/>
              </w:rPr>
            </w:pPr>
            <w:r w:rsidRPr="005C3237">
              <w:rPr>
                <w:rFonts w:ascii="Montserrat" w:hAnsi="Montserrat"/>
                <w:color w:val="000000" w:themeColor="text1"/>
                <w:sz w:val="16"/>
                <w:szCs w:val="16"/>
              </w:rPr>
              <w:t>OHSU 1448: Developmental Screening in the First Three Years of Life (DEV-CH)</w:t>
            </w:r>
          </w:p>
          <w:p w14:paraId="4CAC0C31" w14:textId="77777777" w:rsidR="0069757F" w:rsidRPr="005C3237" w:rsidRDefault="0069757F" w:rsidP="00E43CCC">
            <w:pPr>
              <w:widowControl w:val="0"/>
              <w:numPr>
                <w:ilvl w:val="0"/>
                <w:numId w:val="66"/>
              </w:numPr>
              <w:spacing w:after="0" w:line="257" w:lineRule="auto"/>
              <w:ind w:left="144" w:hanging="144"/>
              <w:rPr>
                <w:rFonts w:ascii="Montserrat" w:hAnsi="Montserrat" w:cstheme="minorHAnsi"/>
                <w:sz w:val="16"/>
                <w:szCs w:val="16"/>
              </w:rPr>
            </w:pPr>
            <w:r w:rsidRPr="005C3237">
              <w:rPr>
                <w:rFonts w:ascii="Montserrat" w:hAnsi="Montserrat" w:cstheme="minorHAnsi"/>
                <w:color w:val="000000" w:themeColor="text1"/>
                <w:sz w:val="16"/>
                <w:szCs w:val="16"/>
              </w:rPr>
              <w:t>NCQA 1517: Prenatal and Postpartum Care: Timeliness of Prenatal Care (PPC-CH)</w:t>
            </w:r>
          </w:p>
          <w:p w14:paraId="7F5CA3E4" w14:textId="77777777" w:rsidR="0069757F" w:rsidRPr="005C3237" w:rsidRDefault="0069757F" w:rsidP="00E43CCC">
            <w:pPr>
              <w:widowControl w:val="0"/>
              <w:numPr>
                <w:ilvl w:val="0"/>
                <w:numId w:val="66"/>
              </w:numPr>
              <w:spacing w:after="0" w:line="257" w:lineRule="auto"/>
              <w:ind w:left="144" w:hanging="144"/>
              <w:rPr>
                <w:rFonts w:ascii="Montserrat" w:hAnsi="Montserrat" w:cstheme="minorHAnsi"/>
                <w:sz w:val="16"/>
                <w:szCs w:val="16"/>
              </w:rPr>
            </w:pPr>
            <w:r w:rsidRPr="005C3237">
              <w:rPr>
                <w:rFonts w:ascii="Montserrat" w:hAnsi="Montserrat" w:cstheme="minorHAnsi"/>
                <w:sz w:val="16"/>
                <w:szCs w:val="16"/>
              </w:rPr>
              <w:t>NCQA 1516: Child and Adolescent Well-Care Visits (ages 3 to 21 years) (WCV-CH)</w:t>
            </w:r>
          </w:p>
        </w:tc>
        <w:tc>
          <w:tcPr>
            <w:tcW w:w="1350" w:type="dxa"/>
            <w:shd w:val="clear" w:color="auto" w:fill="E2EFD9" w:themeFill="accent6" w:themeFillTint="33"/>
          </w:tcPr>
          <w:p w14:paraId="200857D8" w14:textId="77777777" w:rsidR="0069757F" w:rsidRPr="005C3237" w:rsidRDefault="0069757F" w:rsidP="00A163E3">
            <w:pPr>
              <w:widowControl w:val="0"/>
              <w:spacing w:after="0"/>
              <w:contextualSpacing/>
              <w:rPr>
                <w:rFonts w:ascii="Montserrat" w:hAnsi="Montserrat" w:cstheme="minorHAnsi"/>
                <w:sz w:val="16"/>
                <w:szCs w:val="16"/>
              </w:rPr>
            </w:pPr>
          </w:p>
        </w:tc>
        <w:tc>
          <w:tcPr>
            <w:tcW w:w="1440" w:type="dxa"/>
            <w:shd w:val="clear" w:color="auto" w:fill="E2EFD9" w:themeFill="accent6" w:themeFillTint="33"/>
          </w:tcPr>
          <w:p w14:paraId="7B1EB03D" w14:textId="77777777" w:rsidR="0069757F" w:rsidRPr="005C3237" w:rsidRDefault="0069757F" w:rsidP="00A163E3">
            <w:pPr>
              <w:widowControl w:val="0"/>
              <w:spacing w:after="0"/>
              <w:contextualSpacing/>
              <w:rPr>
                <w:rFonts w:ascii="Montserrat" w:hAnsi="Montserrat" w:cstheme="minorHAnsi"/>
                <w:i/>
                <w:color w:val="000000" w:themeColor="text1"/>
                <w:sz w:val="16"/>
                <w:szCs w:val="16"/>
              </w:rPr>
            </w:pPr>
            <w:r w:rsidRPr="005C3237">
              <w:rPr>
                <w:rFonts w:ascii="Montserrat" w:hAnsi="Montserrat" w:cstheme="minorHAnsi"/>
                <w:i/>
                <w:color w:val="000000" w:themeColor="text1"/>
                <w:sz w:val="16"/>
                <w:szCs w:val="16"/>
              </w:rPr>
              <w:t>Planning and discussion in progress to finalize the measure definition and calculation method.</w:t>
            </w:r>
          </w:p>
        </w:tc>
        <w:tc>
          <w:tcPr>
            <w:tcW w:w="1890" w:type="dxa"/>
            <w:shd w:val="clear" w:color="auto" w:fill="E2EFD9" w:themeFill="accent6" w:themeFillTint="33"/>
          </w:tcPr>
          <w:p w14:paraId="635C0BE5"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NA</w:t>
            </w:r>
          </w:p>
          <w:p w14:paraId="5D413438"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(Annual comparison only)</w:t>
            </w:r>
          </w:p>
        </w:tc>
      </w:tr>
      <w:tr w:rsidR="0069757F" w14:paraId="716B29C0" w14:textId="77777777" w:rsidTr="0050711C">
        <w:tc>
          <w:tcPr>
            <w:tcW w:w="445" w:type="dxa"/>
            <w:shd w:val="clear" w:color="auto" w:fill="E2EFD9" w:themeFill="accent6" w:themeFillTint="33"/>
          </w:tcPr>
          <w:p w14:paraId="4366B649" w14:textId="0F801CE0" w:rsidR="0069757F" w:rsidRPr="005C3237" w:rsidRDefault="0069757F" w:rsidP="00A163E3">
            <w:pPr>
              <w:widowControl w:val="0"/>
              <w:spacing w:after="0"/>
              <w:contextualSpacing/>
              <w:jc w:val="center"/>
              <w:rPr>
                <w:rFonts w:ascii="Montserrat" w:hAnsi="Montserrat" w:cstheme="minorHAnsi"/>
                <w:sz w:val="16"/>
                <w:szCs w:val="16"/>
              </w:rPr>
            </w:pPr>
            <w:r w:rsidRPr="005C3237">
              <w:rPr>
                <w:rFonts w:ascii="Montserrat" w:hAnsi="Montserrat" w:cstheme="minorHAnsi"/>
                <w:sz w:val="16"/>
                <w:szCs w:val="16"/>
              </w:rPr>
              <w:t>5</w:t>
            </w:r>
            <w:r w:rsidR="00646FB5">
              <w:rPr>
                <w:rFonts w:ascii="Montserrat" w:hAnsi="Montserrat" w:cstheme="minorHAnsi"/>
                <w:sz w:val="16"/>
                <w:szCs w:val="16"/>
              </w:rPr>
              <w:t>.</w:t>
            </w:r>
            <w:r w:rsidRPr="005C3237">
              <w:rPr>
                <w:rFonts w:ascii="Montserrat" w:hAnsi="Montserrat" w:cstheme="minorHAnsi"/>
                <w:sz w:val="16"/>
                <w:szCs w:val="16"/>
              </w:rPr>
              <w:t>b</w:t>
            </w:r>
          </w:p>
        </w:tc>
        <w:tc>
          <w:tcPr>
            <w:tcW w:w="1260" w:type="dxa"/>
            <w:shd w:val="clear" w:color="auto" w:fill="E2EFD9" w:themeFill="accent6" w:themeFillTint="33"/>
          </w:tcPr>
          <w:p w14:paraId="566BE955" w14:textId="77777777" w:rsidR="0069757F" w:rsidRPr="005C3237" w:rsidRDefault="0069757F" w:rsidP="00A163E3">
            <w:pPr>
              <w:widowControl w:val="0"/>
              <w:spacing w:after="0"/>
              <w:contextualSpacing/>
              <w:rPr>
                <w:rFonts w:ascii="Montserrat" w:hAnsi="Montserrat" w:cstheme="minorHAnsi"/>
                <w:b/>
                <w:sz w:val="16"/>
                <w:szCs w:val="16"/>
              </w:rPr>
            </w:pPr>
            <w:r w:rsidRPr="005C3237">
              <w:rPr>
                <w:rFonts w:ascii="Montserrat" w:hAnsi="Montserrat" w:cstheme="minorHAnsi"/>
                <w:b/>
                <w:sz w:val="16"/>
                <w:szCs w:val="16"/>
              </w:rPr>
              <w:t xml:space="preserve">Composite Preventive Visits </w:t>
            </w:r>
          </w:p>
          <w:p w14:paraId="04E3416B" w14:textId="51D8D394"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[Administra</w:t>
            </w:r>
            <w:r w:rsidR="008045ED">
              <w:rPr>
                <w:rFonts w:ascii="Montserrat" w:hAnsi="Montserrat" w:cstheme="minorHAnsi"/>
                <w:sz w:val="16"/>
                <w:szCs w:val="16"/>
              </w:rPr>
              <w:softHyphen/>
            </w:r>
            <w:r w:rsidRPr="005C3237">
              <w:rPr>
                <w:rFonts w:ascii="Montserrat" w:hAnsi="Montserrat" w:cstheme="minorHAnsi"/>
                <w:sz w:val="16"/>
                <w:szCs w:val="16"/>
              </w:rPr>
              <w:t>tive data]</w:t>
            </w:r>
          </w:p>
        </w:tc>
        <w:tc>
          <w:tcPr>
            <w:tcW w:w="1440" w:type="dxa"/>
            <w:shd w:val="clear" w:color="auto" w:fill="E2EFD9" w:themeFill="accent6" w:themeFillTint="33"/>
          </w:tcPr>
          <w:p w14:paraId="1D5149B0"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Adult Core Set</w:t>
            </w:r>
          </w:p>
          <w:p w14:paraId="5284B808" w14:textId="77777777" w:rsidR="0069757F" w:rsidRPr="005C3237" w:rsidRDefault="0069757F" w:rsidP="00A163E3">
            <w:pPr>
              <w:widowControl w:val="0"/>
              <w:spacing w:after="0"/>
              <w:contextualSpacing/>
              <w:rPr>
                <w:rFonts w:ascii="Montserrat" w:hAnsi="Montserrat" w:cstheme="minorHAnsi"/>
                <w:b/>
                <w:sz w:val="16"/>
                <w:szCs w:val="16"/>
              </w:rPr>
            </w:pPr>
          </w:p>
        </w:tc>
        <w:tc>
          <w:tcPr>
            <w:tcW w:w="1530" w:type="dxa"/>
            <w:shd w:val="clear" w:color="auto" w:fill="E2EFD9" w:themeFill="accent6" w:themeFillTint="33"/>
          </w:tcPr>
          <w:p w14:paraId="4894F59B" w14:textId="77777777" w:rsidR="0069757F" w:rsidRPr="005C3237" w:rsidRDefault="0069757F" w:rsidP="00A163E3">
            <w:pPr>
              <w:widowControl w:val="0"/>
              <w:spacing w:after="0"/>
              <w:contextualSpacing/>
              <w:rPr>
                <w:rFonts w:ascii="Montserrat" w:hAnsi="Montserrat"/>
                <w:sz w:val="16"/>
                <w:szCs w:val="16"/>
              </w:rPr>
            </w:pPr>
            <w:r w:rsidRPr="005C3237">
              <w:rPr>
                <w:rFonts w:ascii="Montserrat" w:hAnsi="Montserrat"/>
                <w:sz w:val="16"/>
                <w:szCs w:val="16"/>
              </w:rPr>
              <w:t xml:space="preserve">SoonerCare members </w:t>
            </w:r>
          </w:p>
        </w:tc>
        <w:tc>
          <w:tcPr>
            <w:tcW w:w="4770" w:type="dxa"/>
            <w:gridSpan w:val="2"/>
            <w:shd w:val="clear" w:color="auto" w:fill="E2EFD9" w:themeFill="accent6" w:themeFillTint="33"/>
          </w:tcPr>
          <w:p w14:paraId="159F07F7" w14:textId="77777777" w:rsidR="0069757F" w:rsidRPr="005C3237" w:rsidRDefault="0069757F" w:rsidP="00E43CCC">
            <w:pPr>
              <w:widowControl w:val="0"/>
              <w:spacing w:after="0" w:line="257" w:lineRule="auto"/>
              <w:contextualSpacing/>
              <w:rPr>
                <w:rFonts w:ascii="Montserrat" w:hAnsi="Montserrat" w:cstheme="minorHAnsi"/>
                <w:color w:val="000000" w:themeColor="text1"/>
                <w:sz w:val="16"/>
                <w:szCs w:val="16"/>
              </w:rPr>
            </w:pPr>
            <w:r w:rsidRPr="005C3237">
              <w:rPr>
                <w:rFonts w:ascii="Montserrat" w:hAnsi="Montserrat" w:cstheme="minorHAnsi"/>
                <w:b/>
                <w:sz w:val="16"/>
                <w:szCs w:val="16"/>
              </w:rPr>
              <w:t>Composite Preventive Visits:</w:t>
            </w:r>
            <w:r w:rsidRPr="005C3237">
              <w:rPr>
                <w:rFonts w:ascii="Montserrat" w:hAnsi="Montserrat" w:cstheme="minorHAnsi"/>
                <w:color w:val="000000" w:themeColor="text1"/>
                <w:sz w:val="16"/>
                <w:szCs w:val="16"/>
              </w:rPr>
              <w:t xml:space="preserve"> Following items may be used to calculate the Composite measure:</w:t>
            </w:r>
          </w:p>
          <w:p w14:paraId="11013B3E" w14:textId="77777777" w:rsidR="0069757F" w:rsidRPr="005C3237" w:rsidRDefault="0069757F" w:rsidP="00E43CCC">
            <w:pPr>
              <w:widowControl w:val="0"/>
              <w:numPr>
                <w:ilvl w:val="0"/>
                <w:numId w:val="66"/>
              </w:numPr>
              <w:spacing w:after="0" w:line="257" w:lineRule="auto"/>
              <w:ind w:left="144" w:hanging="144"/>
              <w:rPr>
                <w:rFonts w:ascii="Montserrat" w:hAnsi="Montserrat"/>
                <w:sz w:val="16"/>
                <w:szCs w:val="16"/>
              </w:rPr>
            </w:pPr>
            <w:r w:rsidRPr="005C3237">
              <w:rPr>
                <w:rFonts w:ascii="Montserrat" w:hAnsi="Montserrat"/>
                <w:sz w:val="16"/>
                <w:szCs w:val="16"/>
              </w:rPr>
              <w:t>NCQA 0033: Chlamydia Screening in Women Ages 21 to 24 (CHL-AD)</w:t>
            </w:r>
          </w:p>
          <w:p w14:paraId="774A68F3" w14:textId="6AC88B04" w:rsidR="0069757F" w:rsidRPr="005C3237" w:rsidRDefault="0069757F" w:rsidP="00E43CCC">
            <w:pPr>
              <w:widowControl w:val="0"/>
              <w:numPr>
                <w:ilvl w:val="0"/>
                <w:numId w:val="66"/>
              </w:numPr>
              <w:spacing w:after="0" w:line="257" w:lineRule="auto"/>
              <w:ind w:left="144" w:hanging="144"/>
              <w:rPr>
                <w:rFonts w:ascii="Montserrat" w:hAnsi="Montserrat"/>
                <w:sz w:val="16"/>
                <w:szCs w:val="16"/>
              </w:rPr>
            </w:pPr>
            <w:r w:rsidRPr="005C3237">
              <w:rPr>
                <w:rFonts w:ascii="Montserrat" w:hAnsi="Montserrat"/>
                <w:sz w:val="16"/>
                <w:szCs w:val="16"/>
              </w:rPr>
              <w:t>CMS 0418/0418e:</w:t>
            </w:r>
            <w:r w:rsidR="00D701A0">
              <w:rPr>
                <w:rFonts w:ascii="Montserrat" w:hAnsi="Montserrat"/>
                <w:sz w:val="16"/>
                <w:szCs w:val="16"/>
              </w:rPr>
              <w:t xml:space="preserve"> </w:t>
            </w:r>
            <w:r w:rsidRPr="005C3237">
              <w:rPr>
                <w:rFonts w:ascii="Montserrat" w:hAnsi="Montserrat"/>
                <w:sz w:val="16"/>
                <w:szCs w:val="16"/>
              </w:rPr>
              <w:t>Screening for Depression and Follow-up Plan: Age 18 and Older (CDF-AD)</w:t>
            </w:r>
          </w:p>
          <w:p w14:paraId="7CA931A7" w14:textId="77777777" w:rsidR="0069757F" w:rsidRPr="005C3237" w:rsidRDefault="0069757F" w:rsidP="00E43CCC">
            <w:pPr>
              <w:widowControl w:val="0"/>
              <w:numPr>
                <w:ilvl w:val="0"/>
                <w:numId w:val="66"/>
              </w:numPr>
              <w:spacing w:after="0" w:line="257" w:lineRule="auto"/>
              <w:ind w:left="144" w:hanging="144"/>
              <w:rPr>
                <w:rFonts w:ascii="Montserrat" w:hAnsi="Montserrat" w:cstheme="minorHAnsi"/>
                <w:sz w:val="16"/>
                <w:szCs w:val="16"/>
              </w:rPr>
            </w:pPr>
            <w:r w:rsidRPr="005C3237">
              <w:rPr>
                <w:rFonts w:ascii="Montserrat" w:hAnsi="Montserrat" w:cstheme="minorHAnsi"/>
                <w:sz w:val="16"/>
                <w:szCs w:val="16"/>
              </w:rPr>
              <w:t>NCQA 2372: Breast Cancer Screening (BCS-AD)</w:t>
            </w:r>
          </w:p>
          <w:p w14:paraId="01E2CBC8" w14:textId="2A8A0B78" w:rsidR="0069757F" w:rsidRPr="005C3237" w:rsidRDefault="0069757F" w:rsidP="00E43CCC">
            <w:pPr>
              <w:widowControl w:val="0"/>
              <w:numPr>
                <w:ilvl w:val="0"/>
                <w:numId w:val="66"/>
              </w:numPr>
              <w:spacing w:after="0" w:line="257" w:lineRule="auto"/>
              <w:ind w:left="144" w:hanging="144"/>
              <w:rPr>
                <w:rFonts w:ascii="Montserrat" w:hAnsi="Montserrat"/>
                <w:sz w:val="16"/>
                <w:szCs w:val="16"/>
              </w:rPr>
            </w:pPr>
            <w:r w:rsidRPr="005C3237">
              <w:rPr>
                <w:rFonts w:ascii="Montserrat" w:hAnsi="Montserrat"/>
                <w:sz w:val="16"/>
                <w:szCs w:val="16"/>
              </w:rPr>
              <w:t>OPA 2903/2904:</w:t>
            </w:r>
            <w:r w:rsidR="00D701A0">
              <w:rPr>
                <w:rFonts w:ascii="Montserrat" w:hAnsi="Montserrat"/>
                <w:sz w:val="16"/>
                <w:szCs w:val="16"/>
              </w:rPr>
              <w:t xml:space="preserve"> </w:t>
            </w:r>
            <w:r w:rsidRPr="005C3237">
              <w:rPr>
                <w:rFonts w:ascii="Montserrat" w:hAnsi="Montserrat"/>
                <w:sz w:val="16"/>
                <w:szCs w:val="16"/>
              </w:rPr>
              <w:t>Contraceptive Care — All Women Ages 21 to 44 (CCW-AD)</w:t>
            </w:r>
          </w:p>
          <w:p w14:paraId="74B071B9" w14:textId="0CE6CD8B" w:rsidR="0069757F" w:rsidRPr="00900DF6" w:rsidRDefault="0069757F" w:rsidP="00E43CCC">
            <w:pPr>
              <w:widowControl w:val="0"/>
              <w:numPr>
                <w:ilvl w:val="0"/>
                <w:numId w:val="66"/>
              </w:numPr>
              <w:spacing w:after="0" w:line="257" w:lineRule="auto"/>
              <w:ind w:left="144" w:hanging="144"/>
              <w:rPr>
                <w:rFonts w:ascii="Montserrat" w:hAnsi="Montserrat"/>
                <w:b/>
                <w:sz w:val="16"/>
                <w:szCs w:val="16"/>
              </w:rPr>
            </w:pPr>
            <w:r w:rsidRPr="005C3237">
              <w:rPr>
                <w:rFonts w:ascii="Montserrat" w:hAnsi="Montserrat"/>
                <w:sz w:val="16"/>
                <w:szCs w:val="16"/>
              </w:rPr>
              <w:t>NCQA 0059: Comprehensive diabetes Care:</w:t>
            </w:r>
            <w:r w:rsidR="00D701A0">
              <w:rPr>
                <w:rFonts w:ascii="Montserrat" w:hAnsi="Montserrat"/>
                <w:sz w:val="16"/>
                <w:szCs w:val="16"/>
              </w:rPr>
              <w:t xml:space="preserve"> </w:t>
            </w:r>
            <w:r w:rsidRPr="005C3237">
              <w:rPr>
                <w:rFonts w:ascii="Montserrat" w:hAnsi="Montserrat"/>
                <w:sz w:val="16"/>
                <w:szCs w:val="16"/>
              </w:rPr>
              <w:t>HbA1c Poor Control (&gt;9.0%) (HPC-AD)</w:t>
            </w:r>
          </w:p>
          <w:p w14:paraId="662D07BC" w14:textId="2C0261A7" w:rsidR="00CD664D" w:rsidRPr="005C3237" w:rsidRDefault="00D92908" w:rsidP="00E43CCC">
            <w:pPr>
              <w:widowControl w:val="0"/>
              <w:numPr>
                <w:ilvl w:val="0"/>
                <w:numId w:val="66"/>
              </w:numPr>
              <w:spacing w:after="0" w:line="257" w:lineRule="auto"/>
              <w:ind w:left="144" w:hanging="144"/>
              <w:rPr>
                <w:rFonts w:ascii="Montserrat" w:hAnsi="Montserrat"/>
                <w:b/>
                <w:sz w:val="16"/>
                <w:szCs w:val="16"/>
              </w:rPr>
            </w:pPr>
            <w:bookmarkStart w:id="82" w:name="_Hlk101647291"/>
            <w:r>
              <w:rPr>
                <w:rFonts w:ascii="Montserrat" w:hAnsi="Montserrat"/>
                <w:sz w:val="16"/>
                <w:szCs w:val="16"/>
              </w:rPr>
              <w:t>NCQA 0018: Controlling High Blood Pressure (</w:t>
            </w:r>
            <w:r w:rsidR="00900DF6">
              <w:rPr>
                <w:rFonts w:ascii="Montserrat" w:hAnsi="Montserrat"/>
                <w:sz w:val="16"/>
                <w:szCs w:val="16"/>
              </w:rPr>
              <w:t>CBP-AD)</w:t>
            </w:r>
          </w:p>
          <w:bookmarkEnd w:id="82"/>
          <w:p w14:paraId="6D9E09DB" w14:textId="77777777" w:rsidR="0069757F" w:rsidRPr="00E43CCC" w:rsidRDefault="0069757F" w:rsidP="00E43CCC">
            <w:pPr>
              <w:widowControl w:val="0"/>
              <w:numPr>
                <w:ilvl w:val="0"/>
                <w:numId w:val="66"/>
              </w:numPr>
              <w:spacing w:after="0" w:line="257" w:lineRule="auto"/>
              <w:ind w:left="144" w:hanging="144"/>
              <w:rPr>
                <w:rFonts w:ascii="Montserrat" w:hAnsi="Montserrat" w:cstheme="minorHAnsi"/>
                <w:b/>
                <w:spacing w:val="-1"/>
                <w:sz w:val="16"/>
                <w:szCs w:val="16"/>
              </w:rPr>
            </w:pPr>
            <w:r w:rsidRPr="00E43CCC">
              <w:rPr>
                <w:rFonts w:ascii="Montserrat" w:hAnsi="Montserrat" w:cstheme="minorHAnsi"/>
                <w:spacing w:val="-1"/>
                <w:sz w:val="16"/>
                <w:szCs w:val="16"/>
              </w:rPr>
              <w:t>HRSA 2082/3210e: HIV Viral Load Suppression (HVL-AD)</w:t>
            </w:r>
          </w:p>
          <w:p w14:paraId="383C5A74" w14:textId="169D6D5A" w:rsidR="003E6454" w:rsidRPr="00411C7A" w:rsidRDefault="00870507" w:rsidP="00E43CCC">
            <w:pPr>
              <w:widowControl w:val="0"/>
              <w:numPr>
                <w:ilvl w:val="0"/>
                <w:numId w:val="66"/>
              </w:numPr>
              <w:spacing w:after="0" w:line="257" w:lineRule="auto"/>
              <w:ind w:left="144" w:hanging="144"/>
              <w:rPr>
                <w:rFonts w:ascii="Montserrat" w:hAnsi="Montserrat" w:cstheme="minorHAnsi"/>
                <w:b/>
                <w:sz w:val="16"/>
                <w:szCs w:val="16"/>
              </w:rPr>
            </w:pPr>
            <w:bookmarkStart w:id="83" w:name="_Hlk101647167"/>
            <w:r>
              <w:rPr>
                <w:rFonts w:ascii="Montserrat" w:hAnsi="Montserrat" w:cstheme="minorHAnsi"/>
                <w:sz w:val="16"/>
                <w:szCs w:val="16"/>
              </w:rPr>
              <w:t>NCQA</w:t>
            </w:r>
            <w:r w:rsidR="003B64A1">
              <w:rPr>
                <w:rFonts w:ascii="Montserrat" w:hAnsi="Montserrat" w:cstheme="minorHAnsi"/>
                <w:sz w:val="16"/>
                <w:szCs w:val="16"/>
              </w:rPr>
              <w:t xml:space="preserve"> 0034: Colorectal </w:t>
            </w:r>
            <w:r w:rsidR="00D95780">
              <w:rPr>
                <w:rFonts w:ascii="Montserrat" w:hAnsi="Montserrat" w:cstheme="minorHAnsi"/>
                <w:sz w:val="16"/>
                <w:szCs w:val="16"/>
              </w:rPr>
              <w:t xml:space="preserve">Cancer Screening </w:t>
            </w:r>
            <w:r w:rsidR="008C5CD7">
              <w:rPr>
                <w:rFonts w:ascii="Montserrat" w:hAnsi="Montserrat" w:cstheme="minorHAnsi"/>
                <w:sz w:val="16"/>
                <w:szCs w:val="16"/>
              </w:rPr>
              <w:t>(</w:t>
            </w:r>
            <w:r w:rsidR="00AF7FD1">
              <w:rPr>
                <w:rFonts w:ascii="Montserrat" w:hAnsi="Montserrat" w:cstheme="minorHAnsi"/>
                <w:sz w:val="16"/>
                <w:szCs w:val="16"/>
              </w:rPr>
              <w:t>Col-AD)</w:t>
            </w:r>
          </w:p>
          <w:p w14:paraId="3007BDA5" w14:textId="2D3235A4" w:rsidR="003E6454" w:rsidRPr="00411C7A" w:rsidRDefault="00762C1B" w:rsidP="00E43CCC">
            <w:pPr>
              <w:widowControl w:val="0"/>
              <w:numPr>
                <w:ilvl w:val="0"/>
                <w:numId w:val="66"/>
              </w:numPr>
              <w:spacing w:after="0" w:line="257" w:lineRule="auto"/>
              <w:ind w:left="144" w:hanging="144"/>
              <w:rPr>
                <w:rFonts w:ascii="Montserrat" w:hAnsi="Montserrat" w:cstheme="minorHAnsi"/>
                <w:b/>
                <w:sz w:val="16"/>
                <w:szCs w:val="16"/>
              </w:rPr>
            </w:pPr>
            <w:r>
              <w:rPr>
                <w:rFonts w:ascii="Montserrat" w:hAnsi="Montserrat" w:cstheme="minorHAnsi"/>
                <w:bCs/>
                <w:sz w:val="16"/>
                <w:szCs w:val="16"/>
              </w:rPr>
              <w:t>2023</w:t>
            </w:r>
            <w:r w:rsidR="00610BC7">
              <w:rPr>
                <w:rFonts w:eastAsia="Times New Roman"/>
              </w:rPr>
              <w:t xml:space="preserve"> </w:t>
            </w:r>
            <w:r w:rsidR="00610BC7" w:rsidRPr="00610BC7">
              <w:rPr>
                <w:rFonts w:ascii="Montserrat" w:eastAsia="Times New Roman" w:hAnsi="Montserrat"/>
                <w:sz w:val="16"/>
                <w:szCs w:val="16"/>
              </w:rPr>
              <w:t>Core Set Workgroup</w:t>
            </w:r>
            <w:r w:rsidR="00610BC7">
              <w:rPr>
                <w:rFonts w:ascii="Montserrat" w:eastAsia="Times New Roman" w:hAnsi="Montserrat"/>
                <w:sz w:val="16"/>
                <w:szCs w:val="16"/>
              </w:rPr>
              <w:t xml:space="preserve"> </w:t>
            </w:r>
            <w:r w:rsidR="007C7399">
              <w:rPr>
                <w:rFonts w:ascii="Montserrat" w:eastAsia="Times New Roman" w:hAnsi="Montserrat"/>
                <w:sz w:val="16"/>
                <w:szCs w:val="16"/>
              </w:rPr>
              <w:t>Recommendation</w:t>
            </w:r>
            <w:r w:rsidR="00871E37">
              <w:rPr>
                <w:rFonts w:ascii="Montserrat" w:eastAsia="Times New Roman" w:hAnsi="Montserrat"/>
                <w:sz w:val="16"/>
                <w:szCs w:val="16"/>
              </w:rPr>
              <w:t xml:space="preserve"> – </w:t>
            </w:r>
            <w:r w:rsidR="00B313A5" w:rsidRPr="00411C7A">
              <w:rPr>
                <w:rFonts w:ascii="Montserrat" w:hAnsi="Montserrat" w:cstheme="minorHAnsi"/>
                <w:bCs/>
                <w:sz w:val="16"/>
                <w:szCs w:val="16"/>
              </w:rPr>
              <w:t>NCQA</w:t>
            </w:r>
            <w:r w:rsidR="00933771" w:rsidRPr="00411C7A">
              <w:rPr>
                <w:rFonts w:ascii="Montserrat" w:hAnsi="Montserrat" w:cstheme="minorHAnsi"/>
                <w:bCs/>
                <w:sz w:val="16"/>
                <w:szCs w:val="16"/>
              </w:rPr>
              <w:t>: Adult Immunization Status (A</w:t>
            </w:r>
            <w:r w:rsidR="00D73312" w:rsidRPr="00411C7A">
              <w:rPr>
                <w:rFonts w:ascii="Montserrat" w:hAnsi="Montserrat" w:cstheme="minorHAnsi"/>
                <w:bCs/>
                <w:sz w:val="16"/>
                <w:szCs w:val="16"/>
              </w:rPr>
              <w:t>IS-E)</w:t>
            </w:r>
            <w:bookmarkEnd w:id="83"/>
          </w:p>
        </w:tc>
        <w:tc>
          <w:tcPr>
            <w:tcW w:w="1350" w:type="dxa"/>
            <w:shd w:val="clear" w:color="auto" w:fill="E2EFD9" w:themeFill="accent6" w:themeFillTint="33"/>
          </w:tcPr>
          <w:p w14:paraId="34034207" w14:textId="77777777" w:rsidR="0069757F" w:rsidRPr="005C3237" w:rsidRDefault="0069757F" w:rsidP="00A163E3">
            <w:pPr>
              <w:widowControl w:val="0"/>
              <w:spacing w:after="0"/>
              <w:contextualSpacing/>
              <w:rPr>
                <w:rFonts w:ascii="Montserrat" w:hAnsi="Montserrat" w:cstheme="minorHAnsi"/>
                <w:sz w:val="16"/>
                <w:szCs w:val="16"/>
              </w:rPr>
            </w:pPr>
          </w:p>
        </w:tc>
        <w:tc>
          <w:tcPr>
            <w:tcW w:w="1440" w:type="dxa"/>
            <w:shd w:val="clear" w:color="auto" w:fill="E2EFD9" w:themeFill="accent6" w:themeFillTint="33"/>
          </w:tcPr>
          <w:p w14:paraId="7C08CD46" w14:textId="77777777" w:rsidR="0069757F" w:rsidRPr="005C3237" w:rsidRDefault="0069757F" w:rsidP="00A163E3">
            <w:pPr>
              <w:widowControl w:val="0"/>
              <w:spacing w:after="0"/>
              <w:contextualSpacing/>
              <w:rPr>
                <w:rFonts w:ascii="Montserrat" w:hAnsi="Montserrat" w:cstheme="minorHAnsi"/>
                <w:i/>
                <w:color w:val="000000" w:themeColor="text1"/>
                <w:sz w:val="16"/>
                <w:szCs w:val="16"/>
              </w:rPr>
            </w:pPr>
            <w:r w:rsidRPr="005C3237">
              <w:rPr>
                <w:rFonts w:ascii="Montserrat" w:hAnsi="Montserrat" w:cstheme="minorHAnsi"/>
                <w:i/>
                <w:color w:val="000000" w:themeColor="text1"/>
                <w:sz w:val="16"/>
                <w:szCs w:val="16"/>
              </w:rPr>
              <w:t>Planning and discussion in progress to finalize the measure definition and calculation method.</w:t>
            </w:r>
          </w:p>
        </w:tc>
        <w:tc>
          <w:tcPr>
            <w:tcW w:w="1890" w:type="dxa"/>
            <w:shd w:val="clear" w:color="auto" w:fill="E2EFD9" w:themeFill="accent6" w:themeFillTint="33"/>
          </w:tcPr>
          <w:p w14:paraId="78B7E240"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NA</w:t>
            </w:r>
          </w:p>
          <w:p w14:paraId="416F99C6"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(Annual comparison only)</w:t>
            </w:r>
          </w:p>
        </w:tc>
      </w:tr>
      <w:tr w:rsidR="0069757F" w14:paraId="78E8AD73" w14:textId="77777777" w:rsidTr="0050711C">
        <w:trPr>
          <w:trHeight w:val="1844"/>
        </w:trPr>
        <w:tc>
          <w:tcPr>
            <w:tcW w:w="445" w:type="dxa"/>
            <w:shd w:val="clear" w:color="auto" w:fill="E2EFD9" w:themeFill="accent6" w:themeFillTint="33"/>
          </w:tcPr>
          <w:p w14:paraId="372DAF60" w14:textId="57563DB5" w:rsidR="0069757F" w:rsidRPr="005C3237" w:rsidRDefault="0069757F" w:rsidP="00A163E3">
            <w:pPr>
              <w:widowControl w:val="0"/>
              <w:spacing w:after="0"/>
              <w:contextualSpacing/>
              <w:jc w:val="center"/>
              <w:rPr>
                <w:rFonts w:ascii="Montserrat" w:hAnsi="Montserrat" w:cstheme="minorHAnsi"/>
                <w:sz w:val="16"/>
                <w:szCs w:val="16"/>
              </w:rPr>
            </w:pPr>
            <w:r w:rsidRPr="005C3237">
              <w:rPr>
                <w:rFonts w:ascii="Montserrat" w:hAnsi="Montserrat" w:cstheme="minorHAnsi"/>
                <w:sz w:val="16"/>
                <w:szCs w:val="16"/>
              </w:rPr>
              <w:t>6.</w:t>
            </w:r>
          </w:p>
        </w:tc>
        <w:tc>
          <w:tcPr>
            <w:tcW w:w="1260" w:type="dxa"/>
            <w:shd w:val="clear" w:color="auto" w:fill="E2EFD9" w:themeFill="accent6" w:themeFillTint="33"/>
          </w:tcPr>
          <w:p w14:paraId="4B1BBC49" w14:textId="4E883987" w:rsidR="00E03E3B" w:rsidRPr="00E03E3B" w:rsidRDefault="00183D12" w:rsidP="00A163E3">
            <w:pPr>
              <w:widowControl w:val="0"/>
              <w:spacing w:after="0"/>
              <w:contextualSpacing/>
              <w:rPr>
                <w:rFonts w:ascii="Montserrat" w:hAnsi="Montserrat" w:cstheme="minorHAnsi"/>
                <w:b/>
                <w:bCs/>
                <w:color w:val="000000" w:themeColor="text1"/>
                <w:sz w:val="16"/>
                <w:szCs w:val="16"/>
              </w:rPr>
            </w:pPr>
            <w:r>
              <w:rPr>
                <w:rFonts w:ascii="Montserrat" w:hAnsi="Montserrat" w:cstheme="minorHAnsi"/>
                <w:b/>
                <w:bCs/>
                <w:color w:val="000000" w:themeColor="text1"/>
                <w:sz w:val="16"/>
                <w:szCs w:val="16"/>
              </w:rPr>
              <w:t xml:space="preserve">Oral </w:t>
            </w:r>
            <w:r w:rsidR="00586DEE">
              <w:rPr>
                <w:rFonts w:ascii="Montserrat" w:hAnsi="Montserrat" w:cstheme="minorHAnsi"/>
                <w:b/>
                <w:bCs/>
                <w:color w:val="000000" w:themeColor="text1"/>
                <w:sz w:val="16"/>
                <w:szCs w:val="16"/>
              </w:rPr>
              <w:t>E</w:t>
            </w:r>
            <w:r>
              <w:rPr>
                <w:rFonts w:ascii="Montserrat" w:hAnsi="Montserrat" w:cstheme="minorHAnsi"/>
                <w:b/>
                <w:bCs/>
                <w:color w:val="000000" w:themeColor="text1"/>
                <w:sz w:val="16"/>
                <w:szCs w:val="16"/>
              </w:rPr>
              <w:t>valuation, Dental Services</w:t>
            </w:r>
          </w:p>
          <w:p w14:paraId="1A3211BF" w14:textId="376FAFBF" w:rsidR="0069757F" w:rsidRPr="00744D59" w:rsidRDefault="0069757F" w:rsidP="00A163E3">
            <w:pPr>
              <w:widowControl w:val="0"/>
              <w:spacing w:after="0"/>
              <w:contextualSpacing/>
              <w:rPr>
                <w:rFonts w:ascii="Montserrat" w:hAnsi="Montserrat" w:cstheme="minorHAnsi"/>
                <w:color w:val="000000" w:themeColor="text1"/>
                <w:sz w:val="16"/>
                <w:szCs w:val="16"/>
              </w:rPr>
            </w:pPr>
            <w:r w:rsidRPr="005C3237">
              <w:rPr>
                <w:rFonts w:ascii="Montserrat" w:hAnsi="Montserrat" w:cstheme="minorHAnsi"/>
                <w:color w:val="000000" w:themeColor="text1"/>
                <w:sz w:val="16"/>
                <w:szCs w:val="16"/>
              </w:rPr>
              <w:t>[</w:t>
            </w:r>
            <w:r w:rsidR="00B1761D">
              <w:rPr>
                <w:rFonts w:ascii="Montserrat" w:hAnsi="Montserrat" w:cstheme="minorHAnsi"/>
                <w:color w:val="000000" w:themeColor="text1"/>
                <w:sz w:val="16"/>
                <w:szCs w:val="16"/>
              </w:rPr>
              <w:t>CMS</w:t>
            </w:r>
            <w:r w:rsidR="00F14034">
              <w:rPr>
                <w:rFonts w:ascii="Montserrat" w:hAnsi="Montserrat" w:cstheme="minorHAnsi"/>
                <w:color w:val="000000" w:themeColor="text1"/>
                <w:sz w:val="16"/>
                <w:szCs w:val="16"/>
              </w:rPr>
              <w:t xml:space="preserve"> 202</w:t>
            </w:r>
            <w:r w:rsidR="0015484A">
              <w:rPr>
                <w:rFonts w:ascii="Montserrat" w:hAnsi="Montserrat" w:cstheme="minorHAnsi"/>
                <w:color w:val="000000" w:themeColor="text1"/>
                <w:sz w:val="16"/>
                <w:szCs w:val="16"/>
              </w:rPr>
              <w:t>2 Updated</w:t>
            </w:r>
            <w:r w:rsidR="00087D88">
              <w:rPr>
                <w:rFonts w:ascii="Montserrat" w:hAnsi="Montserrat" w:cstheme="minorHAnsi"/>
                <w:color w:val="000000" w:themeColor="text1"/>
                <w:sz w:val="16"/>
                <w:szCs w:val="16"/>
              </w:rPr>
              <w:t xml:space="preserve"> </w:t>
            </w:r>
            <w:r w:rsidR="00E524FD">
              <w:rPr>
                <w:rFonts w:ascii="Montserrat" w:hAnsi="Montserrat" w:cstheme="minorHAnsi"/>
                <w:color w:val="000000" w:themeColor="text1"/>
                <w:sz w:val="16"/>
                <w:szCs w:val="16"/>
              </w:rPr>
              <w:t>measure</w:t>
            </w:r>
            <w:r w:rsidR="00B57778">
              <w:rPr>
                <w:rFonts w:ascii="Montserrat" w:hAnsi="Montserrat" w:cstheme="minorHAnsi"/>
                <w:color w:val="000000" w:themeColor="text1"/>
                <w:sz w:val="16"/>
                <w:szCs w:val="16"/>
              </w:rPr>
              <w:t xml:space="preserve"> </w:t>
            </w:r>
            <w:r w:rsidRPr="005C3237">
              <w:rPr>
                <w:rFonts w:ascii="Montserrat" w:hAnsi="Montserrat" w:cstheme="minorHAnsi"/>
                <w:color w:val="000000" w:themeColor="text1"/>
                <w:sz w:val="16"/>
                <w:szCs w:val="16"/>
              </w:rPr>
              <w:t>Administra</w:t>
            </w:r>
            <w:r w:rsidR="00081C7E">
              <w:rPr>
                <w:rFonts w:ascii="Montserrat" w:hAnsi="Montserrat" w:cstheme="minorHAnsi"/>
                <w:color w:val="000000" w:themeColor="text1"/>
                <w:sz w:val="16"/>
                <w:szCs w:val="16"/>
              </w:rPr>
              <w:softHyphen/>
            </w:r>
            <w:r w:rsidRPr="005C3237">
              <w:rPr>
                <w:rFonts w:ascii="Montserrat" w:hAnsi="Montserrat" w:cstheme="minorHAnsi"/>
                <w:color w:val="000000" w:themeColor="text1"/>
                <w:sz w:val="16"/>
                <w:szCs w:val="16"/>
              </w:rPr>
              <w:t>tive data]</w:t>
            </w:r>
          </w:p>
        </w:tc>
        <w:tc>
          <w:tcPr>
            <w:tcW w:w="1440" w:type="dxa"/>
            <w:shd w:val="clear" w:color="auto" w:fill="E2EFD9" w:themeFill="accent6" w:themeFillTint="33"/>
          </w:tcPr>
          <w:p w14:paraId="0DDF8243" w14:textId="687A4D23" w:rsidR="0069757F" w:rsidRPr="005C3237" w:rsidRDefault="0069757F" w:rsidP="00A163E3">
            <w:pPr>
              <w:widowControl w:val="0"/>
              <w:spacing w:after="0"/>
              <w:contextualSpacing/>
              <w:rPr>
                <w:rFonts w:ascii="Montserrat" w:hAnsi="Montserrat"/>
                <w:color w:val="000000" w:themeColor="text1"/>
                <w:sz w:val="16"/>
                <w:szCs w:val="16"/>
              </w:rPr>
            </w:pPr>
            <w:r w:rsidRPr="005C3237">
              <w:rPr>
                <w:rFonts w:ascii="Montserrat" w:hAnsi="Montserrat"/>
                <w:color w:val="000000" w:themeColor="text1"/>
                <w:sz w:val="16"/>
                <w:szCs w:val="16"/>
              </w:rPr>
              <w:t>Child Core Set</w:t>
            </w:r>
          </w:p>
          <w:p w14:paraId="228FD0CE" w14:textId="5ED62F3C" w:rsidR="00E46F1F" w:rsidRPr="00DC44FA" w:rsidRDefault="00835E73" w:rsidP="00A163E3">
            <w:pPr>
              <w:widowControl w:val="0"/>
              <w:spacing w:after="0"/>
              <w:rPr>
                <w:rFonts w:ascii="Montserrat" w:hAnsi="Montserrat"/>
                <w:sz w:val="16"/>
                <w:szCs w:val="16"/>
              </w:rPr>
            </w:pPr>
            <w:r w:rsidRPr="00DC44FA">
              <w:rPr>
                <w:rFonts w:ascii="Montserrat" w:hAnsi="Montserrat"/>
                <w:sz w:val="16"/>
                <w:szCs w:val="16"/>
              </w:rPr>
              <w:t>https://www.medicaid.gov/medicaid/quality-of-care/downloads/2022-child-core-set.pdf</w:t>
            </w:r>
          </w:p>
          <w:p w14:paraId="2B307B13" w14:textId="58774B89" w:rsidR="0069757F" w:rsidRPr="005C3237" w:rsidRDefault="0069757F" w:rsidP="00A163E3">
            <w:pPr>
              <w:widowControl w:val="0"/>
              <w:spacing w:after="0"/>
              <w:contextualSpacing/>
              <w:rPr>
                <w:rFonts w:ascii="Montserrat" w:hAnsi="Montserrat" w:cstheme="minorHAnsi"/>
                <w:b/>
                <w:sz w:val="16"/>
                <w:szCs w:val="16"/>
              </w:rPr>
            </w:pPr>
          </w:p>
        </w:tc>
        <w:tc>
          <w:tcPr>
            <w:tcW w:w="1530" w:type="dxa"/>
            <w:shd w:val="clear" w:color="auto" w:fill="E2EFD9" w:themeFill="accent6" w:themeFillTint="33"/>
          </w:tcPr>
          <w:p w14:paraId="7DEE5FF1" w14:textId="73999D4F" w:rsidR="0069757F" w:rsidRPr="005C3237" w:rsidRDefault="0069757F" w:rsidP="00A163E3">
            <w:pPr>
              <w:widowControl w:val="0"/>
              <w:spacing w:after="0"/>
              <w:contextualSpacing/>
              <w:rPr>
                <w:rFonts w:ascii="Montserrat" w:hAnsi="Montserrat"/>
                <w:sz w:val="16"/>
                <w:szCs w:val="16"/>
              </w:rPr>
            </w:pPr>
            <w:r w:rsidRPr="005C3237">
              <w:rPr>
                <w:rFonts w:ascii="Montserrat" w:hAnsi="Montserrat"/>
                <w:sz w:val="16"/>
                <w:szCs w:val="16"/>
              </w:rPr>
              <w:t>SoonerCare members</w:t>
            </w:r>
            <w:r w:rsidRPr="005C3237">
              <w:rPr>
                <w:rFonts w:ascii="Montserrat" w:hAnsi="Montserrat"/>
                <w:color w:val="000000" w:themeColor="text1"/>
                <w:sz w:val="16"/>
                <w:szCs w:val="16"/>
              </w:rPr>
              <w:t>,</w:t>
            </w:r>
            <w:r w:rsidRPr="005C3237">
              <w:rPr>
                <w:rFonts w:ascii="Montserrat" w:hAnsi="Montserrat"/>
                <w:color w:val="FF0000"/>
                <w:sz w:val="16"/>
                <w:szCs w:val="16"/>
              </w:rPr>
              <w:t xml:space="preserve"> </w:t>
            </w:r>
            <w:r w:rsidR="00D459A2" w:rsidRPr="00510B5D">
              <w:rPr>
                <w:rFonts w:ascii="Montserrat" w:hAnsi="Montserrat"/>
                <w:sz w:val="16"/>
                <w:szCs w:val="16"/>
              </w:rPr>
              <w:t>under 21</w:t>
            </w:r>
            <w:r w:rsidR="00856AB7" w:rsidRPr="00510B5D">
              <w:rPr>
                <w:rFonts w:ascii="Montserrat" w:hAnsi="Montserrat"/>
                <w:sz w:val="16"/>
                <w:szCs w:val="16"/>
              </w:rPr>
              <w:t xml:space="preserve"> </w:t>
            </w:r>
            <w:r w:rsidRPr="005C3237">
              <w:rPr>
                <w:rFonts w:ascii="Montserrat" w:hAnsi="Montserrat"/>
                <w:sz w:val="16"/>
                <w:szCs w:val="16"/>
              </w:rPr>
              <w:t>years</w:t>
            </w:r>
          </w:p>
          <w:p w14:paraId="3CE38ACD" w14:textId="77777777" w:rsidR="0069757F" w:rsidRPr="005C3237" w:rsidRDefault="0069757F" w:rsidP="00A163E3">
            <w:pPr>
              <w:widowControl w:val="0"/>
              <w:spacing w:after="0"/>
              <w:contextualSpacing/>
              <w:rPr>
                <w:rFonts w:ascii="Montserrat" w:hAnsi="Montserrat"/>
                <w:sz w:val="16"/>
                <w:szCs w:val="16"/>
              </w:rPr>
            </w:pPr>
          </w:p>
        </w:tc>
        <w:tc>
          <w:tcPr>
            <w:tcW w:w="2070" w:type="dxa"/>
            <w:shd w:val="clear" w:color="auto" w:fill="E2EFD9" w:themeFill="accent6" w:themeFillTint="33"/>
          </w:tcPr>
          <w:p w14:paraId="2A767F2F" w14:textId="6734D808" w:rsidR="00B80368" w:rsidRDefault="00B80368" w:rsidP="00A163E3">
            <w:pPr>
              <w:widowControl w:val="0"/>
              <w:spacing w:after="0"/>
              <w:contextualSpacing/>
              <w:rPr>
                <w:rFonts w:ascii="Montserrat" w:hAnsi="Montserrat"/>
                <w:color w:val="000000" w:themeColor="text1"/>
                <w:sz w:val="16"/>
                <w:szCs w:val="16"/>
              </w:rPr>
            </w:pPr>
            <w:r w:rsidRPr="00A92F84">
              <w:rPr>
                <w:rFonts w:ascii="Montserrat" w:hAnsi="Montserrat"/>
                <w:sz w:val="16"/>
                <w:szCs w:val="16"/>
              </w:rPr>
              <w:t>Unduplicated number of children</w:t>
            </w:r>
            <w:r w:rsidR="00A92F84">
              <w:rPr>
                <w:rFonts w:ascii="Montserrat" w:hAnsi="Montserrat"/>
                <w:sz w:val="16"/>
                <w:szCs w:val="16"/>
              </w:rPr>
              <w:t>,</w:t>
            </w:r>
            <w:r w:rsidR="00A92F84" w:rsidRPr="007E377D">
              <w:rPr>
                <w:rFonts w:ascii="Montserrat" w:hAnsi="Montserrat"/>
                <w:sz w:val="16"/>
                <w:szCs w:val="16"/>
              </w:rPr>
              <w:t xml:space="preserve"> under age 21</w:t>
            </w:r>
            <w:r w:rsidR="00A92F84">
              <w:rPr>
                <w:rFonts w:ascii="Montserrat" w:hAnsi="Montserrat"/>
                <w:sz w:val="16"/>
                <w:szCs w:val="16"/>
              </w:rPr>
              <w:t xml:space="preserve">, </w:t>
            </w:r>
            <w:r>
              <w:rPr>
                <w:rFonts w:ascii="Montserrat" w:hAnsi="Montserrat"/>
                <w:sz w:val="16"/>
                <w:szCs w:val="16"/>
              </w:rPr>
              <w:t xml:space="preserve">enrolled in </w:t>
            </w:r>
            <w:r w:rsidR="0069757F" w:rsidRPr="00B80368">
              <w:rPr>
                <w:rFonts w:ascii="Montserrat" w:hAnsi="Montserrat"/>
                <w:color w:val="000000" w:themeColor="text1"/>
                <w:sz w:val="16"/>
                <w:szCs w:val="16"/>
              </w:rPr>
              <w:t>Soon</w:t>
            </w:r>
            <w:r w:rsidR="0069757F" w:rsidRPr="005C3237">
              <w:rPr>
                <w:rFonts w:ascii="Montserrat" w:hAnsi="Montserrat"/>
                <w:color w:val="000000" w:themeColor="text1"/>
                <w:sz w:val="16"/>
                <w:szCs w:val="16"/>
              </w:rPr>
              <w:t xml:space="preserve">erCare </w:t>
            </w:r>
          </w:p>
          <w:p w14:paraId="0050A3D5" w14:textId="7150A051" w:rsidR="0069757F" w:rsidRPr="005C3237" w:rsidRDefault="00B80368" w:rsidP="00A163E3">
            <w:pPr>
              <w:widowControl w:val="0"/>
              <w:spacing w:after="0"/>
              <w:contextualSpacing/>
              <w:rPr>
                <w:rFonts w:ascii="Montserrat" w:hAnsi="Montserrat"/>
                <w:sz w:val="16"/>
                <w:szCs w:val="16"/>
              </w:rPr>
            </w:pPr>
            <w:r w:rsidRPr="007E377D">
              <w:rPr>
                <w:rFonts w:ascii="Montserrat" w:hAnsi="Montserrat"/>
                <w:sz w:val="16"/>
                <w:szCs w:val="16"/>
              </w:rPr>
              <w:t xml:space="preserve"> </w:t>
            </w:r>
          </w:p>
        </w:tc>
        <w:tc>
          <w:tcPr>
            <w:tcW w:w="2700" w:type="dxa"/>
            <w:shd w:val="clear" w:color="auto" w:fill="E2EFD9" w:themeFill="accent6" w:themeFillTint="33"/>
          </w:tcPr>
          <w:p w14:paraId="6A8FE836" w14:textId="46D09E3E" w:rsidR="00A92F84" w:rsidRDefault="00E17DB5" w:rsidP="00A163E3">
            <w:pPr>
              <w:widowControl w:val="0"/>
              <w:spacing w:after="0"/>
              <w:contextualSpacing/>
              <w:rPr>
                <w:rFonts w:ascii="Montserrat" w:hAnsi="Montserrat"/>
                <w:color w:val="000000" w:themeColor="text1"/>
                <w:sz w:val="16"/>
                <w:szCs w:val="16"/>
              </w:rPr>
            </w:pPr>
            <w:r w:rsidRPr="00DC44FA">
              <w:rPr>
                <w:rFonts w:ascii="Montserrat" w:hAnsi="Montserrat"/>
                <w:sz w:val="16"/>
                <w:szCs w:val="16"/>
              </w:rPr>
              <w:t xml:space="preserve">Unduplicated number of </w:t>
            </w:r>
            <w:r w:rsidR="00A92F84">
              <w:rPr>
                <w:rFonts w:ascii="Montserrat" w:hAnsi="Montserrat"/>
                <w:color w:val="000000" w:themeColor="text1"/>
                <w:sz w:val="16"/>
                <w:szCs w:val="16"/>
              </w:rPr>
              <w:t xml:space="preserve">children, </w:t>
            </w:r>
            <w:r w:rsidR="00D47DF3">
              <w:rPr>
                <w:rFonts w:ascii="Montserrat" w:hAnsi="Montserrat"/>
                <w:color w:val="000000" w:themeColor="text1"/>
                <w:sz w:val="16"/>
                <w:szCs w:val="16"/>
              </w:rPr>
              <w:t>under age 21</w:t>
            </w:r>
            <w:r w:rsidR="00C921E2" w:rsidRPr="005C3237">
              <w:rPr>
                <w:rFonts w:ascii="Montserrat" w:hAnsi="Montserrat"/>
                <w:color w:val="000000" w:themeColor="text1"/>
                <w:sz w:val="16"/>
                <w:szCs w:val="16"/>
              </w:rPr>
              <w:t xml:space="preserve"> years</w:t>
            </w:r>
            <w:r w:rsidR="00A92F84">
              <w:rPr>
                <w:rFonts w:ascii="Montserrat" w:hAnsi="Montserrat"/>
                <w:sz w:val="16"/>
                <w:szCs w:val="16"/>
              </w:rPr>
              <w:t xml:space="preserve">, </w:t>
            </w:r>
            <w:r w:rsidR="00A92F84">
              <w:rPr>
                <w:rFonts w:ascii="Montserrat" w:hAnsi="Montserrat"/>
                <w:color w:val="000000" w:themeColor="text1"/>
                <w:sz w:val="16"/>
                <w:szCs w:val="16"/>
              </w:rPr>
              <w:t xml:space="preserve">enrolled in </w:t>
            </w:r>
            <w:r w:rsidR="00A92F84" w:rsidRPr="005C3237">
              <w:rPr>
                <w:rFonts w:ascii="Montserrat" w:hAnsi="Montserrat"/>
                <w:color w:val="000000" w:themeColor="text1"/>
                <w:sz w:val="16"/>
                <w:szCs w:val="16"/>
              </w:rPr>
              <w:t xml:space="preserve">SoonerCare </w:t>
            </w:r>
            <w:r w:rsidRPr="00DC44FA">
              <w:rPr>
                <w:rFonts w:ascii="Montserrat" w:hAnsi="Montserrat"/>
                <w:sz w:val="16"/>
                <w:szCs w:val="16"/>
              </w:rPr>
              <w:t>who received a comprehensive or periodic oral evaluation as a dental service</w:t>
            </w:r>
            <w:r w:rsidR="00A92F84" w:rsidRPr="005C3237">
              <w:rPr>
                <w:rFonts w:ascii="Montserrat" w:hAnsi="Montserrat"/>
                <w:color w:val="000000" w:themeColor="text1"/>
                <w:sz w:val="16"/>
                <w:szCs w:val="16"/>
              </w:rPr>
              <w:t xml:space="preserve"> during the Measurement Year</w:t>
            </w:r>
          </w:p>
          <w:p w14:paraId="30A9CF30" w14:textId="2DCC51A9" w:rsidR="00E17DB5" w:rsidRPr="00DC44FA" w:rsidRDefault="00E17DB5" w:rsidP="00A163E3">
            <w:pPr>
              <w:widowControl w:val="0"/>
              <w:spacing w:after="0"/>
              <w:contextualSpacing/>
              <w:rPr>
                <w:rFonts w:ascii="Montserrat" w:hAnsi="Montserrat"/>
                <w:sz w:val="16"/>
                <w:szCs w:val="16"/>
              </w:rPr>
            </w:pPr>
          </w:p>
        </w:tc>
        <w:tc>
          <w:tcPr>
            <w:tcW w:w="1350" w:type="dxa"/>
            <w:shd w:val="clear" w:color="auto" w:fill="E2EFD9" w:themeFill="accent6" w:themeFillTint="33"/>
          </w:tcPr>
          <w:p w14:paraId="7D7E2FBD" w14:textId="77777777" w:rsidR="0069757F" w:rsidRPr="005C3237" w:rsidRDefault="0069757F" w:rsidP="00A163E3">
            <w:pPr>
              <w:widowControl w:val="0"/>
              <w:spacing w:after="0"/>
              <w:contextualSpacing/>
              <w:rPr>
                <w:rFonts w:ascii="Montserrat" w:hAnsi="Montserrat" w:cstheme="minorHAnsi"/>
                <w:sz w:val="16"/>
                <w:szCs w:val="16"/>
              </w:rPr>
            </w:pPr>
          </w:p>
        </w:tc>
        <w:tc>
          <w:tcPr>
            <w:tcW w:w="1440" w:type="dxa"/>
            <w:shd w:val="clear" w:color="auto" w:fill="E2EFD9" w:themeFill="accent6" w:themeFillTint="33"/>
          </w:tcPr>
          <w:p w14:paraId="4A96FF3F" w14:textId="49F4223A" w:rsidR="005B3AC4" w:rsidRPr="005C3237" w:rsidRDefault="00D701A0" w:rsidP="00A163E3">
            <w:pPr>
              <w:widowControl w:val="0"/>
              <w:spacing w:after="0"/>
              <w:contextualSpacing/>
              <w:rPr>
                <w:rFonts w:ascii="Montserrat" w:hAnsi="Montserrat" w:cstheme="minorHAnsi"/>
                <w:color w:val="000000" w:themeColor="text1"/>
                <w:sz w:val="16"/>
                <w:szCs w:val="16"/>
              </w:rPr>
            </w:pPr>
            <w:r>
              <w:rPr>
                <w:rFonts w:ascii="Montserrat" w:hAnsi="Montserrat" w:cstheme="minorHAnsi"/>
                <w:color w:val="000000" w:themeColor="text1"/>
                <w:sz w:val="16"/>
                <w:szCs w:val="16"/>
              </w:rPr>
              <w:t xml:space="preserve"> </w:t>
            </w:r>
            <w:r w:rsidR="00230229">
              <w:rPr>
                <w:rFonts w:ascii="Montserrat" w:hAnsi="Montserrat" w:cstheme="minorHAnsi"/>
                <w:color w:val="000000" w:themeColor="text1"/>
                <w:sz w:val="16"/>
                <w:szCs w:val="16"/>
              </w:rPr>
              <w:t xml:space="preserve">2022 </w:t>
            </w:r>
            <w:r w:rsidR="005B3AC4" w:rsidRPr="005C3237">
              <w:rPr>
                <w:rFonts w:ascii="Montserrat" w:hAnsi="Montserrat" w:cstheme="minorHAnsi"/>
                <w:color w:val="000000" w:themeColor="text1"/>
                <w:sz w:val="16"/>
                <w:szCs w:val="16"/>
              </w:rPr>
              <w:t>MY Rate:</w:t>
            </w:r>
          </w:p>
          <w:p w14:paraId="1DCADFF1" w14:textId="7AC947E0" w:rsidR="005B3AC4" w:rsidRPr="005C3237" w:rsidRDefault="005B3AC4" w:rsidP="00A163E3">
            <w:pPr>
              <w:widowControl w:val="0"/>
              <w:spacing w:after="0"/>
              <w:contextualSpacing/>
              <w:rPr>
                <w:rFonts w:ascii="Montserrat" w:hAnsi="Montserrat" w:cstheme="minorHAnsi"/>
                <w:color w:val="000000" w:themeColor="text1"/>
                <w:sz w:val="16"/>
                <w:szCs w:val="16"/>
              </w:rPr>
            </w:pPr>
            <w:r w:rsidRPr="005C3237">
              <w:rPr>
                <w:rFonts w:ascii="Montserrat" w:hAnsi="Montserrat" w:cstheme="minorHAnsi"/>
                <w:color w:val="000000" w:themeColor="text1"/>
                <w:sz w:val="16"/>
                <w:szCs w:val="16"/>
              </w:rPr>
              <w:t>Data will be available</w:t>
            </w:r>
            <w:r w:rsidR="00230229">
              <w:rPr>
                <w:rFonts w:ascii="Montserrat" w:hAnsi="Montserrat" w:cstheme="minorHAnsi"/>
                <w:color w:val="000000" w:themeColor="text1"/>
                <w:sz w:val="16"/>
                <w:szCs w:val="16"/>
              </w:rPr>
              <w:t xml:space="preserve"> at later date</w:t>
            </w:r>
          </w:p>
          <w:p w14:paraId="6CFA62F0" w14:textId="4B9BF334" w:rsidR="0069757F" w:rsidRPr="005C3237" w:rsidRDefault="0069757F" w:rsidP="00A163E3">
            <w:pPr>
              <w:widowControl w:val="0"/>
              <w:spacing w:after="0"/>
              <w:contextualSpacing/>
              <w:rPr>
                <w:rFonts w:ascii="Montserrat" w:hAnsi="Montserrat" w:cstheme="minorHAnsi"/>
                <w:color w:val="000000" w:themeColor="text1"/>
                <w:sz w:val="16"/>
                <w:szCs w:val="16"/>
              </w:rPr>
            </w:pPr>
            <w:r w:rsidRPr="005C3237">
              <w:rPr>
                <w:rFonts w:ascii="Montserrat" w:hAnsi="Montserrat" w:cstheme="minorHAnsi"/>
                <w:color w:val="000000" w:themeColor="text1"/>
                <w:sz w:val="16"/>
                <w:szCs w:val="16"/>
              </w:rPr>
              <w:t>:</w:t>
            </w:r>
          </w:p>
          <w:p w14:paraId="5CB28600" w14:textId="38CDEBCE" w:rsidR="0069757F" w:rsidRPr="005C3237" w:rsidRDefault="0069757F" w:rsidP="00A163E3">
            <w:pPr>
              <w:widowControl w:val="0"/>
              <w:spacing w:after="0"/>
              <w:contextualSpacing/>
              <w:rPr>
                <w:rFonts w:ascii="Montserrat" w:hAnsi="Montserrat" w:cstheme="minorHAnsi"/>
                <w:color w:val="000000" w:themeColor="text1"/>
                <w:sz w:val="16"/>
                <w:szCs w:val="16"/>
              </w:rPr>
            </w:pPr>
          </w:p>
          <w:p w14:paraId="47CB8EBB" w14:textId="77777777" w:rsidR="0069757F" w:rsidRPr="005C3237" w:rsidRDefault="0069757F" w:rsidP="00A163E3">
            <w:pPr>
              <w:widowControl w:val="0"/>
              <w:spacing w:after="0"/>
              <w:contextualSpacing/>
              <w:rPr>
                <w:rFonts w:ascii="Montserrat" w:hAnsi="Montserrat" w:cstheme="minorHAnsi"/>
                <w:color w:val="000000" w:themeColor="text1"/>
                <w:sz w:val="16"/>
                <w:szCs w:val="16"/>
              </w:rPr>
            </w:pPr>
          </w:p>
        </w:tc>
        <w:tc>
          <w:tcPr>
            <w:tcW w:w="1890" w:type="dxa"/>
            <w:shd w:val="clear" w:color="auto" w:fill="E2EFD9" w:themeFill="accent6" w:themeFillTint="33"/>
          </w:tcPr>
          <w:p w14:paraId="672F88E1"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NA</w:t>
            </w:r>
          </w:p>
          <w:p w14:paraId="25A2FDA0"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(Annual comparison only)</w:t>
            </w:r>
          </w:p>
        </w:tc>
      </w:tr>
      <w:tr w:rsidR="00856AB7" w14:paraId="2407EDC8" w14:textId="77777777" w:rsidTr="0050711C">
        <w:trPr>
          <w:trHeight w:val="1628"/>
        </w:trPr>
        <w:tc>
          <w:tcPr>
            <w:tcW w:w="445" w:type="dxa"/>
            <w:shd w:val="clear" w:color="auto" w:fill="E2EFD9" w:themeFill="accent6" w:themeFillTint="33"/>
          </w:tcPr>
          <w:p w14:paraId="089BF360" w14:textId="0A51D3C1" w:rsidR="00856AB7" w:rsidRPr="005C3237" w:rsidRDefault="00364436" w:rsidP="00A163E3">
            <w:pPr>
              <w:widowControl w:val="0"/>
              <w:spacing w:after="0"/>
              <w:contextualSpacing/>
              <w:jc w:val="center"/>
              <w:rPr>
                <w:rFonts w:ascii="Montserrat" w:hAnsi="Montserrat" w:cstheme="minorHAnsi"/>
                <w:sz w:val="16"/>
                <w:szCs w:val="16"/>
              </w:rPr>
            </w:pPr>
            <w:r>
              <w:rPr>
                <w:rFonts w:ascii="Montserrat" w:hAnsi="Montserrat" w:cstheme="minorHAnsi"/>
                <w:sz w:val="16"/>
                <w:szCs w:val="16"/>
              </w:rPr>
              <w:t>7</w:t>
            </w:r>
            <w:r w:rsidR="00650998">
              <w:rPr>
                <w:rFonts w:ascii="Montserrat" w:hAnsi="Montserrat" w:cstheme="minorHAnsi"/>
                <w:sz w:val="16"/>
                <w:szCs w:val="16"/>
              </w:rPr>
              <w:t>.</w:t>
            </w:r>
          </w:p>
        </w:tc>
        <w:tc>
          <w:tcPr>
            <w:tcW w:w="1260" w:type="dxa"/>
            <w:shd w:val="clear" w:color="auto" w:fill="E2EFD9" w:themeFill="accent6" w:themeFillTint="33"/>
          </w:tcPr>
          <w:p w14:paraId="735FBA3C" w14:textId="77777777" w:rsidR="00856AB7" w:rsidRDefault="009C080A" w:rsidP="00A163E3">
            <w:pPr>
              <w:widowControl w:val="0"/>
              <w:spacing w:after="0"/>
              <w:contextualSpacing/>
              <w:rPr>
                <w:rFonts w:ascii="Montserrat" w:hAnsi="Montserrat"/>
                <w:b/>
                <w:bCs/>
                <w:sz w:val="16"/>
                <w:szCs w:val="16"/>
              </w:rPr>
            </w:pPr>
            <w:r w:rsidRPr="009C080A">
              <w:rPr>
                <w:rFonts w:ascii="Montserrat" w:hAnsi="Montserrat"/>
                <w:b/>
                <w:bCs/>
                <w:sz w:val="16"/>
                <w:szCs w:val="16"/>
              </w:rPr>
              <w:t>Topical Fluoride for Children</w:t>
            </w:r>
          </w:p>
          <w:p w14:paraId="61D46F2F" w14:textId="62967F5E" w:rsidR="009C080A" w:rsidRPr="00E82769" w:rsidDel="00323EFF" w:rsidRDefault="009C080A" w:rsidP="00A163E3">
            <w:pPr>
              <w:widowControl w:val="0"/>
              <w:spacing w:after="0"/>
              <w:contextualSpacing/>
              <w:rPr>
                <w:rFonts w:ascii="Montserrat" w:hAnsi="Montserrat"/>
                <w:color w:val="000000" w:themeColor="text1"/>
                <w:sz w:val="16"/>
                <w:szCs w:val="16"/>
              </w:rPr>
            </w:pPr>
            <w:r>
              <w:rPr>
                <w:rFonts w:ascii="Montserrat" w:hAnsi="Montserrat"/>
                <w:sz w:val="16"/>
                <w:szCs w:val="16"/>
              </w:rPr>
              <w:t>[</w:t>
            </w:r>
            <w:r w:rsidR="000E0444">
              <w:rPr>
                <w:rFonts w:ascii="Montserrat" w:hAnsi="Montserrat" w:cstheme="minorHAnsi"/>
                <w:color w:val="000000" w:themeColor="text1"/>
                <w:sz w:val="16"/>
                <w:szCs w:val="16"/>
              </w:rPr>
              <w:t xml:space="preserve">CMS </w:t>
            </w:r>
            <w:r w:rsidR="006C2BBF">
              <w:rPr>
                <w:rFonts w:ascii="Montserrat" w:hAnsi="Montserrat" w:cstheme="minorHAnsi"/>
                <w:color w:val="000000" w:themeColor="text1"/>
                <w:sz w:val="16"/>
                <w:szCs w:val="16"/>
              </w:rPr>
              <w:t xml:space="preserve">2022 Updated </w:t>
            </w:r>
            <w:r w:rsidR="000E0444">
              <w:rPr>
                <w:rFonts w:ascii="Montserrat" w:hAnsi="Montserrat" w:cstheme="minorHAnsi"/>
                <w:color w:val="000000" w:themeColor="text1"/>
                <w:sz w:val="16"/>
                <w:szCs w:val="16"/>
              </w:rPr>
              <w:t xml:space="preserve">measure </w:t>
            </w:r>
            <w:r w:rsidR="00744D59">
              <w:rPr>
                <w:rFonts w:ascii="Montserrat" w:hAnsi="Montserrat" w:cstheme="minorHAnsi"/>
                <w:color w:val="000000" w:themeColor="text1"/>
                <w:sz w:val="16"/>
                <w:szCs w:val="16"/>
              </w:rPr>
              <w:t>–</w:t>
            </w:r>
            <w:r w:rsidR="000E0444" w:rsidRPr="005C3237">
              <w:rPr>
                <w:rFonts w:ascii="Montserrat" w:hAnsi="Montserrat" w:cstheme="minorHAnsi"/>
                <w:color w:val="000000" w:themeColor="text1"/>
                <w:sz w:val="16"/>
                <w:szCs w:val="16"/>
              </w:rPr>
              <w:t>Administra</w:t>
            </w:r>
            <w:r w:rsidR="00081C7E">
              <w:rPr>
                <w:rFonts w:ascii="Montserrat" w:hAnsi="Montserrat" w:cstheme="minorHAnsi"/>
                <w:color w:val="000000" w:themeColor="text1"/>
                <w:sz w:val="16"/>
                <w:szCs w:val="16"/>
              </w:rPr>
              <w:softHyphen/>
            </w:r>
            <w:r w:rsidR="000E0444" w:rsidRPr="005C3237">
              <w:rPr>
                <w:rFonts w:ascii="Montserrat" w:hAnsi="Montserrat" w:cstheme="minorHAnsi"/>
                <w:color w:val="000000" w:themeColor="text1"/>
                <w:sz w:val="16"/>
                <w:szCs w:val="16"/>
              </w:rPr>
              <w:t>tive data]</w:t>
            </w:r>
          </w:p>
        </w:tc>
        <w:tc>
          <w:tcPr>
            <w:tcW w:w="1440" w:type="dxa"/>
            <w:shd w:val="clear" w:color="auto" w:fill="E2EFD9" w:themeFill="accent6" w:themeFillTint="33"/>
          </w:tcPr>
          <w:p w14:paraId="4BCB8747" w14:textId="07F57BC8" w:rsidR="00E82769" w:rsidRPr="00E82769" w:rsidRDefault="00E82769" w:rsidP="00A163E3">
            <w:pPr>
              <w:widowControl w:val="0"/>
              <w:spacing w:after="0"/>
              <w:contextualSpacing/>
              <w:rPr>
                <w:rFonts w:ascii="Montserrat" w:hAnsi="Montserrat"/>
                <w:color w:val="000000" w:themeColor="text1"/>
                <w:sz w:val="16"/>
                <w:szCs w:val="16"/>
              </w:rPr>
            </w:pPr>
            <w:r w:rsidRPr="00E82769">
              <w:rPr>
                <w:rFonts w:ascii="Montserrat" w:hAnsi="Montserrat"/>
                <w:color w:val="000000" w:themeColor="text1"/>
                <w:sz w:val="16"/>
                <w:szCs w:val="16"/>
              </w:rPr>
              <w:t>Child Core Set</w:t>
            </w:r>
          </w:p>
          <w:p w14:paraId="2DBA3897" w14:textId="5A1191ED" w:rsidR="00856AB7" w:rsidRDefault="00E82769" w:rsidP="00A163E3">
            <w:pPr>
              <w:widowControl w:val="0"/>
              <w:spacing w:after="0"/>
              <w:contextualSpacing/>
              <w:rPr>
                <w:rFonts w:ascii="Montserrat" w:hAnsi="Montserrat"/>
                <w:color w:val="000000" w:themeColor="text1"/>
                <w:sz w:val="16"/>
                <w:szCs w:val="16"/>
              </w:rPr>
            </w:pPr>
            <w:r w:rsidRPr="00E82769">
              <w:rPr>
                <w:rFonts w:ascii="Montserrat" w:hAnsi="Montserrat"/>
                <w:color w:val="000000" w:themeColor="text1"/>
                <w:sz w:val="16"/>
                <w:szCs w:val="16"/>
              </w:rPr>
              <w:t>https://www.medicaid.gov/medicaid/quality-of-care/downloads/2022-child-core-set.pdf</w:t>
            </w:r>
          </w:p>
        </w:tc>
        <w:tc>
          <w:tcPr>
            <w:tcW w:w="1530" w:type="dxa"/>
            <w:shd w:val="clear" w:color="auto" w:fill="E2EFD9" w:themeFill="accent6" w:themeFillTint="33"/>
          </w:tcPr>
          <w:p w14:paraId="5C19BC84" w14:textId="77777777" w:rsidR="00856AB7" w:rsidRPr="005C3237" w:rsidRDefault="00856AB7" w:rsidP="00A163E3">
            <w:pPr>
              <w:widowControl w:val="0"/>
              <w:spacing w:after="0"/>
              <w:contextualSpacing/>
              <w:rPr>
                <w:rFonts w:ascii="Montserrat" w:hAnsi="Montserrat"/>
                <w:sz w:val="16"/>
                <w:szCs w:val="16"/>
              </w:rPr>
            </w:pPr>
          </w:p>
        </w:tc>
        <w:tc>
          <w:tcPr>
            <w:tcW w:w="2070" w:type="dxa"/>
            <w:shd w:val="clear" w:color="auto" w:fill="E2EFD9" w:themeFill="accent6" w:themeFillTint="33"/>
          </w:tcPr>
          <w:p w14:paraId="6261EE9D" w14:textId="1ECD0004" w:rsidR="00856AB7" w:rsidRPr="00A92F84" w:rsidRDefault="00095203" w:rsidP="00A163E3">
            <w:pPr>
              <w:widowControl w:val="0"/>
              <w:spacing w:after="0"/>
              <w:contextualSpacing/>
              <w:rPr>
                <w:rFonts w:ascii="Montserrat" w:hAnsi="Montserrat"/>
                <w:sz w:val="16"/>
                <w:szCs w:val="16"/>
              </w:rPr>
            </w:pPr>
            <w:r w:rsidRPr="00095203">
              <w:rPr>
                <w:rFonts w:ascii="Montserrat" w:hAnsi="Montserrat"/>
                <w:sz w:val="16"/>
                <w:szCs w:val="16"/>
              </w:rPr>
              <w:t>Children aged 1 through 20 years enrolled in SoonerCare</w:t>
            </w:r>
          </w:p>
        </w:tc>
        <w:tc>
          <w:tcPr>
            <w:tcW w:w="2700" w:type="dxa"/>
            <w:shd w:val="clear" w:color="auto" w:fill="E2EFD9" w:themeFill="accent6" w:themeFillTint="33"/>
          </w:tcPr>
          <w:p w14:paraId="620BF4FE" w14:textId="2D558568" w:rsidR="00856AB7" w:rsidRPr="00BC2256" w:rsidDel="00A92F84" w:rsidRDefault="007718B9" w:rsidP="00A163E3">
            <w:pPr>
              <w:widowControl w:val="0"/>
              <w:spacing w:after="0"/>
              <w:contextualSpacing/>
              <w:rPr>
                <w:rFonts w:ascii="Montserrat" w:hAnsi="Montserrat"/>
                <w:color w:val="000000" w:themeColor="text1"/>
                <w:sz w:val="16"/>
                <w:szCs w:val="16"/>
              </w:rPr>
            </w:pPr>
            <w:r w:rsidRPr="00BC2256">
              <w:rPr>
                <w:rFonts w:ascii="Montserrat" w:hAnsi="Montserrat"/>
                <w:sz w:val="16"/>
                <w:szCs w:val="16"/>
              </w:rPr>
              <w:t xml:space="preserve">Children aged 1 through 20 years enrolled in </w:t>
            </w:r>
            <w:r w:rsidR="00BC2256" w:rsidRPr="00BC2256">
              <w:rPr>
                <w:rFonts w:ascii="Montserrat" w:hAnsi="Montserrat"/>
                <w:sz w:val="16"/>
                <w:szCs w:val="16"/>
              </w:rPr>
              <w:t xml:space="preserve">SoonerCare </w:t>
            </w:r>
            <w:r w:rsidRPr="00BC2256">
              <w:rPr>
                <w:rFonts w:ascii="Montserrat" w:hAnsi="Montserrat"/>
                <w:sz w:val="16"/>
                <w:szCs w:val="16"/>
              </w:rPr>
              <w:t xml:space="preserve">who received at least 2 topical fluoride applications </w:t>
            </w:r>
            <w:r w:rsidR="004653C2" w:rsidRPr="004653C2">
              <w:rPr>
                <w:rFonts w:ascii="Montserrat" w:hAnsi="Montserrat"/>
                <w:sz w:val="16"/>
                <w:szCs w:val="16"/>
              </w:rPr>
              <w:t xml:space="preserve">as (a) dental OR oral health services, (b) dental services, and (c) oral health services </w:t>
            </w:r>
            <w:r w:rsidRPr="00BC2256">
              <w:rPr>
                <w:rFonts w:ascii="Montserrat" w:hAnsi="Montserrat"/>
                <w:sz w:val="16"/>
                <w:szCs w:val="16"/>
              </w:rPr>
              <w:t>within the reporting year</w:t>
            </w:r>
          </w:p>
        </w:tc>
        <w:tc>
          <w:tcPr>
            <w:tcW w:w="1350" w:type="dxa"/>
            <w:shd w:val="clear" w:color="auto" w:fill="E2EFD9" w:themeFill="accent6" w:themeFillTint="33"/>
          </w:tcPr>
          <w:p w14:paraId="7FC2AD0E" w14:textId="77777777" w:rsidR="00856AB7" w:rsidRPr="005C3237" w:rsidRDefault="00856AB7" w:rsidP="00A163E3">
            <w:pPr>
              <w:widowControl w:val="0"/>
              <w:spacing w:after="0"/>
              <w:contextualSpacing/>
              <w:rPr>
                <w:rFonts w:ascii="Montserrat" w:hAnsi="Montserrat" w:cstheme="minorHAnsi"/>
                <w:sz w:val="16"/>
                <w:szCs w:val="16"/>
              </w:rPr>
            </w:pPr>
          </w:p>
        </w:tc>
        <w:tc>
          <w:tcPr>
            <w:tcW w:w="1440" w:type="dxa"/>
            <w:shd w:val="clear" w:color="auto" w:fill="E2EFD9" w:themeFill="accent6" w:themeFillTint="33"/>
          </w:tcPr>
          <w:p w14:paraId="20D8C8A7" w14:textId="77777777" w:rsidR="00230229" w:rsidRPr="005C3237" w:rsidRDefault="00230229" w:rsidP="00A163E3">
            <w:pPr>
              <w:widowControl w:val="0"/>
              <w:spacing w:after="0"/>
              <w:contextualSpacing/>
              <w:rPr>
                <w:rFonts w:ascii="Montserrat" w:hAnsi="Montserrat" w:cstheme="minorHAnsi"/>
                <w:color w:val="000000" w:themeColor="text1"/>
                <w:sz w:val="16"/>
                <w:szCs w:val="16"/>
              </w:rPr>
            </w:pPr>
            <w:r>
              <w:rPr>
                <w:rFonts w:ascii="Montserrat" w:hAnsi="Montserrat" w:cstheme="minorHAnsi"/>
                <w:color w:val="000000" w:themeColor="text1"/>
                <w:sz w:val="16"/>
                <w:szCs w:val="16"/>
              </w:rPr>
              <w:t xml:space="preserve">2022 </w:t>
            </w:r>
            <w:r w:rsidRPr="005C3237">
              <w:rPr>
                <w:rFonts w:ascii="Montserrat" w:hAnsi="Montserrat" w:cstheme="minorHAnsi"/>
                <w:color w:val="000000" w:themeColor="text1"/>
                <w:sz w:val="16"/>
                <w:szCs w:val="16"/>
              </w:rPr>
              <w:t>MY Rate:</w:t>
            </w:r>
          </w:p>
          <w:p w14:paraId="37967913" w14:textId="77777777" w:rsidR="00230229" w:rsidRPr="005C3237" w:rsidRDefault="00230229" w:rsidP="00A163E3">
            <w:pPr>
              <w:widowControl w:val="0"/>
              <w:spacing w:after="0"/>
              <w:contextualSpacing/>
              <w:rPr>
                <w:rFonts w:ascii="Montserrat" w:hAnsi="Montserrat" w:cstheme="minorHAnsi"/>
                <w:color w:val="000000" w:themeColor="text1"/>
                <w:sz w:val="16"/>
                <w:szCs w:val="16"/>
              </w:rPr>
            </w:pPr>
            <w:r w:rsidRPr="005C3237">
              <w:rPr>
                <w:rFonts w:ascii="Montserrat" w:hAnsi="Montserrat" w:cstheme="minorHAnsi"/>
                <w:color w:val="000000" w:themeColor="text1"/>
                <w:sz w:val="16"/>
                <w:szCs w:val="16"/>
              </w:rPr>
              <w:t>Data will be available</w:t>
            </w:r>
            <w:r>
              <w:rPr>
                <w:rFonts w:ascii="Montserrat" w:hAnsi="Montserrat" w:cstheme="minorHAnsi"/>
                <w:color w:val="000000" w:themeColor="text1"/>
                <w:sz w:val="16"/>
                <w:szCs w:val="16"/>
              </w:rPr>
              <w:t xml:space="preserve"> at later date</w:t>
            </w:r>
          </w:p>
          <w:p w14:paraId="6A75EACB" w14:textId="77777777" w:rsidR="00856AB7" w:rsidRPr="005C3237" w:rsidRDefault="00856AB7" w:rsidP="00A163E3">
            <w:pPr>
              <w:widowControl w:val="0"/>
              <w:spacing w:after="0"/>
              <w:contextualSpacing/>
              <w:rPr>
                <w:rFonts w:ascii="Montserrat" w:hAnsi="Montserrat" w:cstheme="minorHAnsi"/>
                <w:color w:val="000000" w:themeColor="text1"/>
                <w:sz w:val="16"/>
                <w:szCs w:val="16"/>
              </w:rPr>
            </w:pPr>
          </w:p>
        </w:tc>
        <w:tc>
          <w:tcPr>
            <w:tcW w:w="1890" w:type="dxa"/>
            <w:shd w:val="clear" w:color="auto" w:fill="E2EFD9" w:themeFill="accent6" w:themeFillTint="33"/>
          </w:tcPr>
          <w:p w14:paraId="503493B7" w14:textId="77777777" w:rsidR="00230229" w:rsidRPr="00230229" w:rsidRDefault="00230229" w:rsidP="00A163E3">
            <w:pPr>
              <w:widowControl w:val="0"/>
              <w:spacing w:after="0"/>
              <w:contextualSpacing/>
              <w:rPr>
                <w:rFonts w:ascii="Montserrat" w:hAnsi="Montserrat" w:cstheme="minorHAnsi"/>
                <w:sz w:val="16"/>
                <w:szCs w:val="16"/>
              </w:rPr>
            </w:pPr>
            <w:r w:rsidRPr="00230229">
              <w:rPr>
                <w:rFonts w:ascii="Montserrat" w:hAnsi="Montserrat" w:cstheme="minorHAnsi"/>
                <w:sz w:val="16"/>
                <w:szCs w:val="16"/>
              </w:rPr>
              <w:t>NA</w:t>
            </w:r>
          </w:p>
          <w:p w14:paraId="48BD5F90" w14:textId="0C13A921" w:rsidR="00856AB7" w:rsidRPr="005C3237" w:rsidRDefault="00230229" w:rsidP="00A163E3">
            <w:pPr>
              <w:widowControl w:val="0"/>
              <w:spacing w:after="0"/>
              <w:contextualSpacing/>
              <w:rPr>
                <w:rFonts w:ascii="Montserrat" w:hAnsi="Montserrat" w:cstheme="minorHAnsi"/>
                <w:sz w:val="16"/>
                <w:szCs w:val="16"/>
              </w:rPr>
            </w:pPr>
            <w:r w:rsidRPr="00230229">
              <w:rPr>
                <w:rFonts w:ascii="Montserrat" w:hAnsi="Montserrat" w:cstheme="minorHAnsi"/>
                <w:sz w:val="16"/>
                <w:szCs w:val="16"/>
              </w:rPr>
              <w:t>(Annual comparison only)</w:t>
            </w:r>
          </w:p>
        </w:tc>
      </w:tr>
      <w:tr w:rsidR="0069757F" w14:paraId="775394C0" w14:textId="77777777" w:rsidTr="0050711C">
        <w:trPr>
          <w:trHeight w:val="2042"/>
        </w:trPr>
        <w:tc>
          <w:tcPr>
            <w:tcW w:w="445" w:type="dxa"/>
          </w:tcPr>
          <w:p w14:paraId="11531C2D" w14:textId="4EDC167A" w:rsidR="0069757F" w:rsidRPr="005C3237" w:rsidRDefault="00364436" w:rsidP="00A163E3">
            <w:pPr>
              <w:widowControl w:val="0"/>
              <w:spacing w:after="0"/>
              <w:contextualSpacing/>
              <w:jc w:val="center"/>
              <w:rPr>
                <w:rFonts w:ascii="Montserrat" w:hAnsi="Montserrat"/>
                <w:sz w:val="16"/>
                <w:szCs w:val="16"/>
              </w:rPr>
            </w:pPr>
            <w:r>
              <w:rPr>
                <w:rFonts w:ascii="Montserrat" w:hAnsi="Montserrat"/>
                <w:sz w:val="16"/>
                <w:szCs w:val="16"/>
              </w:rPr>
              <w:t>8</w:t>
            </w:r>
            <w:r w:rsidR="0069757F" w:rsidRPr="005C3237">
              <w:rPr>
                <w:rFonts w:ascii="Montserrat" w:hAnsi="Montserrat"/>
                <w:sz w:val="16"/>
                <w:szCs w:val="16"/>
              </w:rPr>
              <w:t>.</w:t>
            </w:r>
          </w:p>
        </w:tc>
        <w:tc>
          <w:tcPr>
            <w:tcW w:w="1260" w:type="dxa"/>
          </w:tcPr>
          <w:p w14:paraId="3C6CA684" w14:textId="77777777" w:rsidR="0069757F" w:rsidRPr="005C3237" w:rsidRDefault="0069757F" w:rsidP="00A163E3">
            <w:pPr>
              <w:widowControl w:val="0"/>
              <w:spacing w:after="0"/>
              <w:contextualSpacing/>
              <w:rPr>
                <w:rFonts w:ascii="Montserrat" w:hAnsi="Montserrat"/>
                <w:sz w:val="16"/>
                <w:szCs w:val="16"/>
              </w:rPr>
            </w:pPr>
            <w:r w:rsidRPr="005C3237">
              <w:rPr>
                <w:rFonts w:ascii="Montserrat" w:hAnsi="Montserrat"/>
                <w:b/>
                <w:color w:val="000000" w:themeColor="text1"/>
                <w:sz w:val="16"/>
                <w:szCs w:val="16"/>
              </w:rPr>
              <w:t>Sealant Receipt on Permanent First</w:t>
            </w:r>
            <w:r w:rsidRPr="005C3237">
              <w:rPr>
                <w:rFonts w:ascii="Montserrat" w:hAnsi="Montserrat"/>
                <w:b/>
                <w:sz w:val="16"/>
                <w:szCs w:val="16"/>
              </w:rPr>
              <w:t xml:space="preserve"> (SFM-CH)</w:t>
            </w:r>
            <w:r w:rsidRPr="005C3237">
              <w:rPr>
                <w:rFonts w:ascii="Montserrat" w:hAnsi="Montserrat"/>
                <w:b/>
                <w:color w:val="000000" w:themeColor="text1"/>
                <w:sz w:val="16"/>
                <w:szCs w:val="16"/>
              </w:rPr>
              <w:t xml:space="preserve"> Molars </w:t>
            </w:r>
          </w:p>
          <w:p w14:paraId="2F3CEA53" w14:textId="529F940A" w:rsidR="0069757F" w:rsidRPr="005C3237" w:rsidRDefault="0069757F" w:rsidP="00A163E3">
            <w:pPr>
              <w:widowControl w:val="0"/>
              <w:spacing w:after="0"/>
              <w:contextualSpacing/>
              <w:rPr>
                <w:rFonts w:ascii="Montserrat" w:hAnsi="Montserrat" w:cstheme="minorHAnsi"/>
                <w:b/>
                <w:sz w:val="16"/>
                <w:szCs w:val="16"/>
              </w:rPr>
            </w:pPr>
            <w:r w:rsidRPr="005C3237">
              <w:rPr>
                <w:rFonts w:ascii="Montserrat" w:hAnsi="Montserrat" w:cstheme="minorHAnsi"/>
                <w:sz w:val="16"/>
                <w:szCs w:val="16"/>
              </w:rPr>
              <w:t>[CMS 2021 Updated measure – Administra</w:t>
            </w:r>
            <w:r w:rsidR="00081C7E">
              <w:rPr>
                <w:rFonts w:ascii="Montserrat" w:hAnsi="Montserrat" w:cstheme="minorHAnsi"/>
                <w:sz w:val="16"/>
                <w:szCs w:val="16"/>
              </w:rPr>
              <w:softHyphen/>
            </w:r>
            <w:r w:rsidRPr="005C3237">
              <w:rPr>
                <w:rFonts w:ascii="Montserrat" w:hAnsi="Montserrat" w:cstheme="minorHAnsi"/>
                <w:sz w:val="16"/>
                <w:szCs w:val="16"/>
              </w:rPr>
              <w:t>tive data]</w:t>
            </w:r>
          </w:p>
        </w:tc>
        <w:tc>
          <w:tcPr>
            <w:tcW w:w="1440" w:type="dxa"/>
          </w:tcPr>
          <w:p w14:paraId="4EF639DC"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Child Core Set</w:t>
            </w:r>
          </w:p>
          <w:p w14:paraId="5716803E" w14:textId="7C958D14" w:rsidR="0069757F" w:rsidRPr="005C3237" w:rsidRDefault="0069757F" w:rsidP="00A163E3">
            <w:pPr>
              <w:widowControl w:val="0"/>
              <w:spacing w:after="0"/>
              <w:contextualSpacing/>
              <w:rPr>
                <w:rFonts w:ascii="Montserrat" w:hAnsi="Montserrat" w:cstheme="minorHAnsi"/>
                <w:color w:val="000000" w:themeColor="text1"/>
                <w:sz w:val="16"/>
                <w:szCs w:val="16"/>
              </w:rPr>
            </w:pPr>
            <w:r w:rsidRPr="005C3237">
              <w:rPr>
                <w:rFonts w:ascii="Montserrat" w:hAnsi="Montserrat" w:cstheme="minorHAnsi"/>
                <w:sz w:val="16"/>
                <w:szCs w:val="16"/>
              </w:rPr>
              <w:t xml:space="preserve">Quality of Care in the SoonerCare Program Report. </w:t>
            </w:r>
            <w:hyperlink r:id="rId99" w:history="1">
              <w:r w:rsidRPr="005C3237">
                <w:rPr>
                  <w:rFonts w:ascii="Montserrat" w:hAnsi="Montserrat" w:cstheme="minorHAnsi"/>
                  <w:sz w:val="16"/>
                  <w:szCs w:val="16"/>
                </w:rPr>
                <w:t>https://oklahoma.gov/ohca/research.htm</w:t>
              </w:r>
            </w:hyperlink>
          </w:p>
        </w:tc>
        <w:tc>
          <w:tcPr>
            <w:tcW w:w="1530" w:type="dxa"/>
          </w:tcPr>
          <w:p w14:paraId="1542A3C4" w14:textId="77777777" w:rsidR="0069757F" w:rsidRPr="005C3237" w:rsidRDefault="0069757F" w:rsidP="00A163E3">
            <w:pPr>
              <w:widowControl w:val="0"/>
              <w:spacing w:after="0"/>
              <w:contextualSpacing/>
              <w:rPr>
                <w:rFonts w:ascii="Montserrat" w:hAnsi="Montserrat"/>
                <w:sz w:val="16"/>
                <w:szCs w:val="16"/>
              </w:rPr>
            </w:pPr>
            <w:r w:rsidRPr="005C3237">
              <w:rPr>
                <w:rFonts w:ascii="Montserrat" w:hAnsi="Montserrat"/>
                <w:sz w:val="16"/>
                <w:szCs w:val="16"/>
              </w:rPr>
              <w:t>SoonerCare members, age 10</w:t>
            </w:r>
          </w:p>
        </w:tc>
        <w:tc>
          <w:tcPr>
            <w:tcW w:w="2070" w:type="dxa"/>
          </w:tcPr>
          <w:p w14:paraId="3891567E" w14:textId="77777777" w:rsidR="0069757F" w:rsidRPr="005C3237" w:rsidRDefault="0069757F" w:rsidP="00A163E3">
            <w:pPr>
              <w:widowControl w:val="0"/>
              <w:spacing w:after="0"/>
              <w:contextualSpacing/>
              <w:rPr>
                <w:rFonts w:ascii="Montserrat" w:hAnsi="Montserrat"/>
                <w:b/>
                <w:color w:val="000000" w:themeColor="text1"/>
                <w:sz w:val="16"/>
                <w:szCs w:val="16"/>
              </w:rPr>
            </w:pPr>
            <w:r w:rsidRPr="005C3237">
              <w:rPr>
                <w:rFonts w:ascii="Montserrat" w:hAnsi="Montserrat"/>
                <w:b/>
                <w:color w:val="000000" w:themeColor="text1"/>
                <w:sz w:val="16"/>
                <w:szCs w:val="16"/>
              </w:rPr>
              <w:t>All Four Molars Sealed:</w:t>
            </w:r>
          </w:p>
          <w:p w14:paraId="3AAFF3C5" w14:textId="77777777" w:rsidR="0069757F" w:rsidRPr="005C3237" w:rsidRDefault="0069757F" w:rsidP="00A163E3">
            <w:pPr>
              <w:widowControl w:val="0"/>
              <w:spacing w:after="0"/>
              <w:contextualSpacing/>
              <w:rPr>
                <w:rFonts w:ascii="Montserrat" w:hAnsi="Montserrat"/>
                <w:color w:val="000000" w:themeColor="text1"/>
                <w:sz w:val="16"/>
                <w:szCs w:val="16"/>
              </w:rPr>
            </w:pPr>
            <w:r w:rsidRPr="005C3237">
              <w:rPr>
                <w:rFonts w:ascii="Montserrat" w:hAnsi="Montserrat"/>
                <w:color w:val="000000" w:themeColor="text1"/>
                <w:sz w:val="16"/>
                <w:szCs w:val="16"/>
              </w:rPr>
              <w:t>SoonerCare members who turn age 10 in the measurement year.</w:t>
            </w:r>
          </w:p>
          <w:p w14:paraId="0B2797CC" w14:textId="77777777" w:rsidR="0069757F" w:rsidRPr="005C3237" w:rsidRDefault="0069757F" w:rsidP="00A163E3">
            <w:pPr>
              <w:widowControl w:val="0"/>
              <w:spacing w:after="0"/>
              <w:contextualSpacing/>
              <w:rPr>
                <w:rFonts w:ascii="Montserrat" w:hAnsi="Montserrat"/>
                <w:color w:val="000000" w:themeColor="text1"/>
                <w:sz w:val="16"/>
                <w:szCs w:val="16"/>
              </w:rPr>
            </w:pPr>
            <w:r w:rsidRPr="005C3237">
              <w:rPr>
                <w:rFonts w:ascii="Montserrat" w:hAnsi="Montserrat"/>
                <w:color w:val="000000" w:themeColor="text1"/>
                <w:sz w:val="16"/>
                <w:szCs w:val="16"/>
              </w:rPr>
              <w:t>Note: Excludes children who received treatment on all four molars in the 48 months prior</w:t>
            </w:r>
          </w:p>
        </w:tc>
        <w:tc>
          <w:tcPr>
            <w:tcW w:w="2700" w:type="dxa"/>
          </w:tcPr>
          <w:p w14:paraId="08F72EAD" w14:textId="77777777" w:rsidR="0069757F" w:rsidRPr="005C3237" w:rsidRDefault="0069757F" w:rsidP="00A163E3">
            <w:pPr>
              <w:widowControl w:val="0"/>
              <w:spacing w:after="0"/>
              <w:contextualSpacing/>
              <w:rPr>
                <w:rFonts w:ascii="Montserrat" w:hAnsi="Montserrat"/>
                <w:b/>
                <w:color w:val="000000" w:themeColor="text1"/>
                <w:sz w:val="16"/>
                <w:szCs w:val="16"/>
              </w:rPr>
            </w:pPr>
            <w:r w:rsidRPr="005C3237">
              <w:rPr>
                <w:rFonts w:ascii="Montserrat" w:hAnsi="Montserrat"/>
                <w:b/>
                <w:color w:val="000000" w:themeColor="text1"/>
                <w:sz w:val="16"/>
                <w:szCs w:val="16"/>
              </w:rPr>
              <w:t>All Four Molars Sealed:</w:t>
            </w:r>
          </w:p>
          <w:p w14:paraId="0DC653DB" w14:textId="77777777" w:rsidR="0069757F" w:rsidRPr="005C3237" w:rsidRDefault="0069757F" w:rsidP="00A163E3">
            <w:pPr>
              <w:widowControl w:val="0"/>
              <w:spacing w:after="0"/>
              <w:contextualSpacing/>
              <w:rPr>
                <w:rFonts w:ascii="Montserrat" w:hAnsi="Montserrat"/>
                <w:color w:val="000000" w:themeColor="text1"/>
                <w:sz w:val="16"/>
                <w:szCs w:val="16"/>
              </w:rPr>
            </w:pPr>
            <w:r w:rsidRPr="005C3237">
              <w:rPr>
                <w:rFonts w:ascii="Montserrat" w:hAnsi="Montserrat"/>
                <w:color w:val="000000" w:themeColor="text1"/>
                <w:sz w:val="16"/>
                <w:szCs w:val="16"/>
              </w:rPr>
              <w:t>Enrolled children who have received a sealant on all four permanent first molar tooth in the 48 months prior to the 10th birthdate.</w:t>
            </w:r>
          </w:p>
        </w:tc>
        <w:tc>
          <w:tcPr>
            <w:tcW w:w="1350" w:type="dxa"/>
          </w:tcPr>
          <w:p w14:paraId="0C8BA418" w14:textId="77777777" w:rsidR="0069757F" w:rsidRPr="005C3237" w:rsidRDefault="0069757F" w:rsidP="00A163E3">
            <w:pPr>
              <w:widowControl w:val="0"/>
              <w:spacing w:after="0"/>
              <w:contextualSpacing/>
              <w:rPr>
                <w:rFonts w:ascii="Montserrat" w:hAnsi="Montserrat" w:cstheme="minorHAnsi"/>
                <w:sz w:val="16"/>
                <w:szCs w:val="16"/>
              </w:rPr>
            </w:pPr>
          </w:p>
        </w:tc>
        <w:tc>
          <w:tcPr>
            <w:tcW w:w="1440" w:type="dxa"/>
          </w:tcPr>
          <w:p w14:paraId="6422F4A6" w14:textId="77777777" w:rsidR="0069757F" w:rsidRPr="005C3237" w:rsidRDefault="0069757F" w:rsidP="00A163E3">
            <w:pPr>
              <w:widowControl w:val="0"/>
              <w:spacing w:after="0"/>
              <w:contextualSpacing/>
              <w:rPr>
                <w:rFonts w:ascii="Montserrat" w:hAnsi="Montserrat" w:cstheme="minorHAnsi"/>
                <w:color w:val="000000" w:themeColor="text1"/>
                <w:sz w:val="16"/>
                <w:szCs w:val="16"/>
              </w:rPr>
            </w:pPr>
            <w:r w:rsidRPr="005C3237">
              <w:rPr>
                <w:rFonts w:ascii="Montserrat" w:hAnsi="Montserrat" w:cstheme="minorHAnsi"/>
                <w:color w:val="000000" w:themeColor="text1"/>
                <w:sz w:val="16"/>
                <w:szCs w:val="16"/>
              </w:rPr>
              <w:t>MY 2020 Rate:</w:t>
            </w:r>
          </w:p>
          <w:p w14:paraId="2C106C88" w14:textId="77777777" w:rsidR="0069757F" w:rsidRPr="005C3237" w:rsidRDefault="0069757F" w:rsidP="00A163E3">
            <w:pPr>
              <w:widowControl w:val="0"/>
              <w:spacing w:after="0"/>
              <w:contextualSpacing/>
              <w:rPr>
                <w:rFonts w:ascii="Montserrat" w:hAnsi="Montserrat" w:cstheme="minorHAnsi"/>
                <w:color w:val="000000" w:themeColor="text1"/>
                <w:sz w:val="16"/>
                <w:szCs w:val="16"/>
              </w:rPr>
            </w:pPr>
            <w:r w:rsidRPr="005C3237">
              <w:rPr>
                <w:rFonts w:ascii="Montserrat" w:hAnsi="Montserrat" w:cstheme="minorHAnsi"/>
                <w:color w:val="000000" w:themeColor="text1"/>
                <w:sz w:val="16"/>
                <w:szCs w:val="16"/>
              </w:rPr>
              <w:t>Data will be available in 2022</w:t>
            </w:r>
          </w:p>
          <w:p w14:paraId="0D206A49" w14:textId="77777777" w:rsidR="0069757F" w:rsidRPr="005C3237" w:rsidRDefault="0069757F" w:rsidP="00A163E3">
            <w:pPr>
              <w:widowControl w:val="0"/>
              <w:spacing w:after="0"/>
              <w:contextualSpacing/>
              <w:rPr>
                <w:rFonts w:ascii="Montserrat" w:hAnsi="Montserrat" w:cstheme="minorHAnsi"/>
                <w:color w:val="000000" w:themeColor="text1"/>
                <w:sz w:val="16"/>
                <w:szCs w:val="16"/>
              </w:rPr>
            </w:pPr>
          </w:p>
        </w:tc>
        <w:tc>
          <w:tcPr>
            <w:tcW w:w="1890" w:type="dxa"/>
          </w:tcPr>
          <w:p w14:paraId="2F9A33EF"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NA</w:t>
            </w:r>
          </w:p>
          <w:p w14:paraId="49C72141"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(Annual comparison only)</w:t>
            </w:r>
          </w:p>
        </w:tc>
      </w:tr>
      <w:tr w:rsidR="0069757F" w14:paraId="0D320EF3" w14:textId="77777777" w:rsidTr="0050711C">
        <w:trPr>
          <w:trHeight w:val="1565"/>
        </w:trPr>
        <w:tc>
          <w:tcPr>
            <w:tcW w:w="445" w:type="dxa"/>
            <w:shd w:val="clear" w:color="auto" w:fill="E2EFD9" w:themeFill="accent6" w:themeFillTint="33"/>
          </w:tcPr>
          <w:p w14:paraId="5C7E774B" w14:textId="6C571B96" w:rsidR="0069757F" w:rsidRPr="005C3237" w:rsidRDefault="00364436" w:rsidP="00A163E3">
            <w:pPr>
              <w:widowControl w:val="0"/>
              <w:spacing w:after="0"/>
              <w:contextualSpacing/>
              <w:jc w:val="center"/>
              <w:rPr>
                <w:rFonts w:ascii="Montserrat" w:hAnsi="Montserrat" w:cstheme="minorHAnsi"/>
                <w:sz w:val="16"/>
                <w:szCs w:val="16"/>
              </w:rPr>
            </w:pPr>
            <w:r>
              <w:rPr>
                <w:rFonts w:ascii="Montserrat" w:hAnsi="Montserrat" w:cstheme="minorHAnsi"/>
                <w:sz w:val="16"/>
                <w:szCs w:val="16"/>
              </w:rPr>
              <w:t>9</w:t>
            </w:r>
            <w:r w:rsidR="0069757F" w:rsidRPr="005C3237">
              <w:rPr>
                <w:rFonts w:ascii="Montserrat" w:hAnsi="Montserrat" w:cstheme="minorHAnsi"/>
                <w:sz w:val="16"/>
                <w:szCs w:val="16"/>
              </w:rPr>
              <w:t>.</w:t>
            </w:r>
          </w:p>
        </w:tc>
        <w:tc>
          <w:tcPr>
            <w:tcW w:w="1260" w:type="dxa"/>
            <w:shd w:val="clear" w:color="auto" w:fill="E2EFD9" w:themeFill="accent6" w:themeFillTint="33"/>
          </w:tcPr>
          <w:p w14:paraId="7AB367A9" w14:textId="67521D3A" w:rsidR="0069757F" w:rsidRPr="005C3237" w:rsidRDefault="0069757F" w:rsidP="00A163E3">
            <w:pPr>
              <w:widowControl w:val="0"/>
              <w:spacing w:after="0"/>
              <w:contextualSpacing/>
              <w:rPr>
                <w:rFonts w:ascii="Montserrat" w:hAnsi="Montserrat" w:cstheme="minorHAnsi"/>
                <w:b/>
                <w:color w:val="000000" w:themeColor="text1"/>
                <w:sz w:val="16"/>
                <w:szCs w:val="16"/>
              </w:rPr>
            </w:pPr>
            <w:r w:rsidRPr="005C3237">
              <w:rPr>
                <w:rFonts w:ascii="Montserrat" w:hAnsi="Montserrat" w:cstheme="minorHAnsi"/>
                <w:b/>
                <w:sz w:val="16"/>
                <w:szCs w:val="16"/>
              </w:rPr>
              <w:t xml:space="preserve">Concurrent </w:t>
            </w:r>
            <w:r w:rsidRPr="005C3237">
              <w:rPr>
                <w:rFonts w:ascii="Montserrat" w:hAnsi="Montserrat" w:cstheme="minorHAnsi"/>
                <w:b/>
                <w:color w:val="000000" w:themeColor="text1"/>
                <w:sz w:val="16"/>
                <w:szCs w:val="16"/>
              </w:rPr>
              <w:t>Use of Opioids and Benzodiaze</w:t>
            </w:r>
            <w:r w:rsidR="00081C7E">
              <w:rPr>
                <w:rFonts w:ascii="Montserrat" w:hAnsi="Montserrat" w:cstheme="minorHAnsi"/>
                <w:b/>
                <w:color w:val="000000" w:themeColor="text1"/>
                <w:sz w:val="16"/>
                <w:szCs w:val="16"/>
              </w:rPr>
              <w:softHyphen/>
            </w:r>
            <w:r w:rsidRPr="005C3237">
              <w:rPr>
                <w:rFonts w:ascii="Montserrat" w:hAnsi="Montserrat" w:cstheme="minorHAnsi"/>
                <w:b/>
                <w:color w:val="000000" w:themeColor="text1"/>
                <w:sz w:val="16"/>
                <w:szCs w:val="16"/>
              </w:rPr>
              <w:t xml:space="preserve">pines (COB-AD) </w:t>
            </w:r>
          </w:p>
          <w:p w14:paraId="4F9CC26B" w14:textId="0F3418AD"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[Administra</w:t>
            </w:r>
            <w:r w:rsidR="00081C7E">
              <w:rPr>
                <w:rFonts w:ascii="Montserrat" w:hAnsi="Montserrat" w:cstheme="minorHAnsi"/>
                <w:sz w:val="16"/>
                <w:szCs w:val="16"/>
              </w:rPr>
              <w:softHyphen/>
            </w:r>
            <w:r w:rsidRPr="005C3237">
              <w:rPr>
                <w:rFonts w:ascii="Montserrat" w:hAnsi="Montserrat" w:cstheme="minorHAnsi"/>
                <w:sz w:val="16"/>
                <w:szCs w:val="16"/>
              </w:rPr>
              <w:t>tive data]</w:t>
            </w:r>
          </w:p>
        </w:tc>
        <w:tc>
          <w:tcPr>
            <w:tcW w:w="1440" w:type="dxa"/>
            <w:shd w:val="clear" w:color="auto" w:fill="E2EFD9" w:themeFill="accent6" w:themeFillTint="33"/>
          </w:tcPr>
          <w:p w14:paraId="4BDB5ECF" w14:textId="35D1EE20" w:rsidR="0069757F" w:rsidRPr="005C3237" w:rsidRDefault="0069757F" w:rsidP="00A163E3">
            <w:pPr>
              <w:widowControl w:val="0"/>
              <w:spacing w:after="0"/>
              <w:contextualSpacing/>
              <w:rPr>
                <w:rFonts w:ascii="Montserrat" w:hAnsi="Montserrat"/>
                <w:sz w:val="16"/>
                <w:szCs w:val="16"/>
              </w:rPr>
            </w:pPr>
            <w:r w:rsidRPr="005C3237">
              <w:rPr>
                <w:rFonts w:ascii="Montserrat" w:hAnsi="Montserrat"/>
                <w:sz w:val="16"/>
                <w:szCs w:val="16"/>
              </w:rPr>
              <w:t>Adult Core Set</w:t>
            </w:r>
          </w:p>
          <w:p w14:paraId="39D1002B" w14:textId="51A92069" w:rsidR="0050711C" w:rsidRPr="005C3237" w:rsidRDefault="0069757F" w:rsidP="00081C7E">
            <w:pPr>
              <w:widowControl w:val="0"/>
              <w:spacing w:after="0"/>
              <w:contextualSpacing/>
              <w:rPr>
                <w:rFonts w:ascii="Montserrat" w:hAnsi="Montserrat" w:cstheme="minorHAnsi"/>
                <w:sz w:val="16"/>
                <w:szCs w:val="16"/>
              </w:rPr>
            </w:pPr>
            <w:r w:rsidRPr="005C3237">
              <w:rPr>
                <w:rFonts w:ascii="Montserrat" w:hAnsi="Montserrat" w:cstheme="minorHAnsi"/>
                <w:sz w:val="16"/>
                <w:szCs w:val="16"/>
              </w:rPr>
              <w:t xml:space="preserve">Quality of Care in the SoonerCare Program Report. </w:t>
            </w:r>
            <w:hyperlink r:id="rId100" w:history="1">
              <w:r w:rsidRPr="005C3237">
                <w:rPr>
                  <w:rFonts w:ascii="Montserrat" w:hAnsi="Montserrat" w:cstheme="minorHAnsi"/>
                  <w:sz w:val="16"/>
                  <w:szCs w:val="16"/>
                </w:rPr>
                <w:t>https://oklahoma.gov/ohca/research.html</w:t>
              </w:r>
            </w:hyperlink>
          </w:p>
        </w:tc>
        <w:tc>
          <w:tcPr>
            <w:tcW w:w="1530" w:type="dxa"/>
            <w:shd w:val="clear" w:color="auto" w:fill="E2EFD9" w:themeFill="accent6" w:themeFillTint="33"/>
          </w:tcPr>
          <w:p w14:paraId="22004AB7" w14:textId="77777777" w:rsidR="0069757F" w:rsidRPr="005C3237" w:rsidRDefault="0069757F" w:rsidP="00A163E3">
            <w:pPr>
              <w:widowControl w:val="0"/>
              <w:spacing w:after="0"/>
              <w:contextualSpacing/>
              <w:rPr>
                <w:rFonts w:ascii="Montserrat" w:hAnsi="Montserrat"/>
                <w:sz w:val="16"/>
                <w:szCs w:val="16"/>
              </w:rPr>
            </w:pPr>
            <w:r w:rsidRPr="005C3237">
              <w:rPr>
                <w:rFonts w:ascii="Montserrat" w:hAnsi="Montserrat"/>
                <w:sz w:val="16"/>
                <w:szCs w:val="16"/>
              </w:rPr>
              <w:t>SoonerCare members, ages 18 years and older</w:t>
            </w:r>
          </w:p>
        </w:tc>
        <w:tc>
          <w:tcPr>
            <w:tcW w:w="2070" w:type="dxa"/>
            <w:shd w:val="clear" w:color="auto" w:fill="E2EFD9" w:themeFill="accent6" w:themeFillTint="33"/>
          </w:tcPr>
          <w:p w14:paraId="003F00D6" w14:textId="77777777" w:rsidR="0069757F" w:rsidRPr="005C3237" w:rsidRDefault="0069757F" w:rsidP="00A163E3">
            <w:pPr>
              <w:widowControl w:val="0"/>
              <w:spacing w:after="0"/>
              <w:contextualSpacing/>
              <w:rPr>
                <w:rFonts w:ascii="Montserrat" w:hAnsi="Montserrat"/>
                <w:color w:val="FF0000"/>
                <w:sz w:val="16"/>
                <w:szCs w:val="16"/>
              </w:rPr>
            </w:pPr>
            <w:r w:rsidRPr="005C3237">
              <w:rPr>
                <w:rFonts w:ascii="Montserrat" w:hAnsi="Montserrat"/>
                <w:sz w:val="16"/>
                <w:szCs w:val="16"/>
              </w:rPr>
              <w:t>SoonerCare members ages 18 years and older without cancer</w:t>
            </w:r>
            <w:r w:rsidRPr="005C3237">
              <w:rPr>
                <w:rFonts w:ascii="Montserrat" w:hAnsi="Montserrat"/>
                <w:color w:val="FF0000"/>
                <w:sz w:val="16"/>
                <w:szCs w:val="16"/>
              </w:rPr>
              <w:t>.</w:t>
            </w:r>
          </w:p>
          <w:p w14:paraId="0C0FC79E" w14:textId="77777777" w:rsidR="0069757F" w:rsidRPr="005C3237" w:rsidRDefault="0069757F" w:rsidP="00A163E3">
            <w:pPr>
              <w:widowControl w:val="0"/>
              <w:spacing w:after="0"/>
              <w:contextualSpacing/>
              <w:rPr>
                <w:rFonts w:ascii="Montserrat" w:hAnsi="Montserrat"/>
                <w:b/>
                <w:color w:val="000000" w:themeColor="text1"/>
                <w:sz w:val="16"/>
                <w:szCs w:val="16"/>
              </w:rPr>
            </w:pPr>
            <w:r w:rsidRPr="005C3237">
              <w:rPr>
                <w:rFonts w:ascii="Montserrat" w:hAnsi="Montserrat"/>
                <w:sz w:val="16"/>
                <w:szCs w:val="16"/>
              </w:rPr>
              <w:t>Note: Excludes patients in hospice care and those with cancer.</w:t>
            </w:r>
          </w:p>
        </w:tc>
        <w:tc>
          <w:tcPr>
            <w:tcW w:w="2700" w:type="dxa"/>
            <w:shd w:val="clear" w:color="auto" w:fill="E2EFD9" w:themeFill="accent6" w:themeFillTint="33"/>
          </w:tcPr>
          <w:p w14:paraId="5469C2E1" w14:textId="77777777" w:rsidR="0069757F" w:rsidRPr="005C3237" w:rsidRDefault="0069757F" w:rsidP="00A163E3">
            <w:pPr>
              <w:widowControl w:val="0"/>
              <w:spacing w:after="0"/>
              <w:contextualSpacing/>
              <w:rPr>
                <w:rFonts w:ascii="Montserrat" w:hAnsi="Montserrat"/>
                <w:b/>
                <w:color w:val="000000" w:themeColor="text1"/>
                <w:sz w:val="16"/>
                <w:szCs w:val="16"/>
              </w:rPr>
            </w:pPr>
            <w:r w:rsidRPr="005C3237">
              <w:rPr>
                <w:rFonts w:ascii="Montserrat" w:hAnsi="Montserrat"/>
                <w:sz w:val="16"/>
                <w:szCs w:val="16"/>
              </w:rPr>
              <w:t>SoonerCare members ages 18 years and older with concurrent use of prescription opioids and benzodiazepines for at least 30 days</w:t>
            </w:r>
          </w:p>
        </w:tc>
        <w:tc>
          <w:tcPr>
            <w:tcW w:w="1350" w:type="dxa"/>
            <w:shd w:val="clear" w:color="auto" w:fill="E2EFD9" w:themeFill="accent6" w:themeFillTint="33"/>
          </w:tcPr>
          <w:p w14:paraId="786608B8" w14:textId="77777777" w:rsidR="0069757F" w:rsidRPr="005C3237" w:rsidRDefault="0069757F" w:rsidP="00A163E3">
            <w:pPr>
              <w:widowControl w:val="0"/>
              <w:spacing w:after="0"/>
              <w:contextualSpacing/>
              <w:rPr>
                <w:rFonts w:ascii="Montserrat" w:hAnsi="Montserrat" w:cstheme="minorHAnsi"/>
                <w:sz w:val="16"/>
                <w:szCs w:val="16"/>
              </w:rPr>
            </w:pPr>
          </w:p>
        </w:tc>
        <w:tc>
          <w:tcPr>
            <w:tcW w:w="1440" w:type="dxa"/>
            <w:shd w:val="clear" w:color="auto" w:fill="E2EFD9" w:themeFill="accent6" w:themeFillTint="33"/>
          </w:tcPr>
          <w:p w14:paraId="4FAE4F0B" w14:textId="77777777" w:rsidR="0069757F" w:rsidRPr="005C3237" w:rsidRDefault="0069757F" w:rsidP="00A163E3">
            <w:pPr>
              <w:widowControl w:val="0"/>
              <w:spacing w:after="0"/>
              <w:contextualSpacing/>
              <w:rPr>
                <w:rFonts w:ascii="Montserrat" w:hAnsi="Montserrat" w:cstheme="minorHAnsi"/>
                <w:color w:val="000000" w:themeColor="text1"/>
                <w:sz w:val="16"/>
                <w:szCs w:val="16"/>
              </w:rPr>
            </w:pPr>
            <w:r w:rsidRPr="005C3237">
              <w:rPr>
                <w:rFonts w:ascii="Montserrat" w:hAnsi="Montserrat" w:cstheme="minorHAnsi"/>
                <w:color w:val="000000" w:themeColor="text1"/>
                <w:sz w:val="16"/>
                <w:szCs w:val="16"/>
              </w:rPr>
              <w:t>MY 2019 Rate:</w:t>
            </w:r>
          </w:p>
          <w:p w14:paraId="6D1B3C20" w14:textId="77777777" w:rsidR="0069757F" w:rsidRPr="005C3237" w:rsidRDefault="0069757F" w:rsidP="00A163E3">
            <w:pPr>
              <w:widowControl w:val="0"/>
              <w:spacing w:after="0"/>
              <w:contextualSpacing/>
              <w:rPr>
                <w:rFonts w:ascii="Montserrat" w:hAnsi="Montserrat" w:cstheme="minorHAnsi"/>
                <w:color w:val="000000" w:themeColor="text1"/>
                <w:sz w:val="16"/>
                <w:szCs w:val="16"/>
              </w:rPr>
            </w:pPr>
            <w:r w:rsidRPr="005C3237">
              <w:rPr>
                <w:rFonts w:ascii="Montserrat" w:hAnsi="Montserrat" w:cstheme="minorHAnsi"/>
                <w:color w:val="000000" w:themeColor="text1"/>
                <w:sz w:val="16"/>
                <w:szCs w:val="16"/>
              </w:rPr>
              <w:t>22.1%</w:t>
            </w:r>
          </w:p>
          <w:p w14:paraId="48DE7D61" w14:textId="77777777" w:rsidR="0069757F" w:rsidRPr="005C3237" w:rsidRDefault="0069757F" w:rsidP="00A163E3">
            <w:pPr>
              <w:widowControl w:val="0"/>
              <w:spacing w:after="0"/>
              <w:contextualSpacing/>
              <w:rPr>
                <w:rFonts w:ascii="Montserrat" w:hAnsi="Montserrat" w:cstheme="minorHAnsi"/>
                <w:color w:val="000000" w:themeColor="text1"/>
                <w:sz w:val="16"/>
                <w:szCs w:val="16"/>
              </w:rPr>
            </w:pPr>
          </w:p>
        </w:tc>
        <w:tc>
          <w:tcPr>
            <w:tcW w:w="1890" w:type="dxa"/>
            <w:shd w:val="clear" w:color="auto" w:fill="E2EFD9" w:themeFill="accent6" w:themeFillTint="33"/>
          </w:tcPr>
          <w:p w14:paraId="1A7CBF7E"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NA</w:t>
            </w:r>
          </w:p>
          <w:p w14:paraId="3ECB02AA"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(Annual comparison only)</w:t>
            </w:r>
          </w:p>
        </w:tc>
      </w:tr>
      <w:tr w:rsidR="0069757F" w14:paraId="19AA9331" w14:textId="77777777" w:rsidTr="0050711C">
        <w:tc>
          <w:tcPr>
            <w:tcW w:w="445" w:type="dxa"/>
            <w:vMerge w:val="restart"/>
            <w:shd w:val="clear" w:color="auto" w:fill="E2EFD9" w:themeFill="accent6" w:themeFillTint="33"/>
          </w:tcPr>
          <w:p w14:paraId="547435ED" w14:textId="64CA3E74" w:rsidR="0069757F" w:rsidRPr="005C3237" w:rsidRDefault="00364436" w:rsidP="00E43CCC">
            <w:pPr>
              <w:keepNext/>
              <w:widowControl w:val="0"/>
              <w:spacing w:after="0"/>
              <w:contextualSpacing/>
              <w:jc w:val="center"/>
              <w:rPr>
                <w:rFonts w:ascii="Montserrat" w:hAnsi="Montserrat" w:cstheme="minorHAnsi"/>
                <w:sz w:val="16"/>
                <w:szCs w:val="16"/>
              </w:rPr>
            </w:pPr>
            <w:r>
              <w:rPr>
                <w:rFonts w:ascii="Montserrat" w:hAnsi="Montserrat" w:cstheme="minorHAnsi"/>
                <w:sz w:val="16"/>
                <w:szCs w:val="16"/>
              </w:rPr>
              <w:t>10</w:t>
            </w:r>
            <w:r w:rsidR="0069757F" w:rsidRPr="005C3237">
              <w:rPr>
                <w:rFonts w:ascii="Montserrat" w:hAnsi="Montserrat" w:cstheme="minorHAnsi"/>
                <w:sz w:val="16"/>
                <w:szCs w:val="16"/>
              </w:rPr>
              <w:t xml:space="preserve">. </w:t>
            </w:r>
          </w:p>
        </w:tc>
        <w:tc>
          <w:tcPr>
            <w:tcW w:w="1260" w:type="dxa"/>
            <w:vMerge w:val="restart"/>
            <w:shd w:val="clear" w:color="auto" w:fill="E2EFD9" w:themeFill="accent6" w:themeFillTint="33"/>
          </w:tcPr>
          <w:p w14:paraId="0945A10A" w14:textId="6E17FD5A" w:rsidR="0069757F" w:rsidRPr="005C3237" w:rsidRDefault="0069757F" w:rsidP="00E43CCC">
            <w:pPr>
              <w:keepNext/>
              <w:widowControl w:val="0"/>
              <w:spacing w:after="0"/>
              <w:contextualSpacing/>
              <w:rPr>
                <w:rFonts w:ascii="Montserrat" w:hAnsi="Montserrat" w:cstheme="minorHAnsi"/>
                <w:b/>
                <w:sz w:val="16"/>
                <w:szCs w:val="16"/>
              </w:rPr>
            </w:pPr>
            <w:r w:rsidRPr="005C3237">
              <w:rPr>
                <w:rFonts w:ascii="Montserrat" w:hAnsi="Montserrat" w:cstheme="minorHAnsi"/>
                <w:b/>
                <w:sz w:val="16"/>
                <w:szCs w:val="16"/>
              </w:rPr>
              <w:t>Initiation and Engage</w:t>
            </w:r>
            <w:r w:rsidR="00081C7E">
              <w:rPr>
                <w:rFonts w:ascii="Montserrat" w:hAnsi="Montserrat" w:cstheme="minorHAnsi"/>
                <w:b/>
                <w:sz w:val="16"/>
                <w:szCs w:val="16"/>
              </w:rPr>
              <w:softHyphen/>
            </w:r>
            <w:r w:rsidRPr="005C3237">
              <w:rPr>
                <w:rFonts w:ascii="Montserrat" w:hAnsi="Montserrat" w:cstheme="minorHAnsi"/>
                <w:b/>
                <w:sz w:val="16"/>
                <w:szCs w:val="16"/>
              </w:rPr>
              <w:t>ment of Alcohol and Other Drug Abuse or Depend</w:t>
            </w:r>
            <w:r w:rsidR="00081C7E">
              <w:rPr>
                <w:rFonts w:ascii="Montserrat" w:hAnsi="Montserrat" w:cstheme="minorHAnsi"/>
                <w:b/>
                <w:sz w:val="16"/>
                <w:szCs w:val="16"/>
              </w:rPr>
              <w:softHyphen/>
            </w:r>
            <w:r w:rsidRPr="005C3237">
              <w:rPr>
                <w:rFonts w:ascii="Montserrat" w:hAnsi="Montserrat" w:cstheme="minorHAnsi"/>
                <w:b/>
                <w:sz w:val="16"/>
                <w:szCs w:val="16"/>
              </w:rPr>
              <w:t>ence Treatment (IET)</w:t>
            </w:r>
          </w:p>
          <w:p w14:paraId="4F3FAB3D" w14:textId="5FFD4EA3" w:rsidR="0069757F" w:rsidRPr="005C3237" w:rsidRDefault="0069757F" w:rsidP="00E43CCC">
            <w:pPr>
              <w:keepNext/>
              <w:widowControl w:val="0"/>
              <w:spacing w:after="0"/>
              <w:contextualSpacing/>
              <w:rPr>
                <w:rFonts w:ascii="Montserrat" w:hAnsi="Montserrat" w:cstheme="minorHAnsi"/>
                <w:sz w:val="16"/>
                <w:szCs w:val="16"/>
              </w:rPr>
            </w:pPr>
            <w:r w:rsidRPr="005C3237">
              <w:rPr>
                <w:rFonts w:ascii="Montserrat" w:hAnsi="Montserrat" w:cstheme="minorHAnsi"/>
                <w:sz w:val="16"/>
                <w:szCs w:val="16"/>
              </w:rPr>
              <w:t>[Administra</w:t>
            </w:r>
            <w:r w:rsidR="008045ED">
              <w:rPr>
                <w:rFonts w:ascii="Montserrat" w:hAnsi="Montserrat" w:cstheme="minorHAnsi"/>
                <w:sz w:val="16"/>
                <w:szCs w:val="16"/>
              </w:rPr>
              <w:softHyphen/>
            </w:r>
            <w:r w:rsidRPr="005C3237">
              <w:rPr>
                <w:rFonts w:ascii="Montserrat" w:hAnsi="Montserrat" w:cstheme="minorHAnsi"/>
                <w:sz w:val="16"/>
                <w:szCs w:val="16"/>
              </w:rPr>
              <w:t>tive data]</w:t>
            </w:r>
          </w:p>
        </w:tc>
        <w:tc>
          <w:tcPr>
            <w:tcW w:w="1440" w:type="dxa"/>
            <w:vMerge w:val="restart"/>
            <w:shd w:val="clear" w:color="auto" w:fill="E2EFD9" w:themeFill="accent6" w:themeFillTint="33"/>
          </w:tcPr>
          <w:p w14:paraId="58991C40" w14:textId="77777777" w:rsidR="0069757F" w:rsidRPr="005C3237" w:rsidRDefault="0069757F" w:rsidP="00E43CCC">
            <w:pPr>
              <w:keepNext/>
              <w:widowControl w:val="0"/>
              <w:spacing w:after="0"/>
              <w:contextualSpacing/>
              <w:rPr>
                <w:rFonts w:ascii="Montserrat" w:hAnsi="Montserrat" w:cstheme="minorHAnsi"/>
                <w:sz w:val="16"/>
                <w:szCs w:val="16"/>
              </w:rPr>
            </w:pPr>
            <w:r w:rsidRPr="005C3237">
              <w:rPr>
                <w:rFonts w:ascii="Montserrat" w:hAnsi="Montserrat" w:cstheme="minorHAnsi"/>
                <w:sz w:val="16"/>
                <w:szCs w:val="16"/>
              </w:rPr>
              <w:t>HEDIS</w:t>
            </w:r>
          </w:p>
          <w:p w14:paraId="04DD9BF8" w14:textId="77777777" w:rsidR="0069757F" w:rsidRPr="005C3237" w:rsidRDefault="0069757F" w:rsidP="00E43CCC">
            <w:pPr>
              <w:keepNext/>
              <w:widowControl w:val="0"/>
              <w:spacing w:after="0"/>
              <w:contextualSpacing/>
              <w:rPr>
                <w:rFonts w:ascii="Montserrat" w:hAnsi="Montserrat" w:cstheme="minorHAnsi"/>
                <w:sz w:val="16"/>
                <w:szCs w:val="16"/>
              </w:rPr>
            </w:pPr>
            <w:r w:rsidRPr="005C3237">
              <w:rPr>
                <w:rFonts w:ascii="Montserrat" w:hAnsi="Montserrat" w:cstheme="minorHAnsi"/>
                <w:sz w:val="16"/>
                <w:szCs w:val="16"/>
              </w:rPr>
              <w:t>Adult Core Set</w:t>
            </w:r>
          </w:p>
          <w:p w14:paraId="44B52EF8" w14:textId="3E38DABC" w:rsidR="0069757F" w:rsidRPr="005C3237" w:rsidRDefault="0069757F" w:rsidP="00E43CCC">
            <w:pPr>
              <w:keepNext/>
              <w:widowControl w:val="0"/>
              <w:spacing w:after="0"/>
              <w:contextualSpacing/>
              <w:rPr>
                <w:rFonts w:ascii="Montserrat" w:hAnsi="Montserrat" w:cstheme="minorHAnsi"/>
                <w:sz w:val="16"/>
                <w:szCs w:val="16"/>
              </w:rPr>
            </w:pPr>
            <w:r w:rsidRPr="005C3237">
              <w:rPr>
                <w:rFonts w:ascii="Montserrat" w:hAnsi="Montserrat" w:cstheme="minorHAnsi"/>
                <w:sz w:val="16"/>
                <w:szCs w:val="16"/>
              </w:rPr>
              <w:t xml:space="preserve">Quality of Care in the SoonerCare Program Report. </w:t>
            </w:r>
            <w:hyperlink r:id="rId101" w:history="1">
              <w:r w:rsidRPr="005C3237">
                <w:rPr>
                  <w:rFonts w:ascii="Montserrat" w:hAnsi="Montserrat" w:cstheme="minorHAnsi"/>
                  <w:sz w:val="16"/>
                  <w:szCs w:val="16"/>
                </w:rPr>
                <w:t>https://oklahoma.gov/ohca/research.html</w:t>
              </w:r>
            </w:hyperlink>
          </w:p>
          <w:p w14:paraId="75D7AA92" w14:textId="77777777" w:rsidR="0069757F" w:rsidRPr="005C3237" w:rsidRDefault="0069757F" w:rsidP="00E43CCC">
            <w:pPr>
              <w:keepNext/>
              <w:widowControl w:val="0"/>
              <w:spacing w:after="0"/>
              <w:contextualSpacing/>
              <w:rPr>
                <w:rFonts w:ascii="Montserrat" w:hAnsi="Montserrat" w:cstheme="minorHAnsi"/>
                <w:sz w:val="16"/>
                <w:szCs w:val="16"/>
              </w:rPr>
            </w:pPr>
          </w:p>
        </w:tc>
        <w:tc>
          <w:tcPr>
            <w:tcW w:w="1530" w:type="dxa"/>
            <w:vMerge w:val="restart"/>
            <w:shd w:val="clear" w:color="auto" w:fill="E2EFD9" w:themeFill="accent6" w:themeFillTint="33"/>
          </w:tcPr>
          <w:p w14:paraId="6DB79201" w14:textId="77777777" w:rsidR="0069757F" w:rsidRPr="005C3237" w:rsidRDefault="0069757F" w:rsidP="00E43CCC">
            <w:pPr>
              <w:keepNext/>
              <w:widowControl w:val="0"/>
              <w:spacing w:after="0"/>
              <w:contextualSpacing/>
              <w:rPr>
                <w:rFonts w:ascii="Montserrat" w:hAnsi="Montserrat"/>
                <w:sz w:val="16"/>
                <w:szCs w:val="16"/>
              </w:rPr>
            </w:pPr>
            <w:r w:rsidRPr="005C3237">
              <w:rPr>
                <w:rFonts w:ascii="Montserrat" w:hAnsi="Montserrat"/>
                <w:sz w:val="16"/>
                <w:szCs w:val="16"/>
              </w:rPr>
              <w:t>SoonerCare members, ages 13 years and older</w:t>
            </w:r>
          </w:p>
        </w:tc>
        <w:tc>
          <w:tcPr>
            <w:tcW w:w="2070" w:type="dxa"/>
            <w:shd w:val="clear" w:color="auto" w:fill="E2EFD9" w:themeFill="accent6" w:themeFillTint="33"/>
          </w:tcPr>
          <w:p w14:paraId="36693104" w14:textId="77777777" w:rsidR="0069757F" w:rsidRPr="005C3237" w:rsidRDefault="0069757F" w:rsidP="00E43CCC">
            <w:pPr>
              <w:keepNext/>
              <w:widowControl w:val="0"/>
              <w:spacing w:after="0"/>
              <w:contextualSpacing/>
              <w:rPr>
                <w:rFonts w:ascii="Montserrat" w:hAnsi="Montserrat"/>
                <w:sz w:val="16"/>
                <w:szCs w:val="16"/>
              </w:rPr>
            </w:pPr>
            <w:r w:rsidRPr="005C3237">
              <w:rPr>
                <w:rFonts w:ascii="Montserrat" w:hAnsi="Montserrat"/>
                <w:b/>
                <w:sz w:val="16"/>
                <w:szCs w:val="16"/>
              </w:rPr>
              <w:t>Initiation:</w:t>
            </w:r>
            <w:r w:rsidRPr="005C3237">
              <w:rPr>
                <w:rFonts w:ascii="Montserrat" w:hAnsi="Montserrat"/>
                <w:sz w:val="16"/>
                <w:szCs w:val="16"/>
              </w:rPr>
              <w:t xml:space="preserve"> SoonerCare members 13 years and older who were diagnosed with a new episode of alcohol or drug dependency during the first 10½ months of the measurement year.</w:t>
            </w:r>
          </w:p>
        </w:tc>
        <w:tc>
          <w:tcPr>
            <w:tcW w:w="2700" w:type="dxa"/>
            <w:shd w:val="clear" w:color="auto" w:fill="E2EFD9" w:themeFill="accent6" w:themeFillTint="33"/>
          </w:tcPr>
          <w:p w14:paraId="7C8A3BA5" w14:textId="77777777" w:rsidR="0069757F" w:rsidRPr="005C3237" w:rsidRDefault="0069757F" w:rsidP="00E43CCC">
            <w:pPr>
              <w:keepNext/>
              <w:widowControl w:val="0"/>
              <w:spacing w:after="0"/>
              <w:contextualSpacing/>
              <w:rPr>
                <w:rFonts w:ascii="Montserrat" w:hAnsi="Montserrat"/>
                <w:sz w:val="16"/>
                <w:szCs w:val="16"/>
              </w:rPr>
            </w:pPr>
            <w:r w:rsidRPr="005C3237">
              <w:rPr>
                <w:rFonts w:ascii="Montserrat" w:hAnsi="Montserrat"/>
                <w:b/>
                <w:sz w:val="16"/>
                <w:szCs w:val="16"/>
              </w:rPr>
              <w:t>Initiation:</w:t>
            </w:r>
            <w:r w:rsidRPr="005C3237">
              <w:rPr>
                <w:rFonts w:ascii="Montserrat" w:hAnsi="Montserrat"/>
                <w:sz w:val="16"/>
                <w:szCs w:val="16"/>
              </w:rPr>
              <w:t xml:space="preserve"> SoonerCare members who began initiation of treatment through an inpatient admission, residential, outpatient visits, intensive outpatient encounter, or partial hospitalization within 14 days of the index episode start date</w:t>
            </w:r>
          </w:p>
        </w:tc>
        <w:tc>
          <w:tcPr>
            <w:tcW w:w="1350" w:type="dxa"/>
            <w:shd w:val="clear" w:color="auto" w:fill="E2EFD9" w:themeFill="accent6" w:themeFillTint="33"/>
          </w:tcPr>
          <w:p w14:paraId="5E1F16EF" w14:textId="77777777" w:rsidR="0069757F" w:rsidRPr="005C3237" w:rsidRDefault="0069757F" w:rsidP="00E43CCC">
            <w:pPr>
              <w:keepNext/>
              <w:widowControl w:val="0"/>
              <w:spacing w:after="0"/>
              <w:contextualSpacing/>
              <w:rPr>
                <w:rFonts w:ascii="Montserrat" w:hAnsi="Montserrat" w:cstheme="minorHAnsi"/>
                <w:sz w:val="16"/>
                <w:szCs w:val="16"/>
              </w:rPr>
            </w:pPr>
          </w:p>
        </w:tc>
        <w:tc>
          <w:tcPr>
            <w:tcW w:w="1440" w:type="dxa"/>
            <w:shd w:val="clear" w:color="auto" w:fill="E2EFD9" w:themeFill="accent6" w:themeFillTint="33"/>
          </w:tcPr>
          <w:p w14:paraId="69BFC18A" w14:textId="77777777" w:rsidR="0069757F" w:rsidRPr="005C3237" w:rsidRDefault="0069757F" w:rsidP="00E43CCC">
            <w:pPr>
              <w:keepNext/>
              <w:widowControl w:val="0"/>
              <w:spacing w:after="0"/>
              <w:contextualSpacing/>
              <w:rPr>
                <w:rFonts w:ascii="Montserrat" w:hAnsi="Montserrat"/>
                <w:color w:val="000000" w:themeColor="text1"/>
                <w:sz w:val="16"/>
                <w:szCs w:val="16"/>
              </w:rPr>
            </w:pPr>
            <w:r w:rsidRPr="005C3237">
              <w:rPr>
                <w:rFonts w:ascii="Montserrat" w:hAnsi="Montserrat"/>
                <w:color w:val="000000" w:themeColor="text1"/>
                <w:sz w:val="16"/>
                <w:szCs w:val="16"/>
              </w:rPr>
              <w:t xml:space="preserve">MY 2019 </w:t>
            </w:r>
          </w:p>
          <w:p w14:paraId="7C70A87D" w14:textId="77777777" w:rsidR="0069757F" w:rsidRPr="005C3237" w:rsidRDefault="0069757F" w:rsidP="00E43CCC">
            <w:pPr>
              <w:keepNext/>
              <w:widowControl w:val="0"/>
              <w:spacing w:after="0"/>
              <w:contextualSpacing/>
              <w:rPr>
                <w:rFonts w:ascii="Montserrat" w:hAnsi="Montserrat"/>
                <w:color w:val="000000" w:themeColor="text1"/>
                <w:sz w:val="16"/>
                <w:szCs w:val="16"/>
              </w:rPr>
            </w:pPr>
            <w:r w:rsidRPr="005C3237">
              <w:rPr>
                <w:rFonts w:ascii="Montserrat" w:hAnsi="Montserrat"/>
                <w:sz w:val="16"/>
                <w:szCs w:val="16"/>
              </w:rPr>
              <w:t>Initiation Rate:</w:t>
            </w:r>
          </w:p>
          <w:p w14:paraId="08FCD00E" w14:textId="77777777" w:rsidR="0069757F" w:rsidRPr="005C3237" w:rsidRDefault="0069757F" w:rsidP="00E43CCC">
            <w:pPr>
              <w:keepNext/>
              <w:widowControl w:val="0"/>
              <w:spacing w:after="0"/>
              <w:contextualSpacing/>
              <w:rPr>
                <w:rFonts w:ascii="Montserrat" w:hAnsi="Montserrat" w:cstheme="minorHAnsi"/>
                <w:color w:val="000000" w:themeColor="text1"/>
                <w:sz w:val="16"/>
                <w:szCs w:val="16"/>
              </w:rPr>
            </w:pPr>
            <w:r w:rsidRPr="005C3237">
              <w:rPr>
                <w:rFonts w:ascii="Montserrat" w:hAnsi="Montserrat" w:cstheme="minorHAnsi"/>
                <w:color w:val="000000" w:themeColor="text1"/>
                <w:sz w:val="16"/>
                <w:szCs w:val="16"/>
              </w:rPr>
              <w:t>Total (Alcohol, Opioid and Other Drugs):</w:t>
            </w:r>
          </w:p>
          <w:p w14:paraId="65C65A50" w14:textId="77777777" w:rsidR="0069757F" w:rsidRPr="005C3237" w:rsidRDefault="0069757F" w:rsidP="00E43CCC">
            <w:pPr>
              <w:keepNext/>
              <w:widowControl w:val="0"/>
              <w:spacing w:after="0"/>
              <w:contextualSpacing/>
              <w:rPr>
                <w:rFonts w:ascii="Montserrat" w:hAnsi="Montserrat" w:cstheme="minorHAnsi"/>
                <w:color w:val="000000" w:themeColor="text1"/>
                <w:sz w:val="16"/>
                <w:szCs w:val="16"/>
              </w:rPr>
            </w:pPr>
            <w:r w:rsidRPr="005C3237">
              <w:rPr>
                <w:rFonts w:ascii="Montserrat" w:hAnsi="Montserrat" w:cstheme="minorHAnsi"/>
                <w:color w:val="000000" w:themeColor="text1"/>
                <w:sz w:val="16"/>
                <w:szCs w:val="16"/>
              </w:rPr>
              <w:t>38.4%</w:t>
            </w:r>
          </w:p>
          <w:p w14:paraId="058395DE" w14:textId="77777777" w:rsidR="0069757F" w:rsidRPr="005C3237" w:rsidRDefault="0069757F" w:rsidP="00E43CCC">
            <w:pPr>
              <w:keepNext/>
              <w:widowControl w:val="0"/>
              <w:spacing w:after="0"/>
              <w:contextualSpacing/>
              <w:rPr>
                <w:rFonts w:ascii="Montserrat" w:hAnsi="Montserrat" w:cstheme="minorHAnsi"/>
                <w:color w:val="000000" w:themeColor="text1"/>
                <w:sz w:val="16"/>
                <w:szCs w:val="16"/>
              </w:rPr>
            </w:pPr>
          </w:p>
        </w:tc>
        <w:tc>
          <w:tcPr>
            <w:tcW w:w="1890" w:type="dxa"/>
            <w:shd w:val="clear" w:color="auto" w:fill="E2EFD9" w:themeFill="accent6" w:themeFillTint="33"/>
          </w:tcPr>
          <w:p w14:paraId="24192138" w14:textId="77777777" w:rsidR="0069757F" w:rsidRPr="005C3237" w:rsidRDefault="0069757F" w:rsidP="00E43CCC">
            <w:pPr>
              <w:keepNext/>
              <w:widowControl w:val="0"/>
              <w:spacing w:after="0"/>
              <w:contextualSpacing/>
              <w:rPr>
                <w:rFonts w:ascii="Montserrat" w:hAnsi="Montserrat" w:cstheme="minorHAnsi"/>
                <w:sz w:val="16"/>
                <w:szCs w:val="16"/>
              </w:rPr>
            </w:pPr>
            <w:r w:rsidRPr="005C3237">
              <w:rPr>
                <w:rFonts w:ascii="Montserrat" w:hAnsi="Montserrat" w:cstheme="minorHAnsi"/>
                <w:sz w:val="16"/>
                <w:szCs w:val="16"/>
              </w:rPr>
              <w:t>NA</w:t>
            </w:r>
          </w:p>
          <w:p w14:paraId="731C2454" w14:textId="77777777" w:rsidR="0069757F" w:rsidRPr="005C3237" w:rsidRDefault="0069757F" w:rsidP="00E43CCC">
            <w:pPr>
              <w:keepNext/>
              <w:widowControl w:val="0"/>
              <w:spacing w:after="0"/>
              <w:contextualSpacing/>
              <w:rPr>
                <w:rFonts w:ascii="Montserrat" w:hAnsi="Montserrat" w:cstheme="minorHAnsi"/>
                <w:sz w:val="16"/>
                <w:szCs w:val="16"/>
              </w:rPr>
            </w:pPr>
            <w:r w:rsidRPr="005C3237">
              <w:rPr>
                <w:rFonts w:ascii="Montserrat" w:hAnsi="Montserrat" w:cstheme="minorHAnsi"/>
                <w:sz w:val="16"/>
                <w:szCs w:val="16"/>
              </w:rPr>
              <w:t>(Annual comparison only)</w:t>
            </w:r>
          </w:p>
        </w:tc>
      </w:tr>
      <w:tr w:rsidR="0069757F" w14:paraId="5AD388FC" w14:textId="77777777" w:rsidTr="0050711C">
        <w:tc>
          <w:tcPr>
            <w:tcW w:w="445" w:type="dxa"/>
            <w:vMerge/>
          </w:tcPr>
          <w:p w14:paraId="3FDD8F33" w14:textId="77777777" w:rsidR="0069757F" w:rsidRPr="00A55AB4" w:rsidRDefault="0069757F" w:rsidP="00A163E3">
            <w:pPr>
              <w:widowControl w:val="0"/>
              <w:spacing w:after="0"/>
              <w:contextualSpacing/>
              <w:jc w:val="center"/>
              <w:rPr>
                <w:rFonts w:ascii="Montserrat Light" w:hAnsi="Montserrat Light" w:cstheme="minorHAnsi"/>
                <w:sz w:val="16"/>
                <w:szCs w:val="16"/>
              </w:rPr>
            </w:pPr>
          </w:p>
        </w:tc>
        <w:tc>
          <w:tcPr>
            <w:tcW w:w="1260" w:type="dxa"/>
            <w:vMerge/>
          </w:tcPr>
          <w:p w14:paraId="31CB6D8C" w14:textId="77777777" w:rsidR="0069757F" w:rsidRPr="00A55AB4" w:rsidRDefault="0069757F" w:rsidP="00A163E3">
            <w:pPr>
              <w:widowControl w:val="0"/>
              <w:spacing w:after="0"/>
              <w:contextualSpacing/>
              <w:rPr>
                <w:rFonts w:ascii="Montserrat Light" w:hAnsi="Montserrat Light" w:cstheme="minorHAnsi"/>
                <w:sz w:val="16"/>
                <w:szCs w:val="16"/>
              </w:rPr>
            </w:pPr>
          </w:p>
        </w:tc>
        <w:tc>
          <w:tcPr>
            <w:tcW w:w="1440" w:type="dxa"/>
            <w:vMerge/>
          </w:tcPr>
          <w:p w14:paraId="64365B6A" w14:textId="77777777" w:rsidR="0069757F" w:rsidRPr="00A55AB4" w:rsidRDefault="0069757F" w:rsidP="00A163E3">
            <w:pPr>
              <w:widowControl w:val="0"/>
              <w:spacing w:after="0"/>
              <w:contextualSpacing/>
              <w:rPr>
                <w:rFonts w:ascii="Montserrat Light" w:hAnsi="Montserrat Light" w:cstheme="minorHAnsi"/>
                <w:sz w:val="16"/>
                <w:szCs w:val="16"/>
              </w:rPr>
            </w:pPr>
          </w:p>
        </w:tc>
        <w:tc>
          <w:tcPr>
            <w:tcW w:w="1530" w:type="dxa"/>
            <w:vMerge/>
          </w:tcPr>
          <w:p w14:paraId="145DDD42" w14:textId="77777777" w:rsidR="0069757F" w:rsidRPr="00A55AB4" w:rsidRDefault="0069757F" w:rsidP="00A163E3">
            <w:pPr>
              <w:widowControl w:val="0"/>
              <w:spacing w:after="0"/>
              <w:contextualSpacing/>
              <w:rPr>
                <w:rFonts w:ascii="Montserrat Light" w:hAnsi="Montserrat Light"/>
                <w:sz w:val="16"/>
                <w:szCs w:val="16"/>
              </w:rPr>
            </w:pPr>
          </w:p>
        </w:tc>
        <w:tc>
          <w:tcPr>
            <w:tcW w:w="2070" w:type="dxa"/>
            <w:shd w:val="clear" w:color="auto" w:fill="E2EFD9" w:themeFill="accent6" w:themeFillTint="33"/>
          </w:tcPr>
          <w:p w14:paraId="6FFDE818" w14:textId="77777777" w:rsidR="0069757F" w:rsidRPr="00A55AB4" w:rsidRDefault="0069757F" w:rsidP="00A163E3">
            <w:pPr>
              <w:widowControl w:val="0"/>
              <w:spacing w:after="0"/>
              <w:contextualSpacing/>
              <w:rPr>
                <w:rFonts w:ascii="Montserrat Light" w:hAnsi="Montserrat Light"/>
                <w:sz w:val="16"/>
                <w:szCs w:val="16"/>
              </w:rPr>
            </w:pPr>
            <w:r w:rsidRPr="00A55AB4">
              <w:rPr>
                <w:rFonts w:ascii="Montserrat Light" w:hAnsi="Montserrat Light"/>
                <w:b/>
                <w:sz w:val="16"/>
                <w:szCs w:val="16"/>
              </w:rPr>
              <w:t>Engagement: SoonerCare m</w:t>
            </w:r>
            <w:r w:rsidRPr="00A55AB4">
              <w:rPr>
                <w:rFonts w:ascii="Montserrat Light" w:hAnsi="Montserrat Light"/>
                <w:sz w:val="16"/>
                <w:szCs w:val="16"/>
              </w:rPr>
              <w:t>embers 13 years and older who were diagnosed with a new episode of alcohol or drug dependency during the first 10½ months of the measurement year.</w:t>
            </w:r>
          </w:p>
        </w:tc>
        <w:tc>
          <w:tcPr>
            <w:tcW w:w="2700" w:type="dxa"/>
            <w:shd w:val="clear" w:color="auto" w:fill="E2EFD9" w:themeFill="accent6" w:themeFillTint="33"/>
          </w:tcPr>
          <w:p w14:paraId="7ABDC69E" w14:textId="77777777" w:rsidR="0069757F" w:rsidRPr="00A55AB4" w:rsidRDefault="0069757F" w:rsidP="00A163E3">
            <w:pPr>
              <w:widowControl w:val="0"/>
              <w:spacing w:after="0"/>
              <w:contextualSpacing/>
              <w:rPr>
                <w:rFonts w:ascii="Montserrat Light" w:hAnsi="Montserrat Light"/>
                <w:sz w:val="16"/>
                <w:szCs w:val="16"/>
              </w:rPr>
            </w:pPr>
            <w:r w:rsidRPr="00A55AB4">
              <w:rPr>
                <w:rFonts w:ascii="Montserrat Light" w:hAnsi="Montserrat Light"/>
                <w:b/>
                <w:sz w:val="16"/>
                <w:szCs w:val="16"/>
              </w:rPr>
              <w:t>Engagement:</w:t>
            </w:r>
            <w:r w:rsidRPr="00A55AB4">
              <w:rPr>
                <w:rFonts w:ascii="Montserrat Light" w:hAnsi="Montserrat Light"/>
                <w:sz w:val="16"/>
                <w:szCs w:val="16"/>
              </w:rPr>
              <w:t xml:space="preserve"> Initiation of treatment and two or more engagement events (inpatient admissions, residential, outpatient visits, intensive outpatient encounters or partial hospitalizations) with any alcohol or drug diagnosis within 34 days after the initiation visit.</w:t>
            </w:r>
          </w:p>
        </w:tc>
        <w:tc>
          <w:tcPr>
            <w:tcW w:w="1350" w:type="dxa"/>
            <w:shd w:val="clear" w:color="auto" w:fill="E2EFD9" w:themeFill="accent6" w:themeFillTint="33"/>
          </w:tcPr>
          <w:p w14:paraId="5D799CCC" w14:textId="77777777" w:rsidR="0069757F" w:rsidRPr="00A55AB4" w:rsidRDefault="0069757F" w:rsidP="00A163E3">
            <w:pPr>
              <w:widowControl w:val="0"/>
              <w:spacing w:after="0"/>
              <w:contextualSpacing/>
              <w:rPr>
                <w:rFonts w:ascii="Montserrat Light" w:hAnsi="Montserrat Light" w:cstheme="minorHAnsi"/>
                <w:sz w:val="16"/>
                <w:szCs w:val="16"/>
              </w:rPr>
            </w:pPr>
          </w:p>
        </w:tc>
        <w:tc>
          <w:tcPr>
            <w:tcW w:w="1440" w:type="dxa"/>
            <w:shd w:val="clear" w:color="auto" w:fill="E2EFD9" w:themeFill="accent6" w:themeFillTint="33"/>
          </w:tcPr>
          <w:p w14:paraId="1D8132A0" w14:textId="77777777" w:rsidR="0069757F" w:rsidRPr="00A55AB4" w:rsidRDefault="0069757F" w:rsidP="00A163E3">
            <w:pPr>
              <w:widowControl w:val="0"/>
              <w:spacing w:after="0"/>
              <w:contextualSpacing/>
              <w:rPr>
                <w:rFonts w:ascii="Montserrat Light" w:hAnsi="Montserrat Light"/>
                <w:color w:val="000000" w:themeColor="text1"/>
                <w:sz w:val="16"/>
                <w:szCs w:val="16"/>
              </w:rPr>
            </w:pPr>
            <w:r w:rsidRPr="00A55AB4">
              <w:rPr>
                <w:rFonts w:ascii="Montserrat Light" w:hAnsi="Montserrat Light"/>
                <w:color w:val="000000" w:themeColor="text1"/>
                <w:sz w:val="16"/>
                <w:szCs w:val="16"/>
              </w:rPr>
              <w:t xml:space="preserve">MY 2019 </w:t>
            </w:r>
          </w:p>
          <w:p w14:paraId="007FE8EA" w14:textId="77777777" w:rsidR="0069757F" w:rsidRPr="00A55AB4" w:rsidRDefault="0069757F" w:rsidP="00A163E3">
            <w:pPr>
              <w:widowControl w:val="0"/>
              <w:spacing w:after="0"/>
              <w:contextualSpacing/>
              <w:rPr>
                <w:rFonts w:ascii="Montserrat Light" w:hAnsi="Montserrat Light"/>
                <w:color w:val="000000" w:themeColor="text1"/>
                <w:sz w:val="16"/>
                <w:szCs w:val="16"/>
              </w:rPr>
            </w:pPr>
            <w:r w:rsidRPr="00A55AB4">
              <w:rPr>
                <w:rFonts w:ascii="Montserrat Light" w:hAnsi="Montserrat Light"/>
                <w:sz w:val="16"/>
                <w:szCs w:val="16"/>
              </w:rPr>
              <w:t>Engagement Rate:</w:t>
            </w:r>
          </w:p>
          <w:p w14:paraId="461702BE" w14:textId="77777777" w:rsidR="0069757F" w:rsidRPr="00A55AB4" w:rsidRDefault="0069757F" w:rsidP="00A163E3">
            <w:pPr>
              <w:widowControl w:val="0"/>
              <w:spacing w:after="0"/>
              <w:contextualSpacing/>
              <w:rPr>
                <w:rFonts w:ascii="Montserrat Light" w:hAnsi="Montserrat Light" w:cstheme="minorHAnsi"/>
                <w:color w:val="000000" w:themeColor="text1"/>
                <w:sz w:val="16"/>
                <w:szCs w:val="16"/>
              </w:rPr>
            </w:pPr>
            <w:r w:rsidRPr="00A55AB4">
              <w:rPr>
                <w:rFonts w:ascii="Montserrat Light" w:hAnsi="Montserrat Light" w:cstheme="minorHAnsi"/>
                <w:color w:val="000000" w:themeColor="text1"/>
                <w:sz w:val="16"/>
                <w:szCs w:val="16"/>
              </w:rPr>
              <w:t>Total (Alcohol, Opioid and Other Drugs):</w:t>
            </w:r>
          </w:p>
          <w:p w14:paraId="7BD11387" w14:textId="77777777" w:rsidR="0069757F" w:rsidRPr="00A55AB4" w:rsidRDefault="0069757F" w:rsidP="00A163E3">
            <w:pPr>
              <w:widowControl w:val="0"/>
              <w:spacing w:after="0"/>
              <w:contextualSpacing/>
              <w:rPr>
                <w:rFonts w:ascii="Montserrat Light" w:hAnsi="Montserrat Light" w:cstheme="minorHAnsi"/>
                <w:color w:val="000000" w:themeColor="text1"/>
                <w:sz w:val="16"/>
                <w:szCs w:val="16"/>
              </w:rPr>
            </w:pPr>
            <w:r w:rsidRPr="00A55AB4">
              <w:rPr>
                <w:rFonts w:ascii="Montserrat Light" w:hAnsi="Montserrat Light" w:cstheme="minorHAnsi"/>
                <w:color w:val="000000" w:themeColor="text1"/>
                <w:sz w:val="16"/>
                <w:szCs w:val="16"/>
              </w:rPr>
              <w:t>10.4%</w:t>
            </w:r>
          </w:p>
          <w:p w14:paraId="1EE72BEA" w14:textId="77777777" w:rsidR="0069757F" w:rsidRPr="00A55AB4" w:rsidRDefault="0069757F" w:rsidP="00A163E3">
            <w:pPr>
              <w:widowControl w:val="0"/>
              <w:spacing w:after="0"/>
              <w:contextualSpacing/>
              <w:rPr>
                <w:rFonts w:ascii="Montserrat Light" w:hAnsi="Montserrat Light" w:cstheme="minorHAnsi"/>
                <w:color w:val="000000" w:themeColor="text1"/>
                <w:sz w:val="16"/>
                <w:szCs w:val="16"/>
              </w:rPr>
            </w:pPr>
          </w:p>
        </w:tc>
        <w:tc>
          <w:tcPr>
            <w:tcW w:w="1890" w:type="dxa"/>
            <w:shd w:val="clear" w:color="auto" w:fill="E2EFD9" w:themeFill="accent6" w:themeFillTint="33"/>
          </w:tcPr>
          <w:p w14:paraId="258C6BE1" w14:textId="77777777" w:rsidR="0069757F" w:rsidRPr="00A55AB4" w:rsidRDefault="0069757F" w:rsidP="00A163E3">
            <w:pPr>
              <w:widowControl w:val="0"/>
              <w:spacing w:after="0"/>
              <w:contextualSpacing/>
              <w:rPr>
                <w:rFonts w:ascii="Montserrat Light" w:hAnsi="Montserrat Light" w:cstheme="minorHAnsi"/>
                <w:sz w:val="16"/>
                <w:szCs w:val="16"/>
              </w:rPr>
            </w:pPr>
            <w:r w:rsidRPr="00A55AB4">
              <w:rPr>
                <w:rFonts w:ascii="Montserrat Light" w:hAnsi="Montserrat Light" w:cstheme="minorHAnsi"/>
                <w:sz w:val="16"/>
                <w:szCs w:val="16"/>
              </w:rPr>
              <w:t>NA</w:t>
            </w:r>
          </w:p>
          <w:p w14:paraId="17134F3D" w14:textId="77777777" w:rsidR="0069757F" w:rsidRPr="00A55AB4" w:rsidRDefault="0069757F" w:rsidP="00A163E3">
            <w:pPr>
              <w:widowControl w:val="0"/>
              <w:spacing w:after="0"/>
              <w:contextualSpacing/>
              <w:rPr>
                <w:rFonts w:ascii="Montserrat Light" w:hAnsi="Montserrat Light" w:cstheme="minorHAnsi"/>
                <w:sz w:val="16"/>
                <w:szCs w:val="16"/>
              </w:rPr>
            </w:pPr>
            <w:r w:rsidRPr="00A55AB4">
              <w:rPr>
                <w:rFonts w:ascii="Montserrat Light" w:hAnsi="Montserrat Light" w:cstheme="minorHAnsi"/>
                <w:sz w:val="16"/>
                <w:szCs w:val="16"/>
              </w:rPr>
              <w:t>(Annual comparison only)</w:t>
            </w:r>
          </w:p>
        </w:tc>
      </w:tr>
      <w:tr w:rsidR="0069757F" w14:paraId="3F1C7D76" w14:textId="77777777" w:rsidTr="0050711C">
        <w:trPr>
          <w:trHeight w:val="1619"/>
        </w:trPr>
        <w:tc>
          <w:tcPr>
            <w:tcW w:w="445" w:type="dxa"/>
            <w:shd w:val="clear" w:color="auto" w:fill="E2EFD9" w:themeFill="accent6" w:themeFillTint="33"/>
          </w:tcPr>
          <w:p w14:paraId="003B23BC" w14:textId="656F9950" w:rsidR="0069757F" w:rsidRPr="005C3237" w:rsidRDefault="00364436" w:rsidP="00A163E3">
            <w:pPr>
              <w:widowControl w:val="0"/>
              <w:spacing w:after="0"/>
              <w:contextualSpacing/>
              <w:jc w:val="center"/>
              <w:rPr>
                <w:rFonts w:ascii="Montserrat" w:hAnsi="Montserrat" w:cstheme="minorHAnsi"/>
                <w:sz w:val="16"/>
                <w:szCs w:val="16"/>
              </w:rPr>
            </w:pPr>
            <w:r>
              <w:rPr>
                <w:rFonts w:ascii="Montserrat" w:hAnsi="Montserrat" w:cstheme="minorHAnsi"/>
                <w:sz w:val="16"/>
                <w:szCs w:val="16"/>
              </w:rPr>
              <w:t>11</w:t>
            </w:r>
            <w:r w:rsidR="0069757F" w:rsidRPr="005C3237">
              <w:rPr>
                <w:rFonts w:ascii="Montserrat" w:hAnsi="Montserrat" w:cstheme="minorHAnsi"/>
                <w:sz w:val="16"/>
                <w:szCs w:val="16"/>
              </w:rPr>
              <w:t>.</w:t>
            </w:r>
          </w:p>
        </w:tc>
        <w:tc>
          <w:tcPr>
            <w:tcW w:w="1260" w:type="dxa"/>
            <w:shd w:val="clear" w:color="auto" w:fill="E2EFD9" w:themeFill="accent6" w:themeFillTint="33"/>
          </w:tcPr>
          <w:p w14:paraId="77D6A442" w14:textId="77777777" w:rsidR="0069757F" w:rsidRPr="005C3237" w:rsidRDefault="0069757F" w:rsidP="00A163E3">
            <w:pPr>
              <w:widowControl w:val="0"/>
              <w:spacing w:after="0"/>
              <w:contextualSpacing/>
              <w:rPr>
                <w:rFonts w:ascii="Montserrat" w:hAnsi="Montserrat" w:cstheme="minorHAnsi"/>
                <w:b/>
                <w:sz w:val="16"/>
                <w:szCs w:val="16"/>
              </w:rPr>
            </w:pPr>
            <w:r w:rsidRPr="005C3237">
              <w:rPr>
                <w:rFonts w:ascii="Montserrat" w:hAnsi="Montserrat" w:cstheme="minorHAnsi"/>
                <w:b/>
                <w:sz w:val="16"/>
                <w:szCs w:val="16"/>
              </w:rPr>
              <w:t>Suicide Death Rate</w:t>
            </w:r>
          </w:p>
        </w:tc>
        <w:tc>
          <w:tcPr>
            <w:tcW w:w="1440" w:type="dxa"/>
            <w:shd w:val="clear" w:color="auto" w:fill="E2EFD9" w:themeFill="accent6" w:themeFillTint="33"/>
          </w:tcPr>
          <w:p w14:paraId="00686454"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Centers for Disease control and Prevention (CDC)</w:t>
            </w:r>
          </w:p>
          <w:p w14:paraId="3FDD9F0A" w14:textId="77777777" w:rsidR="0069757F" w:rsidRPr="00B5555F" w:rsidRDefault="0069757F" w:rsidP="00A163E3">
            <w:pPr>
              <w:widowControl w:val="0"/>
              <w:spacing w:after="0"/>
              <w:contextualSpacing/>
              <w:rPr>
                <w:rFonts w:ascii="Montserrat" w:hAnsi="Montserrat"/>
                <w:sz w:val="16"/>
                <w:szCs w:val="16"/>
              </w:rPr>
            </w:pPr>
            <w:r w:rsidRPr="00B5555F">
              <w:rPr>
                <w:rFonts w:ascii="Montserrat" w:hAnsi="Montserrat"/>
                <w:sz w:val="16"/>
                <w:szCs w:val="16"/>
              </w:rPr>
              <w:t>CDC WONDER</w:t>
            </w:r>
          </w:p>
          <w:p w14:paraId="342B2923" w14:textId="262C4600" w:rsidR="0069757F" w:rsidRPr="005C3237" w:rsidRDefault="00F03351" w:rsidP="00A163E3">
            <w:pPr>
              <w:widowControl w:val="0"/>
              <w:spacing w:after="0"/>
              <w:contextualSpacing/>
              <w:rPr>
                <w:rFonts w:ascii="Montserrat" w:hAnsi="Montserrat" w:cstheme="minorHAnsi"/>
                <w:sz w:val="16"/>
                <w:szCs w:val="16"/>
              </w:rPr>
            </w:pPr>
            <w:hyperlink r:id="rId102" w:history="1">
              <w:r w:rsidR="0069757F" w:rsidRPr="00B5555F">
                <w:rPr>
                  <w:rFonts w:ascii="Montserrat" w:hAnsi="Montserrat"/>
                  <w:sz w:val="16"/>
                  <w:szCs w:val="16"/>
                </w:rPr>
                <w:t>https://wonder.cdc.gov</w:t>
              </w:r>
            </w:hyperlink>
          </w:p>
        </w:tc>
        <w:tc>
          <w:tcPr>
            <w:tcW w:w="1530" w:type="dxa"/>
            <w:shd w:val="clear" w:color="auto" w:fill="E2EFD9" w:themeFill="accent6" w:themeFillTint="33"/>
          </w:tcPr>
          <w:p w14:paraId="76D5F828" w14:textId="77777777" w:rsidR="0069757F" w:rsidRPr="005C3237" w:rsidRDefault="0069757F" w:rsidP="00A163E3">
            <w:pPr>
              <w:widowControl w:val="0"/>
              <w:spacing w:after="0"/>
              <w:contextualSpacing/>
              <w:rPr>
                <w:rFonts w:ascii="Montserrat" w:hAnsi="Montserrat"/>
                <w:sz w:val="16"/>
                <w:szCs w:val="16"/>
              </w:rPr>
            </w:pPr>
            <w:r w:rsidRPr="005C3237">
              <w:rPr>
                <w:rFonts w:ascii="Montserrat" w:hAnsi="Montserrat"/>
                <w:sz w:val="16"/>
                <w:szCs w:val="16"/>
              </w:rPr>
              <w:t>State</w:t>
            </w:r>
          </w:p>
        </w:tc>
        <w:tc>
          <w:tcPr>
            <w:tcW w:w="2070" w:type="dxa"/>
            <w:shd w:val="clear" w:color="auto" w:fill="E2EFD9" w:themeFill="accent6" w:themeFillTint="33"/>
          </w:tcPr>
          <w:p w14:paraId="099E0B93" w14:textId="77777777" w:rsidR="0069757F" w:rsidRPr="005C3237" w:rsidRDefault="0069757F" w:rsidP="00A163E3">
            <w:pPr>
              <w:widowControl w:val="0"/>
              <w:spacing w:after="0"/>
              <w:contextualSpacing/>
              <w:rPr>
                <w:rFonts w:ascii="Montserrat" w:hAnsi="Montserrat"/>
                <w:color w:val="000000" w:themeColor="text1"/>
                <w:sz w:val="16"/>
                <w:szCs w:val="16"/>
              </w:rPr>
            </w:pPr>
            <w:r w:rsidRPr="005C3237">
              <w:rPr>
                <w:rFonts w:ascii="Montserrat" w:hAnsi="Montserrat"/>
                <w:color w:val="000000" w:themeColor="text1"/>
                <w:sz w:val="16"/>
                <w:szCs w:val="16"/>
              </w:rPr>
              <w:t>Mid-interval Oklahoma State population</w:t>
            </w:r>
          </w:p>
        </w:tc>
        <w:tc>
          <w:tcPr>
            <w:tcW w:w="2700" w:type="dxa"/>
            <w:shd w:val="clear" w:color="auto" w:fill="E2EFD9" w:themeFill="accent6" w:themeFillTint="33"/>
          </w:tcPr>
          <w:p w14:paraId="0F2EAF64" w14:textId="77777777" w:rsidR="0069757F" w:rsidRPr="005C3237" w:rsidRDefault="0069757F" w:rsidP="00A163E3">
            <w:pPr>
              <w:widowControl w:val="0"/>
              <w:spacing w:after="0"/>
              <w:contextualSpacing/>
              <w:rPr>
                <w:rFonts w:ascii="Montserrat" w:hAnsi="Montserrat"/>
                <w:sz w:val="16"/>
                <w:szCs w:val="16"/>
              </w:rPr>
            </w:pPr>
            <w:r w:rsidRPr="005C3237">
              <w:rPr>
                <w:rFonts w:ascii="Montserrat" w:hAnsi="Montserrat"/>
                <w:color w:val="000000" w:themeColor="text1"/>
                <w:sz w:val="16"/>
                <w:szCs w:val="16"/>
              </w:rPr>
              <w:t xml:space="preserve">Number of deaths that meet the definition of suicide as defined by the </w:t>
            </w:r>
            <w:r w:rsidRPr="005C3237">
              <w:rPr>
                <w:rFonts w:ascii="Montserrat" w:hAnsi="Montserrat"/>
                <w:sz w:val="16"/>
                <w:szCs w:val="16"/>
              </w:rPr>
              <w:t>National Violent Death Reporting System (NVDRS)</w:t>
            </w:r>
          </w:p>
          <w:p w14:paraId="0D0B5085" w14:textId="77777777" w:rsidR="0069757F" w:rsidRPr="005C3237" w:rsidRDefault="0069757F" w:rsidP="00A163E3">
            <w:pPr>
              <w:widowControl w:val="0"/>
              <w:spacing w:after="0"/>
              <w:contextualSpacing/>
              <w:rPr>
                <w:rFonts w:ascii="Montserrat" w:hAnsi="Montserrat" w:cstheme="minorHAnsi"/>
                <w:color w:val="000000" w:themeColor="text1"/>
                <w:sz w:val="16"/>
                <w:szCs w:val="16"/>
              </w:rPr>
            </w:pPr>
          </w:p>
        </w:tc>
        <w:tc>
          <w:tcPr>
            <w:tcW w:w="1350" w:type="dxa"/>
            <w:shd w:val="clear" w:color="auto" w:fill="E2EFD9" w:themeFill="accent6" w:themeFillTint="33"/>
          </w:tcPr>
          <w:p w14:paraId="061CB2D8" w14:textId="77777777" w:rsidR="0069757F" w:rsidRPr="005C3237" w:rsidRDefault="0069757F" w:rsidP="00A163E3">
            <w:pPr>
              <w:widowControl w:val="0"/>
              <w:spacing w:after="0"/>
              <w:contextualSpacing/>
              <w:rPr>
                <w:rFonts w:ascii="Montserrat" w:hAnsi="Montserrat" w:cstheme="minorHAnsi"/>
                <w:sz w:val="16"/>
                <w:szCs w:val="16"/>
              </w:rPr>
            </w:pPr>
          </w:p>
        </w:tc>
        <w:tc>
          <w:tcPr>
            <w:tcW w:w="1440" w:type="dxa"/>
            <w:shd w:val="clear" w:color="auto" w:fill="E2EFD9" w:themeFill="accent6" w:themeFillTint="33"/>
          </w:tcPr>
          <w:p w14:paraId="1605C89C"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2019 Oklahoma Rate:</w:t>
            </w:r>
          </w:p>
          <w:p w14:paraId="76EDCEBA"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20.5 deaths per 100,000 population</w:t>
            </w:r>
          </w:p>
          <w:p w14:paraId="1C20AF68"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color w:val="000000" w:themeColor="text1"/>
                <w:sz w:val="16"/>
                <w:szCs w:val="16"/>
              </w:rPr>
              <w:t>(Age Adjusted Rate)</w:t>
            </w:r>
          </w:p>
        </w:tc>
        <w:tc>
          <w:tcPr>
            <w:tcW w:w="1890" w:type="dxa"/>
            <w:shd w:val="clear" w:color="auto" w:fill="E2EFD9" w:themeFill="accent6" w:themeFillTint="33"/>
          </w:tcPr>
          <w:p w14:paraId="2CF5E9BF"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National Suicide Death Rate.</w:t>
            </w:r>
          </w:p>
          <w:p w14:paraId="71150A5E" w14:textId="77777777" w:rsidR="0069757F" w:rsidRPr="005C3237" w:rsidRDefault="0069757F" w:rsidP="00A163E3">
            <w:pPr>
              <w:widowControl w:val="0"/>
              <w:spacing w:after="0"/>
              <w:contextualSpacing/>
              <w:rPr>
                <w:rFonts w:ascii="Montserrat" w:hAnsi="Montserrat"/>
                <w:sz w:val="16"/>
                <w:szCs w:val="16"/>
              </w:rPr>
            </w:pPr>
            <w:r w:rsidRPr="005C3237">
              <w:rPr>
                <w:rFonts w:ascii="Montserrat" w:hAnsi="Montserrat"/>
                <w:sz w:val="16"/>
                <w:szCs w:val="16"/>
              </w:rPr>
              <w:t>[2019 National Suicide Rate: 14.5 per 100,000 population</w:t>
            </w:r>
          </w:p>
          <w:p w14:paraId="4F3BAB03"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color w:val="000000" w:themeColor="text1"/>
                <w:sz w:val="16"/>
                <w:szCs w:val="16"/>
              </w:rPr>
              <w:t>(Age Adjusted Rate)]</w:t>
            </w:r>
          </w:p>
        </w:tc>
      </w:tr>
      <w:tr w:rsidR="0069757F" w14:paraId="3BBDB5A0" w14:textId="77777777" w:rsidTr="0050711C">
        <w:tc>
          <w:tcPr>
            <w:tcW w:w="445" w:type="dxa"/>
            <w:shd w:val="clear" w:color="auto" w:fill="E2EFD9" w:themeFill="accent6" w:themeFillTint="33"/>
          </w:tcPr>
          <w:p w14:paraId="4305FCDF" w14:textId="622E6E63" w:rsidR="0069757F" w:rsidRPr="005C3237" w:rsidRDefault="00352AE8" w:rsidP="00A163E3">
            <w:pPr>
              <w:widowControl w:val="0"/>
              <w:spacing w:after="0"/>
              <w:contextualSpacing/>
              <w:jc w:val="center"/>
              <w:rPr>
                <w:rFonts w:ascii="Montserrat" w:hAnsi="Montserrat" w:cstheme="minorHAnsi"/>
                <w:sz w:val="16"/>
                <w:szCs w:val="16"/>
              </w:rPr>
            </w:pPr>
            <w:r>
              <w:rPr>
                <w:rFonts w:ascii="Montserrat" w:hAnsi="Montserrat" w:cstheme="minorHAnsi"/>
                <w:sz w:val="16"/>
                <w:szCs w:val="16"/>
              </w:rPr>
              <w:t>12.</w:t>
            </w:r>
          </w:p>
        </w:tc>
        <w:tc>
          <w:tcPr>
            <w:tcW w:w="1260" w:type="dxa"/>
            <w:shd w:val="clear" w:color="auto" w:fill="E2EFD9" w:themeFill="accent6" w:themeFillTint="33"/>
          </w:tcPr>
          <w:p w14:paraId="57C2CB28" w14:textId="77777777" w:rsidR="0069757F" w:rsidRPr="005C3237" w:rsidRDefault="0069757F" w:rsidP="00A163E3">
            <w:pPr>
              <w:widowControl w:val="0"/>
              <w:spacing w:after="0"/>
              <w:contextualSpacing/>
              <w:rPr>
                <w:rFonts w:ascii="Montserrat" w:hAnsi="Montserrat" w:cstheme="minorHAnsi"/>
                <w:b/>
                <w:color w:val="000000" w:themeColor="text1"/>
                <w:sz w:val="16"/>
                <w:szCs w:val="16"/>
              </w:rPr>
            </w:pPr>
            <w:r w:rsidRPr="005C3237">
              <w:rPr>
                <w:rFonts w:ascii="Montserrat" w:hAnsi="Montserrat" w:cstheme="minorHAnsi"/>
                <w:b/>
                <w:color w:val="000000" w:themeColor="text1"/>
                <w:sz w:val="16"/>
                <w:szCs w:val="16"/>
              </w:rPr>
              <w:t>Opioid-related Drug Overdose Death Rate</w:t>
            </w:r>
          </w:p>
          <w:p w14:paraId="66F896B2" w14:textId="77777777" w:rsidR="0069757F" w:rsidRPr="005C3237" w:rsidRDefault="0069757F" w:rsidP="00A163E3">
            <w:pPr>
              <w:widowControl w:val="0"/>
              <w:spacing w:after="0"/>
              <w:contextualSpacing/>
              <w:rPr>
                <w:rFonts w:ascii="Montserrat" w:hAnsi="Montserrat" w:cstheme="minorHAnsi"/>
                <w:sz w:val="16"/>
                <w:szCs w:val="16"/>
              </w:rPr>
            </w:pPr>
          </w:p>
        </w:tc>
        <w:tc>
          <w:tcPr>
            <w:tcW w:w="1440" w:type="dxa"/>
            <w:shd w:val="clear" w:color="auto" w:fill="E2EFD9" w:themeFill="accent6" w:themeFillTint="33"/>
          </w:tcPr>
          <w:p w14:paraId="69BA0A58"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Oklahoma Governor’s Dashboard of Metrics</w:t>
            </w:r>
          </w:p>
          <w:p w14:paraId="212BD073" w14:textId="0B863077" w:rsidR="0069757F" w:rsidRPr="005C3237" w:rsidRDefault="00F03351" w:rsidP="00A163E3">
            <w:pPr>
              <w:widowControl w:val="0"/>
              <w:spacing w:after="0"/>
              <w:contextualSpacing/>
              <w:rPr>
                <w:rFonts w:ascii="Montserrat" w:hAnsi="Montserrat" w:cstheme="minorHAnsi"/>
                <w:sz w:val="16"/>
                <w:szCs w:val="16"/>
              </w:rPr>
            </w:pPr>
            <w:hyperlink r:id="rId103" w:history="1">
              <w:r w:rsidR="0069757F" w:rsidRPr="005C3237">
                <w:rPr>
                  <w:rFonts w:ascii="Montserrat" w:hAnsi="Montserrat" w:cstheme="minorHAnsi"/>
                  <w:sz w:val="16"/>
                  <w:szCs w:val="16"/>
                </w:rPr>
                <w:t>https://govdashboard.ok.gov/</w:t>
              </w:r>
            </w:hyperlink>
          </w:p>
          <w:p w14:paraId="28E896A2" w14:textId="77777777" w:rsidR="0069757F" w:rsidRPr="005C3237" w:rsidRDefault="0069757F" w:rsidP="00A163E3">
            <w:pPr>
              <w:widowControl w:val="0"/>
              <w:spacing w:after="0"/>
              <w:contextualSpacing/>
              <w:rPr>
                <w:rFonts w:ascii="Montserrat" w:hAnsi="Montserrat" w:cstheme="minorHAnsi"/>
                <w:sz w:val="16"/>
                <w:szCs w:val="16"/>
              </w:rPr>
            </w:pPr>
          </w:p>
        </w:tc>
        <w:tc>
          <w:tcPr>
            <w:tcW w:w="1530" w:type="dxa"/>
            <w:shd w:val="clear" w:color="auto" w:fill="E2EFD9" w:themeFill="accent6" w:themeFillTint="33"/>
          </w:tcPr>
          <w:p w14:paraId="7DE789EF" w14:textId="77777777" w:rsidR="0069757F" w:rsidRPr="005C3237" w:rsidRDefault="0069757F" w:rsidP="00A163E3">
            <w:pPr>
              <w:widowControl w:val="0"/>
              <w:spacing w:after="0"/>
              <w:contextualSpacing/>
              <w:rPr>
                <w:rFonts w:ascii="Montserrat" w:hAnsi="Montserrat"/>
                <w:sz w:val="16"/>
                <w:szCs w:val="16"/>
              </w:rPr>
            </w:pPr>
            <w:r w:rsidRPr="005C3237">
              <w:rPr>
                <w:rFonts w:ascii="Montserrat" w:hAnsi="Montserrat"/>
                <w:sz w:val="16"/>
                <w:szCs w:val="16"/>
              </w:rPr>
              <w:t>State</w:t>
            </w:r>
          </w:p>
        </w:tc>
        <w:tc>
          <w:tcPr>
            <w:tcW w:w="2070" w:type="dxa"/>
            <w:shd w:val="clear" w:color="auto" w:fill="E2EFD9" w:themeFill="accent6" w:themeFillTint="33"/>
          </w:tcPr>
          <w:p w14:paraId="36A381CC" w14:textId="77777777" w:rsidR="0069757F" w:rsidRPr="005C3237" w:rsidRDefault="0069757F" w:rsidP="00A163E3">
            <w:pPr>
              <w:widowControl w:val="0"/>
              <w:spacing w:after="0"/>
              <w:contextualSpacing/>
              <w:rPr>
                <w:rFonts w:ascii="Montserrat" w:hAnsi="Montserrat"/>
                <w:sz w:val="16"/>
                <w:szCs w:val="16"/>
              </w:rPr>
            </w:pPr>
            <w:r w:rsidRPr="005C3237">
              <w:rPr>
                <w:rFonts w:ascii="Montserrat" w:hAnsi="Montserrat"/>
                <w:color w:val="000000" w:themeColor="text1"/>
                <w:sz w:val="16"/>
                <w:szCs w:val="16"/>
              </w:rPr>
              <w:t>Mid-interval Oklahoma State population</w:t>
            </w:r>
          </w:p>
        </w:tc>
        <w:tc>
          <w:tcPr>
            <w:tcW w:w="2700" w:type="dxa"/>
            <w:shd w:val="clear" w:color="auto" w:fill="E2EFD9" w:themeFill="accent6" w:themeFillTint="33"/>
          </w:tcPr>
          <w:p w14:paraId="242374E2" w14:textId="575DDB1D" w:rsidR="0069757F" w:rsidRPr="005C3237" w:rsidRDefault="0069757F" w:rsidP="00A163E3">
            <w:pPr>
              <w:widowControl w:val="0"/>
              <w:spacing w:after="0"/>
              <w:contextualSpacing/>
              <w:rPr>
                <w:rFonts w:ascii="Montserrat" w:hAnsi="Montserrat"/>
                <w:sz w:val="16"/>
                <w:szCs w:val="16"/>
              </w:rPr>
            </w:pPr>
            <w:r w:rsidRPr="005C3237">
              <w:rPr>
                <w:rFonts w:ascii="Montserrat" w:hAnsi="Montserrat"/>
                <w:color w:val="000000" w:themeColor="text1"/>
                <w:sz w:val="16"/>
                <w:szCs w:val="16"/>
              </w:rPr>
              <w:t>Number of Opioid-related drug overdose deaths including unintentional and undetermined manner involving at least one opioid, either isolated or in combination of other substances, as a cause of death as determined by the medical examiner and reported by Oklahoma State Department of Health.</w:t>
            </w:r>
          </w:p>
        </w:tc>
        <w:tc>
          <w:tcPr>
            <w:tcW w:w="1350" w:type="dxa"/>
            <w:shd w:val="clear" w:color="auto" w:fill="E2EFD9" w:themeFill="accent6" w:themeFillTint="33"/>
          </w:tcPr>
          <w:p w14:paraId="7F47C5FC" w14:textId="77777777" w:rsidR="0069757F" w:rsidRPr="005C3237" w:rsidRDefault="0069757F" w:rsidP="00A163E3">
            <w:pPr>
              <w:widowControl w:val="0"/>
              <w:spacing w:after="0"/>
              <w:contextualSpacing/>
              <w:rPr>
                <w:rFonts w:ascii="Montserrat" w:hAnsi="Montserrat" w:cstheme="minorHAnsi"/>
                <w:sz w:val="16"/>
                <w:szCs w:val="16"/>
              </w:rPr>
            </w:pPr>
          </w:p>
        </w:tc>
        <w:tc>
          <w:tcPr>
            <w:tcW w:w="1440" w:type="dxa"/>
            <w:shd w:val="clear" w:color="auto" w:fill="E2EFD9" w:themeFill="accent6" w:themeFillTint="33"/>
          </w:tcPr>
          <w:p w14:paraId="7F83441D"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2019 Oklahoma Rate:</w:t>
            </w:r>
          </w:p>
          <w:p w14:paraId="69D8F834" w14:textId="77777777" w:rsidR="0069757F" w:rsidRPr="005C3237" w:rsidRDefault="0069757F" w:rsidP="00A163E3">
            <w:pPr>
              <w:widowControl w:val="0"/>
              <w:spacing w:after="0"/>
              <w:contextualSpacing/>
              <w:rPr>
                <w:rFonts w:ascii="Montserrat" w:hAnsi="Montserrat" w:cstheme="minorHAnsi"/>
                <w:color w:val="000000" w:themeColor="text1"/>
                <w:sz w:val="16"/>
                <w:szCs w:val="16"/>
              </w:rPr>
            </w:pPr>
            <w:r w:rsidRPr="005C3237">
              <w:rPr>
                <w:rFonts w:ascii="Montserrat" w:hAnsi="Montserrat" w:cstheme="minorHAnsi"/>
                <w:color w:val="000000" w:themeColor="text1"/>
                <w:sz w:val="16"/>
                <w:szCs w:val="16"/>
              </w:rPr>
              <w:t>7.5 per 100,000 population</w:t>
            </w:r>
          </w:p>
        </w:tc>
        <w:tc>
          <w:tcPr>
            <w:tcW w:w="1890" w:type="dxa"/>
            <w:shd w:val="clear" w:color="auto" w:fill="E2EFD9" w:themeFill="accent6" w:themeFillTint="33"/>
          </w:tcPr>
          <w:p w14:paraId="43B6E3D8" w14:textId="77777777" w:rsidR="0069757F" w:rsidRPr="005C3237" w:rsidRDefault="0069757F" w:rsidP="00A163E3">
            <w:pPr>
              <w:widowControl w:val="0"/>
              <w:spacing w:after="0"/>
              <w:contextualSpacing/>
              <w:rPr>
                <w:rFonts w:ascii="Montserrat" w:hAnsi="Montserrat" w:cstheme="minorHAnsi"/>
                <w:color w:val="000000" w:themeColor="text1"/>
                <w:sz w:val="16"/>
                <w:szCs w:val="16"/>
              </w:rPr>
            </w:pPr>
            <w:r w:rsidRPr="005C3237">
              <w:rPr>
                <w:rFonts w:ascii="Montserrat" w:hAnsi="Montserrat" w:cstheme="minorHAnsi"/>
                <w:sz w:val="16"/>
                <w:szCs w:val="16"/>
              </w:rPr>
              <w:t xml:space="preserve">National </w:t>
            </w:r>
            <w:r w:rsidRPr="005C3237">
              <w:rPr>
                <w:rFonts w:ascii="Montserrat" w:hAnsi="Montserrat" w:cstheme="minorHAnsi"/>
                <w:color w:val="000000" w:themeColor="text1"/>
                <w:sz w:val="16"/>
                <w:szCs w:val="16"/>
              </w:rPr>
              <w:t>Opioid-related Drug Overdose Death Rate.</w:t>
            </w:r>
          </w:p>
          <w:p w14:paraId="5A4FA019" w14:textId="77777777" w:rsidR="0069757F" w:rsidRPr="005C3237" w:rsidRDefault="0069757F" w:rsidP="00A163E3">
            <w:pPr>
              <w:widowControl w:val="0"/>
              <w:spacing w:after="0"/>
              <w:contextualSpacing/>
              <w:rPr>
                <w:rFonts w:ascii="Montserrat" w:hAnsi="Montserrat" w:cstheme="minorHAnsi"/>
                <w:b/>
                <w:sz w:val="16"/>
                <w:szCs w:val="16"/>
              </w:rPr>
            </w:pPr>
            <w:r w:rsidRPr="005C3237">
              <w:rPr>
                <w:rFonts w:ascii="Montserrat" w:hAnsi="Montserrat" w:cstheme="minorHAnsi"/>
                <w:sz w:val="16"/>
                <w:szCs w:val="16"/>
              </w:rPr>
              <w:t>[2019 National Opioid-related Drug Overdose Death Rate: 14.6 per 100,000 population]</w:t>
            </w:r>
          </w:p>
        </w:tc>
      </w:tr>
      <w:tr w:rsidR="0069757F" w:rsidRPr="007858F8" w14:paraId="3690AE43" w14:textId="77777777" w:rsidTr="0050711C">
        <w:trPr>
          <w:trHeight w:val="827"/>
        </w:trPr>
        <w:tc>
          <w:tcPr>
            <w:tcW w:w="445" w:type="dxa"/>
          </w:tcPr>
          <w:p w14:paraId="77ED8D18" w14:textId="373C615B" w:rsidR="0069757F" w:rsidRPr="005C3237" w:rsidRDefault="00352AE8" w:rsidP="00A163E3">
            <w:pPr>
              <w:widowControl w:val="0"/>
              <w:spacing w:after="0"/>
              <w:contextualSpacing/>
              <w:jc w:val="center"/>
              <w:rPr>
                <w:rFonts w:ascii="Montserrat" w:hAnsi="Montserrat" w:cstheme="minorHAnsi"/>
                <w:sz w:val="16"/>
                <w:szCs w:val="16"/>
              </w:rPr>
            </w:pPr>
            <w:bookmarkStart w:id="84" w:name="_Hlk93083701"/>
            <w:r>
              <w:rPr>
                <w:rFonts w:ascii="Montserrat" w:hAnsi="Montserrat" w:cstheme="minorHAnsi"/>
                <w:sz w:val="16"/>
                <w:szCs w:val="16"/>
              </w:rPr>
              <w:t>13</w:t>
            </w:r>
            <w:r w:rsidR="00646FB5">
              <w:rPr>
                <w:rFonts w:ascii="Montserrat" w:hAnsi="Montserrat" w:cstheme="minorHAnsi"/>
                <w:sz w:val="16"/>
                <w:szCs w:val="16"/>
              </w:rPr>
              <w:t>.</w:t>
            </w:r>
            <w:r w:rsidR="0069757F" w:rsidRPr="005C3237">
              <w:rPr>
                <w:rFonts w:ascii="Montserrat" w:hAnsi="Montserrat" w:cstheme="minorHAnsi"/>
                <w:sz w:val="16"/>
                <w:szCs w:val="16"/>
              </w:rPr>
              <w:t>a</w:t>
            </w:r>
          </w:p>
        </w:tc>
        <w:tc>
          <w:tcPr>
            <w:tcW w:w="1260" w:type="dxa"/>
          </w:tcPr>
          <w:p w14:paraId="6F4AC6FB" w14:textId="71EAB6AC" w:rsidR="0069757F" w:rsidRPr="005C3237" w:rsidRDefault="0069757F" w:rsidP="00A163E3">
            <w:pPr>
              <w:widowControl w:val="0"/>
              <w:spacing w:after="0"/>
              <w:contextualSpacing/>
              <w:rPr>
                <w:rFonts w:ascii="Montserrat" w:hAnsi="Montserrat" w:cstheme="minorHAnsi"/>
                <w:b/>
                <w:color w:val="000000" w:themeColor="text1"/>
                <w:sz w:val="16"/>
                <w:szCs w:val="16"/>
              </w:rPr>
            </w:pPr>
            <w:r w:rsidRPr="005C3237">
              <w:rPr>
                <w:rFonts w:ascii="Montserrat" w:hAnsi="Montserrat" w:cstheme="minorHAnsi"/>
                <w:b/>
                <w:color w:val="000000" w:themeColor="text1"/>
                <w:sz w:val="16"/>
                <w:szCs w:val="16"/>
              </w:rPr>
              <w:t>Antidepres</w:t>
            </w:r>
            <w:r w:rsidR="00320D60">
              <w:rPr>
                <w:rFonts w:ascii="Montserrat" w:hAnsi="Montserrat" w:cstheme="minorHAnsi"/>
                <w:b/>
                <w:color w:val="000000" w:themeColor="text1"/>
                <w:sz w:val="16"/>
                <w:szCs w:val="16"/>
              </w:rPr>
              <w:softHyphen/>
            </w:r>
            <w:r w:rsidRPr="005C3237">
              <w:rPr>
                <w:rFonts w:ascii="Montserrat" w:hAnsi="Montserrat" w:cstheme="minorHAnsi"/>
                <w:b/>
                <w:color w:val="000000" w:themeColor="text1"/>
                <w:sz w:val="16"/>
                <w:szCs w:val="16"/>
              </w:rPr>
              <w:t xml:space="preserve">sant Medication Management (AMM) – </w:t>
            </w:r>
            <w:r w:rsidRPr="005C3237">
              <w:rPr>
                <w:rFonts w:ascii="Montserrat" w:hAnsi="Montserrat"/>
                <w:b/>
                <w:color w:val="000000" w:themeColor="text1"/>
                <w:sz w:val="16"/>
                <w:szCs w:val="16"/>
              </w:rPr>
              <w:t>Effective Acute Phase:</w:t>
            </w:r>
          </w:p>
          <w:p w14:paraId="22C06F5D" w14:textId="428E47A9"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[Administra</w:t>
            </w:r>
            <w:r w:rsidR="00320D60">
              <w:rPr>
                <w:rFonts w:ascii="Montserrat" w:hAnsi="Montserrat" w:cstheme="minorHAnsi"/>
                <w:sz w:val="16"/>
                <w:szCs w:val="16"/>
              </w:rPr>
              <w:softHyphen/>
            </w:r>
            <w:r w:rsidRPr="005C3237">
              <w:rPr>
                <w:rFonts w:ascii="Montserrat" w:hAnsi="Montserrat" w:cstheme="minorHAnsi"/>
                <w:sz w:val="16"/>
                <w:szCs w:val="16"/>
              </w:rPr>
              <w:t>tive data]</w:t>
            </w:r>
          </w:p>
          <w:p w14:paraId="4B7D1714" w14:textId="77777777" w:rsidR="0069757F" w:rsidRPr="005C3237" w:rsidRDefault="0069757F" w:rsidP="00A163E3">
            <w:pPr>
              <w:widowControl w:val="0"/>
              <w:spacing w:after="0"/>
              <w:contextualSpacing/>
              <w:rPr>
                <w:rFonts w:ascii="Montserrat" w:hAnsi="Montserrat" w:cstheme="minorHAnsi"/>
                <w:b/>
                <w:color w:val="000000" w:themeColor="text1"/>
                <w:sz w:val="16"/>
                <w:szCs w:val="16"/>
              </w:rPr>
            </w:pPr>
          </w:p>
        </w:tc>
        <w:tc>
          <w:tcPr>
            <w:tcW w:w="1440" w:type="dxa"/>
          </w:tcPr>
          <w:p w14:paraId="18EB415F" w14:textId="6693F2C9" w:rsidR="0069757F" w:rsidRPr="005C3237" w:rsidRDefault="0069757F" w:rsidP="00A163E3">
            <w:pPr>
              <w:widowControl w:val="0"/>
              <w:spacing w:after="0"/>
              <w:contextualSpacing/>
              <w:rPr>
                <w:rFonts w:ascii="Montserrat" w:hAnsi="Montserrat"/>
                <w:sz w:val="16"/>
                <w:szCs w:val="16"/>
              </w:rPr>
            </w:pPr>
            <w:r w:rsidRPr="005C3237">
              <w:rPr>
                <w:rFonts w:ascii="Montserrat" w:hAnsi="Montserrat"/>
                <w:sz w:val="16"/>
                <w:szCs w:val="16"/>
              </w:rPr>
              <w:t>CMS</w:t>
            </w:r>
            <w:r w:rsidR="00880DDE" w:rsidRPr="005C3237">
              <w:rPr>
                <w:rFonts w:ascii="Montserrat" w:hAnsi="Montserrat"/>
                <w:sz w:val="16"/>
                <w:szCs w:val="16"/>
              </w:rPr>
              <w:t xml:space="preserve"> </w:t>
            </w:r>
            <w:r w:rsidRPr="005C3237">
              <w:rPr>
                <w:rFonts w:ascii="Montserrat" w:hAnsi="Montserrat"/>
                <w:sz w:val="16"/>
                <w:szCs w:val="16"/>
              </w:rPr>
              <w:t>Adult Core Set</w:t>
            </w:r>
          </w:p>
          <w:p w14:paraId="31CC9BB9" w14:textId="35FDFD21"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 xml:space="preserve">Quality of Care in the SoonerCare Program Report. </w:t>
            </w:r>
            <w:hyperlink r:id="rId104" w:history="1">
              <w:r w:rsidRPr="005C3237">
                <w:rPr>
                  <w:rFonts w:ascii="Montserrat" w:hAnsi="Montserrat" w:cstheme="minorHAnsi"/>
                  <w:sz w:val="16"/>
                  <w:szCs w:val="16"/>
                </w:rPr>
                <w:t>https://oklahoma.gov/ohca/research.html</w:t>
              </w:r>
            </w:hyperlink>
          </w:p>
        </w:tc>
        <w:tc>
          <w:tcPr>
            <w:tcW w:w="1530" w:type="dxa"/>
          </w:tcPr>
          <w:p w14:paraId="117ECC05" w14:textId="77777777" w:rsidR="0069757F" w:rsidRPr="005C3237" w:rsidRDefault="0069757F" w:rsidP="00A163E3">
            <w:pPr>
              <w:widowControl w:val="0"/>
              <w:spacing w:after="0"/>
              <w:contextualSpacing/>
              <w:rPr>
                <w:rFonts w:ascii="Montserrat" w:hAnsi="Montserrat"/>
                <w:sz w:val="16"/>
                <w:szCs w:val="16"/>
              </w:rPr>
            </w:pPr>
            <w:r w:rsidRPr="005C3237">
              <w:rPr>
                <w:rFonts w:ascii="Montserrat" w:hAnsi="Montserrat"/>
                <w:sz w:val="16"/>
                <w:szCs w:val="16"/>
              </w:rPr>
              <w:t>SoonerCare members, ages 18 years and older</w:t>
            </w:r>
          </w:p>
        </w:tc>
        <w:tc>
          <w:tcPr>
            <w:tcW w:w="2070" w:type="dxa"/>
          </w:tcPr>
          <w:p w14:paraId="48659E0E" w14:textId="77777777" w:rsidR="0069757F" w:rsidRPr="005C3237" w:rsidRDefault="0069757F" w:rsidP="00A163E3">
            <w:pPr>
              <w:widowControl w:val="0"/>
              <w:spacing w:after="0"/>
              <w:contextualSpacing/>
              <w:rPr>
                <w:rFonts w:ascii="Montserrat" w:hAnsi="Montserrat"/>
                <w:b/>
                <w:color w:val="000000" w:themeColor="text1"/>
                <w:sz w:val="16"/>
                <w:szCs w:val="16"/>
              </w:rPr>
            </w:pPr>
            <w:r w:rsidRPr="005C3237">
              <w:rPr>
                <w:rFonts w:ascii="Montserrat" w:hAnsi="Montserrat"/>
                <w:b/>
                <w:color w:val="000000" w:themeColor="text1"/>
                <w:sz w:val="16"/>
                <w:szCs w:val="16"/>
              </w:rPr>
              <w:t>Effective Acute Phase:</w:t>
            </w:r>
            <w:r w:rsidRPr="005C3237">
              <w:rPr>
                <w:rFonts w:ascii="Montserrat" w:hAnsi="Montserrat"/>
                <w:color w:val="000000" w:themeColor="text1"/>
                <w:sz w:val="16"/>
                <w:szCs w:val="16"/>
              </w:rPr>
              <w:t xml:space="preserve"> SoonerCare m</w:t>
            </w:r>
            <w:r w:rsidRPr="005C3237">
              <w:rPr>
                <w:rFonts w:ascii="Montserrat" w:hAnsi="Montserrat"/>
                <w:sz w:val="16"/>
                <w:szCs w:val="16"/>
              </w:rPr>
              <w:t>embers 18 years and older who had a diagnosis of major depression and were treated with antidepressant medication.</w:t>
            </w:r>
          </w:p>
        </w:tc>
        <w:tc>
          <w:tcPr>
            <w:tcW w:w="2700" w:type="dxa"/>
          </w:tcPr>
          <w:p w14:paraId="7D6D4870" w14:textId="77777777" w:rsidR="0069757F" w:rsidRPr="005C3237" w:rsidRDefault="0069757F" w:rsidP="00A163E3">
            <w:pPr>
              <w:widowControl w:val="0"/>
              <w:spacing w:after="0"/>
              <w:contextualSpacing/>
              <w:rPr>
                <w:rFonts w:ascii="Montserrat" w:hAnsi="Montserrat"/>
                <w:b/>
                <w:color w:val="000000" w:themeColor="text1"/>
                <w:sz w:val="16"/>
                <w:szCs w:val="16"/>
              </w:rPr>
            </w:pPr>
            <w:r w:rsidRPr="005C3237">
              <w:rPr>
                <w:rFonts w:ascii="Montserrat" w:hAnsi="Montserrat"/>
                <w:b/>
                <w:color w:val="000000" w:themeColor="text1"/>
                <w:sz w:val="16"/>
                <w:szCs w:val="16"/>
              </w:rPr>
              <w:t>Effective Acute Phase:</w:t>
            </w:r>
            <w:r w:rsidRPr="005C3237">
              <w:rPr>
                <w:rFonts w:ascii="Montserrat" w:hAnsi="Montserrat"/>
                <w:color w:val="000000" w:themeColor="text1"/>
                <w:sz w:val="16"/>
                <w:szCs w:val="16"/>
              </w:rPr>
              <w:t xml:space="preserve"> SoonerCare m</w:t>
            </w:r>
            <w:r w:rsidRPr="005C3237">
              <w:rPr>
                <w:rFonts w:ascii="Montserrat" w:hAnsi="Montserrat"/>
                <w:sz w:val="16"/>
                <w:szCs w:val="16"/>
              </w:rPr>
              <w:t>embers 18 years and older who had a diagnosis of major depression, were treated with antidepressant medication, and remained on antidepressant medication for at least 84 days.</w:t>
            </w:r>
          </w:p>
        </w:tc>
        <w:tc>
          <w:tcPr>
            <w:tcW w:w="1350" w:type="dxa"/>
          </w:tcPr>
          <w:p w14:paraId="6480EA38" w14:textId="77777777" w:rsidR="0069757F" w:rsidRPr="005C3237" w:rsidRDefault="0069757F" w:rsidP="00A163E3">
            <w:pPr>
              <w:widowControl w:val="0"/>
              <w:spacing w:after="0"/>
              <w:contextualSpacing/>
              <w:rPr>
                <w:rFonts w:ascii="Montserrat" w:hAnsi="Montserrat" w:cstheme="minorHAnsi"/>
                <w:sz w:val="16"/>
                <w:szCs w:val="16"/>
              </w:rPr>
            </w:pPr>
          </w:p>
        </w:tc>
        <w:tc>
          <w:tcPr>
            <w:tcW w:w="1440" w:type="dxa"/>
          </w:tcPr>
          <w:p w14:paraId="40A65829" w14:textId="77777777" w:rsidR="0069757F" w:rsidRPr="005C3237" w:rsidRDefault="0069757F" w:rsidP="00A163E3">
            <w:pPr>
              <w:widowControl w:val="0"/>
              <w:spacing w:after="0"/>
              <w:contextualSpacing/>
              <w:rPr>
                <w:rFonts w:ascii="Montserrat" w:hAnsi="Montserrat"/>
                <w:color w:val="000000" w:themeColor="text1"/>
                <w:sz w:val="16"/>
                <w:szCs w:val="16"/>
              </w:rPr>
            </w:pPr>
            <w:r w:rsidRPr="005C3237">
              <w:rPr>
                <w:rFonts w:ascii="Montserrat" w:hAnsi="Montserrat"/>
                <w:color w:val="000000" w:themeColor="text1"/>
                <w:sz w:val="16"/>
                <w:szCs w:val="16"/>
              </w:rPr>
              <w:t xml:space="preserve">MY 2019 </w:t>
            </w:r>
          </w:p>
          <w:p w14:paraId="4890F35D" w14:textId="77777777" w:rsidR="0069757F" w:rsidRPr="005C3237" w:rsidRDefault="0069757F" w:rsidP="00A163E3">
            <w:pPr>
              <w:widowControl w:val="0"/>
              <w:spacing w:after="0"/>
              <w:contextualSpacing/>
              <w:rPr>
                <w:rFonts w:ascii="Montserrat" w:hAnsi="Montserrat"/>
                <w:color w:val="000000" w:themeColor="text1"/>
                <w:sz w:val="16"/>
                <w:szCs w:val="16"/>
              </w:rPr>
            </w:pPr>
            <w:r w:rsidRPr="005C3237">
              <w:rPr>
                <w:rFonts w:ascii="Montserrat" w:hAnsi="Montserrat"/>
                <w:color w:val="000000" w:themeColor="text1"/>
                <w:sz w:val="16"/>
                <w:szCs w:val="16"/>
              </w:rPr>
              <w:t>Effective Acute Phase Rate:</w:t>
            </w:r>
          </w:p>
          <w:p w14:paraId="7BD501C9" w14:textId="77777777" w:rsidR="0069757F" w:rsidRPr="005C3237" w:rsidRDefault="0069757F" w:rsidP="00A163E3">
            <w:pPr>
              <w:widowControl w:val="0"/>
              <w:spacing w:after="0"/>
              <w:contextualSpacing/>
              <w:rPr>
                <w:rFonts w:ascii="Montserrat" w:hAnsi="Montserrat" w:cstheme="minorHAnsi"/>
                <w:color w:val="000000" w:themeColor="text1"/>
                <w:sz w:val="16"/>
                <w:szCs w:val="16"/>
              </w:rPr>
            </w:pPr>
            <w:r w:rsidRPr="005C3237">
              <w:rPr>
                <w:rFonts w:ascii="Montserrat" w:hAnsi="Montserrat"/>
                <w:color w:val="000000" w:themeColor="text1"/>
                <w:sz w:val="16"/>
                <w:szCs w:val="16"/>
              </w:rPr>
              <w:t>46.6%</w:t>
            </w:r>
          </w:p>
          <w:p w14:paraId="35B27568" w14:textId="77777777" w:rsidR="0069757F" w:rsidRPr="005C3237" w:rsidRDefault="0069757F" w:rsidP="00A163E3">
            <w:pPr>
              <w:widowControl w:val="0"/>
              <w:spacing w:after="0"/>
              <w:contextualSpacing/>
              <w:rPr>
                <w:rFonts w:ascii="Montserrat" w:hAnsi="Montserrat" w:cstheme="minorHAnsi"/>
                <w:color w:val="000000" w:themeColor="text1"/>
                <w:sz w:val="16"/>
                <w:szCs w:val="16"/>
              </w:rPr>
            </w:pPr>
          </w:p>
        </w:tc>
        <w:tc>
          <w:tcPr>
            <w:tcW w:w="1890" w:type="dxa"/>
          </w:tcPr>
          <w:p w14:paraId="1A4ED426"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NA</w:t>
            </w:r>
          </w:p>
          <w:p w14:paraId="5D2D8693"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(Annual comparison only)</w:t>
            </w:r>
          </w:p>
        </w:tc>
      </w:tr>
      <w:tr w:rsidR="0069757F" w:rsidRPr="007858F8" w14:paraId="1E22E5A4" w14:textId="77777777" w:rsidTr="0050711C">
        <w:trPr>
          <w:trHeight w:val="2240"/>
        </w:trPr>
        <w:tc>
          <w:tcPr>
            <w:tcW w:w="445" w:type="dxa"/>
          </w:tcPr>
          <w:p w14:paraId="677A19A7" w14:textId="226F9FD3" w:rsidR="0069757F" w:rsidRPr="005C3237" w:rsidRDefault="00BF1546" w:rsidP="00A163E3">
            <w:pPr>
              <w:widowControl w:val="0"/>
              <w:spacing w:after="0"/>
              <w:contextualSpacing/>
              <w:jc w:val="center"/>
              <w:rPr>
                <w:rFonts w:ascii="Montserrat" w:hAnsi="Montserrat" w:cstheme="minorHAnsi"/>
                <w:sz w:val="16"/>
                <w:szCs w:val="16"/>
              </w:rPr>
            </w:pPr>
            <w:r>
              <w:rPr>
                <w:rFonts w:ascii="Montserrat" w:hAnsi="Montserrat" w:cstheme="minorHAnsi"/>
                <w:sz w:val="16"/>
                <w:szCs w:val="16"/>
              </w:rPr>
              <w:t>13</w:t>
            </w:r>
            <w:r w:rsidR="00646FB5">
              <w:rPr>
                <w:rFonts w:ascii="Montserrat" w:hAnsi="Montserrat" w:cstheme="minorHAnsi"/>
                <w:sz w:val="16"/>
                <w:szCs w:val="16"/>
              </w:rPr>
              <w:t>.</w:t>
            </w:r>
            <w:r w:rsidR="0069757F" w:rsidRPr="005C3237">
              <w:rPr>
                <w:rFonts w:ascii="Montserrat" w:hAnsi="Montserrat" w:cstheme="minorHAnsi"/>
                <w:sz w:val="16"/>
                <w:szCs w:val="16"/>
              </w:rPr>
              <w:t>b</w:t>
            </w:r>
          </w:p>
        </w:tc>
        <w:tc>
          <w:tcPr>
            <w:tcW w:w="1260" w:type="dxa"/>
          </w:tcPr>
          <w:p w14:paraId="5237094A" w14:textId="0A34B527" w:rsidR="0069757F" w:rsidRPr="005C3237" w:rsidRDefault="0069757F" w:rsidP="00A163E3">
            <w:pPr>
              <w:widowControl w:val="0"/>
              <w:spacing w:after="0"/>
              <w:contextualSpacing/>
              <w:rPr>
                <w:rFonts w:ascii="Montserrat" w:hAnsi="Montserrat" w:cstheme="minorHAnsi"/>
                <w:b/>
                <w:color w:val="000000" w:themeColor="text1"/>
                <w:sz w:val="16"/>
                <w:szCs w:val="16"/>
              </w:rPr>
            </w:pPr>
            <w:r w:rsidRPr="005C3237">
              <w:rPr>
                <w:rFonts w:ascii="Montserrat" w:hAnsi="Montserrat" w:cstheme="minorHAnsi"/>
                <w:b/>
                <w:color w:val="000000" w:themeColor="text1"/>
                <w:sz w:val="16"/>
                <w:szCs w:val="16"/>
              </w:rPr>
              <w:t>Antidepres</w:t>
            </w:r>
            <w:r w:rsidR="00320D60">
              <w:rPr>
                <w:rFonts w:ascii="Montserrat" w:hAnsi="Montserrat" w:cstheme="minorHAnsi"/>
                <w:b/>
                <w:color w:val="000000" w:themeColor="text1"/>
                <w:sz w:val="16"/>
                <w:szCs w:val="16"/>
              </w:rPr>
              <w:softHyphen/>
            </w:r>
            <w:r w:rsidRPr="005C3237">
              <w:rPr>
                <w:rFonts w:ascii="Montserrat" w:hAnsi="Montserrat" w:cstheme="minorHAnsi"/>
                <w:b/>
                <w:color w:val="000000" w:themeColor="text1"/>
                <w:sz w:val="16"/>
                <w:szCs w:val="16"/>
              </w:rPr>
              <w:t xml:space="preserve">sant Medication Management (AMM) – </w:t>
            </w:r>
            <w:r w:rsidRPr="005C3237">
              <w:rPr>
                <w:rFonts w:ascii="Montserrat" w:hAnsi="Montserrat"/>
                <w:b/>
                <w:color w:val="000000" w:themeColor="text1"/>
                <w:sz w:val="16"/>
                <w:szCs w:val="16"/>
              </w:rPr>
              <w:t>Effective Continua</w:t>
            </w:r>
            <w:r w:rsidR="008045ED">
              <w:rPr>
                <w:rFonts w:ascii="Montserrat" w:hAnsi="Montserrat"/>
                <w:b/>
                <w:color w:val="000000" w:themeColor="text1"/>
                <w:sz w:val="16"/>
                <w:szCs w:val="16"/>
              </w:rPr>
              <w:softHyphen/>
            </w:r>
            <w:r w:rsidRPr="005C3237">
              <w:rPr>
                <w:rFonts w:ascii="Montserrat" w:hAnsi="Montserrat"/>
                <w:b/>
                <w:color w:val="000000" w:themeColor="text1"/>
                <w:sz w:val="16"/>
                <w:szCs w:val="16"/>
              </w:rPr>
              <w:t>tion Phase:</w:t>
            </w:r>
          </w:p>
          <w:p w14:paraId="64D77D14" w14:textId="604D2D5D" w:rsidR="0069757F" w:rsidRPr="005C3237" w:rsidRDefault="0069757F" w:rsidP="00876E14">
            <w:pPr>
              <w:widowControl w:val="0"/>
              <w:spacing w:after="0"/>
              <w:contextualSpacing/>
              <w:rPr>
                <w:rFonts w:ascii="Montserrat" w:hAnsi="Montserrat" w:cstheme="minorHAnsi"/>
                <w:b/>
                <w:color w:val="000000" w:themeColor="text1"/>
                <w:sz w:val="16"/>
                <w:szCs w:val="16"/>
              </w:rPr>
            </w:pPr>
            <w:r w:rsidRPr="005C3237">
              <w:rPr>
                <w:rFonts w:ascii="Montserrat" w:hAnsi="Montserrat" w:cstheme="minorHAnsi"/>
                <w:sz w:val="16"/>
                <w:szCs w:val="16"/>
              </w:rPr>
              <w:t>[Administra</w:t>
            </w:r>
            <w:r w:rsidR="00320D60">
              <w:rPr>
                <w:rFonts w:ascii="Montserrat" w:hAnsi="Montserrat" w:cstheme="minorHAnsi"/>
                <w:sz w:val="16"/>
                <w:szCs w:val="16"/>
              </w:rPr>
              <w:softHyphen/>
            </w:r>
            <w:r w:rsidRPr="005C3237">
              <w:rPr>
                <w:rFonts w:ascii="Montserrat" w:hAnsi="Montserrat" w:cstheme="minorHAnsi"/>
                <w:sz w:val="16"/>
                <w:szCs w:val="16"/>
              </w:rPr>
              <w:t>tive data]</w:t>
            </w:r>
          </w:p>
        </w:tc>
        <w:tc>
          <w:tcPr>
            <w:tcW w:w="1440" w:type="dxa"/>
          </w:tcPr>
          <w:p w14:paraId="39E64CAC" w14:textId="77777777" w:rsidR="0069757F" w:rsidRPr="005C3237" w:rsidRDefault="0069757F" w:rsidP="00A163E3">
            <w:pPr>
              <w:widowControl w:val="0"/>
              <w:spacing w:after="0"/>
              <w:contextualSpacing/>
              <w:rPr>
                <w:rFonts w:ascii="Montserrat" w:hAnsi="Montserrat"/>
                <w:sz w:val="16"/>
                <w:szCs w:val="16"/>
              </w:rPr>
            </w:pPr>
            <w:r w:rsidRPr="005C3237">
              <w:rPr>
                <w:rFonts w:ascii="Montserrat" w:hAnsi="Montserrat"/>
                <w:sz w:val="16"/>
                <w:szCs w:val="16"/>
              </w:rPr>
              <w:t>CMS Adult Core Set</w:t>
            </w:r>
          </w:p>
          <w:p w14:paraId="5318253F" w14:textId="6BE4A1CB"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 xml:space="preserve">Quality of Care in the SoonerCare Program Report. </w:t>
            </w:r>
            <w:hyperlink r:id="rId105" w:history="1">
              <w:r w:rsidRPr="005C3237">
                <w:rPr>
                  <w:rFonts w:ascii="Montserrat" w:hAnsi="Montserrat" w:cstheme="minorHAnsi"/>
                  <w:sz w:val="16"/>
                  <w:szCs w:val="16"/>
                </w:rPr>
                <w:t>https://oklahoma.gov/ohca/research.html</w:t>
              </w:r>
            </w:hyperlink>
          </w:p>
        </w:tc>
        <w:tc>
          <w:tcPr>
            <w:tcW w:w="1530" w:type="dxa"/>
          </w:tcPr>
          <w:p w14:paraId="6059B5A8" w14:textId="77777777" w:rsidR="0069757F" w:rsidRPr="005C3237" w:rsidRDefault="0069757F" w:rsidP="00A163E3">
            <w:pPr>
              <w:widowControl w:val="0"/>
              <w:spacing w:after="0"/>
              <w:contextualSpacing/>
              <w:rPr>
                <w:rFonts w:ascii="Montserrat" w:hAnsi="Montserrat"/>
                <w:sz w:val="16"/>
                <w:szCs w:val="16"/>
              </w:rPr>
            </w:pPr>
            <w:r w:rsidRPr="005C3237">
              <w:rPr>
                <w:rFonts w:ascii="Montserrat" w:hAnsi="Montserrat"/>
                <w:sz w:val="16"/>
                <w:szCs w:val="16"/>
              </w:rPr>
              <w:t>SoonerCare members, ages 18 years and older</w:t>
            </w:r>
          </w:p>
        </w:tc>
        <w:tc>
          <w:tcPr>
            <w:tcW w:w="2070" w:type="dxa"/>
          </w:tcPr>
          <w:p w14:paraId="6C9ACAB7" w14:textId="77777777" w:rsidR="0069757F" w:rsidRPr="005C3237" w:rsidRDefault="0069757F" w:rsidP="00A163E3">
            <w:pPr>
              <w:widowControl w:val="0"/>
              <w:spacing w:after="0"/>
              <w:contextualSpacing/>
              <w:rPr>
                <w:rFonts w:ascii="Montserrat" w:hAnsi="Montserrat"/>
                <w:b/>
                <w:color w:val="000000" w:themeColor="text1"/>
                <w:sz w:val="16"/>
                <w:szCs w:val="16"/>
              </w:rPr>
            </w:pPr>
            <w:r w:rsidRPr="005C3237">
              <w:rPr>
                <w:rFonts w:ascii="Montserrat" w:hAnsi="Montserrat"/>
                <w:b/>
                <w:color w:val="000000" w:themeColor="text1"/>
                <w:sz w:val="16"/>
                <w:szCs w:val="16"/>
              </w:rPr>
              <w:t>Effective Continuation Phase:</w:t>
            </w:r>
          </w:p>
          <w:p w14:paraId="095FC2C6" w14:textId="77777777" w:rsidR="0069757F" w:rsidRPr="005C3237" w:rsidRDefault="0069757F" w:rsidP="00A163E3">
            <w:pPr>
              <w:widowControl w:val="0"/>
              <w:spacing w:after="0"/>
              <w:contextualSpacing/>
              <w:rPr>
                <w:rFonts w:ascii="Montserrat" w:hAnsi="Montserrat"/>
                <w:color w:val="000000" w:themeColor="text1"/>
                <w:sz w:val="16"/>
                <w:szCs w:val="16"/>
              </w:rPr>
            </w:pPr>
            <w:r w:rsidRPr="005C3237">
              <w:rPr>
                <w:rFonts w:ascii="Montserrat" w:hAnsi="Montserrat"/>
                <w:sz w:val="16"/>
                <w:szCs w:val="16"/>
              </w:rPr>
              <w:t>SoonerCare members 18 years and older who had a diagnosis of major depression and were treated with antidepressant medication.</w:t>
            </w:r>
          </w:p>
        </w:tc>
        <w:tc>
          <w:tcPr>
            <w:tcW w:w="2700" w:type="dxa"/>
          </w:tcPr>
          <w:p w14:paraId="39BFD5CF" w14:textId="77777777" w:rsidR="0069757F" w:rsidRPr="005C3237" w:rsidRDefault="0069757F" w:rsidP="00A163E3">
            <w:pPr>
              <w:widowControl w:val="0"/>
              <w:spacing w:after="0"/>
              <w:contextualSpacing/>
              <w:rPr>
                <w:rFonts w:ascii="Montserrat" w:hAnsi="Montserrat"/>
                <w:color w:val="000000" w:themeColor="text1"/>
                <w:sz w:val="16"/>
                <w:szCs w:val="16"/>
              </w:rPr>
            </w:pPr>
            <w:r w:rsidRPr="005C3237">
              <w:rPr>
                <w:rFonts w:ascii="Montserrat" w:hAnsi="Montserrat"/>
                <w:b/>
                <w:color w:val="000000" w:themeColor="text1"/>
                <w:sz w:val="16"/>
                <w:szCs w:val="16"/>
              </w:rPr>
              <w:t>Effective Continuation Phase:</w:t>
            </w:r>
          </w:p>
          <w:p w14:paraId="0F7A42AA" w14:textId="77777777" w:rsidR="0069757F" w:rsidRPr="005C3237" w:rsidRDefault="0069757F" w:rsidP="00A163E3">
            <w:pPr>
              <w:widowControl w:val="0"/>
              <w:spacing w:after="0"/>
              <w:contextualSpacing/>
              <w:rPr>
                <w:rFonts w:ascii="Montserrat" w:hAnsi="Montserrat"/>
                <w:color w:val="000000" w:themeColor="text1"/>
                <w:sz w:val="16"/>
                <w:szCs w:val="16"/>
              </w:rPr>
            </w:pPr>
            <w:r w:rsidRPr="005C3237">
              <w:rPr>
                <w:rFonts w:ascii="Montserrat" w:hAnsi="Montserrat"/>
                <w:sz w:val="16"/>
                <w:szCs w:val="16"/>
              </w:rPr>
              <w:t>SoonerCare members 18 years and older who had a diagnosis of major depression, were treated with antidepressant medication, and remained on antidepressant medication for at least 180 days</w:t>
            </w:r>
          </w:p>
        </w:tc>
        <w:tc>
          <w:tcPr>
            <w:tcW w:w="1350" w:type="dxa"/>
          </w:tcPr>
          <w:p w14:paraId="605C2CC7" w14:textId="77777777" w:rsidR="0069757F" w:rsidRPr="005C3237" w:rsidRDefault="0069757F" w:rsidP="00A163E3">
            <w:pPr>
              <w:widowControl w:val="0"/>
              <w:spacing w:after="0"/>
              <w:contextualSpacing/>
              <w:rPr>
                <w:rFonts w:ascii="Montserrat" w:hAnsi="Montserrat" w:cstheme="minorHAnsi"/>
                <w:sz w:val="16"/>
                <w:szCs w:val="16"/>
              </w:rPr>
            </w:pPr>
          </w:p>
        </w:tc>
        <w:tc>
          <w:tcPr>
            <w:tcW w:w="1440" w:type="dxa"/>
          </w:tcPr>
          <w:p w14:paraId="4B2EB0E6" w14:textId="77777777" w:rsidR="0069757F" w:rsidRPr="005C3237" w:rsidRDefault="0069757F" w:rsidP="00A163E3">
            <w:pPr>
              <w:widowControl w:val="0"/>
              <w:spacing w:after="0"/>
              <w:contextualSpacing/>
              <w:rPr>
                <w:rFonts w:ascii="Montserrat" w:hAnsi="Montserrat"/>
                <w:color w:val="000000" w:themeColor="text1"/>
                <w:sz w:val="16"/>
                <w:szCs w:val="16"/>
              </w:rPr>
            </w:pPr>
            <w:r w:rsidRPr="005C3237">
              <w:rPr>
                <w:rFonts w:ascii="Montserrat" w:hAnsi="Montserrat"/>
                <w:color w:val="000000" w:themeColor="text1"/>
                <w:sz w:val="16"/>
                <w:szCs w:val="16"/>
              </w:rPr>
              <w:t xml:space="preserve">MY 2019 </w:t>
            </w:r>
          </w:p>
          <w:p w14:paraId="594542E4" w14:textId="77777777" w:rsidR="0069757F" w:rsidRPr="005C3237" w:rsidRDefault="0069757F" w:rsidP="00A163E3">
            <w:pPr>
              <w:widowControl w:val="0"/>
              <w:spacing w:after="0"/>
              <w:contextualSpacing/>
              <w:rPr>
                <w:rFonts w:ascii="Montserrat" w:hAnsi="Montserrat"/>
                <w:color w:val="000000" w:themeColor="text1"/>
                <w:sz w:val="16"/>
                <w:szCs w:val="16"/>
              </w:rPr>
            </w:pPr>
            <w:r w:rsidRPr="005C3237">
              <w:rPr>
                <w:rFonts w:ascii="Montserrat" w:hAnsi="Montserrat"/>
                <w:color w:val="000000" w:themeColor="text1"/>
                <w:sz w:val="16"/>
                <w:szCs w:val="16"/>
              </w:rPr>
              <w:t>Effective Continuation Phase Rate:</w:t>
            </w:r>
          </w:p>
          <w:p w14:paraId="51240EC7" w14:textId="77777777" w:rsidR="0069757F" w:rsidRPr="005C3237" w:rsidRDefault="0069757F" w:rsidP="00A163E3">
            <w:pPr>
              <w:widowControl w:val="0"/>
              <w:spacing w:after="0"/>
              <w:contextualSpacing/>
              <w:rPr>
                <w:rFonts w:ascii="Montserrat" w:hAnsi="Montserrat" w:cstheme="minorHAnsi"/>
                <w:color w:val="000000" w:themeColor="text1"/>
                <w:sz w:val="16"/>
                <w:szCs w:val="16"/>
              </w:rPr>
            </w:pPr>
            <w:r w:rsidRPr="005C3237">
              <w:rPr>
                <w:rFonts w:ascii="Montserrat" w:hAnsi="Montserrat"/>
                <w:color w:val="000000" w:themeColor="text1"/>
                <w:sz w:val="16"/>
                <w:szCs w:val="16"/>
              </w:rPr>
              <w:t>28.1%</w:t>
            </w:r>
          </w:p>
          <w:p w14:paraId="6F57BBFC" w14:textId="77777777" w:rsidR="0069757F" w:rsidRPr="005C3237" w:rsidRDefault="0069757F" w:rsidP="00A163E3">
            <w:pPr>
              <w:widowControl w:val="0"/>
              <w:spacing w:after="0"/>
              <w:contextualSpacing/>
              <w:rPr>
                <w:rFonts w:ascii="Montserrat" w:hAnsi="Montserrat" w:cstheme="minorHAnsi"/>
                <w:sz w:val="16"/>
                <w:szCs w:val="16"/>
              </w:rPr>
            </w:pPr>
          </w:p>
        </w:tc>
        <w:tc>
          <w:tcPr>
            <w:tcW w:w="1890" w:type="dxa"/>
          </w:tcPr>
          <w:p w14:paraId="13D3AEA2"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NA</w:t>
            </w:r>
          </w:p>
          <w:p w14:paraId="3ADF2889" w14:textId="77777777" w:rsidR="0069757F" w:rsidRPr="005C3237" w:rsidRDefault="0069757F" w:rsidP="00A163E3">
            <w:pPr>
              <w:widowControl w:val="0"/>
              <w:spacing w:after="0"/>
              <w:contextualSpacing/>
              <w:rPr>
                <w:rFonts w:ascii="Montserrat" w:hAnsi="Montserrat" w:cstheme="minorHAnsi"/>
                <w:sz w:val="16"/>
                <w:szCs w:val="16"/>
              </w:rPr>
            </w:pPr>
            <w:r w:rsidRPr="005C3237">
              <w:rPr>
                <w:rFonts w:ascii="Montserrat" w:hAnsi="Montserrat" w:cstheme="minorHAnsi"/>
                <w:sz w:val="16"/>
                <w:szCs w:val="16"/>
              </w:rPr>
              <w:t>(Annual comparison only)</w:t>
            </w:r>
          </w:p>
        </w:tc>
      </w:tr>
      <w:tr w:rsidR="1F9BE768" w14:paraId="5D7777E5" w14:textId="77777777" w:rsidTr="0050711C">
        <w:trPr>
          <w:trHeight w:val="926"/>
        </w:trPr>
        <w:tc>
          <w:tcPr>
            <w:tcW w:w="445" w:type="dxa"/>
            <w:shd w:val="clear" w:color="auto" w:fill="E2EFD9" w:themeFill="accent6" w:themeFillTint="33"/>
          </w:tcPr>
          <w:p w14:paraId="73CE44F3" w14:textId="0CE0ADEF" w:rsidR="1F9BE768" w:rsidRDefault="1F9BE768" w:rsidP="1F9BE768">
            <w:pPr>
              <w:jc w:val="center"/>
              <w:rPr>
                <w:rFonts w:ascii="Montserrat" w:hAnsi="Montserrat"/>
                <w:sz w:val="16"/>
                <w:szCs w:val="16"/>
              </w:rPr>
            </w:pPr>
            <w:r w:rsidRPr="1F9BE768">
              <w:rPr>
                <w:rFonts w:ascii="Montserrat" w:hAnsi="Montserrat"/>
                <w:sz w:val="16"/>
                <w:szCs w:val="16"/>
              </w:rPr>
              <w:t>14.</w:t>
            </w:r>
          </w:p>
        </w:tc>
        <w:tc>
          <w:tcPr>
            <w:tcW w:w="1260" w:type="dxa"/>
            <w:shd w:val="clear" w:color="auto" w:fill="E2EFD9" w:themeFill="accent6" w:themeFillTint="33"/>
          </w:tcPr>
          <w:p w14:paraId="04BAFA43" w14:textId="7016AC9D" w:rsidR="1F9BE768" w:rsidRDefault="1F9BE768" w:rsidP="1F9BE768">
            <w:pPr>
              <w:rPr>
                <w:rFonts w:ascii="Montserrat" w:hAnsi="Montserrat"/>
                <w:b/>
                <w:bCs/>
                <w:color w:val="000000" w:themeColor="text1"/>
                <w:sz w:val="16"/>
                <w:szCs w:val="16"/>
              </w:rPr>
            </w:pPr>
            <w:r w:rsidRPr="1F9BE768">
              <w:rPr>
                <w:rFonts w:ascii="Montserrat" w:hAnsi="Montserrat"/>
                <w:b/>
                <w:bCs/>
                <w:color w:val="000000" w:themeColor="text1"/>
                <w:sz w:val="16"/>
                <w:szCs w:val="16"/>
              </w:rPr>
              <w:t>Composite SDOH Indicator</w:t>
            </w:r>
          </w:p>
        </w:tc>
        <w:tc>
          <w:tcPr>
            <w:tcW w:w="1440" w:type="dxa"/>
            <w:shd w:val="clear" w:color="auto" w:fill="E2EFD9" w:themeFill="accent6" w:themeFillTint="33"/>
          </w:tcPr>
          <w:p w14:paraId="61494923" w14:textId="1F4D9E6A" w:rsidR="1F9BE768" w:rsidRDefault="1F9BE768" w:rsidP="1F9BE768">
            <w:pPr>
              <w:rPr>
                <w:rFonts w:ascii="Montserrat" w:hAnsi="Montserrat"/>
                <w:sz w:val="16"/>
                <w:szCs w:val="16"/>
              </w:rPr>
            </w:pPr>
            <w:r w:rsidRPr="1F9BE768">
              <w:rPr>
                <w:rFonts w:ascii="Montserrat" w:hAnsi="Montserrat"/>
                <w:sz w:val="16"/>
                <w:szCs w:val="16"/>
              </w:rPr>
              <w:t>Accountable Health Communities Survey</w:t>
            </w:r>
          </w:p>
        </w:tc>
        <w:tc>
          <w:tcPr>
            <w:tcW w:w="1530" w:type="dxa"/>
            <w:shd w:val="clear" w:color="auto" w:fill="E2EFD9" w:themeFill="accent6" w:themeFillTint="33"/>
          </w:tcPr>
          <w:p w14:paraId="0AA75C03" w14:textId="5285D2D9" w:rsidR="1F9BE768" w:rsidRDefault="1F9BE768" w:rsidP="1F9BE768">
            <w:pPr>
              <w:rPr>
                <w:rFonts w:ascii="Montserrat" w:hAnsi="Montserrat"/>
                <w:sz w:val="16"/>
                <w:szCs w:val="16"/>
              </w:rPr>
            </w:pPr>
            <w:r w:rsidRPr="1F9BE768">
              <w:rPr>
                <w:rFonts w:ascii="Montserrat" w:hAnsi="Montserrat"/>
                <w:sz w:val="16"/>
                <w:szCs w:val="16"/>
              </w:rPr>
              <w:t>SoonerCare Members, ages 18 years and older</w:t>
            </w:r>
          </w:p>
        </w:tc>
        <w:tc>
          <w:tcPr>
            <w:tcW w:w="2070" w:type="dxa"/>
            <w:shd w:val="clear" w:color="auto" w:fill="E2EFD9" w:themeFill="accent6" w:themeFillTint="33"/>
          </w:tcPr>
          <w:p w14:paraId="55A7F5B6" w14:textId="20C9EAFF" w:rsidR="1F9BE768" w:rsidRDefault="1F9BE768" w:rsidP="1F9BE768">
            <w:pPr>
              <w:rPr>
                <w:rFonts w:ascii="Montserrat" w:hAnsi="Montserrat"/>
                <w:b/>
                <w:bCs/>
                <w:color w:val="000000" w:themeColor="text1"/>
                <w:sz w:val="16"/>
                <w:szCs w:val="16"/>
              </w:rPr>
            </w:pPr>
            <w:r w:rsidRPr="1F9BE768">
              <w:rPr>
                <w:rFonts w:ascii="Montserrat" w:hAnsi="Montserrat"/>
                <w:b/>
                <w:bCs/>
                <w:color w:val="000000" w:themeColor="text1"/>
                <w:sz w:val="16"/>
                <w:szCs w:val="16"/>
              </w:rPr>
              <w:t>Member months</w:t>
            </w:r>
          </w:p>
        </w:tc>
        <w:tc>
          <w:tcPr>
            <w:tcW w:w="2700" w:type="dxa"/>
            <w:shd w:val="clear" w:color="auto" w:fill="E2EFD9" w:themeFill="accent6" w:themeFillTint="33"/>
          </w:tcPr>
          <w:p w14:paraId="23A48C35" w14:textId="0479E8F9" w:rsidR="1F9BE768" w:rsidRDefault="1F9BE768" w:rsidP="1F9BE768">
            <w:pPr>
              <w:rPr>
                <w:rFonts w:ascii="Montserrat" w:hAnsi="Montserrat"/>
                <w:b/>
                <w:bCs/>
                <w:color w:val="000000" w:themeColor="text1"/>
                <w:sz w:val="16"/>
                <w:szCs w:val="16"/>
              </w:rPr>
            </w:pPr>
            <w:r w:rsidRPr="1F9BE768">
              <w:rPr>
                <w:rFonts w:ascii="Montserrat" w:hAnsi="Montserrat"/>
                <w:b/>
                <w:bCs/>
                <w:color w:val="000000" w:themeColor="text1"/>
                <w:sz w:val="16"/>
                <w:szCs w:val="16"/>
              </w:rPr>
              <w:t>Median AHC Score</w:t>
            </w:r>
          </w:p>
        </w:tc>
        <w:tc>
          <w:tcPr>
            <w:tcW w:w="1350" w:type="dxa"/>
            <w:shd w:val="clear" w:color="auto" w:fill="E2EFD9" w:themeFill="accent6" w:themeFillTint="33"/>
          </w:tcPr>
          <w:p w14:paraId="2F73ECFE" w14:textId="444F04D7" w:rsidR="1F9BE768" w:rsidRDefault="1F9BE768" w:rsidP="1F9BE768">
            <w:pPr>
              <w:rPr>
                <w:rFonts w:ascii="Montserrat" w:hAnsi="Montserrat"/>
                <w:sz w:val="16"/>
                <w:szCs w:val="16"/>
              </w:rPr>
            </w:pPr>
          </w:p>
        </w:tc>
        <w:tc>
          <w:tcPr>
            <w:tcW w:w="1440" w:type="dxa"/>
            <w:shd w:val="clear" w:color="auto" w:fill="E2EFD9" w:themeFill="accent6" w:themeFillTint="33"/>
          </w:tcPr>
          <w:p w14:paraId="40BB2D54" w14:textId="3455DFB3" w:rsidR="1F9BE768" w:rsidRDefault="1F9BE768" w:rsidP="1F9BE768">
            <w:pPr>
              <w:rPr>
                <w:rFonts w:ascii="Montserrat" w:hAnsi="Montserrat"/>
                <w:color w:val="000000" w:themeColor="text1"/>
                <w:sz w:val="16"/>
                <w:szCs w:val="16"/>
              </w:rPr>
            </w:pPr>
            <w:r w:rsidRPr="1F9BE768">
              <w:rPr>
                <w:rFonts w:ascii="Montserrat" w:hAnsi="Montserrat"/>
                <w:color w:val="000000" w:themeColor="text1"/>
                <w:sz w:val="16"/>
                <w:szCs w:val="16"/>
              </w:rPr>
              <w:t>2022 Member Survey (internal)</w:t>
            </w:r>
          </w:p>
        </w:tc>
        <w:tc>
          <w:tcPr>
            <w:tcW w:w="1890" w:type="dxa"/>
            <w:shd w:val="clear" w:color="auto" w:fill="E2EFD9" w:themeFill="accent6" w:themeFillTint="33"/>
          </w:tcPr>
          <w:p w14:paraId="460CD63C" w14:textId="23A56401" w:rsidR="1F9BE768" w:rsidRDefault="1F9BE768" w:rsidP="1F9BE768">
            <w:pPr>
              <w:rPr>
                <w:rFonts w:ascii="Montserrat" w:hAnsi="Montserrat"/>
                <w:sz w:val="16"/>
                <w:szCs w:val="16"/>
              </w:rPr>
            </w:pPr>
            <w:r w:rsidRPr="1F9BE768">
              <w:rPr>
                <w:rFonts w:ascii="Montserrat" w:hAnsi="Montserrat"/>
                <w:sz w:val="16"/>
                <w:szCs w:val="16"/>
              </w:rPr>
              <w:t>MyHealth Accountable Health Communities data for Oklahoma</w:t>
            </w:r>
          </w:p>
        </w:tc>
      </w:tr>
      <w:bookmarkEnd w:id="84"/>
    </w:tbl>
    <w:p w14:paraId="5F1112F1" w14:textId="26DAEFEA" w:rsidR="0069757F" w:rsidRDefault="0069757F" w:rsidP="00A46E12">
      <w:pPr>
        <w:widowControl w:val="0"/>
        <w:spacing w:after="0" w:line="240" w:lineRule="auto"/>
        <w:contextualSpacing/>
        <w:rPr>
          <w:rFonts w:ascii="Montserrat" w:hAnsi="Montserrat" w:cstheme="minorHAnsi"/>
          <w:color w:val="00529F"/>
          <w:sz w:val="16"/>
          <w:szCs w:val="16"/>
        </w:rPr>
      </w:pPr>
    </w:p>
    <w:p w14:paraId="5CFE0581" w14:textId="68787A44" w:rsidR="00BB5FD0" w:rsidRDefault="00BB5FD0" w:rsidP="00A46E12">
      <w:pPr>
        <w:widowControl w:val="0"/>
        <w:spacing w:after="0" w:line="240" w:lineRule="auto"/>
        <w:contextualSpacing/>
        <w:rPr>
          <w:rFonts w:ascii="Montserrat" w:hAnsi="Montserrat" w:cstheme="minorHAnsi"/>
          <w:b/>
          <w:bCs/>
          <w:color w:val="00529F"/>
          <w:sz w:val="24"/>
          <w:szCs w:val="24"/>
          <w:u w:val="single"/>
        </w:rPr>
      </w:pPr>
    </w:p>
    <w:p w14:paraId="70F76C0D" w14:textId="40975C29" w:rsidR="0050711C" w:rsidRDefault="0050711C" w:rsidP="00A46E12">
      <w:pPr>
        <w:widowControl w:val="0"/>
        <w:spacing w:after="0" w:line="240" w:lineRule="auto"/>
        <w:contextualSpacing/>
        <w:rPr>
          <w:rFonts w:ascii="Montserrat" w:hAnsi="Montserrat" w:cstheme="minorHAnsi"/>
          <w:b/>
          <w:bCs/>
          <w:color w:val="00529F"/>
          <w:sz w:val="24"/>
          <w:szCs w:val="24"/>
          <w:u w:val="single"/>
        </w:rPr>
      </w:pPr>
    </w:p>
    <w:p w14:paraId="09B75874" w14:textId="59C91F86" w:rsidR="0050711C" w:rsidRDefault="0050711C" w:rsidP="00A46E12">
      <w:pPr>
        <w:widowControl w:val="0"/>
        <w:spacing w:after="0" w:line="240" w:lineRule="auto"/>
        <w:contextualSpacing/>
        <w:rPr>
          <w:rFonts w:ascii="Montserrat" w:hAnsi="Montserrat" w:cstheme="minorHAnsi"/>
          <w:b/>
          <w:bCs/>
          <w:color w:val="00529F"/>
          <w:sz w:val="24"/>
          <w:szCs w:val="24"/>
          <w:u w:val="single"/>
        </w:rPr>
      </w:pPr>
    </w:p>
    <w:p w14:paraId="13CB392A" w14:textId="765CBFCB" w:rsidR="0050711C" w:rsidRDefault="0050711C" w:rsidP="00A46E12">
      <w:pPr>
        <w:widowControl w:val="0"/>
        <w:spacing w:after="0" w:line="240" w:lineRule="auto"/>
        <w:contextualSpacing/>
        <w:rPr>
          <w:rFonts w:ascii="Montserrat" w:hAnsi="Montserrat" w:cstheme="minorHAnsi"/>
          <w:b/>
          <w:bCs/>
          <w:color w:val="00529F"/>
          <w:sz w:val="24"/>
          <w:szCs w:val="24"/>
          <w:u w:val="single"/>
        </w:rPr>
      </w:pPr>
    </w:p>
    <w:p w14:paraId="5F36D025" w14:textId="77777777" w:rsidR="0050711C" w:rsidRDefault="0050711C" w:rsidP="00A46E12">
      <w:pPr>
        <w:widowControl w:val="0"/>
        <w:spacing w:after="0" w:line="240" w:lineRule="auto"/>
        <w:contextualSpacing/>
        <w:rPr>
          <w:rFonts w:ascii="Montserrat" w:hAnsi="Montserrat" w:cstheme="minorHAnsi"/>
          <w:b/>
          <w:bCs/>
          <w:color w:val="00529F"/>
          <w:sz w:val="24"/>
          <w:szCs w:val="24"/>
          <w:u w:val="single"/>
        </w:rPr>
      </w:pPr>
    </w:p>
    <w:p w14:paraId="602510E6" w14:textId="5F92DA1A" w:rsidR="0069757F" w:rsidRPr="006F01F6" w:rsidRDefault="0069757F" w:rsidP="00E43CCC">
      <w:pPr>
        <w:keepNext/>
        <w:widowControl w:val="0"/>
        <w:spacing w:after="0" w:line="240" w:lineRule="auto"/>
        <w:contextualSpacing/>
        <w:rPr>
          <w:rFonts w:ascii="Montserrat" w:hAnsi="Montserrat" w:cstheme="minorHAnsi"/>
          <w:b/>
          <w:bCs/>
          <w:color w:val="00529F"/>
          <w:sz w:val="24"/>
          <w:szCs w:val="24"/>
          <w:u w:val="single"/>
        </w:rPr>
      </w:pPr>
      <w:r w:rsidRPr="006F01F6">
        <w:rPr>
          <w:rFonts w:ascii="Montserrat" w:hAnsi="Montserrat" w:cstheme="minorHAnsi"/>
          <w:b/>
          <w:bCs/>
          <w:color w:val="00529F"/>
          <w:sz w:val="24"/>
          <w:szCs w:val="24"/>
          <w:u w:val="single"/>
        </w:rPr>
        <w:t>Goal 2: Improve the Patient Experience of Care – Better Care (Quality and Satisfaction):</w:t>
      </w:r>
    </w:p>
    <w:p w14:paraId="09063481" w14:textId="77777777" w:rsidR="0069757F" w:rsidRPr="006F01F6" w:rsidRDefault="0069757F" w:rsidP="00E43CCC">
      <w:pPr>
        <w:keepNext/>
        <w:widowControl w:val="0"/>
        <w:spacing w:after="0" w:line="240" w:lineRule="auto"/>
        <w:contextualSpacing/>
        <w:rPr>
          <w:rFonts w:ascii="Montserrat" w:hAnsi="Montserrat" w:cstheme="minorHAnsi"/>
          <w:color w:val="000000" w:themeColor="text1"/>
          <w:sz w:val="24"/>
          <w:szCs w:val="24"/>
        </w:rPr>
      </w:pPr>
    </w:p>
    <w:p w14:paraId="4E18F062" w14:textId="77777777" w:rsidR="0069757F" w:rsidRPr="007858F8" w:rsidRDefault="0069757F" w:rsidP="00E43CCC">
      <w:pPr>
        <w:keepNext/>
        <w:widowControl w:val="0"/>
        <w:spacing w:after="0" w:line="240" w:lineRule="auto"/>
        <w:contextualSpacing/>
        <w:rPr>
          <w:rFonts w:ascii="Montserrat" w:hAnsi="Montserrat" w:cstheme="minorHAnsi"/>
          <w:color w:val="000000" w:themeColor="text1"/>
        </w:rPr>
      </w:pPr>
      <w:r w:rsidRPr="007858F8">
        <w:rPr>
          <w:rFonts w:ascii="Montserrat" w:hAnsi="Montserrat" w:cstheme="minorHAnsi"/>
          <w:color w:val="000000" w:themeColor="text1"/>
        </w:rPr>
        <w:t>Table 2 describes the measures for the assessment of Goal 2.</w:t>
      </w:r>
    </w:p>
    <w:p w14:paraId="2DCAD04C" w14:textId="77777777" w:rsidR="0069757F" w:rsidRPr="007858F8" w:rsidRDefault="0069757F" w:rsidP="00E43CCC">
      <w:pPr>
        <w:keepNext/>
        <w:widowControl w:val="0"/>
        <w:spacing w:after="0" w:line="240" w:lineRule="auto"/>
        <w:contextualSpacing/>
        <w:rPr>
          <w:rFonts w:ascii="Montserrat" w:hAnsi="Montserrat" w:cstheme="minorHAnsi"/>
          <w:color w:val="00529F"/>
          <w:sz w:val="16"/>
          <w:szCs w:val="16"/>
        </w:rPr>
      </w:pPr>
    </w:p>
    <w:tbl>
      <w:tblPr>
        <w:tblW w:w="14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080"/>
        <w:gridCol w:w="900"/>
        <w:gridCol w:w="1350"/>
        <w:gridCol w:w="1980"/>
        <w:gridCol w:w="2430"/>
        <w:gridCol w:w="1350"/>
        <w:gridCol w:w="1170"/>
        <w:gridCol w:w="3420"/>
      </w:tblGrid>
      <w:tr w:rsidR="0069757F" w:rsidRPr="007858F8" w14:paraId="671BBC3F" w14:textId="77777777" w:rsidTr="00623F43">
        <w:trPr>
          <w:tblHeader/>
        </w:trPr>
        <w:tc>
          <w:tcPr>
            <w:tcW w:w="14215" w:type="dxa"/>
            <w:gridSpan w:val="9"/>
            <w:shd w:val="clear" w:color="auto" w:fill="00529F"/>
          </w:tcPr>
          <w:p w14:paraId="58A5AE47" w14:textId="77777777" w:rsidR="0069757F" w:rsidRPr="007858F8" w:rsidRDefault="0069757F" w:rsidP="00E411F1">
            <w:pPr>
              <w:widowControl w:val="0"/>
              <w:spacing w:after="0"/>
              <w:contextualSpacing/>
              <w:rPr>
                <w:rFonts w:ascii="Montserrat" w:hAnsi="Montserrat"/>
                <w:b/>
                <w:bCs/>
                <w:color w:val="FFFFFF" w:themeColor="background1"/>
                <w:sz w:val="18"/>
                <w:szCs w:val="18"/>
              </w:rPr>
            </w:pPr>
            <w:r w:rsidRPr="007858F8">
              <w:rPr>
                <w:rFonts w:ascii="Montserrat" w:hAnsi="Montserrat"/>
                <w:b/>
                <w:bCs/>
                <w:color w:val="FFFFFF" w:themeColor="background1"/>
                <w:sz w:val="18"/>
                <w:szCs w:val="18"/>
              </w:rPr>
              <w:t>Table 2. Assessment Indicators for Goal 2 of the Comprehensive Quality Strategy</w:t>
            </w:r>
          </w:p>
        </w:tc>
      </w:tr>
      <w:tr w:rsidR="0069757F" w:rsidRPr="007858F8" w14:paraId="77B2C27E" w14:textId="77777777" w:rsidTr="00623F43">
        <w:trPr>
          <w:tblHeader/>
        </w:trPr>
        <w:tc>
          <w:tcPr>
            <w:tcW w:w="14215" w:type="dxa"/>
            <w:gridSpan w:val="9"/>
            <w:shd w:val="clear" w:color="auto" w:fill="72CFFE"/>
          </w:tcPr>
          <w:p w14:paraId="2E11B0A7" w14:textId="77777777" w:rsidR="0069757F" w:rsidRPr="007858F8" w:rsidRDefault="0069757F" w:rsidP="00E411F1">
            <w:pPr>
              <w:widowControl w:val="0"/>
              <w:spacing w:after="0"/>
              <w:contextualSpacing/>
              <w:rPr>
                <w:rFonts w:ascii="Montserrat" w:hAnsi="Montserrat" w:cstheme="minorHAnsi"/>
                <w:b/>
                <w:bCs/>
                <w:sz w:val="18"/>
                <w:szCs w:val="18"/>
              </w:rPr>
            </w:pPr>
            <w:r w:rsidRPr="007858F8">
              <w:rPr>
                <w:rFonts w:ascii="Montserrat" w:hAnsi="Montserrat" w:cstheme="minorHAnsi"/>
                <w:b/>
                <w:bCs/>
                <w:color w:val="000000" w:themeColor="text1"/>
                <w:sz w:val="18"/>
                <w:szCs w:val="18"/>
              </w:rPr>
              <w:t>Goal 2: Improve the Patient Experience of Care – Better Care (Quality and Satisfaction)</w:t>
            </w:r>
          </w:p>
        </w:tc>
      </w:tr>
      <w:tr w:rsidR="0069757F" w:rsidRPr="007858F8" w14:paraId="61F117CE" w14:textId="77777777" w:rsidTr="00646FB5">
        <w:trPr>
          <w:tblHeader/>
        </w:trPr>
        <w:tc>
          <w:tcPr>
            <w:tcW w:w="535" w:type="dxa"/>
            <w:vMerge w:val="restart"/>
            <w:shd w:val="clear" w:color="auto" w:fill="BEE9FE"/>
          </w:tcPr>
          <w:p w14:paraId="1FDC5516" w14:textId="77777777" w:rsidR="0069757F" w:rsidRPr="007858F8" w:rsidRDefault="0069757F" w:rsidP="00E411F1">
            <w:pPr>
              <w:widowControl w:val="0"/>
              <w:spacing w:after="0"/>
              <w:contextualSpacing/>
              <w:jc w:val="center"/>
              <w:rPr>
                <w:rFonts w:ascii="Montserrat" w:hAnsi="Montserrat" w:cstheme="minorHAnsi"/>
                <w:b/>
                <w:bCs/>
                <w:color w:val="000000" w:themeColor="text1"/>
                <w:sz w:val="16"/>
                <w:szCs w:val="16"/>
              </w:rPr>
            </w:pPr>
            <w:r w:rsidRPr="007858F8">
              <w:rPr>
                <w:rFonts w:ascii="Montserrat" w:hAnsi="Montserrat" w:cstheme="minorHAnsi"/>
                <w:b/>
                <w:bCs/>
                <w:color w:val="000000" w:themeColor="text1"/>
                <w:sz w:val="16"/>
                <w:szCs w:val="16"/>
              </w:rPr>
              <w:t xml:space="preserve"> #</w:t>
            </w:r>
          </w:p>
        </w:tc>
        <w:tc>
          <w:tcPr>
            <w:tcW w:w="1080" w:type="dxa"/>
            <w:vMerge w:val="restart"/>
            <w:shd w:val="clear" w:color="auto" w:fill="BEE9FE"/>
          </w:tcPr>
          <w:p w14:paraId="62B8E377" w14:textId="77777777" w:rsidR="0069757F" w:rsidRPr="007858F8" w:rsidRDefault="0069757F" w:rsidP="00E411F1">
            <w:pPr>
              <w:widowControl w:val="0"/>
              <w:spacing w:after="0"/>
              <w:contextualSpacing/>
              <w:jc w:val="center"/>
              <w:rPr>
                <w:rFonts w:ascii="Montserrat" w:hAnsi="Montserrat" w:cstheme="minorHAnsi"/>
                <w:b/>
                <w:bCs/>
                <w:color w:val="000000" w:themeColor="text1"/>
                <w:sz w:val="16"/>
                <w:szCs w:val="16"/>
              </w:rPr>
            </w:pPr>
            <w:r w:rsidRPr="007858F8">
              <w:rPr>
                <w:rFonts w:ascii="Montserrat" w:hAnsi="Montserrat" w:cstheme="minorHAnsi"/>
                <w:b/>
                <w:bCs/>
                <w:color w:val="000000" w:themeColor="text1"/>
                <w:sz w:val="16"/>
                <w:szCs w:val="16"/>
              </w:rPr>
              <w:t>Indicator</w:t>
            </w:r>
          </w:p>
        </w:tc>
        <w:tc>
          <w:tcPr>
            <w:tcW w:w="900" w:type="dxa"/>
            <w:vMerge w:val="restart"/>
            <w:shd w:val="clear" w:color="auto" w:fill="BEE9FE"/>
          </w:tcPr>
          <w:p w14:paraId="69FB2817" w14:textId="77777777" w:rsidR="0069757F" w:rsidRPr="007858F8" w:rsidRDefault="0069757F" w:rsidP="00E411F1">
            <w:pPr>
              <w:widowControl w:val="0"/>
              <w:spacing w:after="0"/>
              <w:contextualSpacing/>
              <w:jc w:val="center"/>
              <w:rPr>
                <w:rFonts w:ascii="Montserrat" w:hAnsi="Montserrat" w:cstheme="minorHAnsi"/>
                <w:b/>
                <w:bCs/>
                <w:color w:val="000000" w:themeColor="text1"/>
                <w:sz w:val="16"/>
                <w:szCs w:val="16"/>
              </w:rPr>
            </w:pPr>
            <w:r w:rsidRPr="007858F8">
              <w:rPr>
                <w:rFonts w:ascii="Montserrat" w:hAnsi="Montserrat" w:cstheme="minorHAnsi"/>
                <w:b/>
                <w:bCs/>
                <w:color w:val="000000" w:themeColor="text1"/>
                <w:sz w:val="16"/>
                <w:szCs w:val="16"/>
              </w:rPr>
              <w:t>Data Source</w:t>
            </w:r>
          </w:p>
        </w:tc>
        <w:tc>
          <w:tcPr>
            <w:tcW w:w="1350" w:type="dxa"/>
            <w:vMerge w:val="restart"/>
            <w:shd w:val="clear" w:color="auto" w:fill="BEE9FE"/>
          </w:tcPr>
          <w:p w14:paraId="633DEEB8" w14:textId="77777777" w:rsidR="0069757F" w:rsidRPr="007858F8" w:rsidRDefault="0069757F" w:rsidP="00E411F1">
            <w:pPr>
              <w:widowControl w:val="0"/>
              <w:spacing w:after="0"/>
              <w:contextualSpacing/>
              <w:jc w:val="center"/>
              <w:rPr>
                <w:rFonts w:ascii="Montserrat" w:hAnsi="Montserrat" w:cstheme="minorHAnsi"/>
                <w:b/>
                <w:bCs/>
                <w:color w:val="000000" w:themeColor="text1"/>
                <w:sz w:val="16"/>
                <w:szCs w:val="16"/>
              </w:rPr>
            </w:pPr>
            <w:r w:rsidRPr="007858F8">
              <w:rPr>
                <w:rFonts w:ascii="Montserrat" w:hAnsi="Montserrat" w:cstheme="minorHAnsi"/>
                <w:b/>
                <w:bCs/>
                <w:color w:val="000000" w:themeColor="text1"/>
                <w:sz w:val="16"/>
                <w:szCs w:val="16"/>
              </w:rPr>
              <w:t>Measure Population/</w:t>
            </w:r>
          </w:p>
          <w:p w14:paraId="59FBE60E" w14:textId="77777777" w:rsidR="0069757F" w:rsidRPr="007858F8" w:rsidRDefault="0069757F" w:rsidP="00E411F1">
            <w:pPr>
              <w:widowControl w:val="0"/>
              <w:spacing w:after="0"/>
              <w:contextualSpacing/>
              <w:jc w:val="center"/>
              <w:rPr>
                <w:rFonts w:ascii="Montserrat" w:hAnsi="Montserrat" w:cstheme="minorHAnsi"/>
                <w:b/>
                <w:bCs/>
                <w:color w:val="000000" w:themeColor="text1"/>
                <w:sz w:val="16"/>
                <w:szCs w:val="16"/>
              </w:rPr>
            </w:pPr>
            <w:r w:rsidRPr="007858F8">
              <w:rPr>
                <w:rFonts w:ascii="Montserrat" w:hAnsi="Montserrat" w:cstheme="minorHAnsi"/>
                <w:b/>
                <w:bCs/>
                <w:color w:val="000000" w:themeColor="text1"/>
                <w:sz w:val="16"/>
                <w:szCs w:val="16"/>
              </w:rPr>
              <w:t>Stratification Groups</w:t>
            </w:r>
          </w:p>
        </w:tc>
        <w:tc>
          <w:tcPr>
            <w:tcW w:w="4410" w:type="dxa"/>
            <w:gridSpan w:val="2"/>
            <w:shd w:val="clear" w:color="auto" w:fill="BEE9FE"/>
          </w:tcPr>
          <w:p w14:paraId="2FB57F6D" w14:textId="77777777" w:rsidR="0069757F" w:rsidRPr="007858F8" w:rsidRDefault="0069757F" w:rsidP="00E411F1">
            <w:pPr>
              <w:widowControl w:val="0"/>
              <w:spacing w:after="0"/>
              <w:contextualSpacing/>
              <w:jc w:val="center"/>
              <w:rPr>
                <w:rFonts w:ascii="Montserrat" w:hAnsi="Montserrat" w:cstheme="minorHAnsi"/>
                <w:b/>
                <w:bCs/>
                <w:color w:val="000000" w:themeColor="text1"/>
                <w:sz w:val="16"/>
                <w:szCs w:val="16"/>
              </w:rPr>
            </w:pPr>
            <w:r w:rsidRPr="007858F8">
              <w:rPr>
                <w:rFonts w:ascii="Montserrat" w:hAnsi="Montserrat" w:cstheme="minorHAnsi"/>
                <w:b/>
                <w:bCs/>
                <w:color w:val="000000" w:themeColor="text1"/>
                <w:sz w:val="16"/>
                <w:szCs w:val="16"/>
              </w:rPr>
              <w:t>Indicator Description</w:t>
            </w:r>
          </w:p>
        </w:tc>
        <w:tc>
          <w:tcPr>
            <w:tcW w:w="1350" w:type="dxa"/>
            <w:vMerge w:val="restart"/>
            <w:shd w:val="clear" w:color="auto" w:fill="BEE9FE"/>
          </w:tcPr>
          <w:p w14:paraId="60E6585B" w14:textId="77777777" w:rsidR="0069757F" w:rsidRPr="007858F8" w:rsidRDefault="0069757F" w:rsidP="00E411F1">
            <w:pPr>
              <w:widowControl w:val="0"/>
              <w:spacing w:after="0"/>
              <w:contextualSpacing/>
              <w:jc w:val="center"/>
              <w:rPr>
                <w:rFonts w:ascii="Montserrat" w:hAnsi="Montserrat" w:cstheme="minorHAnsi"/>
                <w:b/>
                <w:bCs/>
                <w:color w:val="000000" w:themeColor="text1"/>
                <w:sz w:val="16"/>
                <w:szCs w:val="16"/>
              </w:rPr>
            </w:pPr>
            <w:r w:rsidRPr="007858F8">
              <w:rPr>
                <w:rFonts w:ascii="Montserrat" w:hAnsi="Montserrat" w:cstheme="minorHAnsi"/>
                <w:b/>
                <w:bCs/>
                <w:color w:val="000000" w:themeColor="text1"/>
                <w:sz w:val="16"/>
                <w:szCs w:val="16"/>
              </w:rPr>
              <w:t>Performance Target</w:t>
            </w:r>
          </w:p>
        </w:tc>
        <w:tc>
          <w:tcPr>
            <w:tcW w:w="1170" w:type="dxa"/>
            <w:vMerge w:val="restart"/>
            <w:shd w:val="clear" w:color="auto" w:fill="BEE9FE"/>
          </w:tcPr>
          <w:p w14:paraId="7FD87A24" w14:textId="77777777" w:rsidR="0069757F" w:rsidRPr="007858F8" w:rsidRDefault="0069757F" w:rsidP="00E411F1">
            <w:pPr>
              <w:widowControl w:val="0"/>
              <w:spacing w:after="0"/>
              <w:contextualSpacing/>
              <w:jc w:val="center"/>
              <w:rPr>
                <w:rFonts w:ascii="Montserrat" w:hAnsi="Montserrat" w:cstheme="minorHAnsi"/>
                <w:b/>
                <w:bCs/>
                <w:color w:val="000000" w:themeColor="text1"/>
                <w:sz w:val="16"/>
                <w:szCs w:val="16"/>
              </w:rPr>
            </w:pPr>
            <w:r w:rsidRPr="007858F8">
              <w:rPr>
                <w:rFonts w:ascii="Montserrat" w:hAnsi="Montserrat" w:cstheme="minorHAnsi"/>
                <w:b/>
                <w:bCs/>
                <w:color w:val="000000" w:themeColor="text1"/>
                <w:sz w:val="16"/>
                <w:szCs w:val="16"/>
              </w:rPr>
              <w:t>Baseline Data</w:t>
            </w:r>
          </w:p>
        </w:tc>
        <w:tc>
          <w:tcPr>
            <w:tcW w:w="3420" w:type="dxa"/>
            <w:vMerge w:val="restart"/>
            <w:shd w:val="clear" w:color="auto" w:fill="BEE9FE"/>
          </w:tcPr>
          <w:p w14:paraId="2ED2A42D" w14:textId="3AA7FE4E" w:rsidR="0069757F" w:rsidRPr="007858F8" w:rsidRDefault="0069757F" w:rsidP="00E411F1">
            <w:pPr>
              <w:widowControl w:val="0"/>
              <w:spacing w:after="0"/>
              <w:contextualSpacing/>
              <w:jc w:val="center"/>
              <w:rPr>
                <w:rFonts w:ascii="Montserrat" w:hAnsi="Montserrat" w:cstheme="minorHAnsi"/>
                <w:b/>
                <w:bCs/>
                <w:color w:val="000000" w:themeColor="text1"/>
                <w:sz w:val="16"/>
                <w:szCs w:val="16"/>
              </w:rPr>
            </w:pPr>
            <w:r w:rsidRPr="007858F8">
              <w:rPr>
                <w:rFonts w:ascii="Montserrat" w:hAnsi="Montserrat" w:cstheme="minorHAnsi"/>
                <w:b/>
                <w:bCs/>
                <w:color w:val="000000" w:themeColor="text1"/>
                <w:sz w:val="16"/>
                <w:szCs w:val="16"/>
              </w:rPr>
              <w:t>Comparison with Benchmark or Selected Measure</w:t>
            </w:r>
            <w:r w:rsidR="00D701A0">
              <w:rPr>
                <w:rFonts w:ascii="Montserrat" w:hAnsi="Montserrat" w:cstheme="minorHAnsi"/>
                <w:b/>
                <w:bCs/>
                <w:color w:val="000000" w:themeColor="text1"/>
                <w:sz w:val="16"/>
                <w:szCs w:val="16"/>
              </w:rPr>
              <w:t xml:space="preserve"> </w:t>
            </w:r>
          </w:p>
        </w:tc>
      </w:tr>
      <w:tr w:rsidR="0069757F" w:rsidRPr="007858F8" w14:paraId="268115C7" w14:textId="77777777" w:rsidTr="00646FB5">
        <w:trPr>
          <w:tblHeader/>
        </w:trPr>
        <w:tc>
          <w:tcPr>
            <w:tcW w:w="535" w:type="dxa"/>
            <w:vMerge/>
          </w:tcPr>
          <w:p w14:paraId="792B2248" w14:textId="77777777" w:rsidR="0069757F" w:rsidRPr="007858F8" w:rsidRDefault="0069757F" w:rsidP="00E411F1">
            <w:pPr>
              <w:widowControl w:val="0"/>
              <w:spacing w:after="0"/>
              <w:contextualSpacing/>
              <w:jc w:val="center"/>
              <w:rPr>
                <w:rFonts w:ascii="Montserrat" w:hAnsi="Montserrat" w:cstheme="minorHAnsi"/>
                <w:color w:val="00529F"/>
                <w:sz w:val="16"/>
                <w:szCs w:val="16"/>
              </w:rPr>
            </w:pPr>
          </w:p>
        </w:tc>
        <w:tc>
          <w:tcPr>
            <w:tcW w:w="1080" w:type="dxa"/>
            <w:vMerge/>
          </w:tcPr>
          <w:p w14:paraId="06CF2C4E" w14:textId="77777777" w:rsidR="0069757F" w:rsidRPr="007858F8" w:rsidRDefault="0069757F" w:rsidP="00E411F1">
            <w:pPr>
              <w:widowControl w:val="0"/>
              <w:spacing w:after="0"/>
              <w:contextualSpacing/>
              <w:jc w:val="center"/>
              <w:rPr>
                <w:rFonts w:ascii="Montserrat" w:hAnsi="Montserrat" w:cstheme="minorHAnsi"/>
                <w:color w:val="000000" w:themeColor="text1"/>
                <w:sz w:val="16"/>
                <w:szCs w:val="16"/>
              </w:rPr>
            </w:pPr>
          </w:p>
        </w:tc>
        <w:tc>
          <w:tcPr>
            <w:tcW w:w="900" w:type="dxa"/>
            <w:vMerge/>
          </w:tcPr>
          <w:p w14:paraId="54E36176" w14:textId="77777777" w:rsidR="0069757F" w:rsidRPr="007858F8" w:rsidRDefault="0069757F" w:rsidP="00E411F1">
            <w:pPr>
              <w:widowControl w:val="0"/>
              <w:spacing w:after="0"/>
              <w:contextualSpacing/>
              <w:jc w:val="center"/>
              <w:rPr>
                <w:rFonts w:ascii="Montserrat" w:hAnsi="Montserrat" w:cstheme="minorHAnsi"/>
                <w:color w:val="000000" w:themeColor="text1"/>
                <w:sz w:val="16"/>
                <w:szCs w:val="16"/>
              </w:rPr>
            </w:pPr>
          </w:p>
        </w:tc>
        <w:tc>
          <w:tcPr>
            <w:tcW w:w="1350" w:type="dxa"/>
            <w:vMerge/>
          </w:tcPr>
          <w:p w14:paraId="321EBD64" w14:textId="77777777" w:rsidR="0069757F" w:rsidRPr="007858F8" w:rsidRDefault="0069757F" w:rsidP="00E411F1">
            <w:pPr>
              <w:widowControl w:val="0"/>
              <w:spacing w:after="0"/>
              <w:contextualSpacing/>
              <w:jc w:val="center"/>
              <w:rPr>
                <w:rFonts w:ascii="Montserrat" w:hAnsi="Montserrat" w:cstheme="minorHAnsi"/>
                <w:b/>
                <w:bCs/>
                <w:color w:val="000000" w:themeColor="text1"/>
                <w:sz w:val="16"/>
                <w:szCs w:val="16"/>
              </w:rPr>
            </w:pPr>
          </w:p>
        </w:tc>
        <w:tc>
          <w:tcPr>
            <w:tcW w:w="1980" w:type="dxa"/>
            <w:shd w:val="clear" w:color="auto" w:fill="BEE9FE"/>
          </w:tcPr>
          <w:p w14:paraId="605470C7" w14:textId="77777777" w:rsidR="0069757F" w:rsidRPr="007858F8" w:rsidRDefault="0069757F" w:rsidP="00E411F1">
            <w:pPr>
              <w:widowControl w:val="0"/>
              <w:spacing w:after="0"/>
              <w:contextualSpacing/>
              <w:jc w:val="center"/>
              <w:rPr>
                <w:rFonts w:ascii="Montserrat" w:hAnsi="Montserrat" w:cstheme="minorHAnsi"/>
                <w:b/>
                <w:bCs/>
                <w:color w:val="000000" w:themeColor="text1"/>
                <w:sz w:val="16"/>
                <w:szCs w:val="16"/>
              </w:rPr>
            </w:pPr>
            <w:r w:rsidRPr="007858F8">
              <w:rPr>
                <w:rFonts w:ascii="Montserrat" w:hAnsi="Montserrat" w:cstheme="minorHAnsi"/>
                <w:b/>
                <w:bCs/>
                <w:color w:val="000000" w:themeColor="text1"/>
                <w:sz w:val="16"/>
                <w:szCs w:val="16"/>
              </w:rPr>
              <w:t>Denominator</w:t>
            </w:r>
          </w:p>
        </w:tc>
        <w:tc>
          <w:tcPr>
            <w:tcW w:w="2430" w:type="dxa"/>
            <w:shd w:val="clear" w:color="auto" w:fill="BEE9FE"/>
          </w:tcPr>
          <w:p w14:paraId="22777F20" w14:textId="77777777" w:rsidR="0069757F" w:rsidRPr="007858F8" w:rsidRDefault="0069757F" w:rsidP="00E411F1">
            <w:pPr>
              <w:widowControl w:val="0"/>
              <w:spacing w:after="0"/>
              <w:contextualSpacing/>
              <w:jc w:val="center"/>
              <w:rPr>
                <w:rFonts w:ascii="Montserrat" w:hAnsi="Montserrat" w:cstheme="minorHAnsi"/>
                <w:b/>
                <w:bCs/>
                <w:color w:val="000000" w:themeColor="text1"/>
                <w:sz w:val="16"/>
                <w:szCs w:val="16"/>
              </w:rPr>
            </w:pPr>
            <w:r w:rsidRPr="007858F8">
              <w:rPr>
                <w:rFonts w:ascii="Montserrat" w:hAnsi="Montserrat" w:cstheme="minorHAnsi"/>
                <w:b/>
                <w:bCs/>
                <w:color w:val="000000" w:themeColor="text1"/>
                <w:sz w:val="16"/>
                <w:szCs w:val="16"/>
              </w:rPr>
              <w:t>Numerator</w:t>
            </w:r>
          </w:p>
        </w:tc>
        <w:tc>
          <w:tcPr>
            <w:tcW w:w="1350" w:type="dxa"/>
            <w:vMerge/>
          </w:tcPr>
          <w:p w14:paraId="5D54B9A0" w14:textId="77777777" w:rsidR="0069757F" w:rsidRPr="007858F8" w:rsidRDefault="0069757F" w:rsidP="00E411F1">
            <w:pPr>
              <w:widowControl w:val="0"/>
              <w:spacing w:after="0"/>
              <w:contextualSpacing/>
              <w:jc w:val="center"/>
              <w:rPr>
                <w:rFonts w:ascii="Montserrat" w:hAnsi="Montserrat" w:cstheme="minorHAnsi"/>
                <w:color w:val="000000" w:themeColor="text1"/>
                <w:sz w:val="16"/>
                <w:szCs w:val="16"/>
              </w:rPr>
            </w:pPr>
          </w:p>
        </w:tc>
        <w:tc>
          <w:tcPr>
            <w:tcW w:w="1170" w:type="dxa"/>
            <w:vMerge/>
          </w:tcPr>
          <w:p w14:paraId="16622883" w14:textId="77777777" w:rsidR="0069757F" w:rsidRPr="007858F8" w:rsidRDefault="0069757F" w:rsidP="00E411F1">
            <w:pPr>
              <w:widowControl w:val="0"/>
              <w:spacing w:after="0"/>
              <w:contextualSpacing/>
              <w:jc w:val="center"/>
              <w:rPr>
                <w:rFonts w:ascii="Montserrat" w:hAnsi="Montserrat" w:cstheme="minorHAnsi"/>
                <w:color w:val="000000" w:themeColor="text1"/>
                <w:sz w:val="16"/>
                <w:szCs w:val="16"/>
              </w:rPr>
            </w:pPr>
          </w:p>
        </w:tc>
        <w:tc>
          <w:tcPr>
            <w:tcW w:w="3420" w:type="dxa"/>
            <w:vMerge/>
          </w:tcPr>
          <w:p w14:paraId="4EB8E6F5" w14:textId="77777777" w:rsidR="0069757F" w:rsidRPr="007858F8" w:rsidRDefault="0069757F" w:rsidP="00E411F1">
            <w:pPr>
              <w:widowControl w:val="0"/>
              <w:spacing w:after="0"/>
              <w:contextualSpacing/>
              <w:jc w:val="center"/>
              <w:rPr>
                <w:rFonts w:ascii="Montserrat" w:hAnsi="Montserrat" w:cstheme="minorHAnsi"/>
                <w:color w:val="000000" w:themeColor="text1"/>
                <w:sz w:val="16"/>
                <w:szCs w:val="16"/>
              </w:rPr>
            </w:pPr>
          </w:p>
        </w:tc>
      </w:tr>
      <w:tr w:rsidR="0069757F" w:rsidRPr="007858F8" w14:paraId="00DB2FB4" w14:textId="77777777" w:rsidTr="00623F43">
        <w:tc>
          <w:tcPr>
            <w:tcW w:w="14215" w:type="dxa"/>
            <w:gridSpan w:val="9"/>
            <w:shd w:val="clear" w:color="auto" w:fill="E7E6E6" w:themeFill="background2"/>
          </w:tcPr>
          <w:p w14:paraId="412D45CA" w14:textId="77777777" w:rsidR="0069757F" w:rsidRPr="00F22B3D" w:rsidRDefault="0069757F" w:rsidP="00E411F1">
            <w:pPr>
              <w:widowControl w:val="0"/>
              <w:spacing w:after="0"/>
              <w:contextualSpacing/>
              <w:rPr>
                <w:rFonts w:ascii="Montserrat" w:hAnsi="Montserrat" w:cstheme="minorHAnsi"/>
                <w:b/>
                <w:bCs/>
                <w:sz w:val="18"/>
                <w:szCs w:val="18"/>
              </w:rPr>
            </w:pPr>
            <w:r w:rsidRPr="00F22B3D">
              <w:rPr>
                <w:rFonts w:ascii="Montserrat" w:hAnsi="Montserrat" w:cstheme="minorHAnsi"/>
                <w:b/>
                <w:bCs/>
                <w:sz w:val="18"/>
                <w:szCs w:val="18"/>
              </w:rPr>
              <w:t>Member Satisfaction with Health Care – CAHPS Adult and Child Survey Measures</w:t>
            </w:r>
          </w:p>
        </w:tc>
      </w:tr>
      <w:tr w:rsidR="0069757F" w:rsidRPr="007858F8" w14:paraId="5C313B76" w14:textId="77777777" w:rsidTr="00646FB5">
        <w:tc>
          <w:tcPr>
            <w:tcW w:w="535" w:type="dxa"/>
          </w:tcPr>
          <w:p w14:paraId="73C1AD48" w14:textId="2045FA25" w:rsidR="0069757F" w:rsidRPr="007858F8" w:rsidRDefault="0069757F" w:rsidP="00E411F1">
            <w:pPr>
              <w:widowControl w:val="0"/>
              <w:spacing w:after="0"/>
              <w:contextualSpacing/>
              <w:jc w:val="center"/>
              <w:rPr>
                <w:rFonts w:ascii="Montserrat" w:hAnsi="Montserrat" w:cstheme="minorHAnsi"/>
                <w:color w:val="000000" w:themeColor="text1"/>
                <w:sz w:val="16"/>
                <w:szCs w:val="16"/>
              </w:rPr>
            </w:pPr>
            <w:r w:rsidRPr="007858F8">
              <w:rPr>
                <w:rFonts w:ascii="Montserrat" w:hAnsi="Montserrat" w:cstheme="minorHAnsi"/>
                <w:color w:val="000000" w:themeColor="text1"/>
                <w:sz w:val="16"/>
                <w:szCs w:val="16"/>
              </w:rPr>
              <w:t>1</w:t>
            </w:r>
            <w:r w:rsidR="00646FB5">
              <w:rPr>
                <w:rFonts w:ascii="Montserrat" w:hAnsi="Montserrat" w:cstheme="minorHAnsi"/>
                <w:color w:val="000000" w:themeColor="text1"/>
                <w:sz w:val="16"/>
                <w:szCs w:val="16"/>
              </w:rPr>
              <w:t>.</w:t>
            </w:r>
          </w:p>
        </w:tc>
        <w:tc>
          <w:tcPr>
            <w:tcW w:w="1080" w:type="dxa"/>
          </w:tcPr>
          <w:p w14:paraId="68219964" w14:textId="77777777" w:rsidR="0069757F" w:rsidRPr="007858F8" w:rsidRDefault="0069757F" w:rsidP="00E411F1">
            <w:pPr>
              <w:widowControl w:val="0"/>
              <w:spacing w:after="0"/>
              <w:contextualSpacing/>
              <w:rPr>
                <w:rFonts w:ascii="Montserrat" w:hAnsi="Montserrat" w:cstheme="minorHAnsi"/>
                <w:b/>
                <w:bCs/>
                <w:color w:val="000000" w:themeColor="text1"/>
                <w:sz w:val="16"/>
                <w:szCs w:val="16"/>
              </w:rPr>
            </w:pPr>
            <w:r w:rsidRPr="007858F8">
              <w:rPr>
                <w:rFonts w:ascii="Montserrat" w:hAnsi="Montserrat" w:cstheme="minorHAnsi"/>
                <w:b/>
                <w:bCs/>
                <w:sz w:val="16"/>
                <w:szCs w:val="16"/>
              </w:rPr>
              <w:t xml:space="preserve">Rating of the Health Care Received </w:t>
            </w:r>
          </w:p>
        </w:tc>
        <w:tc>
          <w:tcPr>
            <w:tcW w:w="900" w:type="dxa"/>
          </w:tcPr>
          <w:p w14:paraId="6C068ED5" w14:textId="77777777" w:rsidR="0069757F" w:rsidRPr="007858F8" w:rsidRDefault="0069757F" w:rsidP="00E411F1">
            <w:pPr>
              <w:widowControl w:val="0"/>
              <w:spacing w:after="0"/>
              <w:contextualSpacing/>
              <w:rPr>
                <w:rFonts w:ascii="Montserrat" w:hAnsi="Montserrat" w:cstheme="minorHAnsi"/>
                <w:sz w:val="16"/>
                <w:szCs w:val="16"/>
              </w:rPr>
            </w:pPr>
            <w:r w:rsidRPr="007858F8">
              <w:rPr>
                <w:rFonts w:ascii="Montserrat" w:hAnsi="Montserrat" w:cstheme="minorHAnsi"/>
                <w:sz w:val="16"/>
                <w:szCs w:val="16"/>
              </w:rPr>
              <w:t>CAHPS Survey</w:t>
            </w:r>
          </w:p>
          <w:p w14:paraId="52A264BC" w14:textId="77777777" w:rsidR="0069757F" w:rsidRPr="007858F8" w:rsidRDefault="0069757F" w:rsidP="00E411F1">
            <w:pPr>
              <w:widowControl w:val="0"/>
              <w:spacing w:after="0"/>
              <w:contextualSpacing/>
              <w:rPr>
                <w:rFonts w:ascii="Montserrat" w:hAnsi="Montserrat" w:cstheme="minorHAnsi"/>
                <w:sz w:val="16"/>
                <w:szCs w:val="16"/>
              </w:rPr>
            </w:pPr>
            <w:r w:rsidRPr="007858F8">
              <w:rPr>
                <w:rFonts w:ascii="Montserrat" w:hAnsi="Montserrat" w:cstheme="minorHAnsi"/>
                <w:sz w:val="16"/>
                <w:szCs w:val="16"/>
              </w:rPr>
              <w:t>(Adult and Child)</w:t>
            </w:r>
          </w:p>
        </w:tc>
        <w:tc>
          <w:tcPr>
            <w:tcW w:w="1350" w:type="dxa"/>
          </w:tcPr>
          <w:p w14:paraId="3AFF54BE" w14:textId="77777777" w:rsidR="0069757F" w:rsidRPr="007858F8" w:rsidRDefault="0069757F" w:rsidP="00E411F1">
            <w:pPr>
              <w:widowControl w:val="0"/>
              <w:spacing w:after="0"/>
              <w:contextualSpacing/>
              <w:rPr>
                <w:rFonts w:ascii="Montserrat" w:hAnsi="Montserrat"/>
                <w:sz w:val="16"/>
                <w:szCs w:val="16"/>
              </w:rPr>
            </w:pPr>
            <w:r w:rsidRPr="007858F8">
              <w:rPr>
                <w:rFonts w:ascii="Montserrat" w:hAnsi="Montserrat"/>
                <w:sz w:val="16"/>
                <w:szCs w:val="16"/>
              </w:rPr>
              <w:t>SoonerCare members</w:t>
            </w:r>
          </w:p>
        </w:tc>
        <w:tc>
          <w:tcPr>
            <w:tcW w:w="1980" w:type="dxa"/>
          </w:tcPr>
          <w:p w14:paraId="7062CBB2" w14:textId="77777777" w:rsidR="0069757F" w:rsidRPr="007858F8" w:rsidRDefault="0069757F" w:rsidP="00E411F1">
            <w:pPr>
              <w:widowControl w:val="0"/>
              <w:spacing w:after="0"/>
              <w:contextualSpacing/>
              <w:rPr>
                <w:rFonts w:ascii="Montserrat" w:hAnsi="Montserrat" w:cstheme="minorHAnsi"/>
                <w:color w:val="000000" w:themeColor="text1"/>
                <w:sz w:val="16"/>
                <w:szCs w:val="16"/>
              </w:rPr>
            </w:pPr>
            <w:r w:rsidRPr="007858F8">
              <w:rPr>
                <w:rFonts w:ascii="Montserrat" w:hAnsi="Montserrat" w:cstheme="minorHAnsi"/>
                <w:color w:val="000000" w:themeColor="text1"/>
                <w:sz w:val="16"/>
                <w:szCs w:val="16"/>
              </w:rPr>
              <w:t>Number of survey respondents who responded to the question to rate health care received</w:t>
            </w:r>
          </w:p>
        </w:tc>
        <w:tc>
          <w:tcPr>
            <w:tcW w:w="2430" w:type="dxa"/>
          </w:tcPr>
          <w:p w14:paraId="192D613B" w14:textId="77777777" w:rsidR="0069757F" w:rsidRPr="007858F8" w:rsidRDefault="0069757F" w:rsidP="00E411F1">
            <w:pPr>
              <w:widowControl w:val="0"/>
              <w:spacing w:after="0"/>
              <w:contextualSpacing/>
              <w:rPr>
                <w:rFonts w:ascii="Montserrat" w:hAnsi="Montserrat"/>
                <w:sz w:val="16"/>
                <w:szCs w:val="16"/>
              </w:rPr>
            </w:pPr>
            <w:r w:rsidRPr="007858F8">
              <w:rPr>
                <w:rFonts w:ascii="Montserrat" w:hAnsi="Montserrat"/>
                <w:sz w:val="16"/>
                <w:szCs w:val="16"/>
              </w:rPr>
              <w:t>Number of respondents giving a favorable rating for the health care received (8, 9, or 10 on a scale of 0 to 10)</w:t>
            </w:r>
          </w:p>
        </w:tc>
        <w:tc>
          <w:tcPr>
            <w:tcW w:w="1350" w:type="dxa"/>
          </w:tcPr>
          <w:p w14:paraId="7CF7C7C2" w14:textId="77777777" w:rsidR="0069757F" w:rsidRPr="007858F8" w:rsidRDefault="0069757F" w:rsidP="00E411F1">
            <w:pPr>
              <w:widowControl w:val="0"/>
              <w:spacing w:after="0"/>
              <w:contextualSpacing/>
              <w:rPr>
                <w:rFonts w:ascii="Montserrat" w:hAnsi="Montserrat" w:cstheme="minorHAnsi"/>
                <w:sz w:val="16"/>
                <w:szCs w:val="16"/>
              </w:rPr>
            </w:pPr>
          </w:p>
        </w:tc>
        <w:tc>
          <w:tcPr>
            <w:tcW w:w="1170" w:type="dxa"/>
          </w:tcPr>
          <w:p w14:paraId="48B74793" w14:textId="77777777" w:rsidR="0069757F" w:rsidRPr="00C13C5D" w:rsidRDefault="0069757F" w:rsidP="00E411F1">
            <w:pPr>
              <w:widowControl w:val="0"/>
              <w:spacing w:after="0"/>
              <w:contextualSpacing/>
              <w:rPr>
                <w:rFonts w:ascii="Montserrat" w:hAnsi="Montserrat" w:cstheme="minorHAnsi"/>
                <w:sz w:val="16"/>
                <w:szCs w:val="16"/>
              </w:rPr>
            </w:pPr>
            <w:r w:rsidRPr="00C13C5D">
              <w:rPr>
                <w:rFonts w:ascii="Montserrat" w:hAnsi="Montserrat" w:cstheme="minorHAnsi"/>
                <w:sz w:val="16"/>
                <w:szCs w:val="16"/>
              </w:rPr>
              <w:t>2019 Adult Summary Rate:</w:t>
            </w:r>
          </w:p>
          <w:p w14:paraId="3A41B409" w14:textId="77777777" w:rsidR="0069757F" w:rsidRPr="00C13C5D" w:rsidRDefault="0069757F" w:rsidP="00E411F1">
            <w:pPr>
              <w:widowControl w:val="0"/>
              <w:spacing w:after="0"/>
              <w:contextualSpacing/>
              <w:rPr>
                <w:rFonts w:ascii="Montserrat" w:hAnsi="Montserrat" w:cstheme="minorHAnsi"/>
                <w:sz w:val="16"/>
                <w:szCs w:val="16"/>
              </w:rPr>
            </w:pPr>
            <w:r w:rsidRPr="00C13C5D" w:rsidDel="006400CB">
              <w:rPr>
                <w:rFonts w:ascii="Montserrat" w:hAnsi="Montserrat" w:cstheme="minorHAnsi"/>
                <w:sz w:val="16"/>
                <w:szCs w:val="16"/>
              </w:rPr>
              <w:t xml:space="preserve"> </w:t>
            </w:r>
            <w:r w:rsidRPr="00C13C5D">
              <w:rPr>
                <w:rFonts w:ascii="Montserrat" w:hAnsi="Montserrat" w:cstheme="minorHAnsi"/>
                <w:sz w:val="16"/>
                <w:szCs w:val="16"/>
              </w:rPr>
              <w:t>75.3%</w:t>
            </w:r>
          </w:p>
          <w:p w14:paraId="05A48AC0" w14:textId="77777777" w:rsidR="0069757F" w:rsidRPr="00C13C5D" w:rsidRDefault="0069757F" w:rsidP="00E411F1">
            <w:pPr>
              <w:widowControl w:val="0"/>
              <w:spacing w:after="0"/>
              <w:contextualSpacing/>
              <w:rPr>
                <w:rFonts w:ascii="Montserrat" w:hAnsi="Montserrat" w:cstheme="minorHAnsi"/>
                <w:sz w:val="16"/>
                <w:szCs w:val="16"/>
              </w:rPr>
            </w:pPr>
          </w:p>
          <w:p w14:paraId="146B942F" w14:textId="77777777" w:rsidR="0069757F" w:rsidRPr="00C13C5D" w:rsidRDefault="0069757F" w:rsidP="00E411F1">
            <w:pPr>
              <w:widowControl w:val="0"/>
              <w:spacing w:after="0"/>
              <w:contextualSpacing/>
              <w:rPr>
                <w:rFonts w:ascii="Montserrat" w:hAnsi="Montserrat"/>
                <w:sz w:val="16"/>
                <w:szCs w:val="16"/>
              </w:rPr>
            </w:pPr>
            <w:r w:rsidRPr="00C13C5D">
              <w:rPr>
                <w:rFonts w:ascii="Montserrat" w:hAnsi="Montserrat"/>
                <w:sz w:val="16"/>
                <w:szCs w:val="16"/>
              </w:rPr>
              <w:t>2020 Child (CHIP) Summary Rate:</w:t>
            </w:r>
          </w:p>
          <w:p w14:paraId="7E209DE5" w14:textId="77777777" w:rsidR="0069757F" w:rsidRPr="00C13C5D" w:rsidRDefault="0069757F" w:rsidP="00E411F1">
            <w:pPr>
              <w:widowControl w:val="0"/>
              <w:spacing w:after="0"/>
              <w:contextualSpacing/>
              <w:rPr>
                <w:rFonts w:ascii="Montserrat" w:hAnsi="Montserrat" w:cstheme="minorHAnsi"/>
                <w:sz w:val="16"/>
                <w:szCs w:val="16"/>
              </w:rPr>
            </w:pPr>
            <w:r w:rsidRPr="00C13C5D">
              <w:rPr>
                <w:rFonts w:ascii="Montserrat" w:hAnsi="Montserrat" w:cstheme="minorHAnsi"/>
                <w:sz w:val="16"/>
                <w:szCs w:val="16"/>
              </w:rPr>
              <w:t>90.7%</w:t>
            </w:r>
          </w:p>
          <w:p w14:paraId="44565DB1" w14:textId="77777777" w:rsidR="0069757F" w:rsidRPr="00C13C5D" w:rsidRDefault="0069757F" w:rsidP="00E411F1">
            <w:pPr>
              <w:widowControl w:val="0"/>
              <w:spacing w:after="0"/>
              <w:contextualSpacing/>
              <w:rPr>
                <w:rFonts w:ascii="Montserrat" w:hAnsi="Montserrat" w:cstheme="minorHAnsi"/>
                <w:sz w:val="16"/>
                <w:szCs w:val="16"/>
              </w:rPr>
            </w:pPr>
          </w:p>
        </w:tc>
        <w:tc>
          <w:tcPr>
            <w:tcW w:w="3420" w:type="dxa"/>
          </w:tcPr>
          <w:p w14:paraId="405520C0" w14:textId="77777777" w:rsidR="0069757F" w:rsidRPr="007858F8" w:rsidRDefault="0069757F" w:rsidP="00E411F1">
            <w:pPr>
              <w:widowControl w:val="0"/>
              <w:spacing w:after="0"/>
              <w:contextualSpacing/>
              <w:rPr>
                <w:rFonts w:ascii="Montserrat" w:hAnsi="Montserrat" w:cstheme="minorHAnsi"/>
                <w:color w:val="000000" w:themeColor="text1"/>
                <w:sz w:val="16"/>
                <w:szCs w:val="16"/>
              </w:rPr>
            </w:pPr>
            <w:r w:rsidRPr="007858F8">
              <w:rPr>
                <w:rFonts w:ascii="Montserrat" w:hAnsi="Montserrat" w:cstheme="minorHAnsi"/>
                <w:color w:val="000000" w:themeColor="text1"/>
                <w:sz w:val="16"/>
                <w:szCs w:val="16"/>
              </w:rPr>
              <w:t>SHP Book of Business Benchmark</w:t>
            </w:r>
          </w:p>
          <w:p w14:paraId="1CD62A3D" w14:textId="6596B81E" w:rsidR="0069757F" w:rsidRPr="007858F8" w:rsidRDefault="0069757F" w:rsidP="00E411F1">
            <w:pPr>
              <w:widowControl w:val="0"/>
              <w:spacing w:after="0"/>
              <w:contextualSpacing/>
              <w:rPr>
                <w:rFonts w:ascii="Montserrat" w:hAnsi="Montserrat"/>
                <w:color w:val="000000" w:themeColor="text1"/>
                <w:sz w:val="16"/>
                <w:szCs w:val="16"/>
              </w:rPr>
            </w:pPr>
            <w:r w:rsidRPr="007858F8">
              <w:rPr>
                <w:rFonts w:ascii="Montserrat" w:hAnsi="Montserrat"/>
                <w:color w:val="000000" w:themeColor="text1"/>
                <w:sz w:val="16"/>
                <w:szCs w:val="16"/>
              </w:rPr>
              <w:t>[2020 Adult Summary Rate: 76.9%; Percentile Rank: 33</w:t>
            </w:r>
            <w:r w:rsidR="00A97339" w:rsidRPr="007858F8">
              <w:rPr>
                <w:rFonts w:ascii="Montserrat" w:hAnsi="Montserrat"/>
                <w:color w:val="000000" w:themeColor="text1"/>
                <w:sz w:val="16"/>
                <w:szCs w:val="16"/>
                <w:vertAlign w:val="superscript"/>
              </w:rPr>
              <w:t>rd</w:t>
            </w:r>
            <w:r w:rsidRPr="007858F8">
              <w:rPr>
                <w:rFonts w:ascii="Montserrat" w:hAnsi="Montserrat"/>
                <w:color w:val="000000" w:themeColor="text1"/>
                <w:sz w:val="16"/>
                <w:szCs w:val="16"/>
              </w:rPr>
              <w:t>.</w:t>
            </w:r>
          </w:p>
          <w:p w14:paraId="5F1F1A62" w14:textId="62224EEF" w:rsidR="0069757F" w:rsidRPr="007858F8" w:rsidRDefault="0069757F" w:rsidP="00E411F1">
            <w:pPr>
              <w:widowControl w:val="0"/>
              <w:spacing w:after="0"/>
              <w:contextualSpacing/>
              <w:rPr>
                <w:rFonts w:ascii="Montserrat" w:hAnsi="Montserrat"/>
                <w:color w:val="000000" w:themeColor="text1"/>
                <w:sz w:val="16"/>
                <w:szCs w:val="16"/>
              </w:rPr>
            </w:pPr>
            <w:r w:rsidRPr="007858F8">
              <w:rPr>
                <w:rFonts w:ascii="Montserrat" w:hAnsi="Montserrat"/>
                <w:color w:val="000000" w:themeColor="text1"/>
                <w:sz w:val="16"/>
                <w:szCs w:val="16"/>
              </w:rPr>
              <w:t>2021 Child Summary Rate: 88.7%; Percentile Rank: 173</w:t>
            </w:r>
            <w:r w:rsidR="00A97339" w:rsidRPr="007858F8">
              <w:rPr>
                <w:rFonts w:ascii="Montserrat" w:hAnsi="Montserrat"/>
                <w:color w:val="000000" w:themeColor="text1"/>
                <w:sz w:val="16"/>
                <w:szCs w:val="16"/>
                <w:vertAlign w:val="superscript"/>
              </w:rPr>
              <w:t>rd</w:t>
            </w:r>
            <w:r w:rsidRPr="007858F8">
              <w:rPr>
                <w:rFonts w:ascii="Montserrat" w:hAnsi="Montserrat"/>
                <w:color w:val="000000" w:themeColor="text1"/>
                <w:sz w:val="16"/>
                <w:szCs w:val="16"/>
              </w:rPr>
              <w:t>].</w:t>
            </w:r>
          </w:p>
          <w:p w14:paraId="47441298" w14:textId="77777777" w:rsidR="0069757F" w:rsidRPr="007858F8" w:rsidRDefault="0069757F" w:rsidP="00E411F1">
            <w:pPr>
              <w:widowControl w:val="0"/>
              <w:spacing w:after="0"/>
              <w:contextualSpacing/>
              <w:rPr>
                <w:rFonts w:ascii="Montserrat" w:hAnsi="Montserrat" w:cstheme="minorHAnsi"/>
                <w:color w:val="000000" w:themeColor="text1"/>
                <w:sz w:val="16"/>
                <w:szCs w:val="16"/>
              </w:rPr>
            </w:pPr>
            <w:r w:rsidRPr="007858F8">
              <w:rPr>
                <w:rFonts w:ascii="Montserrat" w:hAnsi="Montserrat" w:cstheme="minorHAnsi"/>
                <w:sz w:val="16"/>
                <w:szCs w:val="16"/>
              </w:rPr>
              <w:t>NCQA Quality Compass Percentile (QC) Benchmark</w:t>
            </w:r>
            <w:r w:rsidRPr="007858F8">
              <w:rPr>
                <w:rFonts w:ascii="Montserrat" w:hAnsi="Montserrat" w:cstheme="minorHAnsi"/>
                <w:color w:val="000000" w:themeColor="text1"/>
                <w:sz w:val="16"/>
                <w:szCs w:val="16"/>
              </w:rPr>
              <w:t xml:space="preserve"> </w:t>
            </w:r>
          </w:p>
          <w:p w14:paraId="198A27C3" w14:textId="593B0036" w:rsidR="0069757F" w:rsidRPr="007858F8" w:rsidRDefault="0069757F" w:rsidP="00E411F1">
            <w:pPr>
              <w:widowControl w:val="0"/>
              <w:spacing w:after="0"/>
              <w:contextualSpacing/>
              <w:rPr>
                <w:rFonts w:ascii="Montserrat" w:hAnsi="Montserrat"/>
                <w:color w:val="000000" w:themeColor="text1"/>
                <w:sz w:val="16"/>
                <w:szCs w:val="16"/>
              </w:rPr>
            </w:pPr>
            <w:r>
              <w:rPr>
                <w:rFonts w:ascii="Montserrat" w:hAnsi="Montserrat"/>
                <w:color w:val="000000" w:themeColor="text1"/>
                <w:sz w:val="16"/>
                <w:szCs w:val="16"/>
              </w:rPr>
              <w:t>(</w:t>
            </w:r>
            <w:r w:rsidRPr="007858F8">
              <w:rPr>
                <w:rFonts w:ascii="Montserrat" w:hAnsi="Montserrat"/>
                <w:color w:val="000000" w:themeColor="text1"/>
                <w:sz w:val="16"/>
                <w:szCs w:val="16"/>
              </w:rPr>
              <w:t>2019 Adult Summary Rate: 75.4%; Percentile Rank: 49</w:t>
            </w:r>
            <w:r w:rsidR="00A97339" w:rsidRPr="007858F8">
              <w:rPr>
                <w:rFonts w:ascii="Montserrat" w:hAnsi="Montserrat"/>
                <w:color w:val="000000" w:themeColor="text1"/>
                <w:sz w:val="16"/>
                <w:szCs w:val="16"/>
                <w:vertAlign w:val="superscript"/>
              </w:rPr>
              <w:t>th</w:t>
            </w:r>
            <w:r w:rsidRPr="007858F8">
              <w:rPr>
                <w:rFonts w:ascii="Montserrat" w:hAnsi="Montserrat"/>
                <w:color w:val="000000" w:themeColor="text1"/>
                <w:sz w:val="16"/>
                <w:szCs w:val="16"/>
              </w:rPr>
              <w:t>.</w:t>
            </w:r>
          </w:p>
          <w:p w14:paraId="642435CF" w14:textId="47840C35" w:rsidR="0069757F" w:rsidRPr="007858F8" w:rsidRDefault="0069757F" w:rsidP="00E411F1">
            <w:pPr>
              <w:widowControl w:val="0"/>
              <w:spacing w:after="0"/>
              <w:contextualSpacing/>
              <w:rPr>
                <w:rFonts w:ascii="Montserrat" w:hAnsi="Montserrat"/>
                <w:color w:val="000000" w:themeColor="text1"/>
                <w:sz w:val="16"/>
                <w:szCs w:val="16"/>
              </w:rPr>
            </w:pPr>
            <w:r w:rsidRPr="007858F8">
              <w:rPr>
                <w:rFonts w:ascii="Montserrat" w:hAnsi="Montserrat"/>
                <w:color w:val="000000" w:themeColor="text1"/>
                <w:sz w:val="16"/>
                <w:szCs w:val="16"/>
              </w:rPr>
              <w:t>2020 Child Summary Rate: 88.0%; Percentile Rank: 77</w:t>
            </w:r>
            <w:r w:rsidR="00A97339" w:rsidRPr="007858F8">
              <w:rPr>
                <w:rFonts w:ascii="Montserrat" w:hAnsi="Montserrat"/>
                <w:color w:val="000000" w:themeColor="text1"/>
                <w:sz w:val="16"/>
                <w:szCs w:val="16"/>
                <w:vertAlign w:val="superscript"/>
              </w:rPr>
              <w:t>th</w:t>
            </w:r>
            <w:r>
              <w:rPr>
                <w:rFonts w:ascii="Montserrat" w:hAnsi="Montserrat"/>
                <w:color w:val="000000" w:themeColor="text1"/>
                <w:sz w:val="16"/>
                <w:szCs w:val="16"/>
              </w:rPr>
              <w:t>).</w:t>
            </w:r>
          </w:p>
        </w:tc>
      </w:tr>
      <w:tr w:rsidR="0069757F" w14:paraId="5ADDC1EB" w14:textId="77777777" w:rsidTr="00646FB5">
        <w:trPr>
          <w:trHeight w:val="2339"/>
        </w:trPr>
        <w:tc>
          <w:tcPr>
            <w:tcW w:w="535" w:type="dxa"/>
            <w:shd w:val="clear" w:color="auto" w:fill="E2EFD9" w:themeFill="accent6" w:themeFillTint="33"/>
          </w:tcPr>
          <w:p w14:paraId="67C301F8" w14:textId="26CCF7AA" w:rsidR="0069757F" w:rsidRPr="00C13C5D" w:rsidRDefault="0069757F" w:rsidP="00E411F1">
            <w:pPr>
              <w:widowControl w:val="0"/>
              <w:spacing w:after="0"/>
              <w:contextualSpacing/>
              <w:jc w:val="center"/>
              <w:rPr>
                <w:rFonts w:ascii="Montserrat" w:hAnsi="Montserrat" w:cstheme="minorHAnsi"/>
                <w:color w:val="000000" w:themeColor="text1"/>
                <w:sz w:val="16"/>
                <w:szCs w:val="16"/>
              </w:rPr>
            </w:pPr>
            <w:r w:rsidRPr="00C13C5D">
              <w:rPr>
                <w:rFonts w:ascii="Montserrat" w:hAnsi="Montserrat" w:cstheme="minorHAnsi"/>
                <w:color w:val="000000" w:themeColor="text1"/>
                <w:sz w:val="16"/>
                <w:szCs w:val="16"/>
              </w:rPr>
              <w:t>2</w:t>
            </w:r>
            <w:r w:rsidR="00646FB5">
              <w:rPr>
                <w:rFonts w:ascii="Montserrat" w:hAnsi="Montserrat" w:cstheme="minorHAnsi"/>
                <w:color w:val="000000" w:themeColor="text1"/>
                <w:sz w:val="16"/>
                <w:szCs w:val="16"/>
              </w:rPr>
              <w:t>.</w:t>
            </w:r>
          </w:p>
        </w:tc>
        <w:tc>
          <w:tcPr>
            <w:tcW w:w="1080" w:type="dxa"/>
            <w:shd w:val="clear" w:color="auto" w:fill="E2EFD9" w:themeFill="accent6" w:themeFillTint="33"/>
          </w:tcPr>
          <w:p w14:paraId="3F2F7AB5" w14:textId="77777777" w:rsidR="0069757F" w:rsidRPr="00C13C5D" w:rsidRDefault="0069757F" w:rsidP="00E411F1">
            <w:pPr>
              <w:widowControl w:val="0"/>
              <w:spacing w:after="0"/>
              <w:contextualSpacing/>
              <w:rPr>
                <w:rFonts w:ascii="Montserrat" w:hAnsi="Montserrat" w:cstheme="minorHAnsi"/>
                <w:b/>
                <w:bCs/>
                <w:color w:val="000000" w:themeColor="text1"/>
                <w:sz w:val="16"/>
                <w:szCs w:val="16"/>
              </w:rPr>
            </w:pPr>
            <w:r w:rsidRPr="00C13C5D">
              <w:rPr>
                <w:rFonts w:ascii="Montserrat" w:hAnsi="Montserrat" w:cstheme="minorHAnsi"/>
                <w:b/>
                <w:bCs/>
                <w:sz w:val="16"/>
                <w:szCs w:val="16"/>
              </w:rPr>
              <w:t xml:space="preserve">Rating of the Health Plan </w:t>
            </w:r>
          </w:p>
        </w:tc>
        <w:tc>
          <w:tcPr>
            <w:tcW w:w="900" w:type="dxa"/>
            <w:shd w:val="clear" w:color="auto" w:fill="E2EFD9" w:themeFill="accent6" w:themeFillTint="33"/>
          </w:tcPr>
          <w:p w14:paraId="1B835603" w14:textId="77777777" w:rsidR="0069757F" w:rsidRPr="00C13C5D" w:rsidRDefault="0069757F" w:rsidP="00E411F1">
            <w:pPr>
              <w:widowControl w:val="0"/>
              <w:spacing w:after="0"/>
              <w:contextualSpacing/>
              <w:rPr>
                <w:rFonts w:ascii="Montserrat" w:hAnsi="Montserrat" w:cstheme="minorHAnsi"/>
                <w:sz w:val="16"/>
                <w:szCs w:val="16"/>
              </w:rPr>
            </w:pPr>
            <w:r w:rsidRPr="00C13C5D">
              <w:rPr>
                <w:rFonts w:ascii="Montserrat" w:hAnsi="Montserrat" w:cstheme="minorHAnsi"/>
                <w:sz w:val="16"/>
                <w:szCs w:val="16"/>
              </w:rPr>
              <w:t>CAHPS Survey</w:t>
            </w:r>
          </w:p>
          <w:p w14:paraId="188765EB" w14:textId="77777777" w:rsidR="0069757F" w:rsidRPr="00C13C5D" w:rsidRDefault="0069757F" w:rsidP="00E411F1">
            <w:pPr>
              <w:widowControl w:val="0"/>
              <w:spacing w:after="0"/>
              <w:contextualSpacing/>
              <w:rPr>
                <w:rFonts w:ascii="Montserrat" w:hAnsi="Montserrat" w:cstheme="minorHAnsi"/>
                <w:sz w:val="16"/>
                <w:szCs w:val="16"/>
              </w:rPr>
            </w:pPr>
            <w:r w:rsidRPr="00C13C5D">
              <w:rPr>
                <w:rFonts w:ascii="Montserrat" w:hAnsi="Montserrat" w:cstheme="minorHAnsi"/>
                <w:sz w:val="16"/>
                <w:szCs w:val="16"/>
              </w:rPr>
              <w:t>(Adult and Child)</w:t>
            </w:r>
          </w:p>
        </w:tc>
        <w:tc>
          <w:tcPr>
            <w:tcW w:w="1350" w:type="dxa"/>
            <w:shd w:val="clear" w:color="auto" w:fill="E2EFD9" w:themeFill="accent6" w:themeFillTint="33"/>
          </w:tcPr>
          <w:p w14:paraId="1D5D9E06" w14:textId="77777777" w:rsidR="0069757F" w:rsidRPr="00C13C5D" w:rsidRDefault="0069757F" w:rsidP="00E411F1">
            <w:pPr>
              <w:widowControl w:val="0"/>
              <w:spacing w:after="0"/>
              <w:contextualSpacing/>
              <w:rPr>
                <w:rFonts w:ascii="Montserrat" w:hAnsi="Montserrat"/>
                <w:sz w:val="16"/>
                <w:szCs w:val="16"/>
              </w:rPr>
            </w:pPr>
            <w:r w:rsidRPr="00C13C5D">
              <w:rPr>
                <w:rFonts w:ascii="Montserrat" w:hAnsi="Montserrat"/>
                <w:sz w:val="16"/>
                <w:szCs w:val="16"/>
              </w:rPr>
              <w:t>SoonerCare members</w:t>
            </w:r>
          </w:p>
        </w:tc>
        <w:tc>
          <w:tcPr>
            <w:tcW w:w="1980" w:type="dxa"/>
            <w:shd w:val="clear" w:color="auto" w:fill="E2EFD9" w:themeFill="accent6" w:themeFillTint="33"/>
          </w:tcPr>
          <w:p w14:paraId="2B8401C1" w14:textId="77777777" w:rsidR="0069757F" w:rsidRPr="00C13C5D" w:rsidRDefault="0069757F" w:rsidP="00E411F1">
            <w:pPr>
              <w:widowControl w:val="0"/>
              <w:spacing w:after="0"/>
              <w:contextualSpacing/>
              <w:rPr>
                <w:rFonts w:ascii="Montserrat" w:hAnsi="Montserrat"/>
                <w:color w:val="000000" w:themeColor="text1"/>
                <w:sz w:val="16"/>
                <w:szCs w:val="16"/>
              </w:rPr>
            </w:pPr>
            <w:r w:rsidRPr="00C13C5D">
              <w:rPr>
                <w:rFonts w:ascii="Montserrat" w:hAnsi="Montserrat"/>
                <w:color w:val="000000" w:themeColor="text1"/>
                <w:sz w:val="16"/>
                <w:szCs w:val="16"/>
              </w:rPr>
              <w:t>Number of survey respondents who responded to the "Rating of Health Plan" question.</w:t>
            </w:r>
          </w:p>
        </w:tc>
        <w:tc>
          <w:tcPr>
            <w:tcW w:w="2430" w:type="dxa"/>
            <w:shd w:val="clear" w:color="auto" w:fill="E2EFD9" w:themeFill="accent6" w:themeFillTint="33"/>
          </w:tcPr>
          <w:p w14:paraId="02441E16" w14:textId="77777777" w:rsidR="0069757F" w:rsidRPr="00C13C5D" w:rsidRDefault="0069757F" w:rsidP="00E411F1">
            <w:pPr>
              <w:widowControl w:val="0"/>
              <w:spacing w:after="0"/>
              <w:contextualSpacing/>
              <w:rPr>
                <w:rFonts w:ascii="Montserrat" w:hAnsi="Montserrat"/>
                <w:sz w:val="16"/>
                <w:szCs w:val="16"/>
              </w:rPr>
            </w:pPr>
            <w:r w:rsidRPr="00C13C5D">
              <w:rPr>
                <w:rFonts w:ascii="Montserrat" w:hAnsi="Montserrat"/>
                <w:sz w:val="16"/>
                <w:szCs w:val="16"/>
              </w:rPr>
              <w:t>Number of respondents giving a favorable rating for the health plan (8, 9, or 10 on a scale of 0 to 10)</w:t>
            </w:r>
          </w:p>
        </w:tc>
        <w:tc>
          <w:tcPr>
            <w:tcW w:w="1350" w:type="dxa"/>
            <w:shd w:val="clear" w:color="auto" w:fill="E2EFD9" w:themeFill="accent6" w:themeFillTint="33"/>
          </w:tcPr>
          <w:p w14:paraId="0A42E4B9" w14:textId="77777777" w:rsidR="0069757F" w:rsidRPr="00C13C5D" w:rsidRDefault="0069757F" w:rsidP="00E411F1">
            <w:pPr>
              <w:widowControl w:val="0"/>
              <w:spacing w:after="0"/>
              <w:contextualSpacing/>
              <w:rPr>
                <w:rFonts w:ascii="Montserrat" w:hAnsi="Montserrat" w:cstheme="minorHAnsi"/>
                <w:sz w:val="16"/>
                <w:szCs w:val="16"/>
              </w:rPr>
            </w:pPr>
          </w:p>
        </w:tc>
        <w:tc>
          <w:tcPr>
            <w:tcW w:w="1170" w:type="dxa"/>
            <w:shd w:val="clear" w:color="auto" w:fill="E2EFD9" w:themeFill="accent6" w:themeFillTint="33"/>
          </w:tcPr>
          <w:p w14:paraId="434D3F90" w14:textId="77777777" w:rsidR="0069757F" w:rsidRPr="00C13C5D" w:rsidRDefault="0069757F" w:rsidP="00E411F1">
            <w:pPr>
              <w:widowControl w:val="0"/>
              <w:spacing w:after="0"/>
              <w:contextualSpacing/>
              <w:rPr>
                <w:rFonts w:ascii="Montserrat" w:hAnsi="Montserrat" w:cstheme="minorHAnsi"/>
                <w:sz w:val="16"/>
                <w:szCs w:val="16"/>
              </w:rPr>
            </w:pPr>
            <w:r w:rsidRPr="00C13C5D">
              <w:rPr>
                <w:rFonts w:ascii="Montserrat" w:hAnsi="Montserrat" w:cstheme="minorHAnsi"/>
                <w:sz w:val="16"/>
                <w:szCs w:val="16"/>
              </w:rPr>
              <w:t>2019 Adult Summary Rate:</w:t>
            </w:r>
          </w:p>
          <w:p w14:paraId="058C442F" w14:textId="77777777" w:rsidR="0069757F" w:rsidRPr="00C13C5D" w:rsidRDefault="0069757F" w:rsidP="00E411F1">
            <w:pPr>
              <w:widowControl w:val="0"/>
              <w:spacing w:after="0"/>
              <w:contextualSpacing/>
              <w:rPr>
                <w:rFonts w:ascii="Montserrat" w:hAnsi="Montserrat" w:cstheme="minorHAnsi"/>
                <w:sz w:val="16"/>
                <w:szCs w:val="16"/>
              </w:rPr>
            </w:pPr>
            <w:r w:rsidRPr="00C13C5D">
              <w:rPr>
                <w:rFonts w:ascii="Montserrat" w:hAnsi="Montserrat" w:cstheme="minorHAnsi"/>
                <w:sz w:val="16"/>
                <w:szCs w:val="16"/>
              </w:rPr>
              <w:t>80.5%</w:t>
            </w:r>
          </w:p>
          <w:p w14:paraId="71207133" w14:textId="77777777" w:rsidR="0069757F" w:rsidRPr="00C13C5D" w:rsidRDefault="0069757F" w:rsidP="00E411F1">
            <w:pPr>
              <w:widowControl w:val="0"/>
              <w:spacing w:after="0"/>
              <w:contextualSpacing/>
              <w:rPr>
                <w:rFonts w:ascii="Montserrat" w:hAnsi="Montserrat" w:cstheme="minorHAnsi"/>
                <w:sz w:val="16"/>
                <w:szCs w:val="16"/>
              </w:rPr>
            </w:pPr>
          </w:p>
          <w:p w14:paraId="04A39F3A" w14:textId="77777777" w:rsidR="0069757F" w:rsidRPr="00C13C5D" w:rsidRDefault="0069757F" w:rsidP="00E411F1">
            <w:pPr>
              <w:widowControl w:val="0"/>
              <w:spacing w:after="0"/>
              <w:contextualSpacing/>
              <w:rPr>
                <w:rFonts w:ascii="Montserrat" w:hAnsi="Montserrat"/>
                <w:sz w:val="16"/>
                <w:szCs w:val="16"/>
              </w:rPr>
            </w:pPr>
            <w:r w:rsidRPr="00C13C5D">
              <w:rPr>
                <w:rFonts w:ascii="Montserrat" w:hAnsi="Montserrat"/>
                <w:sz w:val="16"/>
                <w:szCs w:val="16"/>
              </w:rPr>
              <w:t>2020 Child (CHIP) Summary Rate:</w:t>
            </w:r>
          </w:p>
          <w:p w14:paraId="1420248D" w14:textId="77777777" w:rsidR="0069757F" w:rsidRPr="00C13C5D" w:rsidRDefault="0069757F" w:rsidP="00E411F1">
            <w:pPr>
              <w:widowControl w:val="0"/>
              <w:spacing w:after="0"/>
              <w:contextualSpacing/>
              <w:rPr>
                <w:rFonts w:ascii="Montserrat" w:hAnsi="Montserrat" w:cstheme="minorHAnsi"/>
                <w:sz w:val="16"/>
                <w:szCs w:val="16"/>
              </w:rPr>
            </w:pPr>
            <w:r w:rsidRPr="00C13C5D">
              <w:rPr>
                <w:rFonts w:ascii="Montserrat" w:hAnsi="Montserrat" w:cstheme="minorHAnsi"/>
                <w:sz w:val="16"/>
                <w:szCs w:val="16"/>
              </w:rPr>
              <w:t>88.2%</w:t>
            </w:r>
          </w:p>
          <w:p w14:paraId="3026FCB5" w14:textId="77777777" w:rsidR="0069757F" w:rsidRPr="00C13C5D" w:rsidRDefault="0069757F" w:rsidP="00E411F1">
            <w:pPr>
              <w:widowControl w:val="0"/>
              <w:spacing w:after="0"/>
              <w:contextualSpacing/>
              <w:rPr>
                <w:rFonts w:ascii="Montserrat" w:hAnsi="Montserrat" w:cstheme="minorHAnsi"/>
                <w:sz w:val="16"/>
                <w:szCs w:val="16"/>
              </w:rPr>
            </w:pPr>
          </w:p>
          <w:p w14:paraId="62B96A2B" w14:textId="77777777" w:rsidR="0069757F" w:rsidRPr="00C13C5D" w:rsidRDefault="0069757F" w:rsidP="00E411F1">
            <w:pPr>
              <w:widowControl w:val="0"/>
              <w:spacing w:after="0"/>
              <w:contextualSpacing/>
              <w:rPr>
                <w:rFonts w:ascii="Montserrat" w:hAnsi="Montserrat" w:cstheme="minorHAnsi"/>
                <w:sz w:val="16"/>
                <w:szCs w:val="16"/>
              </w:rPr>
            </w:pPr>
          </w:p>
        </w:tc>
        <w:tc>
          <w:tcPr>
            <w:tcW w:w="3420" w:type="dxa"/>
            <w:shd w:val="clear" w:color="auto" w:fill="E2EFD9" w:themeFill="accent6" w:themeFillTint="33"/>
          </w:tcPr>
          <w:p w14:paraId="7E2AD938" w14:textId="77777777" w:rsidR="0069757F" w:rsidRPr="00C13C5D" w:rsidRDefault="0069757F" w:rsidP="00E411F1">
            <w:pPr>
              <w:widowControl w:val="0"/>
              <w:spacing w:after="0"/>
              <w:contextualSpacing/>
              <w:rPr>
                <w:rFonts w:ascii="Montserrat" w:hAnsi="Montserrat" w:cstheme="minorHAnsi"/>
                <w:color w:val="000000" w:themeColor="text1"/>
                <w:sz w:val="16"/>
                <w:szCs w:val="16"/>
              </w:rPr>
            </w:pPr>
            <w:r w:rsidRPr="00C13C5D">
              <w:rPr>
                <w:rFonts w:ascii="Montserrat" w:hAnsi="Montserrat" w:cstheme="minorHAnsi"/>
                <w:color w:val="000000" w:themeColor="text1"/>
                <w:sz w:val="16"/>
                <w:szCs w:val="16"/>
              </w:rPr>
              <w:t>SHP Book of Business Benchmark</w:t>
            </w:r>
          </w:p>
          <w:p w14:paraId="4CDC453C" w14:textId="2FD51902" w:rsidR="0069757F" w:rsidRPr="00C13C5D" w:rsidRDefault="0069757F" w:rsidP="00E411F1">
            <w:pPr>
              <w:widowControl w:val="0"/>
              <w:spacing w:after="0"/>
              <w:contextualSpacing/>
              <w:rPr>
                <w:rFonts w:ascii="Montserrat" w:hAnsi="Montserrat" w:cstheme="minorHAnsi"/>
                <w:color w:val="000000" w:themeColor="text1"/>
                <w:sz w:val="16"/>
                <w:szCs w:val="16"/>
              </w:rPr>
            </w:pPr>
            <w:r w:rsidRPr="00C13C5D">
              <w:rPr>
                <w:rFonts w:ascii="Montserrat" w:hAnsi="Montserrat" w:cstheme="minorHAnsi"/>
                <w:color w:val="000000" w:themeColor="text1"/>
                <w:sz w:val="16"/>
                <w:szCs w:val="16"/>
              </w:rPr>
              <w:t>[2020 Adult Summary Rate: 88%; Percentile Rank: 11</w:t>
            </w:r>
            <w:r w:rsidR="00A97339" w:rsidRPr="00C13C5D">
              <w:rPr>
                <w:rFonts w:ascii="Montserrat" w:hAnsi="Montserrat" w:cstheme="minorHAnsi"/>
                <w:color w:val="000000" w:themeColor="text1"/>
                <w:sz w:val="16"/>
                <w:szCs w:val="16"/>
                <w:vertAlign w:val="superscript"/>
              </w:rPr>
              <w:t>th</w:t>
            </w:r>
            <w:r w:rsidRPr="00C13C5D">
              <w:rPr>
                <w:rFonts w:ascii="Montserrat" w:hAnsi="Montserrat" w:cstheme="minorHAnsi"/>
                <w:color w:val="000000" w:themeColor="text1"/>
                <w:sz w:val="16"/>
                <w:szCs w:val="16"/>
              </w:rPr>
              <w:t>.</w:t>
            </w:r>
          </w:p>
          <w:p w14:paraId="3958ED6F" w14:textId="1D2D2DB5" w:rsidR="0069757F" w:rsidRPr="00C13C5D" w:rsidRDefault="0069757F" w:rsidP="00E411F1">
            <w:pPr>
              <w:widowControl w:val="0"/>
              <w:spacing w:after="0"/>
              <w:contextualSpacing/>
              <w:rPr>
                <w:rFonts w:ascii="Montserrat" w:hAnsi="Montserrat" w:cstheme="minorHAnsi"/>
                <w:color w:val="000000" w:themeColor="text1"/>
                <w:sz w:val="16"/>
                <w:szCs w:val="16"/>
              </w:rPr>
            </w:pPr>
            <w:r w:rsidRPr="00C13C5D">
              <w:rPr>
                <w:rFonts w:ascii="Montserrat" w:hAnsi="Montserrat" w:cstheme="minorHAnsi"/>
                <w:color w:val="000000" w:themeColor="text1"/>
                <w:sz w:val="16"/>
                <w:szCs w:val="16"/>
              </w:rPr>
              <w:t>2021 Child Summary Rate: 87.3%; Percentile Rank: 52</w:t>
            </w:r>
            <w:r w:rsidR="00A97339" w:rsidRPr="00C13C5D">
              <w:rPr>
                <w:rFonts w:ascii="Montserrat" w:hAnsi="Montserrat" w:cstheme="minorHAnsi"/>
                <w:color w:val="000000" w:themeColor="text1"/>
                <w:sz w:val="16"/>
                <w:szCs w:val="16"/>
                <w:vertAlign w:val="superscript"/>
              </w:rPr>
              <w:t>nd</w:t>
            </w:r>
            <w:r w:rsidRPr="00C13C5D">
              <w:rPr>
                <w:rFonts w:ascii="Montserrat" w:hAnsi="Montserrat" w:cstheme="minorHAnsi"/>
                <w:color w:val="000000" w:themeColor="text1"/>
                <w:sz w:val="16"/>
                <w:szCs w:val="16"/>
              </w:rPr>
              <w:t>].</w:t>
            </w:r>
          </w:p>
          <w:p w14:paraId="529B04DB" w14:textId="77777777" w:rsidR="0069757F" w:rsidRPr="00C13C5D" w:rsidRDefault="0069757F" w:rsidP="00E411F1">
            <w:pPr>
              <w:widowControl w:val="0"/>
              <w:spacing w:after="0"/>
              <w:contextualSpacing/>
              <w:rPr>
                <w:rFonts w:ascii="Montserrat" w:hAnsi="Montserrat" w:cstheme="minorHAnsi"/>
                <w:color w:val="000000" w:themeColor="text1"/>
                <w:sz w:val="16"/>
                <w:szCs w:val="16"/>
              </w:rPr>
            </w:pPr>
            <w:r w:rsidRPr="00C13C5D">
              <w:rPr>
                <w:rFonts w:ascii="Montserrat" w:hAnsi="Montserrat" w:cstheme="minorHAnsi"/>
                <w:sz w:val="16"/>
                <w:szCs w:val="16"/>
              </w:rPr>
              <w:t>NCQA Quality Compass Percentile (QC) Benchmark</w:t>
            </w:r>
            <w:r w:rsidRPr="00C13C5D">
              <w:rPr>
                <w:rFonts w:ascii="Montserrat" w:hAnsi="Montserrat" w:cstheme="minorHAnsi"/>
                <w:color w:val="000000" w:themeColor="text1"/>
                <w:sz w:val="16"/>
                <w:szCs w:val="16"/>
              </w:rPr>
              <w:t xml:space="preserve"> </w:t>
            </w:r>
          </w:p>
          <w:p w14:paraId="20162BC3" w14:textId="693F3345" w:rsidR="0069757F" w:rsidRPr="00C13C5D" w:rsidRDefault="0069757F" w:rsidP="00E411F1">
            <w:pPr>
              <w:widowControl w:val="0"/>
              <w:spacing w:after="0"/>
              <w:contextualSpacing/>
              <w:rPr>
                <w:rFonts w:ascii="Montserrat" w:hAnsi="Montserrat"/>
                <w:color w:val="000000" w:themeColor="text1"/>
                <w:sz w:val="16"/>
                <w:szCs w:val="16"/>
              </w:rPr>
            </w:pPr>
            <w:r w:rsidRPr="00C13C5D">
              <w:rPr>
                <w:rFonts w:ascii="Montserrat" w:hAnsi="Montserrat"/>
                <w:color w:val="000000" w:themeColor="text1"/>
                <w:sz w:val="16"/>
                <w:szCs w:val="16"/>
              </w:rPr>
              <w:t>[2019 Adult Summary Rate: 82.1%; Percentile Rank: 31</w:t>
            </w:r>
            <w:r w:rsidR="00A97339" w:rsidRPr="00C13C5D">
              <w:rPr>
                <w:rFonts w:ascii="Montserrat" w:hAnsi="Montserrat"/>
                <w:color w:val="000000" w:themeColor="text1"/>
                <w:sz w:val="16"/>
                <w:szCs w:val="16"/>
                <w:vertAlign w:val="superscript"/>
              </w:rPr>
              <w:t>st</w:t>
            </w:r>
            <w:r w:rsidRPr="00C13C5D">
              <w:rPr>
                <w:rFonts w:ascii="Montserrat" w:hAnsi="Montserrat"/>
                <w:color w:val="000000" w:themeColor="text1"/>
                <w:sz w:val="16"/>
                <w:szCs w:val="16"/>
              </w:rPr>
              <w:t>.</w:t>
            </w:r>
          </w:p>
          <w:p w14:paraId="0D99A864" w14:textId="389ED8F3" w:rsidR="0069757F" w:rsidRPr="00C13C5D" w:rsidRDefault="0069757F" w:rsidP="00E411F1">
            <w:pPr>
              <w:widowControl w:val="0"/>
              <w:spacing w:after="0"/>
              <w:contextualSpacing/>
              <w:rPr>
                <w:rFonts w:ascii="Montserrat" w:hAnsi="Montserrat"/>
                <w:color w:val="000000" w:themeColor="text1"/>
                <w:sz w:val="16"/>
                <w:szCs w:val="16"/>
              </w:rPr>
            </w:pPr>
            <w:r w:rsidRPr="00C13C5D">
              <w:rPr>
                <w:rFonts w:ascii="Montserrat" w:hAnsi="Montserrat"/>
                <w:color w:val="000000" w:themeColor="text1"/>
                <w:sz w:val="16"/>
                <w:szCs w:val="16"/>
              </w:rPr>
              <w:t>2020 Child Summary Rate: 86.5%; Percentile Rank: 60</w:t>
            </w:r>
            <w:r w:rsidR="00A97339" w:rsidRPr="00C13C5D">
              <w:rPr>
                <w:rFonts w:ascii="Montserrat" w:hAnsi="Montserrat"/>
                <w:color w:val="000000" w:themeColor="text1"/>
                <w:sz w:val="16"/>
                <w:szCs w:val="16"/>
                <w:vertAlign w:val="superscript"/>
              </w:rPr>
              <w:t>th</w:t>
            </w:r>
            <w:r w:rsidRPr="00C13C5D">
              <w:rPr>
                <w:rFonts w:ascii="Montserrat" w:hAnsi="Montserrat"/>
                <w:color w:val="000000" w:themeColor="text1"/>
                <w:sz w:val="16"/>
                <w:szCs w:val="16"/>
              </w:rPr>
              <w:t>].</w:t>
            </w:r>
          </w:p>
        </w:tc>
      </w:tr>
      <w:tr w:rsidR="0069757F" w14:paraId="496DAA3C" w14:textId="77777777" w:rsidTr="00646FB5">
        <w:trPr>
          <w:trHeight w:val="2510"/>
        </w:trPr>
        <w:tc>
          <w:tcPr>
            <w:tcW w:w="535" w:type="dxa"/>
          </w:tcPr>
          <w:p w14:paraId="08653A0D" w14:textId="313058D7" w:rsidR="0069757F" w:rsidRPr="00C6710E" w:rsidRDefault="0069757F" w:rsidP="00E411F1">
            <w:pPr>
              <w:widowControl w:val="0"/>
              <w:spacing w:after="0"/>
              <w:contextualSpacing/>
              <w:jc w:val="center"/>
              <w:rPr>
                <w:rFonts w:ascii="Montserrat" w:hAnsi="Montserrat" w:cstheme="minorHAnsi"/>
                <w:color w:val="000000" w:themeColor="text1"/>
                <w:sz w:val="16"/>
                <w:szCs w:val="16"/>
              </w:rPr>
            </w:pPr>
            <w:r w:rsidRPr="00C6710E">
              <w:rPr>
                <w:rFonts w:ascii="Montserrat" w:hAnsi="Montserrat" w:cstheme="minorHAnsi"/>
                <w:color w:val="000000" w:themeColor="text1"/>
                <w:sz w:val="16"/>
                <w:szCs w:val="16"/>
              </w:rPr>
              <w:t>3</w:t>
            </w:r>
            <w:r w:rsidR="00646FB5">
              <w:rPr>
                <w:rFonts w:ascii="Montserrat" w:hAnsi="Montserrat" w:cstheme="minorHAnsi"/>
                <w:color w:val="000000" w:themeColor="text1"/>
                <w:sz w:val="16"/>
                <w:szCs w:val="16"/>
              </w:rPr>
              <w:t>.</w:t>
            </w:r>
          </w:p>
        </w:tc>
        <w:tc>
          <w:tcPr>
            <w:tcW w:w="1080" w:type="dxa"/>
          </w:tcPr>
          <w:p w14:paraId="2E70CADB" w14:textId="77777777" w:rsidR="0069757F" w:rsidRPr="00C6710E" w:rsidRDefault="0069757F" w:rsidP="00E411F1">
            <w:pPr>
              <w:widowControl w:val="0"/>
              <w:spacing w:after="0"/>
              <w:contextualSpacing/>
              <w:rPr>
                <w:rFonts w:ascii="Montserrat" w:hAnsi="Montserrat" w:cstheme="minorHAnsi"/>
                <w:b/>
                <w:bCs/>
                <w:sz w:val="16"/>
                <w:szCs w:val="16"/>
              </w:rPr>
            </w:pPr>
            <w:r w:rsidRPr="00C6710E">
              <w:rPr>
                <w:rFonts w:ascii="Montserrat" w:hAnsi="Montserrat" w:cstheme="minorHAnsi"/>
                <w:b/>
                <w:bCs/>
                <w:color w:val="000000" w:themeColor="text1"/>
                <w:sz w:val="16"/>
                <w:szCs w:val="16"/>
              </w:rPr>
              <w:t xml:space="preserve">Rating of the Personal Doctor </w:t>
            </w:r>
          </w:p>
        </w:tc>
        <w:tc>
          <w:tcPr>
            <w:tcW w:w="900" w:type="dxa"/>
          </w:tcPr>
          <w:p w14:paraId="38230DFF" w14:textId="77777777" w:rsidR="0069757F" w:rsidRPr="00C6710E" w:rsidRDefault="0069757F" w:rsidP="00E411F1">
            <w:pPr>
              <w:widowControl w:val="0"/>
              <w:spacing w:after="0"/>
              <w:contextualSpacing/>
              <w:rPr>
                <w:rFonts w:ascii="Montserrat" w:hAnsi="Montserrat" w:cstheme="minorHAnsi"/>
                <w:sz w:val="16"/>
                <w:szCs w:val="16"/>
              </w:rPr>
            </w:pPr>
            <w:r w:rsidRPr="00C6710E">
              <w:rPr>
                <w:rFonts w:ascii="Montserrat" w:hAnsi="Montserrat" w:cstheme="minorHAnsi"/>
                <w:sz w:val="16"/>
                <w:szCs w:val="16"/>
              </w:rPr>
              <w:t>CAHPS Survey</w:t>
            </w:r>
          </w:p>
          <w:p w14:paraId="33DCD2B1" w14:textId="77777777" w:rsidR="0069757F" w:rsidRPr="00C6710E" w:rsidRDefault="0069757F" w:rsidP="00E411F1">
            <w:pPr>
              <w:widowControl w:val="0"/>
              <w:spacing w:after="0"/>
              <w:contextualSpacing/>
              <w:rPr>
                <w:rFonts w:ascii="Montserrat" w:hAnsi="Montserrat" w:cstheme="minorHAnsi"/>
                <w:sz w:val="16"/>
                <w:szCs w:val="16"/>
              </w:rPr>
            </w:pPr>
            <w:r w:rsidRPr="00C6710E">
              <w:rPr>
                <w:rFonts w:ascii="Montserrat" w:hAnsi="Montserrat" w:cstheme="minorHAnsi"/>
                <w:sz w:val="16"/>
                <w:szCs w:val="16"/>
              </w:rPr>
              <w:t>(Adult and Child)</w:t>
            </w:r>
          </w:p>
        </w:tc>
        <w:tc>
          <w:tcPr>
            <w:tcW w:w="1350" w:type="dxa"/>
          </w:tcPr>
          <w:p w14:paraId="398BAF16" w14:textId="77777777" w:rsidR="0069757F" w:rsidRPr="00C6710E" w:rsidRDefault="0069757F" w:rsidP="00E411F1">
            <w:pPr>
              <w:widowControl w:val="0"/>
              <w:spacing w:after="0"/>
              <w:contextualSpacing/>
              <w:rPr>
                <w:rFonts w:ascii="Montserrat" w:hAnsi="Montserrat"/>
                <w:sz w:val="16"/>
                <w:szCs w:val="16"/>
              </w:rPr>
            </w:pPr>
            <w:r w:rsidRPr="00C6710E">
              <w:rPr>
                <w:rFonts w:ascii="Montserrat" w:hAnsi="Montserrat"/>
                <w:sz w:val="16"/>
                <w:szCs w:val="16"/>
              </w:rPr>
              <w:t>SoonerCare members</w:t>
            </w:r>
          </w:p>
        </w:tc>
        <w:tc>
          <w:tcPr>
            <w:tcW w:w="1980" w:type="dxa"/>
          </w:tcPr>
          <w:p w14:paraId="3EC8B037" w14:textId="77777777" w:rsidR="0069757F" w:rsidRPr="00C6710E" w:rsidRDefault="0069757F" w:rsidP="00E411F1">
            <w:pPr>
              <w:widowControl w:val="0"/>
              <w:spacing w:after="0"/>
              <w:contextualSpacing/>
              <w:rPr>
                <w:rFonts w:ascii="Montserrat" w:hAnsi="Montserrat" w:cstheme="minorHAnsi"/>
                <w:color w:val="000000" w:themeColor="text1"/>
                <w:sz w:val="16"/>
                <w:szCs w:val="16"/>
              </w:rPr>
            </w:pPr>
            <w:r w:rsidRPr="00C6710E">
              <w:rPr>
                <w:rFonts w:ascii="Montserrat" w:hAnsi="Montserrat" w:cstheme="minorHAnsi"/>
                <w:color w:val="000000" w:themeColor="text1"/>
                <w:sz w:val="16"/>
                <w:szCs w:val="16"/>
              </w:rPr>
              <w:t>Number of survey respondents who have a personal doctor and visited their personal doctor in the last six months</w:t>
            </w:r>
          </w:p>
        </w:tc>
        <w:tc>
          <w:tcPr>
            <w:tcW w:w="2430" w:type="dxa"/>
          </w:tcPr>
          <w:p w14:paraId="341D03ED" w14:textId="77777777" w:rsidR="0069757F" w:rsidRPr="00C6710E" w:rsidRDefault="0069757F" w:rsidP="00E411F1">
            <w:pPr>
              <w:widowControl w:val="0"/>
              <w:spacing w:after="0"/>
              <w:contextualSpacing/>
              <w:rPr>
                <w:rFonts w:ascii="Montserrat" w:hAnsi="Montserrat"/>
                <w:sz w:val="16"/>
                <w:szCs w:val="16"/>
              </w:rPr>
            </w:pPr>
            <w:r w:rsidRPr="00C6710E">
              <w:rPr>
                <w:rFonts w:ascii="Montserrat" w:hAnsi="Montserrat"/>
                <w:sz w:val="16"/>
                <w:szCs w:val="16"/>
              </w:rPr>
              <w:t>Number of respondents giving a favorable rating for the personal doctor (8, 9, or 10 on a scale of 0 to 10)</w:t>
            </w:r>
          </w:p>
        </w:tc>
        <w:tc>
          <w:tcPr>
            <w:tcW w:w="1350" w:type="dxa"/>
          </w:tcPr>
          <w:p w14:paraId="582C5BAF" w14:textId="77777777" w:rsidR="0069757F" w:rsidRPr="00C6710E" w:rsidRDefault="0069757F" w:rsidP="00E411F1">
            <w:pPr>
              <w:widowControl w:val="0"/>
              <w:spacing w:after="0"/>
              <w:contextualSpacing/>
              <w:rPr>
                <w:rFonts w:ascii="Montserrat" w:hAnsi="Montserrat" w:cstheme="minorHAnsi"/>
                <w:sz w:val="16"/>
                <w:szCs w:val="16"/>
              </w:rPr>
            </w:pPr>
          </w:p>
        </w:tc>
        <w:tc>
          <w:tcPr>
            <w:tcW w:w="1170" w:type="dxa"/>
          </w:tcPr>
          <w:p w14:paraId="38C63871" w14:textId="77777777" w:rsidR="0069757F" w:rsidRPr="00C6710E" w:rsidRDefault="0069757F" w:rsidP="00E411F1">
            <w:pPr>
              <w:widowControl w:val="0"/>
              <w:spacing w:after="0"/>
              <w:contextualSpacing/>
              <w:rPr>
                <w:rFonts w:ascii="Montserrat" w:hAnsi="Montserrat" w:cstheme="minorHAnsi"/>
                <w:sz w:val="16"/>
                <w:szCs w:val="16"/>
              </w:rPr>
            </w:pPr>
            <w:r w:rsidRPr="00C6710E">
              <w:rPr>
                <w:rFonts w:ascii="Montserrat" w:hAnsi="Montserrat" w:cstheme="minorHAnsi"/>
                <w:sz w:val="16"/>
                <w:szCs w:val="16"/>
              </w:rPr>
              <w:t>2019 Adult Summary Rate:</w:t>
            </w:r>
          </w:p>
          <w:p w14:paraId="27702829" w14:textId="77777777" w:rsidR="0069757F" w:rsidRPr="00C6710E" w:rsidRDefault="0069757F" w:rsidP="00E411F1">
            <w:pPr>
              <w:widowControl w:val="0"/>
              <w:spacing w:after="0"/>
              <w:contextualSpacing/>
              <w:rPr>
                <w:rFonts w:ascii="Montserrat" w:hAnsi="Montserrat" w:cstheme="minorHAnsi"/>
                <w:sz w:val="16"/>
                <w:szCs w:val="16"/>
              </w:rPr>
            </w:pPr>
            <w:r w:rsidRPr="00C6710E">
              <w:rPr>
                <w:rFonts w:ascii="Montserrat" w:hAnsi="Montserrat" w:cstheme="minorHAnsi"/>
                <w:sz w:val="16"/>
                <w:szCs w:val="16"/>
              </w:rPr>
              <w:t>80.5%</w:t>
            </w:r>
          </w:p>
          <w:p w14:paraId="14C16FF5" w14:textId="77777777" w:rsidR="0069757F" w:rsidRPr="00C6710E" w:rsidRDefault="0069757F" w:rsidP="00E411F1">
            <w:pPr>
              <w:widowControl w:val="0"/>
              <w:spacing w:after="0"/>
              <w:contextualSpacing/>
              <w:rPr>
                <w:rFonts w:ascii="Montserrat" w:hAnsi="Montserrat" w:cstheme="minorHAnsi"/>
                <w:sz w:val="16"/>
                <w:szCs w:val="16"/>
              </w:rPr>
            </w:pPr>
          </w:p>
          <w:p w14:paraId="5BF0D348" w14:textId="77777777" w:rsidR="0069757F" w:rsidRPr="00C6710E" w:rsidRDefault="0069757F" w:rsidP="00E411F1">
            <w:pPr>
              <w:widowControl w:val="0"/>
              <w:spacing w:after="0"/>
              <w:contextualSpacing/>
              <w:rPr>
                <w:rFonts w:ascii="Montserrat" w:hAnsi="Montserrat"/>
                <w:sz w:val="16"/>
                <w:szCs w:val="16"/>
              </w:rPr>
            </w:pPr>
            <w:r w:rsidRPr="00C6710E">
              <w:rPr>
                <w:rFonts w:ascii="Montserrat" w:hAnsi="Montserrat"/>
                <w:sz w:val="16"/>
                <w:szCs w:val="16"/>
              </w:rPr>
              <w:t>2020 Child (CHIP) Summary Rate:</w:t>
            </w:r>
          </w:p>
          <w:p w14:paraId="40E663B9" w14:textId="77777777" w:rsidR="0069757F" w:rsidRPr="00C6710E" w:rsidRDefault="0069757F" w:rsidP="00E411F1">
            <w:pPr>
              <w:widowControl w:val="0"/>
              <w:spacing w:after="0"/>
              <w:contextualSpacing/>
              <w:rPr>
                <w:rFonts w:ascii="Montserrat" w:hAnsi="Montserrat" w:cstheme="minorHAnsi"/>
                <w:sz w:val="16"/>
                <w:szCs w:val="16"/>
              </w:rPr>
            </w:pPr>
            <w:r w:rsidRPr="00C6710E">
              <w:rPr>
                <w:rFonts w:ascii="Montserrat" w:hAnsi="Montserrat" w:cstheme="minorHAnsi"/>
                <w:sz w:val="16"/>
                <w:szCs w:val="16"/>
              </w:rPr>
              <w:t>92.2%</w:t>
            </w:r>
          </w:p>
          <w:p w14:paraId="618C7FA1" w14:textId="77777777" w:rsidR="0069757F" w:rsidRPr="00C6710E" w:rsidRDefault="0069757F" w:rsidP="00E411F1">
            <w:pPr>
              <w:widowControl w:val="0"/>
              <w:spacing w:after="0"/>
              <w:contextualSpacing/>
              <w:rPr>
                <w:rFonts w:ascii="Montserrat" w:hAnsi="Montserrat" w:cstheme="minorHAnsi"/>
                <w:sz w:val="16"/>
                <w:szCs w:val="16"/>
              </w:rPr>
            </w:pPr>
          </w:p>
          <w:p w14:paraId="66093201" w14:textId="77777777" w:rsidR="0069757F" w:rsidRPr="00C6710E" w:rsidRDefault="0069757F" w:rsidP="00E411F1">
            <w:pPr>
              <w:widowControl w:val="0"/>
              <w:spacing w:after="0"/>
              <w:contextualSpacing/>
              <w:rPr>
                <w:rFonts w:ascii="Montserrat" w:hAnsi="Montserrat" w:cstheme="minorHAnsi"/>
                <w:sz w:val="16"/>
                <w:szCs w:val="16"/>
              </w:rPr>
            </w:pPr>
          </w:p>
        </w:tc>
        <w:tc>
          <w:tcPr>
            <w:tcW w:w="3420" w:type="dxa"/>
          </w:tcPr>
          <w:p w14:paraId="09D04D7F" w14:textId="77777777" w:rsidR="0069757F" w:rsidRPr="00C6710E" w:rsidRDefault="0069757F" w:rsidP="00E411F1">
            <w:pPr>
              <w:widowControl w:val="0"/>
              <w:spacing w:after="0"/>
              <w:contextualSpacing/>
              <w:rPr>
                <w:rFonts w:ascii="Montserrat" w:hAnsi="Montserrat" w:cstheme="minorHAnsi"/>
                <w:color w:val="000000" w:themeColor="text1"/>
                <w:sz w:val="16"/>
                <w:szCs w:val="16"/>
              </w:rPr>
            </w:pPr>
            <w:r w:rsidRPr="00C6710E">
              <w:rPr>
                <w:rFonts w:ascii="Montserrat" w:hAnsi="Montserrat" w:cstheme="minorHAnsi"/>
                <w:color w:val="000000" w:themeColor="text1"/>
                <w:sz w:val="16"/>
                <w:szCs w:val="16"/>
              </w:rPr>
              <w:t>SHP Analytic (SHP) Book of Business Benchmark</w:t>
            </w:r>
          </w:p>
          <w:p w14:paraId="1739C1A7" w14:textId="40F5B7EC" w:rsidR="0069757F" w:rsidRPr="00C6710E" w:rsidRDefault="0069757F" w:rsidP="00E411F1">
            <w:pPr>
              <w:widowControl w:val="0"/>
              <w:spacing w:after="0"/>
              <w:contextualSpacing/>
              <w:rPr>
                <w:rFonts w:ascii="Montserrat" w:hAnsi="Montserrat" w:cstheme="minorHAnsi"/>
                <w:color w:val="000000" w:themeColor="text1"/>
                <w:sz w:val="16"/>
                <w:szCs w:val="16"/>
              </w:rPr>
            </w:pPr>
            <w:r w:rsidRPr="00C6710E">
              <w:rPr>
                <w:rFonts w:ascii="Montserrat" w:hAnsi="Montserrat" w:cstheme="minorHAnsi"/>
                <w:color w:val="000000" w:themeColor="text1"/>
                <w:sz w:val="16"/>
                <w:szCs w:val="16"/>
              </w:rPr>
              <w:t>[2020 Adult Summary Rate: 84.2%; Percentile Rank: 11</w:t>
            </w:r>
            <w:r w:rsidR="00A97339" w:rsidRPr="00C6710E">
              <w:rPr>
                <w:rFonts w:ascii="Montserrat" w:hAnsi="Montserrat" w:cstheme="minorHAnsi"/>
                <w:color w:val="000000" w:themeColor="text1"/>
                <w:sz w:val="16"/>
                <w:szCs w:val="16"/>
                <w:vertAlign w:val="superscript"/>
              </w:rPr>
              <w:t>th</w:t>
            </w:r>
            <w:r w:rsidRPr="00C6710E">
              <w:rPr>
                <w:rFonts w:ascii="Montserrat" w:hAnsi="Montserrat" w:cstheme="minorHAnsi"/>
                <w:color w:val="000000" w:themeColor="text1"/>
                <w:sz w:val="16"/>
                <w:szCs w:val="16"/>
              </w:rPr>
              <w:t>.</w:t>
            </w:r>
          </w:p>
          <w:p w14:paraId="1DC6E635" w14:textId="2D9DA3D0" w:rsidR="0069757F" w:rsidRPr="00C6710E" w:rsidRDefault="0069757F" w:rsidP="00E411F1">
            <w:pPr>
              <w:widowControl w:val="0"/>
              <w:spacing w:after="0"/>
              <w:contextualSpacing/>
              <w:rPr>
                <w:rFonts w:ascii="Montserrat" w:hAnsi="Montserrat" w:cstheme="minorHAnsi"/>
                <w:color w:val="000000" w:themeColor="text1"/>
                <w:sz w:val="16"/>
                <w:szCs w:val="16"/>
              </w:rPr>
            </w:pPr>
            <w:r w:rsidRPr="00C6710E">
              <w:rPr>
                <w:rFonts w:ascii="Montserrat" w:hAnsi="Montserrat" w:cstheme="minorHAnsi"/>
                <w:color w:val="000000" w:themeColor="text1"/>
                <w:sz w:val="16"/>
                <w:szCs w:val="16"/>
              </w:rPr>
              <w:t>2021 Child Summary Rate: 90.8%; Percentile Rank: 69</w:t>
            </w:r>
            <w:r w:rsidR="00A97339" w:rsidRPr="00C6710E">
              <w:rPr>
                <w:rFonts w:ascii="Montserrat" w:hAnsi="Montserrat" w:cstheme="minorHAnsi"/>
                <w:color w:val="000000" w:themeColor="text1"/>
                <w:sz w:val="16"/>
                <w:szCs w:val="16"/>
                <w:vertAlign w:val="superscript"/>
              </w:rPr>
              <w:t>th</w:t>
            </w:r>
            <w:r w:rsidRPr="00C6710E">
              <w:rPr>
                <w:rFonts w:ascii="Montserrat" w:hAnsi="Montserrat" w:cstheme="minorHAnsi"/>
                <w:color w:val="000000" w:themeColor="text1"/>
                <w:sz w:val="16"/>
                <w:szCs w:val="16"/>
              </w:rPr>
              <w:t>].</w:t>
            </w:r>
          </w:p>
          <w:p w14:paraId="727A3E1E" w14:textId="77777777" w:rsidR="0069757F" w:rsidRPr="00E411F1" w:rsidRDefault="0069757F" w:rsidP="00E411F1">
            <w:pPr>
              <w:widowControl w:val="0"/>
              <w:spacing w:after="0"/>
              <w:contextualSpacing/>
              <w:rPr>
                <w:rFonts w:ascii="Montserrat" w:hAnsi="Montserrat" w:cstheme="minorHAnsi"/>
                <w:color w:val="000000" w:themeColor="text1"/>
                <w:sz w:val="12"/>
                <w:szCs w:val="12"/>
              </w:rPr>
            </w:pPr>
          </w:p>
          <w:p w14:paraId="56ADEDF2" w14:textId="77777777" w:rsidR="0069757F" w:rsidRPr="00C6710E" w:rsidRDefault="0069757F" w:rsidP="00E411F1">
            <w:pPr>
              <w:widowControl w:val="0"/>
              <w:spacing w:after="0"/>
              <w:contextualSpacing/>
              <w:rPr>
                <w:rFonts w:ascii="Montserrat" w:hAnsi="Montserrat" w:cstheme="minorHAnsi"/>
                <w:color w:val="000000" w:themeColor="text1"/>
                <w:sz w:val="16"/>
                <w:szCs w:val="16"/>
              </w:rPr>
            </w:pPr>
            <w:r w:rsidRPr="00C6710E">
              <w:rPr>
                <w:rFonts w:ascii="Montserrat" w:hAnsi="Montserrat" w:cstheme="minorHAnsi"/>
                <w:sz w:val="16"/>
                <w:szCs w:val="16"/>
              </w:rPr>
              <w:t>NCQA Quality Compass Percentile (QC) Benchmark</w:t>
            </w:r>
            <w:r w:rsidRPr="00C6710E">
              <w:rPr>
                <w:rFonts w:ascii="Montserrat" w:hAnsi="Montserrat" w:cstheme="minorHAnsi"/>
                <w:color w:val="000000" w:themeColor="text1"/>
                <w:sz w:val="16"/>
                <w:szCs w:val="16"/>
              </w:rPr>
              <w:t xml:space="preserve"> </w:t>
            </w:r>
          </w:p>
          <w:p w14:paraId="698E503A" w14:textId="13A23C8E" w:rsidR="0069757F" w:rsidRPr="00C6710E" w:rsidRDefault="0069757F" w:rsidP="00E411F1">
            <w:pPr>
              <w:widowControl w:val="0"/>
              <w:spacing w:after="0"/>
              <w:contextualSpacing/>
              <w:rPr>
                <w:rFonts w:ascii="Montserrat" w:hAnsi="Montserrat"/>
                <w:color w:val="000000" w:themeColor="text1"/>
                <w:sz w:val="16"/>
                <w:szCs w:val="16"/>
              </w:rPr>
            </w:pPr>
            <w:r w:rsidRPr="00C6710E">
              <w:rPr>
                <w:rFonts w:ascii="Montserrat" w:hAnsi="Montserrat"/>
                <w:color w:val="000000" w:themeColor="text1"/>
                <w:sz w:val="16"/>
                <w:szCs w:val="16"/>
              </w:rPr>
              <w:t>[2019 Adult Summary Rate: 82.1%; Percentile Rank: 31</w:t>
            </w:r>
            <w:r w:rsidR="00A97339" w:rsidRPr="00C6710E">
              <w:rPr>
                <w:rFonts w:ascii="Montserrat" w:hAnsi="Montserrat"/>
                <w:color w:val="000000" w:themeColor="text1"/>
                <w:sz w:val="16"/>
                <w:szCs w:val="16"/>
                <w:vertAlign w:val="superscript"/>
              </w:rPr>
              <w:t>st</w:t>
            </w:r>
            <w:r w:rsidRPr="00C6710E">
              <w:rPr>
                <w:rFonts w:ascii="Montserrat" w:hAnsi="Montserrat"/>
                <w:color w:val="000000" w:themeColor="text1"/>
                <w:sz w:val="16"/>
                <w:szCs w:val="16"/>
              </w:rPr>
              <w:t>.</w:t>
            </w:r>
          </w:p>
          <w:p w14:paraId="13A8AFD1" w14:textId="51F9CCD5" w:rsidR="0069757F" w:rsidRPr="00C6710E" w:rsidRDefault="0069757F" w:rsidP="00E411F1">
            <w:pPr>
              <w:widowControl w:val="0"/>
              <w:spacing w:after="0"/>
              <w:contextualSpacing/>
              <w:rPr>
                <w:rFonts w:ascii="Montserrat" w:hAnsi="Montserrat"/>
                <w:color w:val="000000" w:themeColor="text1"/>
                <w:sz w:val="16"/>
                <w:szCs w:val="16"/>
              </w:rPr>
            </w:pPr>
            <w:r w:rsidRPr="00C6710E">
              <w:rPr>
                <w:rFonts w:ascii="Montserrat" w:hAnsi="Montserrat"/>
                <w:color w:val="000000" w:themeColor="text1"/>
                <w:sz w:val="16"/>
                <w:szCs w:val="16"/>
              </w:rPr>
              <w:t>2020 Child Summary Rate: 90.9%; Percentile Rank: 70</w:t>
            </w:r>
            <w:r w:rsidR="00A97339" w:rsidRPr="00C6710E">
              <w:rPr>
                <w:rFonts w:ascii="Montserrat" w:hAnsi="Montserrat"/>
                <w:color w:val="000000" w:themeColor="text1"/>
                <w:sz w:val="16"/>
                <w:szCs w:val="16"/>
                <w:vertAlign w:val="superscript"/>
              </w:rPr>
              <w:t>th</w:t>
            </w:r>
            <w:r w:rsidRPr="00C6710E">
              <w:rPr>
                <w:rFonts w:ascii="Montserrat" w:hAnsi="Montserrat"/>
                <w:color w:val="000000" w:themeColor="text1"/>
                <w:sz w:val="16"/>
                <w:szCs w:val="16"/>
              </w:rPr>
              <w:t>].</w:t>
            </w:r>
          </w:p>
        </w:tc>
      </w:tr>
      <w:tr w:rsidR="0069757F" w14:paraId="1C614D4B" w14:textId="77777777" w:rsidTr="00646FB5">
        <w:trPr>
          <w:trHeight w:val="2501"/>
        </w:trPr>
        <w:tc>
          <w:tcPr>
            <w:tcW w:w="535" w:type="dxa"/>
          </w:tcPr>
          <w:p w14:paraId="0F289A50" w14:textId="687D7CF9" w:rsidR="0069757F" w:rsidRPr="00F96839" w:rsidRDefault="0069757F" w:rsidP="00E411F1">
            <w:pPr>
              <w:widowControl w:val="0"/>
              <w:spacing w:after="0"/>
              <w:contextualSpacing/>
              <w:jc w:val="center"/>
              <w:rPr>
                <w:rFonts w:ascii="Montserrat" w:hAnsi="Montserrat" w:cstheme="minorHAnsi"/>
                <w:color w:val="000000" w:themeColor="text1"/>
                <w:sz w:val="16"/>
                <w:szCs w:val="16"/>
              </w:rPr>
            </w:pPr>
            <w:r w:rsidRPr="00F96839">
              <w:rPr>
                <w:rFonts w:ascii="Montserrat" w:hAnsi="Montserrat" w:cstheme="minorHAnsi"/>
                <w:color w:val="000000" w:themeColor="text1"/>
                <w:sz w:val="16"/>
                <w:szCs w:val="16"/>
              </w:rPr>
              <w:t>4</w:t>
            </w:r>
            <w:r w:rsidR="00646FB5">
              <w:rPr>
                <w:rFonts w:ascii="Montserrat" w:hAnsi="Montserrat" w:cstheme="minorHAnsi"/>
                <w:color w:val="000000" w:themeColor="text1"/>
                <w:sz w:val="16"/>
                <w:szCs w:val="16"/>
              </w:rPr>
              <w:t>.</w:t>
            </w:r>
          </w:p>
          <w:p w14:paraId="23B4B2BA" w14:textId="77777777" w:rsidR="0069757F" w:rsidRPr="00F96839" w:rsidRDefault="0069757F" w:rsidP="00E411F1">
            <w:pPr>
              <w:widowControl w:val="0"/>
              <w:spacing w:after="0"/>
              <w:contextualSpacing/>
              <w:jc w:val="center"/>
              <w:rPr>
                <w:rFonts w:ascii="Montserrat" w:hAnsi="Montserrat" w:cstheme="minorHAnsi"/>
                <w:color w:val="000000" w:themeColor="text1"/>
                <w:sz w:val="16"/>
                <w:szCs w:val="16"/>
              </w:rPr>
            </w:pPr>
          </w:p>
          <w:p w14:paraId="66393DDE" w14:textId="77777777" w:rsidR="0069757F" w:rsidRPr="00F96839" w:rsidRDefault="0069757F" w:rsidP="00E411F1">
            <w:pPr>
              <w:widowControl w:val="0"/>
              <w:spacing w:after="0"/>
              <w:contextualSpacing/>
              <w:jc w:val="center"/>
              <w:rPr>
                <w:rFonts w:ascii="Montserrat" w:hAnsi="Montserrat" w:cstheme="minorHAnsi"/>
                <w:color w:val="000000" w:themeColor="text1"/>
                <w:sz w:val="16"/>
                <w:szCs w:val="16"/>
              </w:rPr>
            </w:pPr>
          </w:p>
          <w:p w14:paraId="3D07659C" w14:textId="77777777" w:rsidR="0069757F" w:rsidRPr="00F96839" w:rsidRDefault="0069757F" w:rsidP="00E411F1">
            <w:pPr>
              <w:widowControl w:val="0"/>
              <w:spacing w:after="0"/>
              <w:contextualSpacing/>
              <w:jc w:val="center"/>
              <w:rPr>
                <w:rFonts w:ascii="Montserrat" w:hAnsi="Montserrat" w:cstheme="minorHAnsi"/>
                <w:color w:val="000000" w:themeColor="text1"/>
                <w:sz w:val="16"/>
                <w:szCs w:val="16"/>
              </w:rPr>
            </w:pPr>
          </w:p>
          <w:p w14:paraId="5FD1E417" w14:textId="77777777" w:rsidR="0069757F" w:rsidRPr="00F96839" w:rsidRDefault="0069757F" w:rsidP="00E411F1">
            <w:pPr>
              <w:widowControl w:val="0"/>
              <w:spacing w:after="0"/>
              <w:contextualSpacing/>
              <w:jc w:val="center"/>
              <w:rPr>
                <w:rFonts w:ascii="Montserrat" w:hAnsi="Montserrat" w:cstheme="minorHAnsi"/>
                <w:color w:val="000000" w:themeColor="text1"/>
                <w:sz w:val="16"/>
                <w:szCs w:val="16"/>
              </w:rPr>
            </w:pPr>
          </w:p>
          <w:p w14:paraId="12283F11" w14:textId="77777777" w:rsidR="0069757F" w:rsidRPr="00F96839" w:rsidRDefault="0069757F" w:rsidP="00E411F1">
            <w:pPr>
              <w:widowControl w:val="0"/>
              <w:spacing w:after="0"/>
              <w:contextualSpacing/>
              <w:jc w:val="center"/>
              <w:rPr>
                <w:rFonts w:ascii="Montserrat" w:hAnsi="Montserrat" w:cstheme="minorHAnsi"/>
                <w:color w:val="000000" w:themeColor="text1"/>
                <w:sz w:val="16"/>
                <w:szCs w:val="16"/>
              </w:rPr>
            </w:pPr>
          </w:p>
          <w:p w14:paraId="2D083A8E" w14:textId="77777777" w:rsidR="0069757F" w:rsidRPr="00F96839" w:rsidRDefault="0069757F" w:rsidP="00E411F1">
            <w:pPr>
              <w:widowControl w:val="0"/>
              <w:spacing w:after="0"/>
              <w:contextualSpacing/>
              <w:jc w:val="center"/>
              <w:rPr>
                <w:rFonts w:ascii="Montserrat" w:hAnsi="Montserrat" w:cstheme="minorHAnsi"/>
                <w:color w:val="000000" w:themeColor="text1"/>
                <w:sz w:val="16"/>
                <w:szCs w:val="16"/>
              </w:rPr>
            </w:pPr>
          </w:p>
          <w:p w14:paraId="2FBB2916" w14:textId="77777777" w:rsidR="0069757F" w:rsidRPr="00F96839" w:rsidRDefault="0069757F" w:rsidP="00E411F1">
            <w:pPr>
              <w:widowControl w:val="0"/>
              <w:spacing w:after="0"/>
              <w:contextualSpacing/>
              <w:jc w:val="center"/>
              <w:rPr>
                <w:rFonts w:ascii="Montserrat" w:hAnsi="Montserrat" w:cstheme="minorHAnsi"/>
                <w:color w:val="000000" w:themeColor="text1"/>
                <w:sz w:val="16"/>
                <w:szCs w:val="16"/>
              </w:rPr>
            </w:pPr>
          </w:p>
          <w:p w14:paraId="3A24001E" w14:textId="77777777" w:rsidR="0069757F" w:rsidRPr="00F96839" w:rsidRDefault="0069757F" w:rsidP="00E411F1">
            <w:pPr>
              <w:widowControl w:val="0"/>
              <w:spacing w:after="0"/>
              <w:contextualSpacing/>
              <w:jc w:val="center"/>
              <w:rPr>
                <w:rFonts w:ascii="Montserrat" w:hAnsi="Montserrat" w:cstheme="minorHAnsi"/>
                <w:color w:val="000000" w:themeColor="text1"/>
                <w:sz w:val="16"/>
                <w:szCs w:val="16"/>
              </w:rPr>
            </w:pPr>
          </w:p>
          <w:p w14:paraId="1225518C" w14:textId="77777777" w:rsidR="0069757F" w:rsidRPr="00F96839" w:rsidRDefault="0069757F" w:rsidP="00E411F1">
            <w:pPr>
              <w:widowControl w:val="0"/>
              <w:spacing w:after="0"/>
              <w:contextualSpacing/>
              <w:jc w:val="center"/>
              <w:rPr>
                <w:rFonts w:ascii="Montserrat" w:hAnsi="Montserrat" w:cstheme="minorHAnsi"/>
                <w:color w:val="000000" w:themeColor="text1"/>
                <w:sz w:val="16"/>
                <w:szCs w:val="16"/>
              </w:rPr>
            </w:pPr>
          </w:p>
          <w:p w14:paraId="3CB628BF" w14:textId="77777777" w:rsidR="0069757F" w:rsidRPr="00F96839" w:rsidRDefault="0069757F" w:rsidP="00E411F1">
            <w:pPr>
              <w:widowControl w:val="0"/>
              <w:spacing w:after="0"/>
              <w:contextualSpacing/>
              <w:jc w:val="center"/>
              <w:rPr>
                <w:rFonts w:ascii="Montserrat" w:hAnsi="Montserrat" w:cstheme="minorHAnsi"/>
                <w:color w:val="000000" w:themeColor="text1"/>
                <w:sz w:val="16"/>
                <w:szCs w:val="16"/>
              </w:rPr>
            </w:pPr>
          </w:p>
        </w:tc>
        <w:tc>
          <w:tcPr>
            <w:tcW w:w="1080" w:type="dxa"/>
          </w:tcPr>
          <w:p w14:paraId="33460CC4" w14:textId="77777777" w:rsidR="0069757F" w:rsidRPr="00F96839" w:rsidRDefault="0069757F" w:rsidP="00E411F1">
            <w:pPr>
              <w:widowControl w:val="0"/>
              <w:spacing w:after="0"/>
              <w:contextualSpacing/>
              <w:rPr>
                <w:rFonts w:ascii="Montserrat" w:hAnsi="Montserrat" w:cstheme="minorHAnsi"/>
                <w:b/>
                <w:bCs/>
                <w:color w:val="000000" w:themeColor="text1"/>
                <w:sz w:val="16"/>
                <w:szCs w:val="16"/>
              </w:rPr>
            </w:pPr>
            <w:r w:rsidRPr="00F96839">
              <w:rPr>
                <w:rFonts w:ascii="Montserrat" w:hAnsi="Montserrat" w:cstheme="minorHAnsi"/>
                <w:b/>
                <w:bCs/>
                <w:color w:val="000000" w:themeColor="text1"/>
                <w:sz w:val="16"/>
                <w:szCs w:val="16"/>
              </w:rPr>
              <w:t>Rating of the Specialist</w:t>
            </w:r>
          </w:p>
        </w:tc>
        <w:tc>
          <w:tcPr>
            <w:tcW w:w="900" w:type="dxa"/>
          </w:tcPr>
          <w:p w14:paraId="21648BD4" w14:textId="77777777" w:rsidR="0069757F" w:rsidRPr="00F96839" w:rsidRDefault="0069757F" w:rsidP="00E411F1">
            <w:pPr>
              <w:widowControl w:val="0"/>
              <w:spacing w:after="0"/>
              <w:contextualSpacing/>
              <w:rPr>
                <w:rFonts w:ascii="Montserrat" w:hAnsi="Montserrat" w:cstheme="minorHAnsi"/>
                <w:sz w:val="16"/>
                <w:szCs w:val="16"/>
              </w:rPr>
            </w:pPr>
            <w:r w:rsidRPr="00F96839">
              <w:rPr>
                <w:rFonts w:ascii="Montserrat" w:hAnsi="Montserrat" w:cstheme="minorHAnsi"/>
                <w:sz w:val="16"/>
                <w:szCs w:val="16"/>
              </w:rPr>
              <w:t>CAHPS Survey</w:t>
            </w:r>
          </w:p>
          <w:p w14:paraId="29550894" w14:textId="77777777" w:rsidR="0069757F" w:rsidRPr="00F96839" w:rsidRDefault="0069757F" w:rsidP="00E411F1">
            <w:pPr>
              <w:widowControl w:val="0"/>
              <w:spacing w:after="0"/>
              <w:contextualSpacing/>
              <w:rPr>
                <w:rFonts w:ascii="Montserrat" w:hAnsi="Montserrat" w:cstheme="minorHAnsi"/>
                <w:sz w:val="16"/>
                <w:szCs w:val="16"/>
              </w:rPr>
            </w:pPr>
            <w:r w:rsidRPr="00F96839">
              <w:rPr>
                <w:rFonts w:ascii="Montserrat" w:hAnsi="Montserrat" w:cstheme="minorHAnsi"/>
                <w:sz w:val="16"/>
                <w:szCs w:val="16"/>
              </w:rPr>
              <w:t>(Adult and Child)</w:t>
            </w:r>
          </w:p>
        </w:tc>
        <w:tc>
          <w:tcPr>
            <w:tcW w:w="1350" w:type="dxa"/>
          </w:tcPr>
          <w:p w14:paraId="3E36D0F6" w14:textId="77777777" w:rsidR="0069757F" w:rsidRPr="00F96839" w:rsidRDefault="0069757F" w:rsidP="00E411F1">
            <w:pPr>
              <w:widowControl w:val="0"/>
              <w:spacing w:after="0"/>
              <w:contextualSpacing/>
              <w:rPr>
                <w:rFonts w:ascii="Montserrat" w:hAnsi="Montserrat"/>
                <w:sz w:val="16"/>
                <w:szCs w:val="16"/>
              </w:rPr>
            </w:pPr>
            <w:r w:rsidRPr="00F96839">
              <w:rPr>
                <w:rFonts w:ascii="Montserrat" w:hAnsi="Montserrat"/>
                <w:sz w:val="16"/>
                <w:szCs w:val="16"/>
              </w:rPr>
              <w:t>SoonerCare members</w:t>
            </w:r>
          </w:p>
        </w:tc>
        <w:tc>
          <w:tcPr>
            <w:tcW w:w="1980" w:type="dxa"/>
          </w:tcPr>
          <w:p w14:paraId="57FB33E0" w14:textId="77777777" w:rsidR="0069757F" w:rsidRPr="00F96839" w:rsidRDefault="0069757F" w:rsidP="00E411F1">
            <w:pPr>
              <w:widowControl w:val="0"/>
              <w:spacing w:after="0"/>
              <w:contextualSpacing/>
              <w:rPr>
                <w:rFonts w:ascii="Montserrat" w:hAnsi="Montserrat" w:cstheme="minorHAnsi"/>
                <w:color w:val="000000" w:themeColor="text1"/>
                <w:sz w:val="16"/>
                <w:szCs w:val="16"/>
              </w:rPr>
            </w:pPr>
            <w:r w:rsidRPr="00F96839">
              <w:rPr>
                <w:rFonts w:ascii="Montserrat" w:hAnsi="Montserrat" w:cstheme="minorHAnsi"/>
                <w:color w:val="000000" w:themeColor="text1"/>
                <w:sz w:val="16"/>
                <w:szCs w:val="16"/>
              </w:rPr>
              <w:t>Number of survey respondents who have seen at least one specialist in last six months</w:t>
            </w:r>
          </w:p>
        </w:tc>
        <w:tc>
          <w:tcPr>
            <w:tcW w:w="2430" w:type="dxa"/>
          </w:tcPr>
          <w:p w14:paraId="5B01EF4A" w14:textId="77777777" w:rsidR="0069757F" w:rsidRPr="00F96839" w:rsidRDefault="0069757F" w:rsidP="00E411F1">
            <w:pPr>
              <w:widowControl w:val="0"/>
              <w:spacing w:after="0"/>
              <w:contextualSpacing/>
              <w:rPr>
                <w:rFonts w:ascii="Montserrat" w:hAnsi="Montserrat"/>
                <w:sz w:val="16"/>
                <w:szCs w:val="16"/>
              </w:rPr>
            </w:pPr>
            <w:r w:rsidRPr="00F96839">
              <w:rPr>
                <w:rFonts w:ascii="Montserrat" w:hAnsi="Montserrat"/>
                <w:sz w:val="16"/>
                <w:szCs w:val="16"/>
              </w:rPr>
              <w:t>Number of respondents giving a favorable rating for the specialist they saw most (8, 9, or 10 on a scale of 0 to 10)</w:t>
            </w:r>
          </w:p>
        </w:tc>
        <w:tc>
          <w:tcPr>
            <w:tcW w:w="1350" w:type="dxa"/>
          </w:tcPr>
          <w:p w14:paraId="7445DEB1" w14:textId="77777777" w:rsidR="0069757F" w:rsidRPr="00F96839" w:rsidRDefault="0069757F" w:rsidP="00E411F1">
            <w:pPr>
              <w:widowControl w:val="0"/>
              <w:spacing w:after="0"/>
              <w:contextualSpacing/>
              <w:rPr>
                <w:rFonts w:ascii="Montserrat" w:hAnsi="Montserrat" w:cstheme="minorHAnsi"/>
                <w:sz w:val="16"/>
                <w:szCs w:val="16"/>
              </w:rPr>
            </w:pPr>
          </w:p>
        </w:tc>
        <w:tc>
          <w:tcPr>
            <w:tcW w:w="1170" w:type="dxa"/>
          </w:tcPr>
          <w:p w14:paraId="377D3353" w14:textId="77777777" w:rsidR="0069757F" w:rsidRPr="00F96839" w:rsidRDefault="0069757F" w:rsidP="00E411F1">
            <w:pPr>
              <w:widowControl w:val="0"/>
              <w:spacing w:after="0"/>
              <w:contextualSpacing/>
              <w:rPr>
                <w:rFonts w:ascii="Montserrat" w:hAnsi="Montserrat" w:cstheme="minorHAnsi"/>
                <w:sz w:val="16"/>
                <w:szCs w:val="16"/>
              </w:rPr>
            </w:pPr>
            <w:r w:rsidRPr="00F96839">
              <w:rPr>
                <w:rFonts w:ascii="Montserrat" w:hAnsi="Montserrat" w:cstheme="minorHAnsi"/>
                <w:sz w:val="16"/>
                <w:szCs w:val="16"/>
              </w:rPr>
              <w:t>2019 Adult Summary Rate:</w:t>
            </w:r>
          </w:p>
          <w:p w14:paraId="5926B6EA" w14:textId="77777777" w:rsidR="0069757F" w:rsidRPr="00F96839" w:rsidRDefault="0069757F" w:rsidP="00E411F1">
            <w:pPr>
              <w:widowControl w:val="0"/>
              <w:spacing w:after="0"/>
              <w:contextualSpacing/>
              <w:rPr>
                <w:rFonts w:ascii="Montserrat" w:hAnsi="Montserrat" w:cstheme="minorHAnsi"/>
                <w:sz w:val="16"/>
                <w:szCs w:val="16"/>
              </w:rPr>
            </w:pPr>
            <w:r w:rsidRPr="00F96839">
              <w:rPr>
                <w:rFonts w:ascii="Montserrat" w:hAnsi="Montserrat" w:cstheme="minorHAnsi"/>
                <w:sz w:val="16"/>
                <w:szCs w:val="16"/>
              </w:rPr>
              <w:t>79.8%</w:t>
            </w:r>
          </w:p>
          <w:p w14:paraId="3D441EF3" w14:textId="77777777" w:rsidR="0069757F" w:rsidRPr="00F96839" w:rsidRDefault="0069757F" w:rsidP="00E411F1">
            <w:pPr>
              <w:widowControl w:val="0"/>
              <w:spacing w:after="0"/>
              <w:contextualSpacing/>
              <w:rPr>
                <w:rFonts w:ascii="Montserrat" w:hAnsi="Montserrat" w:cstheme="minorHAnsi"/>
                <w:sz w:val="16"/>
                <w:szCs w:val="16"/>
              </w:rPr>
            </w:pPr>
          </w:p>
          <w:p w14:paraId="79643859" w14:textId="77777777" w:rsidR="0069757F" w:rsidRPr="00F96839" w:rsidRDefault="0069757F" w:rsidP="00E411F1">
            <w:pPr>
              <w:widowControl w:val="0"/>
              <w:spacing w:after="0"/>
              <w:contextualSpacing/>
              <w:rPr>
                <w:rFonts w:ascii="Montserrat" w:hAnsi="Montserrat"/>
                <w:sz w:val="16"/>
                <w:szCs w:val="16"/>
              </w:rPr>
            </w:pPr>
            <w:r w:rsidRPr="00F96839">
              <w:rPr>
                <w:rFonts w:ascii="Montserrat" w:hAnsi="Montserrat"/>
                <w:sz w:val="16"/>
                <w:szCs w:val="16"/>
              </w:rPr>
              <w:t>2020 Child (CHIP) Summary Rate:</w:t>
            </w:r>
          </w:p>
          <w:p w14:paraId="14D2BA00" w14:textId="77777777" w:rsidR="0069757F" w:rsidRPr="00F96839" w:rsidRDefault="0069757F" w:rsidP="00E411F1">
            <w:pPr>
              <w:widowControl w:val="0"/>
              <w:spacing w:after="0"/>
              <w:contextualSpacing/>
              <w:rPr>
                <w:rFonts w:ascii="Montserrat" w:hAnsi="Montserrat" w:cstheme="minorHAnsi"/>
                <w:sz w:val="16"/>
                <w:szCs w:val="16"/>
              </w:rPr>
            </w:pPr>
            <w:r w:rsidRPr="00F96839">
              <w:rPr>
                <w:rFonts w:ascii="Montserrat" w:hAnsi="Montserrat" w:cstheme="minorHAnsi"/>
                <w:sz w:val="16"/>
                <w:szCs w:val="16"/>
              </w:rPr>
              <w:t>83.1%</w:t>
            </w:r>
          </w:p>
          <w:p w14:paraId="076704B7" w14:textId="77777777" w:rsidR="0069757F" w:rsidRPr="00F96839" w:rsidRDefault="0069757F" w:rsidP="00E411F1">
            <w:pPr>
              <w:widowControl w:val="0"/>
              <w:spacing w:after="0"/>
              <w:contextualSpacing/>
              <w:rPr>
                <w:rFonts w:ascii="Montserrat" w:hAnsi="Montserrat" w:cstheme="minorHAnsi"/>
                <w:sz w:val="16"/>
                <w:szCs w:val="16"/>
              </w:rPr>
            </w:pPr>
          </w:p>
        </w:tc>
        <w:tc>
          <w:tcPr>
            <w:tcW w:w="3420" w:type="dxa"/>
          </w:tcPr>
          <w:p w14:paraId="162C9B74" w14:textId="77777777" w:rsidR="0069757F" w:rsidRPr="00F96839" w:rsidRDefault="0069757F" w:rsidP="00E411F1">
            <w:pPr>
              <w:widowControl w:val="0"/>
              <w:spacing w:after="0"/>
              <w:contextualSpacing/>
              <w:rPr>
                <w:rFonts w:ascii="Montserrat" w:hAnsi="Montserrat" w:cstheme="minorHAnsi"/>
                <w:color w:val="000000" w:themeColor="text1"/>
                <w:sz w:val="16"/>
                <w:szCs w:val="16"/>
              </w:rPr>
            </w:pPr>
            <w:r w:rsidRPr="00F96839">
              <w:rPr>
                <w:rFonts w:ascii="Montserrat" w:hAnsi="Montserrat" w:cstheme="minorHAnsi"/>
                <w:color w:val="000000" w:themeColor="text1"/>
                <w:sz w:val="16"/>
                <w:szCs w:val="16"/>
              </w:rPr>
              <w:t>SHP Book of Business Benchmark</w:t>
            </w:r>
          </w:p>
          <w:p w14:paraId="485462BE" w14:textId="7733D886" w:rsidR="0069757F" w:rsidRPr="00F96839" w:rsidRDefault="0069757F" w:rsidP="00E411F1">
            <w:pPr>
              <w:widowControl w:val="0"/>
              <w:spacing w:after="0"/>
              <w:contextualSpacing/>
              <w:rPr>
                <w:rFonts w:ascii="Montserrat" w:hAnsi="Montserrat" w:cstheme="minorHAnsi"/>
                <w:color w:val="000000" w:themeColor="text1"/>
                <w:sz w:val="16"/>
                <w:szCs w:val="16"/>
              </w:rPr>
            </w:pPr>
            <w:r w:rsidRPr="00F96839">
              <w:rPr>
                <w:rFonts w:ascii="Montserrat" w:hAnsi="Montserrat" w:cstheme="minorHAnsi"/>
                <w:color w:val="000000" w:themeColor="text1"/>
                <w:sz w:val="16"/>
                <w:szCs w:val="16"/>
              </w:rPr>
              <w:t>[2020 Adult Summary Rate: 84.7%; Percentile Rank: 12</w:t>
            </w:r>
            <w:r w:rsidR="00A97339" w:rsidRPr="00F96839">
              <w:rPr>
                <w:rFonts w:ascii="Montserrat" w:hAnsi="Montserrat" w:cstheme="minorHAnsi"/>
                <w:color w:val="000000" w:themeColor="text1"/>
                <w:sz w:val="16"/>
                <w:szCs w:val="16"/>
                <w:vertAlign w:val="superscript"/>
              </w:rPr>
              <w:t>th</w:t>
            </w:r>
            <w:r w:rsidRPr="00F96839">
              <w:rPr>
                <w:rFonts w:ascii="Montserrat" w:hAnsi="Montserrat" w:cstheme="minorHAnsi"/>
                <w:color w:val="000000" w:themeColor="text1"/>
                <w:sz w:val="16"/>
                <w:szCs w:val="16"/>
              </w:rPr>
              <w:t>.</w:t>
            </w:r>
          </w:p>
          <w:p w14:paraId="685CF64D" w14:textId="1B068205" w:rsidR="0069757F" w:rsidRPr="00F96839" w:rsidRDefault="0069757F" w:rsidP="00E411F1">
            <w:pPr>
              <w:widowControl w:val="0"/>
              <w:spacing w:after="0"/>
              <w:contextualSpacing/>
              <w:rPr>
                <w:rFonts w:ascii="Montserrat" w:hAnsi="Montserrat" w:cstheme="minorHAnsi"/>
                <w:color w:val="000000" w:themeColor="text1"/>
                <w:sz w:val="16"/>
                <w:szCs w:val="16"/>
              </w:rPr>
            </w:pPr>
            <w:r w:rsidRPr="00F96839">
              <w:rPr>
                <w:rFonts w:ascii="Montserrat" w:hAnsi="Montserrat" w:cstheme="minorHAnsi"/>
                <w:color w:val="000000" w:themeColor="text1"/>
                <w:sz w:val="16"/>
                <w:szCs w:val="16"/>
              </w:rPr>
              <w:t>2021 Child Summary Rate: 88.2%; Percentile Rank: 16</w:t>
            </w:r>
            <w:r w:rsidR="00A97339" w:rsidRPr="00F96839">
              <w:rPr>
                <w:rFonts w:ascii="Montserrat" w:hAnsi="Montserrat" w:cstheme="minorHAnsi"/>
                <w:color w:val="000000" w:themeColor="text1"/>
                <w:sz w:val="16"/>
                <w:szCs w:val="16"/>
                <w:vertAlign w:val="superscript"/>
              </w:rPr>
              <w:t>th</w:t>
            </w:r>
            <w:r w:rsidRPr="00F96839">
              <w:rPr>
                <w:rFonts w:ascii="Montserrat" w:hAnsi="Montserrat" w:cstheme="minorHAnsi"/>
                <w:color w:val="000000" w:themeColor="text1"/>
                <w:sz w:val="16"/>
                <w:szCs w:val="16"/>
              </w:rPr>
              <w:t>].</w:t>
            </w:r>
          </w:p>
          <w:p w14:paraId="5161DBA9" w14:textId="77777777" w:rsidR="0069757F" w:rsidRPr="00E411F1" w:rsidRDefault="0069757F" w:rsidP="00E411F1">
            <w:pPr>
              <w:widowControl w:val="0"/>
              <w:spacing w:after="0"/>
              <w:contextualSpacing/>
              <w:rPr>
                <w:rFonts w:ascii="Montserrat" w:hAnsi="Montserrat" w:cstheme="minorHAnsi"/>
                <w:color w:val="000000" w:themeColor="text1"/>
                <w:sz w:val="12"/>
                <w:szCs w:val="12"/>
              </w:rPr>
            </w:pPr>
          </w:p>
          <w:p w14:paraId="3234CD9E" w14:textId="77777777" w:rsidR="0069757F" w:rsidRPr="00F96839" w:rsidRDefault="0069757F" w:rsidP="00E411F1">
            <w:pPr>
              <w:widowControl w:val="0"/>
              <w:spacing w:after="0"/>
              <w:contextualSpacing/>
              <w:rPr>
                <w:rFonts w:ascii="Montserrat" w:hAnsi="Montserrat" w:cstheme="minorHAnsi"/>
                <w:color w:val="000000" w:themeColor="text1"/>
                <w:sz w:val="16"/>
                <w:szCs w:val="16"/>
              </w:rPr>
            </w:pPr>
            <w:r w:rsidRPr="00F96839">
              <w:rPr>
                <w:rFonts w:ascii="Montserrat" w:hAnsi="Montserrat" w:cstheme="minorHAnsi"/>
                <w:sz w:val="16"/>
                <w:szCs w:val="16"/>
              </w:rPr>
              <w:t>NCQA Quality Compass Percentile (QC) Benchmark</w:t>
            </w:r>
            <w:r w:rsidRPr="00F96839">
              <w:rPr>
                <w:rFonts w:ascii="Montserrat" w:hAnsi="Montserrat" w:cstheme="minorHAnsi"/>
                <w:color w:val="000000" w:themeColor="text1"/>
                <w:sz w:val="16"/>
                <w:szCs w:val="16"/>
              </w:rPr>
              <w:t xml:space="preserve"> </w:t>
            </w:r>
          </w:p>
          <w:p w14:paraId="2EC0FD77" w14:textId="63B6BEAC" w:rsidR="0069757F" w:rsidRPr="00F96839" w:rsidRDefault="0069757F" w:rsidP="00E411F1">
            <w:pPr>
              <w:widowControl w:val="0"/>
              <w:spacing w:after="0"/>
              <w:contextualSpacing/>
              <w:rPr>
                <w:rFonts w:ascii="Montserrat" w:hAnsi="Montserrat"/>
                <w:color w:val="000000" w:themeColor="text1"/>
                <w:sz w:val="16"/>
                <w:szCs w:val="16"/>
              </w:rPr>
            </w:pPr>
            <w:r>
              <w:rPr>
                <w:rFonts w:ascii="Montserrat" w:hAnsi="Montserrat"/>
                <w:color w:val="000000" w:themeColor="text1"/>
                <w:sz w:val="16"/>
                <w:szCs w:val="16"/>
              </w:rPr>
              <w:t>(</w:t>
            </w:r>
            <w:r w:rsidRPr="00F96839">
              <w:rPr>
                <w:rFonts w:ascii="Montserrat" w:hAnsi="Montserrat"/>
                <w:color w:val="000000" w:themeColor="text1"/>
                <w:sz w:val="16"/>
                <w:szCs w:val="16"/>
              </w:rPr>
              <w:t>2019 Adult Summary Rate: 82.3%; Percentile Rank: 25</w:t>
            </w:r>
            <w:r w:rsidR="00A97339" w:rsidRPr="00F96839">
              <w:rPr>
                <w:rFonts w:ascii="Montserrat" w:hAnsi="Montserrat"/>
                <w:color w:val="000000" w:themeColor="text1"/>
                <w:sz w:val="16"/>
                <w:szCs w:val="16"/>
                <w:vertAlign w:val="superscript"/>
              </w:rPr>
              <w:t>th</w:t>
            </w:r>
            <w:r w:rsidRPr="00F96839">
              <w:rPr>
                <w:rFonts w:ascii="Montserrat" w:hAnsi="Montserrat"/>
                <w:color w:val="000000" w:themeColor="text1"/>
                <w:sz w:val="16"/>
                <w:szCs w:val="16"/>
              </w:rPr>
              <w:t>.</w:t>
            </w:r>
          </w:p>
          <w:p w14:paraId="76E077D0" w14:textId="4D2C5D24" w:rsidR="00655CFD" w:rsidRPr="00F96839" w:rsidRDefault="0069757F" w:rsidP="00B67A9D">
            <w:pPr>
              <w:widowControl w:val="0"/>
              <w:spacing w:after="0"/>
              <w:contextualSpacing/>
              <w:rPr>
                <w:rFonts w:ascii="Montserrat" w:hAnsi="Montserrat"/>
                <w:color w:val="000000" w:themeColor="text1"/>
                <w:sz w:val="16"/>
                <w:szCs w:val="16"/>
              </w:rPr>
            </w:pPr>
            <w:r w:rsidRPr="00F96839">
              <w:rPr>
                <w:rFonts w:ascii="Montserrat" w:hAnsi="Montserrat"/>
                <w:color w:val="000000" w:themeColor="text1"/>
                <w:sz w:val="16"/>
                <w:szCs w:val="16"/>
              </w:rPr>
              <w:t>2020 Child Summary Rate: 87.0%; Percentile Rank: 7</w:t>
            </w:r>
            <w:r w:rsidR="00A97339" w:rsidRPr="00F96839">
              <w:rPr>
                <w:rFonts w:ascii="Montserrat" w:hAnsi="Montserrat"/>
                <w:color w:val="000000" w:themeColor="text1"/>
                <w:sz w:val="16"/>
                <w:szCs w:val="16"/>
                <w:vertAlign w:val="superscript"/>
              </w:rPr>
              <w:t>th</w:t>
            </w:r>
            <w:r>
              <w:rPr>
                <w:rFonts w:ascii="Montserrat" w:hAnsi="Montserrat"/>
                <w:color w:val="000000" w:themeColor="text1"/>
                <w:sz w:val="16"/>
                <w:szCs w:val="16"/>
              </w:rPr>
              <w:t>)</w:t>
            </w:r>
            <w:r w:rsidRPr="00F96839">
              <w:rPr>
                <w:rFonts w:ascii="Montserrat" w:hAnsi="Montserrat"/>
                <w:color w:val="000000" w:themeColor="text1"/>
                <w:sz w:val="16"/>
                <w:szCs w:val="16"/>
              </w:rPr>
              <w:t>.</w:t>
            </w:r>
          </w:p>
        </w:tc>
      </w:tr>
      <w:tr w:rsidR="0069757F" w14:paraId="11E72DD0" w14:textId="77777777" w:rsidTr="00623F43">
        <w:tc>
          <w:tcPr>
            <w:tcW w:w="14215" w:type="dxa"/>
            <w:gridSpan w:val="9"/>
            <w:shd w:val="clear" w:color="auto" w:fill="E7E6E6" w:themeFill="background2"/>
          </w:tcPr>
          <w:p w14:paraId="5BDEEAEB" w14:textId="77777777" w:rsidR="0069757F" w:rsidRPr="00970DDE" w:rsidRDefault="0069757F" w:rsidP="00E411F1">
            <w:pPr>
              <w:widowControl w:val="0"/>
              <w:spacing w:after="0"/>
              <w:contextualSpacing/>
              <w:rPr>
                <w:rFonts w:ascii="Montserrat" w:hAnsi="Montserrat" w:cstheme="minorHAnsi"/>
                <w:b/>
                <w:bCs/>
                <w:sz w:val="18"/>
                <w:szCs w:val="18"/>
              </w:rPr>
            </w:pPr>
            <w:r w:rsidRPr="00970DDE">
              <w:rPr>
                <w:rFonts w:ascii="Montserrat" w:hAnsi="Montserrat" w:cstheme="minorHAnsi"/>
                <w:b/>
                <w:bCs/>
                <w:sz w:val="18"/>
                <w:szCs w:val="18"/>
              </w:rPr>
              <w:t>Member Satisfaction with Health Care – CAHPS Adult and Child Survey Measures</w:t>
            </w:r>
          </w:p>
        </w:tc>
      </w:tr>
      <w:tr w:rsidR="0069757F" w14:paraId="122FF312" w14:textId="77777777" w:rsidTr="00646FB5">
        <w:trPr>
          <w:trHeight w:val="431"/>
        </w:trPr>
        <w:tc>
          <w:tcPr>
            <w:tcW w:w="535" w:type="dxa"/>
          </w:tcPr>
          <w:p w14:paraId="6CD54260" w14:textId="77777777" w:rsidR="0069757F" w:rsidRPr="00970DDE" w:rsidRDefault="0069757F" w:rsidP="00E411F1">
            <w:pPr>
              <w:widowControl w:val="0"/>
              <w:spacing w:after="0"/>
              <w:contextualSpacing/>
              <w:jc w:val="center"/>
              <w:rPr>
                <w:rFonts w:ascii="Montserrat" w:hAnsi="Montserrat" w:cstheme="minorHAnsi"/>
                <w:sz w:val="16"/>
                <w:szCs w:val="16"/>
              </w:rPr>
            </w:pPr>
            <w:r w:rsidRPr="00970DDE">
              <w:rPr>
                <w:rFonts w:ascii="Montserrat" w:hAnsi="Montserrat" w:cstheme="minorHAnsi"/>
                <w:sz w:val="16"/>
                <w:szCs w:val="16"/>
              </w:rPr>
              <w:t>5.</w:t>
            </w:r>
          </w:p>
        </w:tc>
        <w:tc>
          <w:tcPr>
            <w:tcW w:w="1080" w:type="dxa"/>
          </w:tcPr>
          <w:p w14:paraId="4C605775" w14:textId="77777777" w:rsidR="0069757F" w:rsidRPr="00970DDE" w:rsidRDefault="0069757F" w:rsidP="00E411F1">
            <w:pPr>
              <w:widowControl w:val="0"/>
              <w:spacing w:after="0"/>
              <w:contextualSpacing/>
              <w:rPr>
                <w:rFonts w:ascii="Montserrat" w:hAnsi="Montserrat" w:cstheme="minorHAnsi"/>
                <w:b/>
                <w:bCs/>
                <w:color w:val="000000" w:themeColor="text1"/>
                <w:sz w:val="16"/>
                <w:szCs w:val="16"/>
              </w:rPr>
            </w:pPr>
            <w:r w:rsidRPr="00970DDE">
              <w:rPr>
                <w:rFonts w:ascii="Montserrat" w:hAnsi="Montserrat" w:cstheme="minorHAnsi"/>
                <w:b/>
                <w:bCs/>
                <w:color w:val="000000" w:themeColor="text1"/>
                <w:sz w:val="16"/>
                <w:szCs w:val="16"/>
              </w:rPr>
              <w:t xml:space="preserve">Getting Needed Care </w:t>
            </w:r>
          </w:p>
          <w:p w14:paraId="270803A4" w14:textId="707102A1" w:rsidR="0069757F" w:rsidRPr="00970DDE" w:rsidRDefault="0069757F" w:rsidP="00E411F1">
            <w:pPr>
              <w:widowControl w:val="0"/>
              <w:spacing w:after="0"/>
              <w:contextualSpacing/>
              <w:rPr>
                <w:rFonts w:ascii="Montserrat" w:hAnsi="Montserrat" w:cstheme="minorHAnsi"/>
                <w:color w:val="000000" w:themeColor="text1"/>
                <w:sz w:val="16"/>
                <w:szCs w:val="16"/>
              </w:rPr>
            </w:pPr>
            <w:r w:rsidRPr="00970DDE">
              <w:rPr>
                <w:rFonts w:ascii="Montserrat" w:hAnsi="Montserrat" w:cstheme="minorHAnsi"/>
                <w:color w:val="000000" w:themeColor="text1"/>
                <w:sz w:val="16"/>
                <w:szCs w:val="16"/>
              </w:rPr>
              <w:t>(Compo</w:t>
            </w:r>
            <w:r w:rsidR="00876E14">
              <w:rPr>
                <w:rFonts w:ascii="Montserrat" w:hAnsi="Montserrat" w:cstheme="minorHAnsi"/>
                <w:color w:val="000000" w:themeColor="text1"/>
                <w:sz w:val="16"/>
                <w:szCs w:val="16"/>
              </w:rPr>
              <w:softHyphen/>
            </w:r>
            <w:r w:rsidRPr="00970DDE">
              <w:rPr>
                <w:rFonts w:ascii="Montserrat" w:hAnsi="Montserrat" w:cstheme="minorHAnsi"/>
                <w:color w:val="000000" w:themeColor="text1"/>
                <w:sz w:val="16"/>
                <w:szCs w:val="16"/>
              </w:rPr>
              <w:t>site Score)</w:t>
            </w:r>
          </w:p>
          <w:p w14:paraId="79805FC6" w14:textId="77777777" w:rsidR="0069757F" w:rsidRPr="00970DDE" w:rsidRDefault="0069757F" w:rsidP="00E411F1">
            <w:pPr>
              <w:widowControl w:val="0"/>
              <w:spacing w:after="0"/>
              <w:contextualSpacing/>
              <w:rPr>
                <w:rFonts w:ascii="Montserrat" w:hAnsi="Montserrat" w:cstheme="minorHAnsi"/>
                <w:sz w:val="16"/>
                <w:szCs w:val="16"/>
              </w:rPr>
            </w:pPr>
          </w:p>
        </w:tc>
        <w:tc>
          <w:tcPr>
            <w:tcW w:w="900" w:type="dxa"/>
          </w:tcPr>
          <w:p w14:paraId="4CE72DC8" w14:textId="77777777" w:rsidR="0069757F" w:rsidRPr="00970DDE" w:rsidRDefault="0069757F" w:rsidP="00E411F1">
            <w:pPr>
              <w:widowControl w:val="0"/>
              <w:spacing w:after="0"/>
              <w:contextualSpacing/>
              <w:rPr>
                <w:rFonts w:ascii="Montserrat" w:hAnsi="Montserrat" w:cstheme="minorHAnsi"/>
                <w:sz w:val="16"/>
                <w:szCs w:val="16"/>
              </w:rPr>
            </w:pPr>
            <w:r w:rsidRPr="00970DDE">
              <w:rPr>
                <w:rFonts w:ascii="Montserrat" w:hAnsi="Montserrat" w:cstheme="minorHAnsi"/>
                <w:sz w:val="16"/>
                <w:szCs w:val="16"/>
              </w:rPr>
              <w:t>CAHPS Survey</w:t>
            </w:r>
          </w:p>
          <w:p w14:paraId="5BD43F6D" w14:textId="77777777" w:rsidR="0069757F" w:rsidRPr="00970DDE" w:rsidRDefault="0069757F" w:rsidP="00E411F1">
            <w:pPr>
              <w:widowControl w:val="0"/>
              <w:spacing w:after="0"/>
              <w:contextualSpacing/>
              <w:rPr>
                <w:rFonts w:ascii="Montserrat" w:hAnsi="Montserrat" w:cstheme="minorHAnsi"/>
                <w:sz w:val="16"/>
                <w:szCs w:val="16"/>
              </w:rPr>
            </w:pPr>
            <w:r w:rsidRPr="00970DDE">
              <w:rPr>
                <w:rFonts w:ascii="Montserrat" w:hAnsi="Montserrat" w:cstheme="minorHAnsi"/>
                <w:sz w:val="16"/>
                <w:szCs w:val="16"/>
              </w:rPr>
              <w:t>(Adult and Child)</w:t>
            </w:r>
          </w:p>
        </w:tc>
        <w:tc>
          <w:tcPr>
            <w:tcW w:w="1350" w:type="dxa"/>
          </w:tcPr>
          <w:p w14:paraId="78921668" w14:textId="77777777" w:rsidR="0069757F" w:rsidRPr="00970DDE" w:rsidRDefault="0069757F" w:rsidP="00E411F1">
            <w:pPr>
              <w:widowControl w:val="0"/>
              <w:spacing w:after="0"/>
              <w:contextualSpacing/>
              <w:rPr>
                <w:rFonts w:ascii="Montserrat" w:hAnsi="Montserrat"/>
                <w:sz w:val="16"/>
                <w:szCs w:val="16"/>
              </w:rPr>
            </w:pPr>
            <w:r w:rsidRPr="00970DDE">
              <w:rPr>
                <w:rFonts w:ascii="Montserrat" w:hAnsi="Montserrat"/>
                <w:sz w:val="16"/>
                <w:szCs w:val="16"/>
              </w:rPr>
              <w:t>SoonerCare members</w:t>
            </w:r>
          </w:p>
        </w:tc>
        <w:tc>
          <w:tcPr>
            <w:tcW w:w="4410" w:type="dxa"/>
            <w:gridSpan w:val="2"/>
          </w:tcPr>
          <w:p w14:paraId="17727D82" w14:textId="77777777" w:rsidR="0069757F" w:rsidRPr="00970DDE" w:rsidRDefault="0069757F" w:rsidP="00E411F1">
            <w:pPr>
              <w:widowControl w:val="0"/>
              <w:spacing w:after="0"/>
              <w:contextualSpacing/>
              <w:rPr>
                <w:rFonts w:ascii="Montserrat" w:hAnsi="Montserrat" w:cstheme="minorHAnsi"/>
                <w:color w:val="000000" w:themeColor="text1"/>
                <w:sz w:val="16"/>
                <w:szCs w:val="16"/>
              </w:rPr>
            </w:pPr>
            <w:r w:rsidRPr="00970DDE">
              <w:rPr>
                <w:rFonts w:ascii="Montserrat" w:hAnsi="Montserrat" w:cstheme="minorHAnsi"/>
                <w:b/>
                <w:bCs/>
                <w:sz w:val="16"/>
                <w:szCs w:val="16"/>
              </w:rPr>
              <w:t>Getting Needed Care Composite Score:</w:t>
            </w:r>
            <w:r w:rsidRPr="00970DDE">
              <w:rPr>
                <w:rFonts w:ascii="Montserrat" w:hAnsi="Montserrat" w:cstheme="minorHAnsi"/>
                <w:sz w:val="16"/>
                <w:szCs w:val="16"/>
              </w:rPr>
              <w:t xml:space="preserve"> </w:t>
            </w:r>
            <w:r w:rsidRPr="00970DDE">
              <w:rPr>
                <w:rFonts w:ascii="Montserrat" w:hAnsi="Montserrat" w:cstheme="minorHAnsi"/>
                <w:color w:val="000000" w:themeColor="text1"/>
                <w:sz w:val="16"/>
                <w:szCs w:val="16"/>
              </w:rPr>
              <w:t>Calculated by taking the average of the rates of two questions (% Always or Usually):</w:t>
            </w:r>
          </w:p>
          <w:p w14:paraId="1E45A318" w14:textId="77777777" w:rsidR="0069757F" w:rsidRPr="00970DDE" w:rsidRDefault="0069757F" w:rsidP="001953F9">
            <w:pPr>
              <w:widowControl w:val="0"/>
              <w:numPr>
                <w:ilvl w:val="0"/>
                <w:numId w:val="71"/>
              </w:numPr>
              <w:spacing w:after="0"/>
              <w:ind w:left="144" w:hanging="144"/>
              <w:rPr>
                <w:rFonts w:ascii="Montserrat" w:hAnsi="Montserrat" w:cstheme="minorHAnsi"/>
                <w:color w:val="000000" w:themeColor="text1"/>
                <w:sz w:val="16"/>
                <w:szCs w:val="16"/>
              </w:rPr>
            </w:pPr>
            <w:r w:rsidRPr="00970DDE">
              <w:rPr>
                <w:rFonts w:ascii="Montserrat" w:hAnsi="Montserrat" w:cstheme="minorHAnsi"/>
                <w:color w:val="000000" w:themeColor="text1"/>
                <w:sz w:val="16"/>
                <w:szCs w:val="16"/>
              </w:rPr>
              <w:t xml:space="preserve"> In the last 6 months, how often was it easy to get the care, tests, or treatment you/your child needed?</w:t>
            </w:r>
          </w:p>
          <w:p w14:paraId="708E9267" w14:textId="77777777" w:rsidR="0069757F" w:rsidRPr="00970DDE" w:rsidRDefault="0069757F" w:rsidP="001953F9">
            <w:pPr>
              <w:widowControl w:val="0"/>
              <w:numPr>
                <w:ilvl w:val="0"/>
                <w:numId w:val="70"/>
              </w:numPr>
              <w:spacing w:after="0"/>
              <w:ind w:left="144" w:hanging="144"/>
              <w:rPr>
                <w:rFonts w:ascii="Montserrat" w:hAnsi="Montserrat" w:cstheme="minorHAnsi"/>
                <w:sz w:val="16"/>
                <w:szCs w:val="16"/>
              </w:rPr>
            </w:pPr>
            <w:r w:rsidRPr="00970DDE">
              <w:rPr>
                <w:rFonts w:ascii="Montserrat" w:hAnsi="Montserrat" w:cstheme="minorHAnsi"/>
                <w:color w:val="000000" w:themeColor="text1"/>
                <w:sz w:val="16"/>
                <w:szCs w:val="16"/>
              </w:rPr>
              <w:t>In the last 6 months, how often did you get an appointment to see a specialist as soon as you/your needed?</w:t>
            </w:r>
          </w:p>
        </w:tc>
        <w:tc>
          <w:tcPr>
            <w:tcW w:w="1350" w:type="dxa"/>
          </w:tcPr>
          <w:p w14:paraId="28936C96" w14:textId="77777777" w:rsidR="0069757F" w:rsidRPr="00970DDE" w:rsidRDefault="0069757F" w:rsidP="00E411F1">
            <w:pPr>
              <w:widowControl w:val="0"/>
              <w:spacing w:after="0"/>
              <w:contextualSpacing/>
              <w:rPr>
                <w:rFonts w:ascii="Montserrat" w:hAnsi="Montserrat" w:cstheme="minorHAnsi"/>
                <w:sz w:val="16"/>
                <w:szCs w:val="16"/>
              </w:rPr>
            </w:pPr>
          </w:p>
        </w:tc>
        <w:tc>
          <w:tcPr>
            <w:tcW w:w="1170" w:type="dxa"/>
          </w:tcPr>
          <w:p w14:paraId="3AB97103" w14:textId="77777777" w:rsidR="0069757F" w:rsidRPr="00970DDE" w:rsidRDefault="0069757F" w:rsidP="00E411F1">
            <w:pPr>
              <w:widowControl w:val="0"/>
              <w:spacing w:after="0"/>
              <w:contextualSpacing/>
              <w:rPr>
                <w:rFonts w:ascii="Montserrat" w:hAnsi="Montserrat" w:cstheme="minorHAnsi"/>
                <w:sz w:val="16"/>
                <w:szCs w:val="16"/>
              </w:rPr>
            </w:pPr>
            <w:r w:rsidRPr="00970DDE">
              <w:rPr>
                <w:rFonts w:ascii="Montserrat" w:hAnsi="Montserrat" w:cstheme="minorHAnsi"/>
                <w:sz w:val="16"/>
                <w:szCs w:val="16"/>
              </w:rPr>
              <w:t>2019 Adult Composite Summary Score:</w:t>
            </w:r>
          </w:p>
          <w:p w14:paraId="7731549B" w14:textId="77777777" w:rsidR="0069757F" w:rsidRPr="00970DDE" w:rsidRDefault="0069757F" w:rsidP="00E411F1">
            <w:pPr>
              <w:widowControl w:val="0"/>
              <w:spacing w:after="0"/>
              <w:contextualSpacing/>
              <w:rPr>
                <w:rFonts w:ascii="Montserrat" w:hAnsi="Montserrat" w:cstheme="minorHAnsi"/>
                <w:sz w:val="16"/>
                <w:szCs w:val="16"/>
              </w:rPr>
            </w:pPr>
            <w:r w:rsidRPr="00970DDE">
              <w:rPr>
                <w:rFonts w:ascii="Montserrat" w:hAnsi="Montserrat" w:cstheme="minorHAnsi"/>
                <w:sz w:val="16"/>
                <w:szCs w:val="16"/>
              </w:rPr>
              <w:t>85.3%</w:t>
            </w:r>
          </w:p>
          <w:p w14:paraId="3A87BA51" w14:textId="77777777" w:rsidR="0069757F" w:rsidRPr="00970DDE" w:rsidRDefault="0069757F" w:rsidP="00E411F1">
            <w:pPr>
              <w:widowControl w:val="0"/>
              <w:spacing w:after="0"/>
              <w:contextualSpacing/>
              <w:rPr>
                <w:rFonts w:ascii="Montserrat" w:hAnsi="Montserrat" w:cstheme="minorHAnsi"/>
                <w:sz w:val="16"/>
                <w:szCs w:val="16"/>
              </w:rPr>
            </w:pPr>
          </w:p>
          <w:p w14:paraId="04038095" w14:textId="77777777" w:rsidR="0069757F" w:rsidRPr="00970DDE" w:rsidRDefault="0069757F" w:rsidP="00E411F1">
            <w:pPr>
              <w:widowControl w:val="0"/>
              <w:spacing w:after="0"/>
              <w:contextualSpacing/>
              <w:rPr>
                <w:rFonts w:ascii="Montserrat" w:hAnsi="Montserrat"/>
                <w:sz w:val="16"/>
                <w:szCs w:val="16"/>
              </w:rPr>
            </w:pPr>
            <w:r w:rsidRPr="00970DDE">
              <w:rPr>
                <w:rFonts w:ascii="Montserrat" w:hAnsi="Montserrat"/>
                <w:sz w:val="16"/>
                <w:szCs w:val="16"/>
              </w:rPr>
              <w:t>2020 Child (CHIP)Summary Score:</w:t>
            </w:r>
          </w:p>
          <w:p w14:paraId="15688EBA" w14:textId="77777777" w:rsidR="0069757F" w:rsidRPr="00970DDE" w:rsidRDefault="0069757F" w:rsidP="00E411F1">
            <w:pPr>
              <w:widowControl w:val="0"/>
              <w:spacing w:after="0"/>
              <w:contextualSpacing/>
              <w:rPr>
                <w:rFonts w:ascii="Montserrat" w:hAnsi="Montserrat" w:cstheme="minorHAnsi"/>
                <w:color w:val="000000" w:themeColor="text1"/>
                <w:sz w:val="16"/>
                <w:szCs w:val="16"/>
              </w:rPr>
            </w:pPr>
            <w:r w:rsidRPr="00970DDE">
              <w:rPr>
                <w:rFonts w:ascii="Montserrat" w:hAnsi="Montserrat" w:cstheme="minorHAnsi"/>
                <w:sz w:val="16"/>
                <w:szCs w:val="16"/>
              </w:rPr>
              <w:t>90.2%</w:t>
            </w:r>
          </w:p>
        </w:tc>
        <w:tc>
          <w:tcPr>
            <w:tcW w:w="3420" w:type="dxa"/>
          </w:tcPr>
          <w:p w14:paraId="67382AB1" w14:textId="77777777" w:rsidR="0069757F" w:rsidRPr="00970DDE" w:rsidRDefault="0069757F" w:rsidP="00E411F1">
            <w:pPr>
              <w:widowControl w:val="0"/>
              <w:spacing w:after="0"/>
              <w:contextualSpacing/>
              <w:rPr>
                <w:rFonts w:ascii="Montserrat" w:hAnsi="Montserrat" w:cstheme="minorHAnsi"/>
                <w:color w:val="000000" w:themeColor="text1"/>
                <w:sz w:val="16"/>
                <w:szCs w:val="16"/>
              </w:rPr>
            </w:pPr>
            <w:r w:rsidRPr="00970DDE">
              <w:rPr>
                <w:rFonts w:ascii="Montserrat" w:hAnsi="Montserrat" w:cstheme="minorHAnsi"/>
                <w:color w:val="000000" w:themeColor="text1"/>
                <w:sz w:val="16"/>
                <w:szCs w:val="16"/>
              </w:rPr>
              <w:t xml:space="preserve">SHP Book of Business Benchmark </w:t>
            </w:r>
          </w:p>
          <w:p w14:paraId="70CAC02F" w14:textId="77777777" w:rsidR="0069757F" w:rsidRPr="00970DDE" w:rsidRDefault="0069757F" w:rsidP="00E411F1">
            <w:pPr>
              <w:widowControl w:val="0"/>
              <w:spacing w:after="0"/>
              <w:contextualSpacing/>
              <w:rPr>
                <w:rFonts w:ascii="Montserrat" w:hAnsi="Montserrat" w:cstheme="minorHAnsi"/>
                <w:color w:val="000000" w:themeColor="text1"/>
                <w:sz w:val="16"/>
                <w:szCs w:val="16"/>
              </w:rPr>
            </w:pPr>
            <w:r w:rsidRPr="00970DDE">
              <w:rPr>
                <w:rFonts w:ascii="Montserrat" w:hAnsi="Montserrat" w:cstheme="minorHAnsi"/>
                <w:color w:val="000000" w:themeColor="text1"/>
                <w:sz w:val="16"/>
                <w:szCs w:val="16"/>
              </w:rPr>
              <w:t xml:space="preserve">[2020 Adult Composite Summary Score: 83.5%. </w:t>
            </w:r>
          </w:p>
          <w:p w14:paraId="2D3BBCE4" w14:textId="77777777" w:rsidR="0069757F" w:rsidRPr="00970DDE" w:rsidRDefault="0069757F" w:rsidP="00E411F1">
            <w:pPr>
              <w:widowControl w:val="0"/>
              <w:spacing w:after="0"/>
              <w:contextualSpacing/>
              <w:rPr>
                <w:rFonts w:ascii="Montserrat" w:hAnsi="Montserrat" w:cstheme="minorHAnsi"/>
                <w:color w:val="000000" w:themeColor="text1"/>
                <w:sz w:val="16"/>
                <w:szCs w:val="16"/>
              </w:rPr>
            </w:pPr>
            <w:r w:rsidRPr="00970DDE">
              <w:rPr>
                <w:rFonts w:ascii="Montserrat" w:hAnsi="Montserrat" w:cstheme="minorHAnsi"/>
                <w:color w:val="000000" w:themeColor="text1"/>
                <w:sz w:val="16"/>
                <w:szCs w:val="16"/>
              </w:rPr>
              <w:t>2021 Child Composite Summary Score: 86.6%].</w:t>
            </w:r>
          </w:p>
          <w:p w14:paraId="67CA4D5E" w14:textId="77777777" w:rsidR="0069757F" w:rsidRPr="00970DDE" w:rsidRDefault="0069757F" w:rsidP="00E411F1">
            <w:pPr>
              <w:widowControl w:val="0"/>
              <w:spacing w:after="0"/>
              <w:contextualSpacing/>
              <w:rPr>
                <w:rFonts w:ascii="Montserrat" w:hAnsi="Montserrat" w:cstheme="minorHAnsi"/>
                <w:color w:val="000000" w:themeColor="text1"/>
                <w:sz w:val="16"/>
                <w:szCs w:val="16"/>
              </w:rPr>
            </w:pPr>
          </w:p>
          <w:p w14:paraId="5707077B" w14:textId="77777777" w:rsidR="0069757F" w:rsidRPr="00970DDE" w:rsidRDefault="0069757F" w:rsidP="00E411F1">
            <w:pPr>
              <w:widowControl w:val="0"/>
              <w:spacing w:after="0"/>
              <w:contextualSpacing/>
              <w:rPr>
                <w:rFonts w:ascii="Montserrat" w:hAnsi="Montserrat" w:cstheme="minorHAnsi"/>
                <w:color w:val="000000" w:themeColor="text1"/>
                <w:sz w:val="16"/>
                <w:szCs w:val="16"/>
              </w:rPr>
            </w:pPr>
            <w:r w:rsidRPr="00970DDE">
              <w:rPr>
                <w:rFonts w:ascii="Montserrat" w:hAnsi="Montserrat" w:cstheme="minorHAnsi"/>
                <w:sz w:val="16"/>
                <w:szCs w:val="16"/>
              </w:rPr>
              <w:t>NCQA Quality Compass Percentile (QC) Benchmark</w:t>
            </w:r>
            <w:r w:rsidRPr="00970DDE">
              <w:rPr>
                <w:rFonts w:ascii="Montserrat" w:hAnsi="Montserrat" w:cstheme="minorHAnsi"/>
                <w:color w:val="000000" w:themeColor="text1"/>
                <w:sz w:val="16"/>
                <w:szCs w:val="16"/>
              </w:rPr>
              <w:t xml:space="preserve"> </w:t>
            </w:r>
          </w:p>
          <w:p w14:paraId="43B6EEF2" w14:textId="77777777" w:rsidR="0069757F" w:rsidRPr="00970DDE" w:rsidRDefault="0069757F" w:rsidP="00E411F1">
            <w:pPr>
              <w:widowControl w:val="0"/>
              <w:spacing w:after="0"/>
              <w:contextualSpacing/>
              <w:rPr>
                <w:rFonts w:ascii="Montserrat" w:hAnsi="Montserrat" w:cstheme="minorHAnsi"/>
                <w:color w:val="000000" w:themeColor="text1"/>
                <w:sz w:val="16"/>
                <w:szCs w:val="16"/>
              </w:rPr>
            </w:pPr>
            <w:r>
              <w:rPr>
                <w:rFonts w:ascii="Montserrat" w:hAnsi="Montserrat" w:cstheme="minorHAnsi"/>
                <w:color w:val="000000" w:themeColor="text1"/>
                <w:sz w:val="16"/>
                <w:szCs w:val="16"/>
              </w:rPr>
              <w:t>(</w:t>
            </w:r>
            <w:r w:rsidRPr="00970DDE">
              <w:rPr>
                <w:rFonts w:ascii="Montserrat" w:hAnsi="Montserrat" w:cstheme="minorHAnsi"/>
                <w:color w:val="000000" w:themeColor="text1"/>
                <w:sz w:val="16"/>
                <w:szCs w:val="16"/>
              </w:rPr>
              <w:t>2019 Adult Composite Summary Score: 82.5%.</w:t>
            </w:r>
          </w:p>
          <w:p w14:paraId="5BF99E04" w14:textId="77777777" w:rsidR="0069757F" w:rsidRPr="00970DDE" w:rsidRDefault="0069757F" w:rsidP="00E411F1">
            <w:pPr>
              <w:widowControl w:val="0"/>
              <w:spacing w:after="0"/>
              <w:contextualSpacing/>
              <w:rPr>
                <w:rFonts w:ascii="Montserrat" w:hAnsi="Montserrat" w:cstheme="minorHAnsi"/>
                <w:b/>
                <w:bCs/>
                <w:sz w:val="16"/>
                <w:szCs w:val="16"/>
              </w:rPr>
            </w:pPr>
            <w:r w:rsidRPr="00970DDE">
              <w:rPr>
                <w:rFonts w:ascii="Montserrat" w:hAnsi="Montserrat" w:cstheme="minorHAnsi"/>
                <w:color w:val="000000" w:themeColor="text1"/>
                <w:sz w:val="16"/>
                <w:szCs w:val="16"/>
              </w:rPr>
              <w:t>2020 Child Composite Summary Score: 86.0%</w:t>
            </w:r>
            <w:r>
              <w:rPr>
                <w:rFonts w:ascii="Montserrat" w:hAnsi="Montserrat" w:cstheme="minorHAnsi"/>
                <w:color w:val="000000" w:themeColor="text1"/>
                <w:sz w:val="16"/>
                <w:szCs w:val="16"/>
              </w:rPr>
              <w:t>)</w:t>
            </w:r>
            <w:r w:rsidRPr="00970DDE">
              <w:rPr>
                <w:rFonts w:ascii="Montserrat" w:hAnsi="Montserrat" w:cstheme="minorHAnsi"/>
                <w:color w:val="000000" w:themeColor="text1"/>
                <w:sz w:val="16"/>
                <w:szCs w:val="16"/>
              </w:rPr>
              <w:t>.</w:t>
            </w:r>
          </w:p>
        </w:tc>
      </w:tr>
      <w:tr w:rsidR="0069757F" w14:paraId="6592DCB3" w14:textId="77777777" w:rsidTr="00646FB5">
        <w:trPr>
          <w:trHeight w:val="2357"/>
        </w:trPr>
        <w:tc>
          <w:tcPr>
            <w:tcW w:w="535" w:type="dxa"/>
          </w:tcPr>
          <w:p w14:paraId="548CB76E" w14:textId="77777777" w:rsidR="0069757F" w:rsidRPr="00970DDE" w:rsidRDefault="0069757F" w:rsidP="00E411F1">
            <w:pPr>
              <w:widowControl w:val="0"/>
              <w:spacing w:after="0"/>
              <w:contextualSpacing/>
              <w:jc w:val="center"/>
              <w:rPr>
                <w:rFonts w:ascii="Montserrat" w:hAnsi="Montserrat" w:cstheme="minorHAnsi"/>
                <w:color w:val="000000" w:themeColor="text1"/>
                <w:sz w:val="16"/>
                <w:szCs w:val="16"/>
              </w:rPr>
            </w:pPr>
            <w:r w:rsidRPr="00970DDE">
              <w:rPr>
                <w:rFonts w:ascii="Montserrat" w:hAnsi="Montserrat" w:cstheme="minorHAnsi"/>
                <w:color w:val="000000" w:themeColor="text1"/>
                <w:sz w:val="16"/>
                <w:szCs w:val="16"/>
              </w:rPr>
              <w:t>6.</w:t>
            </w:r>
          </w:p>
        </w:tc>
        <w:tc>
          <w:tcPr>
            <w:tcW w:w="1080" w:type="dxa"/>
          </w:tcPr>
          <w:p w14:paraId="3565D226" w14:textId="00308EE9" w:rsidR="0069757F" w:rsidRPr="00970DDE" w:rsidRDefault="0069757F" w:rsidP="00E411F1">
            <w:pPr>
              <w:widowControl w:val="0"/>
              <w:spacing w:after="0"/>
              <w:contextualSpacing/>
              <w:rPr>
                <w:rFonts w:ascii="Montserrat" w:hAnsi="Montserrat" w:cstheme="minorHAnsi"/>
                <w:b/>
                <w:bCs/>
                <w:sz w:val="16"/>
                <w:szCs w:val="16"/>
              </w:rPr>
            </w:pPr>
            <w:r w:rsidRPr="00970DDE">
              <w:rPr>
                <w:rFonts w:ascii="Montserrat" w:hAnsi="Montserrat" w:cstheme="minorHAnsi"/>
                <w:b/>
                <w:bCs/>
                <w:sz w:val="16"/>
                <w:szCs w:val="16"/>
              </w:rPr>
              <w:t xml:space="preserve">Getting Care Quickly </w:t>
            </w:r>
            <w:r w:rsidRPr="00970DDE">
              <w:rPr>
                <w:rFonts w:ascii="Montserrat" w:hAnsi="Montserrat" w:cstheme="minorHAnsi"/>
                <w:sz w:val="16"/>
                <w:szCs w:val="16"/>
              </w:rPr>
              <w:t>(Compo</w:t>
            </w:r>
            <w:r w:rsidR="00320D60">
              <w:rPr>
                <w:rFonts w:ascii="Montserrat" w:hAnsi="Montserrat" w:cstheme="minorHAnsi"/>
                <w:sz w:val="16"/>
                <w:szCs w:val="16"/>
              </w:rPr>
              <w:softHyphen/>
            </w:r>
            <w:r w:rsidRPr="00970DDE">
              <w:rPr>
                <w:rFonts w:ascii="Montserrat" w:hAnsi="Montserrat" w:cstheme="minorHAnsi"/>
                <w:sz w:val="16"/>
                <w:szCs w:val="16"/>
              </w:rPr>
              <w:t>site Score)</w:t>
            </w:r>
          </w:p>
        </w:tc>
        <w:tc>
          <w:tcPr>
            <w:tcW w:w="900" w:type="dxa"/>
          </w:tcPr>
          <w:p w14:paraId="1E3BD7D2" w14:textId="77777777" w:rsidR="0069757F" w:rsidRPr="00970DDE" w:rsidRDefault="0069757F" w:rsidP="00E411F1">
            <w:pPr>
              <w:widowControl w:val="0"/>
              <w:spacing w:after="0"/>
              <w:contextualSpacing/>
              <w:rPr>
                <w:rFonts w:ascii="Montserrat" w:hAnsi="Montserrat" w:cstheme="minorHAnsi"/>
                <w:sz w:val="16"/>
                <w:szCs w:val="16"/>
              </w:rPr>
            </w:pPr>
            <w:r w:rsidRPr="00970DDE">
              <w:rPr>
                <w:rFonts w:ascii="Montserrat" w:hAnsi="Montserrat" w:cstheme="minorHAnsi"/>
                <w:sz w:val="16"/>
                <w:szCs w:val="16"/>
              </w:rPr>
              <w:t>CAHPS Survey</w:t>
            </w:r>
          </w:p>
          <w:p w14:paraId="78D348DC" w14:textId="77777777" w:rsidR="0069757F" w:rsidRPr="00970DDE" w:rsidRDefault="0069757F" w:rsidP="00E411F1">
            <w:pPr>
              <w:widowControl w:val="0"/>
              <w:spacing w:after="0"/>
              <w:contextualSpacing/>
              <w:rPr>
                <w:rFonts w:ascii="Montserrat" w:hAnsi="Montserrat" w:cstheme="minorHAnsi"/>
                <w:sz w:val="16"/>
                <w:szCs w:val="16"/>
              </w:rPr>
            </w:pPr>
            <w:r w:rsidRPr="00970DDE">
              <w:rPr>
                <w:rFonts w:ascii="Montserrat" w:hAnsi="Montserrat" w:cstheme="minorHAnsi"/>
                <w:sz w:val="16"/>
                <w:szCs w:val="16"/>
              </w:rPr>
              <w:t>(Adult and Child)</w:t>
            </w:r>
          </w:p>
        </w:tc>
        <w:tc>
          <w:tcPr>
            <w:tcW w:w="1350" w:type="dxa"/>
          </w:tcPr>
          <w:p w14:paraId="5C9F1B41" w14:textId="77777777" w:rsidR="0069757F" w:rsidRPr="00970DDE" w:rsidRDefault="0069757F" w:rsidP="00E411F1">
            <w:pPr>
              <w:widowControl w:val="0"/>
              <w:spacing w:after="0"/>
              <w:contextualSpacing/>
              <w:rPr>
                <w:rFonts w:ascii="Montserrat" w:hAnsi="Montserrat"/>
                <w:sz w:val="16"/>
                <w:szCs w:val="16"/>
              </w:rPr>
            </w:pPr>
            <w:r w:rsidRPr="00970DDE">
              <w:rPr>
                <w:rFonts w:ascii="Montserrat" w:hAnsi="Montserrat"/>
                <w:sz w:val="16"/>
                <w:szCs w:val="16"/>
              </w:rPr>
              <w:t>SoonerCare members</w:t>
            </w:r>
          </w:p>
        </w:tc>
        <w:tc>
          <w:tcPr>
            <w:tcW w:w="4410" w:type="dxa"/>
            <w:gridSpan w:val="2"/>
          </w:tcPr>
          <w:p w14:paraId="5EE565DA" w14:textId="77777777" w:rsidR="0069757F" w:rsidRPr="00970DDE" w:rsidRDefault="0069757F" w:rsidP="00E411F1">
            <w:pPr>
              <w:widowControl w:val="0"/>
              <w:spacing w:after="0"/>
              <w:contextualSpacing/>
              <w:rPr>
                <w:rFonts w:ascii="Montserrat" w:hAnsi="Montserrat" w:cstheme="minorHAnsi"/>
                <w:color w:val="000000" w:themeColor="text1"/>
                <w:sz w:val="16"/>
                <w:szCs w:val="16"/>
              </w:rPr>
            </w:pPr>
            <w:r w:rsidRPr="00970DDE">
              <w:rPr>
                <w:rFonts w:ascii="Montserrat" w:hAnsi="Montserrat" w:cstheme="minorHAnsi"/>
                <w:b/>
                <w:bCs/>
                <w:sz w:val="16"/>
                <w:szCs w:val="16"/>
              </w:rPr>
              <w:t xml:space="preserve">Getting Care Quickly Composite Score: </w:t>
            </w:r>
            <w:r w:rsidRPr="00970DDE">
              <w:rPr>
                <w:rFonts w:ascii="Montserrat" w:hAnsi="Montserrat" w:cstheme="minorHAnsi"/>
                <w:color w:val="000000" w:themeColor="text1"/>
                <w:sz w:val="16"/>
                <w:szCs w:val="16"/>
              </w:rPr>
              <w:t>Calculated by taking the average of the rates of two questions (% Always or Usually):</w:t>
            </w:r>
          </w:p>
          <w:p w14:paraId="218142D9" w14:textId="77777777" w:rsidR="0069757F" w:rsidRPr="00970DDE" w:rsidRDefault="0069757F" w:rsidP="001953F9">
            <w:pPr>
              <w:widowControl w:val="0"/>
              <w:numPr>
                <w:ilvl w:val="0"/>
                <w:numId w:val="69"/>
              </w:numPr>
              <w:spacing w:after="0"/>
              <w:ind w:left="144" w:hanging="144"/>
              <w:rPr>
                <w:rFonts w:ascii="Montserrat" w:hAnsi="Montserrat"/>
                <w:sz w:val="16"/>
                <w:szCs w:val="16"/>
              </w:rPr>
            </w:pPr>
            <w:r w:rsidRPr="00970DDE">
              <w:rPr>
                <w:rFonts w:ascii="Montserrat" w:hAnsi="Montserrat"/>
                <w:sz w:val="16"/>
                <w:szCs w:val="16"/>
              </w:rPr>
              <w:t xml:space="preserve">Q4. In the last 6 months, when you needed care right away, how often did you get care as soon as you needed? </w:t>
            </w:r>
          </w:p>
          <w:p w14:paraId="76EE52D3" w14:textId="77777777" w:rsidR="0069757F" w:rsidRPr="00970DDE" w:rsidRDefault="0069757F" w:rsidP="001953F9">
            <w:pPr>
              <w:widowControl w:val="0"/>
              <w:numPr>
                <w:ilvl w:val="0"/>
                <w:numId w:val="69"/>
              </w:numPr>
              <w:spacing w:after="0"/>
              <w:ind w:left="144" w:hanging="144"/>
              <w:rPr>
                <w:rFonts w:ascii="Montserrat" w:hAnsi="Montserrat"/>
                <w:sz w:val="16"/>
                <w:szCs w:val="16"/>
              </w:rPr>
            </w:pPr>
            <w:r w:rsidRPr="00970DDE">
              <w:rPr>
                <w:rFonts w:ascii="Montserrat" w:hAnsi="Montserrat"/>
                <w:sz w:val="16"/>
                <w:szCs w:val="16"/>
              </w:rPr>
              <w:t>Q6. In the last 6 months, how often did you get an appointment for a check-up or routine care at a doctor’s office or clinic as soon as you needed?</w:t>
            </w:r>
          </w:p>
        </w:tc>
        <w:tc>
          <w:tcPr>
            <w:tcW w:w="1350" w:type="dxa"/>
          </w:tcPr>
          <w:p w14:paraId="2FEC5A3F" w14:textId="77777777" w:rsidR="0069757F" w:rsidRPr="00970DDE" w:rsidRDefault="0069757F" w:rsidP="00E411F1">
            <w:pPr>
              <w:widowControl w:val="0"/>
              <w:spacing w:after="0"/>
              <w:contextualSpacing/>
              <w:rPr>
                <w:rFonts w:ascii="Montserrat" w:hAnsi="Montserrat" w:cstheme="minorHAnsi"/>
                <w:sz w:val="16"/>
                <w:szCs w:val="16"/>
              </w:rPr>
            </w:pPr>
          </w:p>
        </w:tc>
        <w:tc>
          <w:tcPr>
            <w:tcW w:w="1170" w:type="dxa"/>
          </w:tcPr>
          <w:p w14:paraId="194EE474" w14:textId="77777777" w:rsidR="0069757F" w:rsidRPr="00970DDE" w:rsidRDefault="0069757F" w:rsidP="00E411F1">
            <w:pPr>
              <w:widowControl w:val="0"/>
              <w:spacing w:after="0"/>
              <w:contextualSpacing/>
              <w:rPr>
                <w:rFonts w:ascii="Montserrat" w:hAnsi="Montserrat" w:cstheme="minorHAnsi"/>
                <w:sz w:val="16"/>
                <w:szCs w:val="16"/>
              </w:rPr>
            </w:pPr>
            <w:r w:rsidRPr="00970DDE">
              <w:rPr>
                <w:rFonts w:ascii="Montserrat" w:hAnsi="Montserrat" w:cstheme="minorHAnsi"/>
                <w:sz w:val="16"/>
                <w:szCs w:val="16"/>
              </w:rPr>
              <w:t>2019 Adult Composite Summary Score:</w:t>
            </w:r>
          </w:p>
          <w:p w14:paraId="029EE726" w14:textId="77777777" w:rsidR="0069757F" w:rsidRPr="00970DDE" w:rsidRDefault="0069757F" w:rsidP="00E411F1">
            <w:pPr>
              <w:widowControl w:val="0"/>
              <w:spacing w:after="0"/>
              <w:contextualSpacing/>
              <w:rPr>
                <w:rFonts w:ascii="Montserrat" w:hAnsi="Montserrat" w:cstheme="minorHAnsi"/>
                <w:sz w:val="16"/>
                <w:szCs w:val="16"/>
              </w:rPr>
            </w:pPr>
            <w:r w:rsidRPr="00970DDE">
              <w:rPr>
                <w:rFonts w:ascii="Montserrat" w:hAnsi="Montserrat" w:cstheme="minorHAnsi"/>
                <w:sz w:val="16"/>
                <w:szCs w:val="16"/>
              </w:rPr>
              <w:t>85.4%</w:t>
            </w:r>
          </w:p>
          <w:p w14:paraId="25164857" w14:textId="77777777" w:rsidR="0069757F" w:rsidRPr="00970DDE" w:rsidRDefault="0069757F" w:rsidP="00E411F1">
            <w:pPr>
              <w:widowControl w:val="0"/>
              <w:spacing w:after="0"/>
              <w:contextualSpacing/>
              <w:rPr>
                <w:rFonts w:ascii="Montserrat" w:hAnsi="Montserrat" w:cstheme="minorHAnsi"/>
                <w:sz w:val="16"/>
                <w:szCs w:val="16"/>
              </w:rPr>
            </w:pPr>
          </w:p>
          <w:p w14:paraId="62E1F98A" w14:textId="77777777" w:rsidR="0069757F" w:rsidRPr="00970DDE" w:rsidRDefault="0069757F" w:rsidP="00E411F1">
            <w:pPr>
              <w:widowControl w:val="0"/>
              <w:spacing w:after="0"/>
              <w:contextualSpacing/>
              <w:rPr>
                <w:rFonts w:ascii="Montserrat" w:hAnsi="Montserrat"/>
                <w:sz w:val="16"/>
                <w:szCs w:val="16"/>
              </w:rPr>
            </w:pPr>
            <w:r w:rsidRPr="00970DDE">
              <w:rPr>
                <w:rFonts w:ascii="Montserrat" w:hAnsi="Montserrat"/>
                <w:sz w:val="16"/>
                <w:szCs w:val="16"/>
              </w:rPr>
              <w:t>2020 Child (CHIP) Summary Score:</w:t>
            </w:r>
          </w:p>
          <w:p w14:paraId="122EFC00" w14:textId="77777777" w:rsidR="0069757F" w:rsidRPr="00970DDE" w:rsidRDefault="0069757F" w:rsidP="00E411F1">
            <w:pPr>
              <w:widowControl w:val="0"/>
              <w:spacing w:after="0"/>
              <w:contextualSpacing/>
              <w:rPr>
                <w:rFonts w:ascii="Montserrat" w:hAnsi="Montserrat" w:cstheme="minorHAnsi"/>
                <w:sz w:val="16"/>
                <w:szCs w:val="16"/>
              </w:rPr>
            </w:pPr>
            <w:r w:rsidRPr="00970DDE">
              <w:rPr>
                <w:rFonts w:ascii="Montserrat" w:hAnsi="Montserrat" w:cstheme="minorHAnsi"/>
                <w:sz w:val="16"/>
                <w:szCs w:val="16"/>
              </w:rPr>
              <w:t>91.0%</w:t>
            </w:r>
          </w:p>
        </w:tc>
        <w:tc>
          <w:tcPr>
            <w:tcW w:w="3420" w:type="dxa"/>
          </w:tcPr>
          <w:p w14:paraId="2F864FD0" w14:textId="77777777" w:rsidR="0069757F" w:rsidRPr="00970DDE" w:rsidRDefault="0069757F" w:rsidP="00E411F1">
            <w:pPr>
              <w:widowControl w:val="0"/>
              <w:spacing w:after="0"/>
              <w:contextualSpacing/>
              <w:rPr>
                <w:rFonts w:ascii="Montserrat" w:hAnsi="Montserrat" w:cstheme="minorHAnsi"/>
                <w:color w:val="000000" w:themeColor="text1"/>
                <w:sz w:val="16"/>
                <w:szCs w:val="16"/>
              </w:rPr>
            </w:pPr>
            <w:r w:rsidRPr="00970DDE">
              <w:rPr>
                <w:rFonts w:ascii="Montserrat" w:hAnsi="Montserrat" w:cstheme="minorHAnsi"/>
                <w:color w:val="000000" w:themeColor="text1"/>
                <w:sz w:val="16"/>
                <w:szCs w:val="16"/>
              </w:rPr>
              <w:t xml:space="preserve">[2020 Adult Composite Summary Score: 82.7%. </w:t>
            </w:r>
          </w:p>
          <w:p w14:paraId="4EB0A0CC" w14:textId="77777777" w:rsidR="0069757F" w:rsidRPr="00970DDE" w:rsidRDefault="0069757F" w:rsidP="00E411F1">
            <w:pPr>
              <w:widowControl w:val="0"/>
              <w:spacing w:after="0"/>
              <w:contextualSpacing/>
              <w:rPr>
                <w:rFonts w:ascii="Montserrat" w:hAnsi="Montserrat" w:cstheme="minorHAnsi"/>
                <w:color w:val="000000" w:themeColor="text1"/>
                <w:sz w:val="16"/>
                <w:szCs w:val="16"/>
              </w:rPr>
            </w:pPr>
            <w:r w:rsidRPr="00970DDE">
              <w:rPr>
                <w:rFonts w:ascii="Montserrat" w:hAnsi="Montserrat" w:cstheme="minorHAnsi"/>
                <w:color w:val="000000" w:themeColor="text1"/>
                <w:sz w:val="16"/>
                <w:szCs w:val="16"/>
              </w:rPr>
              <w:t>2021 Child Composite Summary Score: 87.8%].</w:t>
            </w:r>
          </w:p>
          <w:p w14:paraId="6915A1D3" w14:textId="77777777" w:rsidR="0069757F" w:rsidRPr="00970DDE" w:rsidRDefault="0069757F" w:rsidP="00E411F1">
            <w:pPr>
              <w:widowControl w:val="0"/>
              <w:spacing w:after="0"/>
              <w:contextualSpacing/>
              <w:rPr>
                <w:rFonts w:ascii="Montserrat" w:hAnsi="Montserrat" w:cstheme="minorHAnsi"/>
                <w:color w:val="000000" w:themeColor="text1"/>
                <w:sz w:val="16"/>
                <w:szCs w:val="16"/>
              </w:rPr>
            </w:pPr>
          </w:p>
          <w:p w14:paraId="7DEE152F" w14:textId="77777777" w:rsidR="0069757F" w:rsidRPr="00970DDE" w:rsidRDefault="0069757F" w:rsidP="00E411F1">
            <w:pPr>
              <w:widowControl w:val="0"/>
              <w:spacing w:after="0"/>
              <w:contextualSpacing/>
              <w:rPr>
                <w:rFonts w:ascii="Montserrat" w:hAnsi="Montserrat" w:cstheme="minorHAnsi"/>
                <w:color w:val="000000" w:themeColor="text1"/>
                <w:sz w:val="16"/>
                <w:szCs w:val="16"/>
              </w:rPr>
            </w:pPr>
            <w:r w:rsidRPr="00970DDE">
              <w:rPr>
                <w:rFonts w:ascii="Montserrat" w:hAnsi="Montserrat" w:cstheme="minorHAnsi"/>
                <w:sz w:val="16"/>
                <w:szCs w:val="16"/>
              </w:rPr>
              <w:t>NCQA Quality Compass Percentile (QC) Benchmark</w:t>
            </w:r>
            <w:r w:rsidRPr="00970DDE">
              <w:rPr>
                <w:rFonts w:ascii="Montserrat" w:hAnsi="Montserrat" w:cstheme="minorHAnsi"/>
                <w:color w:val="000000" w:themeColor="text1"/>
                <w:sz w:val="16"/>
                <w:szCs w:val="16"/>
              </w:rPr>
              <w:t xml:space="preserve"> </w:t>
            </w:r>
          </w:p>
          <w:p w14:paraId="31AF9DBE" w14:textId="77777777" w:rsidR="0069757F" w:rsidRPr="00970DDE" w:rsidRDefault="0069757F" w:rsidP="00E411F1">
            <w:pPr>
              <w:widowControl w:val="0"/>
              <w:spacing w:after="0"/>
              <w:contextualSpacing/>
              <w:rPr>
                <w:rFonts w:ascii="Montserrat" w:hAnsi="Montserrat" w:cstheme="minorHAnsi"/>
                <w:color w:val="000000" w:themeColor="text1"/>
                <w:sz w:val="16"/>
                <w:szCs w:val="16"/>
              </w:rPr>
            </w:pPr>
            <w:r w:rsidRPr="00970DDE">
              <w:rPr>
                <w:rFonts w:ascii="Montserrat" w:hAnsi="Montserrat" w:cstheme="minorHAnsi"/>
                <w:color w:val="000000" w:themeColor="text1"/>
                <w:sz w:val="16"/>
                <w:szCs w:val="16"/>
              </w:rPr>
              <w:t>[2019 Adult Composite Summary Score: 82.0%.</w:t>
            </w:r>
          </w:p>
          <w:p w14:paraId="39434AA1" w14:textId="77777777" w:rsidR="0069757F" w:rsidRPr="00970DDE" w:rsidRDefault="0069757F" w:rsidP="00E411F1">
            <w:pPr>
              <w:widowControl w:val="0"/>
              <w:spacing w:after="0"/>
              <w:contextualSpacing/>
              <w:rPr>
                <w:rFonts w:ascii="Montserrat" w:hAnsi="Montserrat" w:cstheme="minorHAnsi"/>
                <w:color w:val="000000" w:themeColor="text1"/>
                <w:sz w:val="16"/>
                <w:szCs w:val="16"/>
              </w:rPr>
            </w:pPr>
            <w:r w:rsidRPr="00970DDE">
              <w:rPr>
                <w:rFonts w:ascii="Montserrat" w:hAnsi="Montserrat" w:cstheme="minorHAnsi"/>
                <w:color w:val="000000" w:themeColor="text1"/>
                <w:sz w:val="16"/>
                <w:szCs w:val="16"/>
              </w:rPr>
              <w:t>2020 Child Composite Summary Score: 90.5%].</w:t>
            </w:r>
          </w:p>
        </w:tc>
      </w:tr>
      <w:tr w:rsidR="0069757F" w14:paraId="30D9A048" w14:textId="77777777" w:rsidTr="00623F43">
        <w:trPr>
          <w:trHeight w:val="70"/>
        </w:trPr>
        <w:tc>
          <w:tcPr>
            <w:tcW w:w="14215" w:type="dxa"/>
            <w:gridSpan w:val="9"/>
            <w:shd w:val="clear" w:color="auto" w:fill="E7E6E6" w:themeFill="background2"/>
          </w:tcPr>
          <w:p w14:paraId="4E29B38A" w14:textId="77777777" w:rsidR="0069757F" w:rsidRPr="007111EC" w:rsidRDefault="0069757F" w:rsidP="00E411F1">
            <w:pPr>
              <w:widowControl w:val="0"/>
              <w:spacing w:after="0"/>
              <w:contextualSpacing/>
              <w:rPr>
                <w:rFonts w:ascii="Montserrat" w:hAnsi="Montserrat" w:cstheme="minorHAnsi"/>
                <w:b/>
                <w:bCs/>
                <w:sz w:val="18"/>
                <w:szCs w:val="18"/>
              </w:rPr>
            </w:pPr>
            <w:r w:rsidRPr="007111EC">
              <w:rPr>
                <w:rFonts w:ascii="Montserrat" w:hAnsi="Montserrat" w:cstheme="minorHAnsi"/>
                <w:b/>
                <w:bCs/>
                <w:sz w:val="18"/>
                <w:szCs w:val="18"/>
              </w:rPr>
              <w:t>Member Satisfaction with Dental Care – CAHPS Dental Plan Survey Measures</w:t>
            </w:r>
          </w:p>
        </w:tc>
      </w:tr>
      <w:tr w:rsidR="0069757F" w14:paraId="75631DF2" w14:textId="77777777" w:rsidTr="00646FB5">
        <w:tc>
          <w:tcPr>
            <w:tcW w:w="535" w:type="dxa"/>
          </w:tcPr>
          <w:p w14:paraId="27E6BA42" w14:textId="77777777" w:rsidR="0069757F" w:rsidRPr="007111EC" w:rsidRDefault="0069757F" w:rsidP="00E411F1">
            <w:pPr>
              <w:widowControl w:val="0"/>
              <w:spacing w:after="0"/>
              <w:contextualSpacing/>
              <w:jc w:val="center"/>
              <w:rPr>
                <w:rFonts w:ascii="Montserrat" w:hAnsi="Montserrat" w:cstheme="minorHAnsi"/>
                <w:color w:val="000000" w:themeColor="text1"/>
                <w:sz w:val="16"/>
                <w:szCs w:val="16"/>
              </w:rPr>
            </w:pPr>
            <w:r w:rsidRPr="007111EC">
              <w:rPr>
                <w:rFonts w:ascii="Montserrat" w:hAnsi="Montserrat" w:cstheme="minorHAnsi"/>
                <w:color w:val="000000" w:themeColor="text1"/>
                <w:sz w:val="16"/>
                <w:szCs w:val="16"/>
              </w:rPr>
              <w:t>7.</w:t>
            </w:r>
          </w:p>
        </w:tc>
        <w:tc>
          <w:tcPr>
            <w:tcW w:w="1080" w:type="dxa"/>
          </w:tcPr>
          <w:p w14:paraId="5984301F" w14:textId="77777777" w:rsidR="0069757F" w:rsidRPr="007111EC" w:rsidRDefault="0069757F" w:rsidP="00E411F1">
            <w:pPr>
              <w:widowControl w:val="0"/>
              <w:spacing w:after="0"/>
              <w:contextualSpacing/>
              <w:rPr>
                <w:rFonts w:ascii="Montserrat" w:hAnsi="Montserrat" w:cstheme="minorHAnsi"/>
                <w:b/>
                <w:bCs/>
                <w:sz w:val="16"/>
                <w:szCs w:val="16"/>
              </w:rPr>
            </w:pPr>
            <w:r w:rsidRPr="007111EC">
              <w:rPr>
                <w:rFonts w:ascii="Montserrat" w:hAnsi="Montserrat" w:cstheme="minorHAnsi"/>
                <w:b/>
                <w:bCs/>
                <w:sz w:val="16"/>
                <w:szCs w:val="16"/>
              </w:rPr>
              <w:t>Patients’ Rating for All Dental Care</w:t>
            </w:r>
          </w:p>
        </w:tc>
        <w:tc>
          <w:tcPr>
            <w:tcW w:w="900" w:type="dxa"/>
          </w:tcPr>
          <w:p w14:paraId="3F36ED4E" w14:textId="77777777" w:rsidR="0069757F" w:rsidRPr="007111EC" w:rsidRDefault="0069757F" w:rsidP="00E411F1">
            <w:pPr>
              <w:widowControl w:val="0"/>
              <w:spacing w:after="0"/>
              <w:contextualSpacing/>
              <w:rPr>
                <w:rFonts w:ascii="Montserrat" w:hAnsi="Montserrat" w:cstheme="minorHAnsi"/>
                <w:sz w:val="16"/>
                <w:szCs w:val="16"/>
              </w:rPr>
            </w:pPr>
            <w:r w:rsidRPr="007111EC">
              <w:rPr>
                <w:rFonts w:ascii="Montserrat" w:hAnsi="Montserrat" w:cstheme="minorHAnsi"/>
                <w:sz w:val="16"/>
                <w:szCs w:val="16"/>
              </w:rPr>
              <w:t>CAHPS Dental Plan Survey</w:t>
            </w:r>
          </w:p>
          <w:p w14:paraId="393A8D39" w14:textId="77777777" w:rsidR="0069757F" w:rsidRPr="007111EC" w:rsidRDefault="0069757F" w:rsidP="00E411F1">
            <w:pPr>
              <w:widowControl w:val="0"/>
              <w:spacing w:after="0"/>
              <w:contextualSpacing/>
              <w:rPr>
                <w:rFonts w:ascii="Montserrat" w:hAnsi="Montserrat" w:cstheme="minorHAnsi"/>
                <w:sz w:val="16"/>
                <w:szCs w:val="16"/>
              </w:rPr>
            </w:pPr>
          </w:p>
        </w:tc>
        <w:tc>
          <w:tcPr>
            <w:tcW w:w="1350" w:type="dxa"/>
          </w:tcPr>
          <w:p w14:paraId="16488CEA" w14:textId="77777777" w:rsidR="0069757F" w:rsidRPr="007111EC" w:rsidRDefault="0069757F" w:rsidP="00E411F1">
            <w:pPr>
              <w:widowControl w:val="0"/>
              <w:spacing w:after="0"/>
              <w:contextualSpacing/>
              <w:rPr>
                <w:rFonts w:ascii="Montserrat" w:hAnsi="Montserrat"/>
                <w:sz w:val="16"/>
                <w:szCs w:val="16"/>
              </w:rPr>
            </w:pPr>
            <w:r w:rsidRPr="007111EC">
              <w:rPr>
                <w:rFonts w:ascii="Montserrat" w:hAnsi="Montserrat"/>
                <w:sz w:val="16"/>
                <w:szCs w:val="16"/>
              </w:rPr>
              <w:t>SoonerCare members receiving dental services.</w:t>
            </w:r>
          </w:p>
        </w:tc>
        <w:tc>
          <w:tcPr>
            <w:tcW w:w="1980" w:type="dxa"/>
          </w:tcPr>
          <w:p w14:paraId="7852B23D" w14:textId="77777777" w:rsidR="0069757F" w:rsidRPr="007111EC" w:rsidRDefault="0069757F" w:rsidP="00E411F1">
            <w:pPr>
              <w:widowControl w:val="0"/>
              <w:spacing w:after="0"/>
              <w:contextualSpacing/>
              <w:rPr>
                <w:rFonts w:ascii="Montserrat" w:hAnsi="Montserrat" w:cstheme="minorHAnsi"/>
                <w:b/>
                <w:bCs/>
                <w:color w:val="000000" w:themeColor="text1"/>
                <w:sz w:val="16"/>
                <w:szCs w:val="16"/>
              </w:rPr>
            </w:pPr>
            <w:r w:rsidRPr="007111EC">
              <w:rPr>
                <w:rFonts w:ascii="Montserrat" w:hAnsi="Montserrat" w:cstheme="minorHAnsi"/>
                <w:b/>
                <w:bCs/>
                <w:color w:val="000000" w:themeColor="text1"/>
                <w:sz w:val="16"/>
                <w:szCs w:val="16"/>
              </w:rPr>
              <w:t>Denominator:</w:t>
            </w:r>
          </w:p>
          <w:p w14:paraId="61085DF2" w14:textId="34999662" w:rsidR="0069757F" w:rsidRPr="007111EC" w:rsidRDefault="0069757F" w:rsidP="00E411F1">
            <w:pPr>
              <w:widowControl w:val="0"/>
              <w:spacing w:after="0"/>
              <w:contextualSpacing/>
              <w:rPr>
                <w:rFonts w:ascii="Montserrat" w:hAnsi="Montserrat" w:cstheme="minorHAnsi"/>
                <w:color w:val="000000" w:themeColor="text1"/>
                <w:sz w:val="16"/>
                <w:szCs w:val="16"/>
              </w:rPr>
            </w:pPr>
            <w:r w:rsidRPr="007111EC">
              <w:rPr>
                <w:rFonts w:ascii="Montserrat" w:hAnsi="Montserrat" w:cstheme="minorHAnsi"/>
                <w:color w:val="000000" w:themeColor="text1"/>
                <w:sz w:val="16"/>
                <w:szCs w:val="16"/>
              </w:rPr>
              <w:t xml:space="preserve">Number of survey respondents who responded to the question to rate </w:t>
            </w:r>
            <w:r w:rsidRPr="007111EC">
              <w:rPr>
                <w:rFonts w:ascii="Montserrat" w:hAnsi="Montserrat"/>
                <w:sz w:val="16"/>
                <w:szCs w:val="16"/>
              </w:rPr>
              <w:t>all the dental care you personally received in the last 12 months</w:t>
            </w:r>
          </w:p>
        </w:tc>
        <w:tc>
          <w:tcPr>
            <w:tcW w:w="2430" w:type="dxa"/>
          </w:tcPr>
          <w:p w14:paraId="19090447" w14:textId="77777777" w:rsidR="0069757F" w:rsidRPr="007111EC" w:rsidRDefault="0069757F" w:rsidP="00E411F1">
            <w:pPr>
              <w:widowControl w:val="0"/>
              <w:spacing w:after="0"/>
              <w:contextualSpacing/>
              <w:rPr>
                <w:rFonts w:ascii="Montserrat" w:hAnsi="Montserrat"/>
                <w:b/>
                <w:bCs/>
                <w:sz w:val="16"/>
                <w:szCs w:val="16"/>
              </w:rPr>
            </w:pPr>
            <w:r w:rsidRPr="007111EC">
              <w:rPr>
                <w:rFonts w:ascii="Montserrat" w:hAnsi="Montserrat"/>
                <w:b/>
                <w:bCs/>
                <w:sz w:val="16"/>
                <w:szCs w:val="16"/>
              </w:rPr>
              <w:t>Numerator:</w:t>
            </w:r>
          </w:p>
          <w:p w14:paraId="09F5D8D6" w14:textId="77777777" w:rsidR="0069757F" w:rsidRPr="007111EC" w:rsidRDefault="0069757F" w:rsidP="00E411F1">
            <w:pPr>
              <w:widowControl w:val="0"/>
              <w:spacing w:after="0"/>
              <w:contextualSpacing/>
              <w:rPr>
                <w:rFonts w:ascii="Montserrat" w:hAnsi="Montserrat"/>
                <w:sz w:val="16"/>
                <w:szCs w:val="16"/>
              </w:rPr>
            </w:pPr>
            <w:r w:rsidRPr="007111EC">
              <w:rPr>
                <w:rFonts w:ascii="Montserrat" w:hAnsi="Montserrat"/>
                <w:sz w:val="16"/>
                <w:szCs w:val="16"/>
              </w:rPr>
              <w:t>Number of respondents giving a favorable rating for all dental care personally received in the last 12 months (8, 9, or 10 on a scale of 0 to 10)</w:t>
            </w:r>
          </w:p>
        </w:tc>
        <w:tc>
          <w:tcPr>
            <w:tcW w:w="1350" w:type="dxa"/>
          </w:tcPr>
          <w:p w14:paraId="378C3055" w14:textId="77777777" w:rsidR="0069757F" w:rsidRPr="007111EC" w:rsidRDefault="0069757F" w:rsidP="00E411F1">
            <w:pPr>
              <w:widowControl w:val="0"/>
              <w:spacing w:after="0"/>
              <w:contextualSpacing/>
              <w:rPr>
                <w:rFonts w:ascii="Montserrat" w:hAnsi="Montserrat" w:cstheme="minorHAnsi"/>
                <w:sz w:val="16"/>
                <w:szCs w:val="16"/>
              </w:rPr>
            </w:pPr>
          </w:p>
        </w:tc>
        <w:tc>
          <w:tcPr>
            <w:tcW w:w="1170" w:type="dxa"/>
          </w:tcPr>
          <w:p w14:paraId="1826F543" w14:textId="77777777" w:rsidR="0069757F" w:rsidRPr="007111EC" w:rsidRDefault="0069757F" w:rsidP="00E411F1">
            <w:pPr>
              <w:widowControl w:val="0"/>
              <w:spacing w:after="0"/>
              <w:contextualSpacing/>
              <w:rPr>
                <w:rFonts w:ascii="Montserrat" w:hAnsi="Montserrat" w:cstheme="minorHAnsi"/>
                <w:b/>
                <w:bCs/>
                <w:sz w:val="16"/>
                <w:szCs w:val="16"/>
              </w:rPr>
            </w:pPr>
            <w:r w:rsidRPr="007111EC">
              <w:rPr>
                <w:rFonts w:ascii="Montserrat" w:hAnsi="Montserrat" w:cstheme="minorHAnsi"/>
                <w:b/>
                <w:bCs/>
                <w:sz w:val="16"/>
                <w:szCs w:val="16"/>
              </w:rPr>
              <w:t>Rate:</w:t>
            </w:r>
          </w:p>
          <w:p w14:paraId="299BD0A6" w14:textId="77777777" w:rsidR="0069757F" w:rsidRPr="007111EC" w:rsidRDefault="0069757F" w:rsidP="00E411F1">
            <w:pPr>
              <w:widowControl w:val="0"/>
              <w:spacing w:after="0"/>
              <w:contextualSpacing/>
              <w:rPr>
                <w:rFonts w:ascii="Montserrat" w:hAnsi="Montserrat" w:cstheme="minorHAnsi"/>
                <w:b/>
                <w:bCs/>
                <w:sz w:val="16"/>
                <w:szCs w:val="16"/>
              </w:rPr>
            </w:pPr>
            <w:r w:rsidRPr="007111EC">
              <w:rPr>
                <w:rFonts w:ascii="Montserrat" w:hAnsi="Montserrat" w:cstheme="minorHAnsi"/>
                <w:i/>
                <w:iCs/>
                <w:sz w:val="16"/>
                <w:szCs w:val="16"/>
              </w:rPr>
              <w:t>Planning of survey in progress.</w:t>
            </w:r>
          </w:p>
        </w:tc>
        <w:tc>
          <w:tcPr>
            <w:tcW w:w="3420" w:type="dxa"/>
          </w:tcPr>
          <w:p w14:paraId="59A04AD1" w14:textId="77777777" w:rsidR="0069757F" w:rsidRPr="007111EC" w:rsidRDefault="0069757F" w:rsidP="00E411F1">
            <w:pPr>
              <w:widowControl w:val="0"/>
              <w:spacing w:after="0"/>
              <w:contextualSpacing/>
              <w:rPr>
                <w:rFonts w:ascii="Montserrat" w:hAnsi="Montserrat" w:cstheme="minorHAnsi"/>
                <w:color w:val="000000" w:themeColor="text1"/>
                <w:sz w:val="16"/>
                <w:szCs w:val="16"/>
              </w:rPr>
            </w:pPr>
            <w:r w:rsidRPr="007111EC">
              <w:rPr>
                <w:rFonts w:ascii="Montserrat" w:hAnsi="Montserrat" w:cstheme="minorHAnsi"/>
                <w:color w:val="000000" w:themeColor="text1"/>
                <w:sz w:val="16"/>
                <w:szCs w:val="16"/>
              </w:rPr>
              <w:t>To be De</w:t>
            </w:r>
            <w:r>
              <w:rPr>
                <w:rFonts w:ascii="Montserrat" w:hAnsi="Montserrat" w:cstheme="minorHAnsi"/>
                <w:color w:val="000000" w:themeColor="text1"/>
                <w:sz w:val="16"/>
                <w:szCs w:val="16"/>
              </w:rPr>
              <w:t>termined</w:t>
            </w:r>
            <w:r w:rsidRPr="007111EC">
              <w:rPr>
                <w:rFonts w:ascii="Montserrat" w:hAnsi="Montserrat" w:cstheme="minorHAnsi"/>
                <w:color w:val="000000" w:themeColor="text1"/>
                <w:sz w:val="16"/>
                <w:szCs w:val="16"/>
              </w:rPr>
              <w:t xml:space="preserve"> (TBD)</w:t>
            </w:r>
          </w:p>
        </w:tc>
      </w:tr>
      <w:tr w:rsidR="0069757F" w14:paraId="054437F6" w14:textId="77777777" w:rsidTr="00646FB5">
        <w:trPr>
          <w:trHeight w:val="980"/>
        </w:trPr>
        <w:tc>
          <w:tcPr>
            <w:tcW w:w="535" w:type="dxa"/>
            <w:shd w:val="clear" w:color="auto" w:fill="E2EFD9" w:themeFill="accent6" w:themeFillTint="33"/>
          </w:tcPr>
          <w:p w14:paraId="7680CDF0" w14:textId="77777777" w:rsidR="0069757F" w:rsidRPr="007111EC" w:rsidRDefault="0069757F" w:rsidP="00E411F1">
            <w:pPr>
              <w:widowControl w:val="0"/>
              <w:spacing w:after="0"/>
              <w:contextualSpacing/>
              <w:jc w:val="center"/>
              <w:rPr>
                <w:rFonts w:ascii="Montserrat" w:hAnsi="Montserrat" w:cstheme="minorHAnsi"/>
                <w:color w:val="000000" w:themeColor="text1"/>
                <w:sz w:val="16"/>
                <w:szCs w:val="16"/>
              </w:rPr>
            </w:pPr>
            <w:r w:rsidRPr="007111EC">
              <w:rPr>
                <w:rFonts w:ascii="Montserrat" w:hAnsi="Montserrat" w:cstheme="minorHAnsi"/>
                <w:color w:val="000000" w:themeColor="text1"/>
                <w:sz w:val="16"/>
                <w:szCs w:val="16"/>
              </w:rPr>
              <w:t>8.</w:t>
            </w:r>
          </w:p>
        </w:tc>
        <w:tc>
          <w:tcPr>
            <w:tcW w:w="1080" w:type="dxa"/>
            <w:shd w:val="clear" w:color="auto" w:fill="E2EFD9" w:themeFill="accent6" w:themeFillTint="33"/>
          </w:tcPr>
          <w:p w14:paraId="4669684C" w14:textId="77777777" w:rsidR="0069757F" w:rsidRPr="007111EC" w:rsidRDefault="0069757F" w:rsidP="00E411F1">
            <w:pPr>
              <w:widowControl w:val="0"/>
              <w:spacing w:after="0"/>
              <w:contextualSpacing/>
              <w:rPr>
                <w:rFonts w:ascii="Montserrat" w:hAnsi="Montserrat" w:cstheme="minorHAnsi"/>
                <w:b/>
                <w:bCs/>
                <w:sz w:val="16"/>
                <w:szCs w:val="16"/>
              </w:rPr>
            </w:pPr>
            <w:r w:rsidRPr="007111EC">
              <w:rPr>
                <w:rFonts w:ascii="Montserrat" w:hAnsi="Montserrat" w:cstheme="minorHAnsi"/>
                <w:b/>
                <w:bCs/>
                <w:sz w:val="16"/>
                <w:szCs w:val="16"/>
              </w:rPr>
              <w:t>Patients’ Rating for Dental Plan</w:t>
            </w:r>
          </w:p>
        </w:tc>
        <w:tc>
          <w:tcPr>
            <w:tcW w:w="900" w:type="dxa"/>
            <w:shd w:val="clear" w:color="auto" w:fill="E2EFD9" w:themeFill="accent6" w:themeFillTint="33"/>
          </w:tcPr>
          <w:p w14:paraId="54D30C0B" w14:textId="77777777" w:rsidR="0069757F" w:rsidRPr="007111EC" w:rsidRDefault="0069757F" w:rsidP="00E411F1">
            <w:pPr>
              <w:widowControl w:val="0"/>
              <w:spacing w:after="0"/>
              <w:contextualSpacing/>
              <w:rPr>
                <w:rFonts w:ascii="Montserrat" w:hAnsi="Montserrat" w:cstheme="minorHAnsi"/>
                <w:sz w:val="16"/>
                <w:szCs w:val="16"/>
              </w:rPr>
            </w:pPr>
            <w:r w:rsidRPr="007111EC">
              <w:rPr>
                <w:rFonts w:ascii="Montserrat" w:hAnsi="Montserrat" w:cstheme="minorHAnsi"/>
                <w:sz w:val="16"/>
                <w:szCs w:val="16"/>
              </w:rPr>
              <w:t>CAHPS Dental Plan Survey</w:t>
            </w:r>
          </w:p>
        </w:tc>
        <w:tc>
          <w:tcPr>
            <w:tcW w:w="1350" w:type="dxa"/>
            <w:shd w:val="clear" w:color="auto" w:fill="E2EFD9" w:themeFill="accent6" w:themeFillTint="33"/>
          </w:tcPr>
          <w:p w14:paraId="3F81D312" w14:textId="77777777" w:rsidR="0069757F" w:rsidRPr="007111EC" w:rsidRDefault="0069757F" w:rsidP="00E411F1">
            <w:pPr>
              <w:widowControl w:val="0"/>
              <w:spacing w:after="0"/>
              <w:contextualSpacing/>
              <w:rPr>
                <w:rFonts w:ascii="Montserrat" w:hAnsi="Montserrat"/>
                <w:sz w:val="16"/>
                <w:szCs w:val="16"/>
              </w:rPr>
            </w:pPr>
            <w:r w:rsidRPr="007111EC">
              <w:rPr>
                <w:rFonts w:ascii="Montserrat" w:hAnsi="Montserrat"/>
                <w:sz w:val="16"/>
                <w:szCs w:val="16"/>
              </w:rPr>
              <w:t>SoonerCare members receiving dental services.</w:t>
            </w:r>
          </w:p>
        </w:tc>
        <w:tc>
          <w:tcPr>
            <w:tcW w:w="1980" w:type="dxa"/>
            <w:shd w:val="clear" w:color="auto" w:fill="E2EFD9" w:themeFill="accent6" w:themeFillTint="33"/>
          </w:tcPr>
          <w:p w14:paraId="728B218B" w14:textId="77777777" w:rsidR="0069757F" w:rsidRPr="007111EC" w:rsidRDefault="0069757F" w:rsidP="00E411F1">
            <w:pPr>
              <w:widowControl w:val="0"/>
              <w:spacing w:after="0"/>
              <w:contextualSpacing/>
              <w:rPr>
                <w:rFonts w:ascii="Montserrat" w:hAnsi="Montserrat" w:cstheme="minorHAnsi"/>
                <w:b/>
                <w:bCs/>
                <w:color w:val="000000" w:themeColor="text1"/>
                <w:sz w:val="16"/>
                <w:szCs w:val="16"/>
              </w:rPr>
            </w:pPr>
            <w:r w:rsidRPr="007111EC">
              <w:rPr>
                <w:rFonts w:ascii="Montserrat" w:hAnsi="Montserrat" w:cstheme="minorHAnsi"/>
                <w:color w:val="000000" w:themeColor="text1"/>
                <w:sz w:val="16"/>
                <w:szCs w:val="16"/>
              </w:rPr>
              <w:t>Number of survey respondents who responded to the question to rate dental plan</w:t>
            </w:r>
          </w:p>
        </w:tc>
        <w:tc>
          <w:tcPr>
            <w:tcW w:w="2430" w:type="dxa"/>
            <w:shd w:val="clear" w:color="auto" w:fill="E2EFD9" w:themeFill="accent6" w:themeFillTint="33"/>
          </w:tcPr>
          <w:p w14:paraId="5E92C0B0" w14:textId="77777777" w:rsidR="0069757F" w:rsidRPr="007111EC" w:rsidRDefault="0069757F" w:rsidP="00E411F1">
            <w:pPr>
              <w:widowControl w:val="0"/>
              <w:spacing w:after="0"/>
              <w:contextualSpacing/>
              <w:rPr>
                <w:rFonts w:ascii="Montserrat" w:hAnsi="Montserrat"/>
                <w:b/>
                <w:bCs/>
                <w:sz w:val="16"/>
                <w:szCs w:val="16"/>
              </w:rPr>
            </w:pPr>
            <w:r w:rsidRPr="007111EC">
              <w:rPr>
                <w:rFonts w:ascii="Montserrat" w:hAnsi="Montserrat"/>
                <w:sz w:val="16"/>
                <w:szCs w:val="16"/>
              </w:rPr>
              <w:t>Number of respondents giving a favorable rating for the dental plan (8, 9, or 10 on a scale of 0 to 10)</w:t>
            </w:r>
          </w:p>
        </w:tc>
        <w:tc>
          <w:tcPr>
            <w:tcW w:w="1350" w:type="dxa"/>
            <w:shd w:val="clear" w:color="auto" w:fill="E2EFD9" w:themeFill="accent6" w:themeFillTint="33"/>
          </w:tcPr>
          <w:p w14:paraId="3EF70F0E" w14:textId="77777777" w:rsidR="0069757F" w:rsidRPr="007111EC" w:rsidRDefault="0069757F" w:rsidP="00E411F1">
            <w:pPr>
              <w:widowControl w:val="0"/>
              <w:spacing w:after="0"/>
              <w:contextualSpacing/>
              <w:rPr>
                <w:rFonts w:ascii="Montserrat" w:hAnsi="Montserrat" w:cstheme="minorHAnsi"/>
                <w:sz w:val="16"/>
                <w:szCs w:val="16"/>
              </w:rPr>
            </w:pPr>
          </w:p>
        </w:tc>
        <w:tc>
          <w:tcPr>
            <w:tcW w:w="1170" w:type="dxa"/>
            <w:shd w:val="clear" w:color="auto" w:fill="E2EFD9" w:themeFill="accent6" w:themeFillTint="33"/>
          </w:tcPr>
          <w:p w14:paraId="2709743D" w14:textId="77777777" w:rsidR="0069757F" w:rsidRPr="007111EC" w:rsidRDefault="0069757F" w:rsidP="00E411F1">
            <w:pPr>
              <w:widowControl w:val="0"/>
              <w:spacing w:after="0"/>
              <w:contextualSpacing/>
              <w:rPr>
                <w:rFonts w:ascii="Montserrat" w:hAnsi="Montserrat" w:cstheme="minorHAnsi"/>
                <w:b/>
                <w:bCs/>
                <w:sz w:val="16"/>
                <w:szCs w:val="16"/>
              </w:rPr>
            </w:pPr>
            <w:r w:rsidRPr="007111EC">
              <w:rPr>
                <w:rFonts w:ascii="Montserrat" w:hAnsi="Montserrat" w:cstheme="minorHAnsi"/>
                <w:b/>
                <w:bCs/>
                <w:sz w:val="16"/>
                <w:szCs w:val="16"/>
              </w:rPr>
              <w:t>Rate:</w:t>
            </w:r>
          </w:p>
          <w:p w14:paraId="30BD0E12" w14:textId="77777777" w:rsidR="0069757F" w:rsidRPr="007111EC" w:rsidRDefault="0069757F" w:rsidP="00E411F1">
            <w:pPr>
              <w:widowControl w:val="0"/>
              <w:spacing w:after="0"/>
              <w:contextualSpacing/>
              <w:rPr>
                <w:rFonts w:ascii="Montserrat" w:hAnsi="Montserrat" w:cstheme="minorHAnsi"/>
                <w:b/>
                <w:bCs/>
                <w:sz w:val="16"/>
                <w:szCs w:val="16"/>
              </w:rPr>
            </w:pPr>
            <w:r w:rsidRPr="007111EC">
              <w:rPr>
                <w:rFonts w:ascii="Montserrat" w:hAnsi="Montserrat" w:cstheme="minorHAnsi"/>
                <w:i/>
                <w:iCs/>
                <w:sz w:val="16"/>
                <w:szCs w:val="16"/>
              </w:rPr>
              <w:t>Planning of survey in progress.</w:t>
            </w:r>
          </w:p>
        </w:tc>
        <w:tc>
          <w:tcPr>
            <w:tcW w:w="3420" w:type="dxa"/>
            <w:shd w:val="clear" w:color="auto" w:fill="E2EFD9" w:themeFill="accent6" w:themeFillTint="33"/>
          </w:tcPr>
          <w:p w14:paraId="5FD18E12" w14:textId="77777777" w:rsidR="0069757F" w:rsidRPr="007111EC" w:rsidRDefault="0069757F" w:rsidP="00E411F1">
            <w:pPr>
              <w:widowControl w:val="0"/>
              <w:spacing w:after="0"/>
              <w:contextualSpacing/>
              <w:rPr>
                <w:rFonts w:ascii="Montserrat" w:hAnsi="Montserrat" w:cstheme="minorHAnsi"/>
                <w:color w:val="000000" w:themeColor="text1"/>
                <w:sz w:val="16"/>
                <w:szCs w:val="16"/>
              </w:rPr>
            </w:pPr>
            <w:r w:rsidRPr="007111EC">
              <w:rPr>
                <w:rFonts w:ascii="Montserrat" w:hAnsi="Montserrat" w:cstheme="minorHAnsi"/>
                <w:color w:val="000000" w:themeColor="text1"/>
                <w:sz w:val="16"/>
                <w:szCs w:val="16"/>
              </w:rPr>
              <w:t>TBD</w:t>
            </w:r>
          </w:p>
        </w:tc>
      </w:tr>
      <w:tr w:rsidR="0069757F" w14:paraId="77463A7E" w14:textId="77777777" w:rsidTr="00646FB5">
        <w:tc>
          <w:tcPr>
            <w:tcW w:w="535" w:type="dxa"/>
          </w:tcPr>
          <w:p w14:paraId="25238FAB" w14:textId="77777777" w:rsidR="0069757F" w:rsidRPr="007111EC" w:rsidRDefault="0069757F" w:rsidP="00E411F1">
            <w:pPr>
              <w:widowControl w:val="0"/>
              <w:spacing w:after="0"/>
              <w:contextualSpacing/>
              <w:jc w:val="center"/>
              <w:rPr>
                <w:rFonts w:ascii="Montserrat" w:hAnsi="Montserrat" w:cstheme="minorHAnsi"/>
                <w:color w:val="000000" w:themeColor="text1"/>
                <w:sz w:val="16"/>
                <w:szCs w:val="16"/>
              </w:rPr>
            </w:pPr>
            <w:r w:rsidRPr="007111EC">
              <w:rPr>
                <w:rFonts w:ascii="Montserrat" w:hAnsi="Montserrat" w:cstheme="minorHAnsi"/>
                <w:color w:val="000000" w:themeColor="text1"/>
                <w:sz w:val="16"/>
                <w:szCs w:val="16"/>
              </w:rPr>
              <w:t>9.</w:t>
            </w:r>
          </w:p>
        </w:tc>
        <w:tc>
          <w:tcPr>
            <w:tcW w:w="1080" w:type="dxa"/>
          </w:tcPr>
          <w:p w14:paraId="604B488B" w14:textId="77777777" w:rsidR="0069757F" w:rsidRPr="007111EC" w:rsidRDefault="0069757F" w:rsidP="00E411F1">
            <w:pPr>
              <w:widowControl w:val="0"/>
              <w:spacing w:after="0"/>
              <w:contextualSpacing/>
              <w:rPr>
                <w:rFonts w:ascii="Montserrat" w:hAnsi="Montserrat" w:cstheme="minorHAnsi"/>
                <w:b/>
                <w:bCs/>
                <w:sz w:val="16"/>
                <w:szCs w:val="16"/>
              </w:rPr>
            </w:pPr>
            <w:r w:rsidRPr="007111EC">
              <w:rPr>
                <w:rFonts w:ascii="Montserrat" w:hAnsi="Montserrat" w:cstheme="minorHAnsi"/>
                <w:b/>
                <w:bCs/>
                <w:sz w:val="16"/>
                <w:szCs w:val="16"/>
              </w:rPr>
              <w:t>Patients’ Rating for Ease of Finding a Dentist</w:t>
            </w:r>
          </w:p>
        </w:tc>
        <w:tc>
          <w:tcPr>
            <w:tcW w:w="900" w:type="dxa"/>
          </w:tcPr>
          <w:p w14:paraId="432AE9E4" w14:textId="77777777" w:rsidR="0069757F" w:rsidRPr="007111EC" w:rsidRDefault="0069757F" w:rsidP="00E411F1">
            <w:pPr>
              <w:widowControl w:val="0"/>
              <w:spacing w:after="0"/>
              <w:contextualSpacing/>
              <w:rPr>
                <w:rFonts w:ascii="Montserrat" w:hAnsi="Montserrat" w:cstheme="minorHAnsi"/>
                <w:sz w:val="16"/>
                <w:szCs w:val="16"/>
              </w:rPr>
            </w:pPr>
            <w:r w:rsidRPr="007111EC">
              <w:rPr>
                <w:rFonts w:ascii="Montserrat" w:hAnsi="Montserrat" w:cstheme="minorHAnsi"/>
                <w:sz w:val="16"/>
                <w:szCs w:val="16"/>
              </w:rPr>
              <w:t>CAHPS Dental Plan Survey</w:t>
            </w:r>
          </w:p>
          <w:p w14:paraId="605BB129" w14:textId="77777777" w:rsidR="0069757F" w:rsidRPr="007111EC" w:rsidRDefault="0069757F" w:rsidP="00E411F1">
            <w:pPr>
              <w:widowControl w:val="0"/>
              <w:spacing w:after="0"/>
              <w:contextualSpacing/>
              <w:rPr>
                <w:rFonts w:ascii="Montserrat" w:hAnsi="Montserrat" w:cstheme="minorHAnsi"/>
                <w:sz w:val="16"/>
                <w:szCs w:val="16"/>
              </w:rPr>
            </w:pPr>
          </w:p>
        </w:tc>
        <w:tc>
          <w:tcPr>
            <w:tcW w:w="1350" w:type="dxa"/>
          </w:tcPr>
          <w:p w14:paraId="38A849DC" w14:textId="77777777" w:rsidR="0069757F" w:rsidRPr="007111EC" w:rsidRDefault="0069757F" w:rsidP="00E411F1">
            <w:pPr>
              <w:widowControl w:val="0"/>
              <w:spacing w:after="0"/>
              <w:contextualSpacing/>
              <w:rPr>
                <w:rFonts w:ascii="Montserrat" w:hAnsi="Montserrat"/>
                <w:sz w:val="16"/>
                <w:szCs w:val="16"/>
              </w:rPr>
            </w:pPr>
            <w:r w:rsidRPr="007111EC">
              <w:rPr>
                <w:rFonts w:ascii="Montserrat" w:hAnsi="Montserrat"/>
                <w:sz w:val="16"/>
                <w:szCs w:val="16"/>
              </w:rPr>
              <w:t>SoonerCare members receiving dental services.</w:t>
            </w:r>
          </w:p>
        </w:tc>
        <w:tc>
          <w:tcPr>
            <w:tcW w:w="1980" w:type="dxa"/>
          </w:tcPr>
          <w:p w14:paraId="2B266034" w14:textId="77777777" w:rsidR="0069757F" w:rsidRPr="007111EC" w:rsidRDefault="0069757F" w:rsidP="00E411F1">
            <w:pPr>
              <w:widowControl w:val="0"/>
              <w:spacing w:after="0"/>
              <w:contextualSpacing/>
              <w:rPr>
                <w:rFonts w:ascii="Montserrat" w:hAnsi="Montserrat" w:cstheme="minorHAnsi"/>
                <w:b/>
                <w:bCs/>
                <w:color w:val="000000" w:themeColor="text1"/>
                <w:sz w:val="16"/>
                <w:szCs w:val="16"/>
              </w:rPr>
            </w:pPr>
            <w:r w:rsidRPr="007111EC">
              <w:rPr>
                <w:rFonts w:ascii="Montserrat" w:hAnsi="Montserrat" w:cstheme="minorHAnsi"/>
                <w:b/>
                <w:bCs/>
                <w:color w:val="000000" w:themeColor="text1"/>
                <w:sz w:val="16"/>
                <w:szCs w:val="16"/>
              </w:rPr>
              <w:t>Denominator:</w:t>
            </w:r>
          </w:p>
          <w:p w14:paraId="7A457837" w14:textId="77777777" w:rsidR="0069757F" w:rsidRPr="007111EC" w:rsidRDefault="0069757F" w:rsidP="00E411F1">
            <w:pPr>
              <w:widowControl w:val="0"/>
              <w:spacing w:after="0"/>
              <w:contextualSpacing/>
              <w:rPr>
                <w:rFonts w:ascii="Montserrat" w:hAnsi="Montserrat" w:cstheme="minorHAnsi"/>
                <w:b/>
                <w:bCs/>
                <w:sz w:val="16"/>
                <w:szCs w:val="16"/>
              </w:rPr>
            </w:pPr>
            <w:r w:rsidRPr="007111EC">
              <w:rPr>
                <w:rFonts w:ascii="Montserrat" w:hAnsi="Montserrat" w:cstheme="minorHAnsi"/>
                <w:color w:val="000000" w:themeColor="text1"/>
                <w:sz w:val="16"/>
                <w:szCs w:val="16"/>
              </w:rPr>
              <w:t xml:space="preserve">Number of survey respondents who responded to the question to rate </w:t>
            </w:r>
            <w:r w:rsidRPr="007111EC">
              <w:rPr>
                <w:rFonts w:ascii="Montserrat" w:hAnsi="Montserrat" w:cstheme="minorHAnsi"/>
                <w:sz w:val="16"/>
                <w:szCs w:val="16"/>
              </w:rPr>
              <w:t>ease of finding a dentist</w:t>
            </w:r>
          </w:p>
        </w:tc>
        <w:tc>
          <w:tcPr>
            <w:tcW w:w="2430" w:type="dxa"/>
          </w:tcPr>
          <w:p w14:paraId="5621C134" w14:textId="77777777" w:rsidR="0069757F" w:rsidRPr="007111EC" w:rsidRDefault="0069757F" w:rsidP="00E411F1">
            <w:pPr>
              <w:widowControl w:val="0"/>
              <w:spacing w:after="0"/>
              <w:contextualSpacing/>
              <w:rPr>
                <w:rFonts w:ascii="Montserrat" w:hAnsi="Montserrat"/>
                <w:b/>
                <w:bCs/>
                <w:sz w:val="16"/>
                <w:szCs w:val="16"/>
              </w:rPr>
            </w:pPr>
            <w:r w:rsidRPr="007111EC">
              <w:rPr>
                <w:rFonts w:ascii="Montserrat" w:hAnsi="Montserrat"/>
                <w:b/>
                <w:bCs/>
                <w:sz w:val="16"/>
                <w:szCs w:val="16"/>
              </w:rPr>
              <w:t>Numerator:</w:t>
            </w:r>
          </w:p>
          <w:p w14:paraId="67FDBF08" w14:textId="77777777" w:rsidR="0069757F" w:rsidRPr="007111EC" w:rsidRDefault="0069757F" w:rsidP="00E411F1">
            <w:pPr>
              <w:widowControl w:val="0"/>
              <w:spacing w:after="0"/>
              <w:contextualSpacing/>
              <w:rPr>
                <w:rFonts w:ascii="Montserrat" w:hAnsi="Montserrat"/>
                <w:b/>
                <w:bCs/>
                <w:sz w:val="16"/>
                <w:szCs w:val="16"/>
              </w:rPr>
            </w:pPr>
            <w:r w:rsidRPr="007111EC">
              <w:rPr>
                <w:rFonts w:ascii="Montserrat" w:hAnsi="Montserrat"/>
                <w:sz w:val="16"/>
                <w:szCs w:val="16"/>
              </w:rPr>
              <w:t>Number of respondents giving a favorable rating for the ease of finding a dentist (8, 9, or 10 on a scale of 0 to 10)</w:t>
            </w:r>
          </w:p>
        </w:tc>
        <w:tc>
          <w:tcPr>
            <w:tcW w:w="1350" w:type="dxa"/>
          </w:tcPr>
          <w:p w14:paraId="0C967944" w14:textId="77777777" w:rsidR="0069757F" w:rsidRPr="007111EC" w:rsidRDefault="0069757F" w:rsidP="00E411F1">
            <w:pPr>
              <w:widowControl w:val="0"/>
              <w:spacing w:after="0"/>
              <w:contextualSpacing/>
              <w:rPr>
                <w:rFonts w:ascii="Montserrat" w:hAnsi="Montserrat" w:cstheme="minorHAnsi"/>
                <w:sz w:val="16"/>
                <w:szCs w:val="16"/>
              </w:rPr>
            </w:pPr>
          </w:p>
        </w:tc>
        <w:tc>
          <w:tcPr>
            <w:tcW w:w="1170" w:type="dxa"/>
          </w:tcPr>
          <w:p w14:paraId="03B6D3A3" w14:textId="77777777" w:rsidR="0069757F" w:rsidRPr="007111EC" w:rsidRDefault="0069757F" w:rsidP="00E411F1">
            <w:pPr>
              <w:widowControl w:val="0"/>
              <w:spacing w:after="0"/>
              <w:contextualSpacing/>
              <w:rPr>
                <w:rFonts w:ascii="Montserrat" w:hAnsi="Montserrat" w:cstheme="minorHAnsi"/>
                <w:sz w:val="16"/>
                <w:szCs w:val="16"/>
              </w:rPr>
            </w:pPr>
            <w:r w:rsidRPr="007111EC">
              <w:rPr>
                <w:rFonts w:ascii="Montserrat" w:hAnsi="Montserrat" w:cstheme="minorHAnsi"/>
                <w:sz w:val="16"/>
                <w:szCs w:val="16"/>
              </w:rPr>
              <w:t>Rate:</w:t>
            </w:r>
          </w:p>
          <w:p w14:paraId="17E1D4F5" w14:textId="77777777" w:rsidR="0069757F" w:rsidRPr="007111EC" w:rsidRDefault="0069757F" w:rsidP="00E411F1">
            <w:pPr>
              <w:widowControl w:val="0"/>
              <w:spacing w:after="0"/>
              <w:contextualSpacing/>
              <w:rPr>
                <w:rFonts w:ascii="Montserrat" w:hAnsi="Montserrat" w:cstheme="minorHAnsi"/>
                <w:sz w:val="16"/>
                <w:szCs w:val="16"/>
              </w:rPr>
            </w:pPr>
            <w:r w:rsidRPr="007111EC">
              <w:rPr>
                <w:rFonts w:ascii="Montserrat" w:hAnsi="Montserrat" w:cstheme="minorHAnsi"/>
                <w:i/>
                <w:iCs/>
                <w:sz w:val="16"/>
                <w:szCs w:val="16"/>
              </w:rPr>
              <w:t>Planning of survey in progress.</w:t>
            </w:r>
          </w:p>
        </w:tc>
        <w:tc>
          <w:tcPr>
            <w:tcW w:w="3420" w:type="dxa"/>
          </w:tcPr>
          <w:p w14:paraId="4DB36C15" w14:textId="77777777" w:rsidR="0069757F" w:rsidRPr="007111EC" w:rsidRDefault="0069757F" w:rsidP="00E411F1">
            <w:pPr>
              <w:widowControl w:val="0"/>
              <w:spacing w:after="0"/>
              <w:contextualSpacing/>
              <w:rPr>
                <w:rFonts w:ascii="Montserrat" w:hAnsi="Montserrat" w:cstheme="minorHAnsi"/>
                <w:color w:val="000000" w:themeColor="text1"/>
                <w:sz w:val="16"/>
                <w:szCs w:val="16"/>
              </w:rPr>
            </w:pPr>
            <w:r w:rsidRPr="007111EC">
              <w:rPr>
                <w:rFonts w:ascii="Montserrat" w:hAnsi="Montserrat" w:cstheme="minorHAnsi"/>
                <w:color w:val="000000" w:themeColor="text1"/>
                <w:sz w:val="16"/>
                <w:szCs w:val="16"/>
              </w:rPr>
              <w:t>TBD</w:t>
            </w:r>
          </w:p>
        </w:tc>
      </w:tr>
      <w:tr w:rsidR="0069757F" w14:paraId="0594868A" w14:textId="77777777" w:rsidTr="00646FB5">
        <w:tc>
          <w:tcPr>
            <w:tcW w:w="535" w:type="dxa"/>
          </w:tcPr>
          <w:p w14:paraId="5C3EDDF2" w14:textId="77777777" w:rsidR="0069757F" w:rsidRPr="007111EC" w:rsidRDefault="0069757F" w:rsidP="00E411F1">
            <w:pPr>
              <w:widowControl w:val="0"/>
              <w:spacing w:after="0"/>
              <w:contextualSpacing/>
              <w:jc w:val="center"/>
              <w:rPr>
                <w:rFonts w:ascii="Montserrat" w:hAnsi="Montserrat" w:cstheme="minorHAnsi"/>
                <w:color w:val="000000" w:themeColor="text1"/>
                <w:sz w:val="16"/>
                <w:szCs w:val="16"/>
              </w:rPr>
            </w:pPr>
            <w:r w:rsidRPr="007111EC">
              <w:rPr>
                <w:rFonts w:ascii="Montserrat" w:hAnsi="Montserrat" w:cstheme="minorHAnsi"/>
                <w:color w:val="000000" w:themeColor="text1"/>
                <w:sz w:val="16"/>
                <w:szCs w:val="16"/>
              </w:rPr>
              <w:t>10.</w:t>
            </w:r>
          </w:p>
        </w:tc>
        <w:tc>
          <w:tcPr>
            <w:tcW w:w="1080" w:type="dxa"/>
          </w:tcPr>
          <w:p w14:paraId="72D57596" w14:textId="77777777" w:rsidR="0069757F" w:rsidRPr="007111EC" w:rsidRDefault="0069757F" w:rsidP="00E411F1">
            <w:pPr>
              <w:widowControl w:val="0"/>
              <w:spacing w:after="0"/>
              <w:contextualSpacing/>
              <w:rPr>
                <w:rFonts w:ascii="Montserrat" w:hAnsi="Montserrat" w:cstheme="minorHAnsi"/>
                <w:b/>
                <w:bCs/>
                <w:sz w:val="16"/>
                <w:szCs w:val="16"/>
              </w:rPr>
            </w:pPr>
            <w:r w:rsidRPr="007111EC">
              <w:rPr>
                <w:rFonts w:ascii="Montserrat" w:hAnsi="Montserrat" w:cstheme="minorHAnsi"/>
                <w:b/>
                <w:bCs/>
                <w:sz w:val="16"/>
                <w:szCs w:val="16"/>
              </w:rPr>
              <w:t>Patients’ Rating for Regular Dentist</w:t>
            </w:r>
          </w:p>
        </w:tc>
        <w:tc>
          <w:tcPr>
            <w:tcW w:w="900" w:type="dxa"/>
          </w:tcPr>
          <w:p w14:paraId="020CF22F" w14:textId="77777777" w:rsidR="0069757F" w:rsidRPr="007111EC" w:rsidRDefault="0069757F" w:rsidP="00E411F1">
            <w:pPr>
              <w:widowControl w:val="0"/>
              <w:spacing w:after="0"/>
              <w:contextualSpacing/>
              <w:rPr>
                <w:rFonts w:ascii="Montserrat" w:hAnsi="Montserrat" w:cstheme="minorHAnsi"/>
                <w:sz w:val="16"/>
                <w:szCs w:val="16"/>
              </w:rPr>
            </w:pPr>
            <w:r w:rsidRPr="007111EC">
              <w:rPr>
                <w:rFonts w:ascii="Montserrat" w:hAnsi="Montserrat" w:cstheme="minorHAnsi"/>
                <w:sz w:val="16"/>
                <w:szCs w:val="16"/>
              </w:rPr>
              <w:t>CAHPS Dental Plan Survey</w:t>
            </w:r>
          </w:p>
          <w:p w14:paraId="45B39DC3" w14:textId="77777777" w:rsidR="0069757F" w:rsidRPr="007111EC" w:rsidRDefault="0069757F" w:rsidP="00E411F1">
            <w:pPr>
              <w:widowControl w:val="0"/>
              <w:spacing w:after="0"/>
              <w:contextualSpacing/>
              <w:rPr>
                <w:rFonts w:ascii="Montserrat" w:hAnsi="Montserrat" w:cstheme="minorHAnsi"/>
                <w:sz w:val="16"/>
                <w:szCs w:val="16"/>
              </w:rPr>
            </w:pPr>
          </w:p>
        </w:tc>
        <w:tc>
          <w:tcPr>
            <w:tcW w:w="1350" w:type="dxa"/>
          </w:tcPr>
          <w:p w14:paraId="16B80D86" w14:textId="77777777" w:rsidR="0069757F" w:rsidRPr="007111EC" w:rsidRDefault="0069757F" w:rsidP="00E411F1">
            <w:pPr>
              <w:widowControl w:val="0"/>
              <w:spacing w:after="0"/>
              <w:contextualSpacing/>
              <w:rPr>
                <w:rFonts w:ascii="Montserrat" w:hAnsi="Montserrat"/>
                <w:sz w:val="16"/>
                <w:szCs w:val="16"/>
              </w:rPr>
            </w:pPr>
            <w:r w:rsidRPr="007111EC">
              <w:rPr>
                <w:rFonts w:ascii="Montserrat" w:hAnsi="Montserrat"/>
                <w:sz w:val="16"/>
                <w:szCs w:val="16"/>
              </w:rPr>
              <w:t>SoonerCare members receiving dental services.</w:t>
            </w:r>
          </w:p>
        </w:tc>
        <w:tc>
          <w:tcPr>
            <w:tcW w:w="1980" w:type="dxa"/>
          </w:tcPr>
          <w:p w14:paraId="2DEB8354" w14:textId="77777777" w:rsidR="0069757F" w:rsidRPr="007111EC" w:rsidRDefault="0069757F" w:rsidP="00E411F1">
            <w:pPr>
              <w:widowControl w:val="0"/>
              <w:spacing w:after="0"/>
              <w:contextualSpacing/>
              <w:rPr>
                <w:rFonts w:ascii="Montserrat" w:hAnsi="Montserrat" w:cstheme="minorHAnsi"/>
                <w:b/>
                <w:bCs/>
                <w:color w:val="000000" w:themeColor="text1"/>
                <w:sz w:val="16"/>
                <w:szCs w:val="16"/>
              </w:rPr>
            </w:pPr>
            <w:r w:rsidRPr="007111EC">
              <w:rPr>
                <w:rFonts w:ascii="Montserrat" w:hAnsi="Montserrat" w:cstheme="minorHAnsi"/>
                <w:b/>
                <w:bCs/>
                <w:color w:val="000000" w:themeColor="text1"/>
                <w:sz w:val="16"/>
                <w:szCs w:val="16"/>
              </w:rPr>
              <w:t>Denominator:</w:t>
            </w:r>
          </w:p>
          <w:p w14:paraId="3F1A0974" w14:textId="77777777" w:rsidR="0069757F" w:rsidRPr="007111EC" w:rsidRDefault="0069757F" w:rsidP="00E411F1">
            <w:pPr>
              <w:widowControl w:val="0"/>
              <w:spacing w:after="0"/>
              <w:contextualSpacing/>
              <w:rPr>
                <w:rFonts w:ascii="Montserrat" w:hAnsi="Montserrat" w:cstheme="minorHAnsi"/>
                <w:b/>
                <w:bCs/>
                <w:color w:val="000000" w:themeColor="text1"/>
                <w:sz w:val="16"/>
                <w:szCs w:val="16"/>
              </w:rPr>
            </w:pPr>
            <w:r w:rsidRPr="007111EC">
              <w:rPr>
                <w:rFonts w:ascii="Montserrat" w:hAnsi="Montserrat" w:cstheme="minorHAnsi"/>
                <w:color w:val="000000" w:themeColor="text1"/>
                <w:sz w:val="16"/>
                <w:szCs w:val="16"/>
              </w:rPr>
              <w:t>Number of survey respondents who responded to the question to rate regular dentist</w:t>
            </w:r>
          </w:p>
        </w:tc>
        <w:tc>
          <w:tcPr>
            <w:tcW w:w="2430" w:type="dxa"/>
          </w:tcPr>
          <w:p w14:paraId="64E97C1B" w14:textId="77777777" w:rsidR="0069757F" w:rsidRPr="007111EC" w:rsidRDefault="0069757F" w:rsidP="00E411F1">
            <w:pPr>
              <w:widowControl w:val="0"/>
              <w:spacing w:after="0"/>
              <w:contextualSpacing/>
              <w:rPr>
                <w:rFonts w:ascii="Montserrat" w:hAnsi="Montserrat"/>
                <w:b/>
                <w:bCs/>
                <w:sz w:val="16"/>
                <w:szCs w:val="16"/>
              </w:rPr>
            </w:pPr>
            <w:r w:rsidRPr="007111EC">
              <w:rPr>
                <w:rFonts w:ascii="Montserrat" w:hAnsi="Montserrat"/>
                <w:b/>
                <w:bCs/>
                <w:sz w:val="16"/>
                <w:szCs w:val="16"/>
              </w:rPr>
              <w:t>Numerator:</w:t>
            </w:r>
          </w:p>
          <w:p w14:paraId="6C4B1742" w14:textId="77777777" w:rsidR="0069757F" w:rsidRPr="007111EC" w:rsidRDefault="0069757F" w:rsidP="00E411F1">
            <w:pPr>
              <w:widowControl w:val="0"/>
              <w:spacing w:after="0"/>
              <w:contextualSpacing/>
              <w:rPr>
                <w:rFonts w:ascii="Montserrat" w:hAnsi="Montserrat"/>
                <w:b/>
                <w:bCs/>
                <w:sz w:val="16"/>
                <w:szCs w:val="16"/>
              </w:rPr>
            </w:pPr>
            <w:r w:rsidRPr="007111EC">
              <w:rPr>
                <w:rFonts w:ascii="Montserrat" w:hAnsi="Montserrat"/>
                <w:sz w:val="16"/>
                <w:szCs w:val="16"/>
              </w:rPr>
              <w:t>Number of respondents giving a favorable rating for the regular dentist (8, 9, or 10 on a scale of 0 to 10)</w:t>
            </w:r>
          </w:p>
        </w:tc>
        <w:tc>
          <w:tcPr>
            <w:tcW w:w="1350" w:type="dxa"/>
          </w:tcPr>
          <w:p w14:paraId="17C83E0F" w14:textId="77777777" w:rsidR="0069757F" w:rsidRPr="007111EC" w:rsidRDefault="0069757F" w:rsidP="00E411F1">
            <w:pPr>
              <w:widowControl w:val="0"/>
              <w:spacing w:after="0"/>
              <w:contextualSpacing/>
              <w:rPr>
                <w:rFonts w:ascii="Montserrat" w:hAnsi="Montserrat" w:cstheme="minorHAnsi"/>
                <w:sz w:val="16"/>
                <w:szCs w:val="16"/>
              </w:rPr>
            </w:pPr>
          </w:p>
        </w:tc>
        <w:tc>
          <w:tcPr>
            <w:tcW w:w="1170" w:type="dxa"/>
          </w:tcPr>
          <w:p w14:paraId="78017B52" w14:textId="77777777" w:rsidR="0069757F" w:rsidRPr="007111EC" w:rsidRDefault="0069757F" w:rsidP="00E411F1">
            <w:pPr>
              <w:widowControl w:val="0"/>
              <w:spacing w:after="0"/>
              <w:contextualSpacing/>
              <w:rPr>
                <w:rFonts w:ascii="Montserrat" w:hAnsi="Montserrat" w:cstheme="minorHAnsi"/>
                <w:sz w:val="16"/>
                <w:szCs w:val="16"/>
              </w:rPr>
            </w:pPr>
            <w:r w:rsidRPr="007111EC">
              <w:rPr>
                <w:rFonts w:ascii="Montserrat" w:hAnsi="Montserrat" w:cstheme="minorHAnsi"/>
                <w:sz w:val="16"/>
                <w:szCs w:val="16"/>
              </w:rPr>
              <w:t>Rate:</w:t>
            </w:r>
          </w:p>
          <w:p w14:paraId="6BE4E9A1" w14:textId="77777777" w:rsidR="0069757F" w:rsidRPr="007111EC" w:rsidRDefault="0069757F" w:rsidP="00E411F1">
            <w:pPr>
              <w:widowControl w:val="0"/>
              <w:spacing w:after="0"/>
              <w:contextualSpacing/>
              <w:rPr>
                <w:rFonts w:ascii="Montserrat" w:hAnsi="Montserrat" w:cstheme="minorHAnsi"/>
                <w:sz w:val="16"/>
                <w:szCs w:val="16"/>
              </w:rPr>
            </w:pPr>
            <w:r w:rsidRPr="007111EC">
              <w:rPr>
                <w:rFonts w:ascii="Montserrat" w:hAnsi="Montserrat" w:cstheme="minorHAnsi"/>
                <w:i/>
                <w:iCs/>
                <w:sz w:val="16"/>
                <w:szCs w:val="16"/>
              </w:rPr>
              <w:t>Planning of survey in progress.</w:t>
            </w:r>
          </w:p>
        </w:tc>
        <w:tc>
          <w:tcPr>
            <w:tcW w:w="3420" w:type="dxa"/>
          </w:tcPr>
          <w:p w14:paraId="47E3B49B" w14:textId="77777777" w:rsidR="0069757F" w:rsidRPr="007111EC" w:rsidRDefault="0069757F" w:rsidP="00E411F1">
            <w:pPr>
              <w:widowControl w:val="0"/>
              <w:spacing w:after="0"/>
              <w:contextualSpacing/>
              <w:rPr>
                <w:rFonts w:ascii="Montserrat" w:hAnsi="Montserrat" w:cstheme="minorHAnsi"/>
                <w:color w:val="000000" w:themeColor="text1"/>
                <w:sz w:val="16"/>
                <w:szCs w:val="16"/>
              </w:rPr>
            </w:pPr>
            <w:r w:rsidRPr="007111EC">
              <w:rPr>
                <w:rFonts w:ascii="Montserrat" w:hAnsi="Montserrat" w:cstheme="minorHAnsi"/>
                <w:color w:val="000000" w:themeColor="text1"/>
                <w:sz w:val="16"/>
                <w:szCs w:val="16"/>
              </w:rPr>
              <w:t>TBD</w:t>
            </w:r>
          </w:p>
        </w:tc>
      </w:tr>
      <w:tr w:rsidR="0069757F" w14:paraId="45E99BE2" w14:textId="77777777" w:rsidTr="00646FB5">
        <w:tc>
          <w:tcPr>
            <w:tcW w:w="535" w:type="dxa"/>
          </w:tcPr>
          <w:p w14:paraId="2DFA02A6" w14:textId="77777777" w:rsidR="0069757F" w:rsidRPr="002A0CAA" w:rsidRDefault="0069757F" w:rsidP="00E411F1">
            <w:pPr>
              <w:widowControl w:val="0"/>
              <w:spacing w:after="0"/>
              <w:contextualSpacing/>
              <w:jc w:val="center"/>
              <w:rPr>
                <w:rFonts w:ascii="Montserrat" w:hAnsi="Montserrat" w:cstheme="minorHAnsi"/>
                <w:color w:val="000000" w:themeColor="text1"/>
                <w:sz w:val="16"/>
                <w:szCs w:val="16"/>
              </w:rPr>
            </w:pPr>
            <w:r w:rsidRPr="002A0CAA">
              <w:rPr>
                <w:rFonts w:ascii="Montserrat" w:hAnsi="Montserrat" w:cstheme="minorHAnsi"/>
                <w:color w:val="000000" w:themeColor="text1"/>
                <w:sz w:val="16"/>
                <w:szCs w:val="16"/>
              </w:rPr>
              <w:t>11.</w:t>
            </w:r>
          </w:p>
        </w:tc>
        <w:tc>
          <w:tcPr>
            <w:tcW w:w="1080" w:type="dxa"/>
          </w:tcPr>
          <w:p w14:paraId="6B445BB7" w14:textId="5DA48D64" w:rsidR="0069757F" w:rsidRPr="002A0CAA" w:rsidRDefault="0069757F" w:rsidP="00E411F1">
            <w:pPr>
              <w:widowControl w:val="0"/>
              <w:spacing w:after="0"/>
              <w:contextualSpacing/>
              <w:rPr>
                <w:rFonts w:ascii="Montserrat" w:hAnsi="Montserrat" w:cstheme="minorHAnsi"/>
                <w:color w:val="000000" w:themeColor="text1"/>
                <w:sz w:val="16"/>
                <w:szCs w:val="16"/>
              </w:rPr>
            </w:pPr>
            <w:r w:rsidRPr="002A0CAA">
              <w:rPr>
                <w:rFonts w:ascii="Montserrat" w:hAnsi="Montserrat" w:cstheme="minorHAnsi"/>
                <w:b/>
                <w:bCs/>
                <w:color w:val="000000" w:themeColor="text1"/>
                <w:sz w:val="16"/>
                <w:szCs w:val="16"/>
              </w:rPr>
              <w:t xml:space="preserve">Access to Dental Care </w:t>
            </w:r>
            <w:r w:rsidRPr="002A0CAA">
              <w:rPr>
                <w:rFonts w:ascii="Montserrat" w:hAnsi="Montserrat" w:cstheme="minorHAnsi"/>
                <w:color w:val="000000" w:themeColor="text1"/>
                <w:sz w:val="16"/>
                <w:szCs w:val="16"/>
              </w:rPr>
              <w:t>(Compo</w:t>
            </w:r>
            <w:r w:rsidR="00320D60">
              <w:rPr>
                <w:rFonts w:ascii="Montserrat" w:hAnsi="Montserrat" w:cstheme="minorHAnsi"/>
                <w:color w:val="000000" w:themeColor="text1"/>
                <w:sz w:val="16"/>
                <w:szCs w:val="16"/>
              </w:rPr>
              <w:softHyphen/>
            </w:r>
            <w:r w:rsidRPr="002A0CAA">
              <w:rPr>
                <w:rFonts w:ascii="Montserrat" w:hAnsi="Montserrat" w:cstheme="minorHAnsi"/>
                <w:color w:val="000000" w:themeColor="text1"/>
                <w:sz w:val="16"/>
                <w:szCs w:val="16"/>
              </w:rPr>
              <w:t>site Score)</w:t>
            </w:r>
          </w:p>
          <w:p w14:paraId="387F6B46" w14:textId="77777777" w:rsidR="0069757F" w:rsidRPr="002A0CAA" w:rsidRDefault="0069757F" w:rsidP="00E411F1">
            <w:pPr>
              <w:widowControl w:val="0"/>
              <w:spacing w:after="0"/>
              <w:contextualSpacing/>
              <w:rPr>
                <w:rFonts w:ascii="Montserrat" w:hAnsi="Montserrat"/>
                <w:color w:val="000000" w:themeColor="text1"/>
                <w:sz w:val="16"/>
                <w:szCs w:val="16"/>
              </w:rPr>
            </w:pPr>
            <w:r w:rsidRPr="002A0CAA">
              <w:rPr>
                <w:rFonts w:ascii="Montserrat" w:hAnsi="Montserrat" w:cstheme="minorHAnsi"/>
                <w:color w:val="000000" w:themeColor="text1"/>
                <w:sz w:val="16"/>
                <w:szCs w:val="16"/>
              </w:rPr>
              <w:t xml:space="preserve"> </w:t>
            </w:r>
          </w:p>
        </w:tc>
        <w:tc>
          <w:tcPr>
            <w:tcW w:w="900" w:type="dxa"/>
          </w:tcPr>
          <w:p w14:paraId="0B433692" w14:textId="77777777" w:rsidR="0069757F" w:rsidRPr="002A0CAA" w:rsidRDefault="0069757F" w:rsidP="00E411F1">
            <w:pPr>
              <w:widowControl w:val="0"/>
              <w:spacing w:after="0"/>
              <w:contextualSpacing/>
              <w:rPr>
                <w:rFonts w:ascii="Montserrat" w:hAnsi="Montserrat" w:cstheme="minorHAnsi"/>
                <w:sz w:val="16"/>
                <w:szCs w:val="16"/>
              </w:rPr>
            </w:pPr>
            <w:r w:rsidRPr="002A0CAA">
              <w:rPr>
                <w:rFonts w:ascii="Montserrat" w:hAnsi="Montserrat" w:cstheme="minorHAnsi"/>
                <w:sz w:val="16"/>
                <w:szCs w:val="16"/>
              </w:rPr>
              <w:t>CAHPS Dental Plan Survey</w:t>
            </w:r>
          </w:p>
          <w:p w14:paraId="2C914639" w14:textId="77777777" w:rsidR="0069757F" w:rsidRPr="002A0CAA" w:rsidRDefault="0069757F" w:rsidP="00E411F1">
            <w:pPr>
              <w:widowControl w:val="0"/>
              <w:spacing w:after="0"/>
              <w:contextualSpacing/>
              <w:rPr>
                <w:rFonts w:ascii="Montserrat" w:hAnsi="Montserrat" w:cstheme="minorHAnsi"/>
                <w:sz w:val="16"/>
                <w:szCs w:val="16"/>
              </w:rPr>
            </w:pPr>
          </w:p>
        </w:tc>
        <w:tc>
          <w:tcPr>
            <w:tcW w:w="1350" w:type="dxa"/>
          </w:tcPr>
          <w:p w14:paraId="5C3FC19C" w14:textId="77777777" w:rsidR="0069757F" w:rsidRPr="002A0CAA" w:rsidRDefault="0069757F" w:rsidP="00E411F1">
            <w:pPr>
              <w:widowControl w:val="0"/>
              <w:spacing w:after="0"/>
              <w:contextualSpacing/>
              <w:rPr>
                <w:rFonts w:ascii="Montserrat" w:hAnsi="Montserrat"/>
                <w:sz w:val="16"/>
                <w:szCs w:val="16"/>
              </w:rPr>
            </w:pPr>
            <w:r w:rsidRPr="002A0CAA">
              <w:rPr>
                <w:rFonts w:ascii="Montserrat" w:hAnsi="Montserrat"/>
                <w:sz w:val="16"/>
                <w:szCs w:val="16"/>
              </w:rPr>
              <w:t>SoonerCare members</w:t>
            </w:r>
          </w:p>
        </w:tc>
        <w:tc>
          <w:tcPr>
            <w:tcW w:w="4410" w:type="dxa"/>
            <w:gridSpan w:val="2"/>
          </w:tcPr>
          <w:p w14:paraId="14F373C3" w14:textId="77777777" w:rsidR="0069757F" w:rsidRPr="002A0CAA" w:rsidRDefault="0069757F" w:rsidP="00E411F1">
            <w:pPr>
              <w:widowControl w:val="0"/>
              <w:spacing w:after="0"/>
              <w:contextualSpacing/>
              <w:rPr>
                <w:rFonts w:ascii="Montserrat" w:hAnsi="Montserrat"/>
                <w:color w:val="000000" w:themeColor="text1"/>
                <w:sz w:val="16"/>
                <w:szCs w:val="16"/>
              </w:rPr>
            </w:pPr>
            <w:r w:rsidRPr="002A0CAA">
              <w:rPr>
                <w:rFonts w:ascii="Montserrat" w:hAnsi="Montserrat"/>
                <w:b/>
                <w:bCs/>
                <w:color w:val="000000" w:themeColor="text1"/>
                <w:sz w:val="16"/>
                <w:szCs w:val="16"/>
              </w:rPr>
              <w:t xml:space="preserve">Access to Dental Care </w:t>
            </w:r>
            <w:r w:rsidRPr="002A0CAA">
              <w:rPr>
                <w:rFonts w:ascii="Montserrat" w:hAnsi="Montserrat"/>
                <w:b/>
                <w:bCs/>
                <w:sz w:val="16"/>
                <w:szCs w:val="16"/>
              </w:rPr>
              <w:t xml:space="preserve">Composite Score: </w:t>
            </w:r>
            <w:r w:rsidRPr="002A0CAA">
              <w:rPr>
                <w:rFonts w:ascii="Montserrat" w:hAnsi="Montserrat"/>
                <w:color w:val="000000" w:themeColor="text1"/>
                <w:sz w:val="16"/>
                <w:szCs w:val="16"/>
              </w:rPr>
              <w:t>Composite of the following five items:</w:t>
            </w:r>
          </w:p>
          <w:p w14:paraId="5AACBD81" w14:textId="77777777" w:rsidR="0069757F" w:rsidRPr="002A0CAA" w:rsidRDefault="0069757F" w:rsidP="001953F9">
            <w:pPr>
              <w:widowControl w:val="0"/>
              <w:numPr>
                <w:ilvl w:val="0"/>
                <w:numId w:val="69"/>
              </w:numPr>
              <w:spacing w:after="0"/>
              <w:ind w:left="144" w:hanging="144"/>
              <w:rPr>
                <w:rFonts w:ascii="Montserrat" w:hAnsi="Montserrat"/>
                <w:sz w:val="16"/>
                <w:szCs w:val="16"/>
              </w:rPr>
            </w:pPr>
            <w:r w:rsidRPr="002A0CAA">
              <w:rPr>
                <w:rFonts w:ascii="Montserrat" w:hAnsi="Montserrat"/>
                <w:sz w:val="16"/>
                <w:szCs w:val="16"/>
              </w:rPr>
              <w:t xml:space="preserve"> How often were your dental appointments as soon as you wanted?</w:t>
            </w:r>
          </w:p>
          <w:p w14:paraId="2FEEEA83" w14:textId="77777777" w:rsidR="0069757F" w:rsidRPr="002A0CAA" w:rsidRDefault="0069757F" w:rsidP="001953F9">
            <w:pPr>
              <w:widowControl w:val="0"/>
              <w:numPr>
                <w:ilvl w:val="0"/>
                <w:numId w:val="69"/>
              </w:numPr>
              <w:spacing w:after="0"/>
              <w:ind w:left="144" w:hanging="144"/>
              <w:rPr>
                <w:rFonts w:ascii="Montserrat" w:hAnsi="Montserrat"/>
                <w:sz w:val="16"/>
                <w:szCs w:val="16"/>
              </w:rPr>
            </w:pPr>
            <w:r w:rsidRPr="002A0CAA">
              <w:rPr>
                <w:rFonts w:ascii="Montserrat" w:hAnsi="Montserrat"/>
                <w:sz w:val="16"/>
                <w:szCs w:val="16"/>
              </w:rPr>
              <w:t xml:space="preserve"> If you tried to get an appointment for yourself with a dentist who specializes in a particular type of dental care (such as root canals or gum disease) in the last 12 months, how often did you get an appointment as soon as you wanted?</w:t>
            </w:r>
          </w:p>
          <w:p w14:paraId="7BA76599" w14:textId="77777777" w:rsidR="0069757F" w:rsidRPr="002A0CAA" w:rsidRDefault="0069757F" w:rsidP="001953F9">
            <w:pPr>
              <w:widowControl w:val="0"/>
              <w:numPr>
                <w:ilvl w:val="0"/>
                <w:numId w:val="69"/>
              </w:numPr>
              <w:spacing w:after="0"/>
              <w:ind w:left="144" w:hanging="144"/>
              <w:rPr>
                <w:rFonts w:ascii="Montserrat" w:hAnsi="Montserrat"/>
                <w:sz w:val="16"/>
                <w:szCs w:val="16"/>
              </w:rPr>
            </w:pPr>
            <w:r w:rsidRPr="002A0CAA">
              <w:rPr>
                <w:rFonts w:ascii="Montserrat" w:hAnsi="Montserrat"/>
                <w:sz w:val="16"/>
                <w:szCs w:val="16"/>
              </w:rPr>
              <w:t>How often did you have to spend more than 15 minutes in the waiting room before you saw someone for your appointment?</w:t>
            </w:r>
          </w:p>
          <w:p w14:paraId="5FF19FC2" w14:textId="77777777" w:rsidR="0069757F" w:rsidRPr="002A0CAA" w:rsidRDefault="0069757F" w:rsidP="001953F9">
            <w:pPr>
              <w:widowControl w:val="0"/>
              <w:numPr>
                <w:ilvl w:val="0"/>
                <w:numId w:val="69"/>
              </w:numPr>
              <w:spacing w:after="0"/>
              <w:ind w:left="144" w:hanging="144"/>
              <w:rPr>
                <w:rFonts w:ascii="Montserrat" w:hAnsi="Montserrat"/>
                <w:b/>
                <w:bCs/>
                <w:color w:val="000000" w:themeColor="text1"/>
                <w:sz w:val="16"/>
                <w:szCs w:val="16"/>
              </w:rPr>
            </w:pPr>
            <w:r w:rsidRPr="002A0CAA">
              <w:rPr>
                <w:rFonts w:ascii="Montserrat" w:hAnsi="Montserrat"/>
                <w:sz w:val="16"/>
                <w:szCs w:val="16"/>
              </w:rPr>
              <w:t xml:space="preserve"> If you had to spend more than 15 minutes in the waiting room before you saw someone for your appointment, how often did someone tell you why there was a delay or how long the delay would be?</w:t>
            </w:r>
          </w:p>
          <w:p w14:paraId="538AB502" w14:textId="77777777" w:rsidR="0069757F" w:rsidRPr="002A0CAA" w:rsidRDefault="0069757F" w:rsidP="001953F9">
            <w:pPr>
              <w:widowControl w:val="0"/>
              <w:numPr>
                <w:ilvl w:val="0"/>
                <w:numId w:val="69"/>
              </w:numPr>
              <w:spacing w:after="0"/>
              <w:ind w:left="144" w:hanging="144"/>
              <w:rPr>
                <w:rFonts w:ascii="Montserrat" w:hAnsi="Montserrat"/>
                <w:b/>
                <w:bCs/>
                <w:color w:val="000000" w:themeColor="text1"/>
                <w:sz w:val="16"/>
                <w:szCs w:val="16"/>
              </w:rPr>
            </w:pPr>
            <w:r w:rsidRPr="002A0CAA">
              <w:rPr>
                <w:rFonts w:ascii="Montserrat" w:hAnsi="Montserrat"/>
                <w:sz w:val="16"/>
                <w:szCs w:val="16"/>
              </w:rPr>
              <w:t xml:space="preserve"> If you needed to see a dentist right away because of a dental emergency in the last 12 months, did you get to see a dentist as soon as you wanted?</w:t>
            </w:r>
          </w:p>
        </w:tc>
        <w:tc>
          <w:tcPr>
            <w:tcW w:w="1350" w:type="dxa"/>
          </w:tcPr>
          <w:p w14:paraId="0B4EFE46" w14:textId="77777777" w:rsidR="0069757F" w:rsidRPr="002A0CAA" w:rsidRDefault="0069757F" w:rsidP="00E411F1">
            <w:pPr>
              <w:widowControl w:val="0"/>
              <w:spacing w:after="0"/>
              <w:contextualSpacing/>
              <w:rPr>
                <w:rFonts w:ascii="Montserrat" w:hAnsi="Montserrat" w:cstheme="minorHAnsi"/>
                <w:sz w:val="16"/>
                <w:szCs w:val="16"/>
              </w:rPr>
            </w:pPr>
          </w:p>
        </w:tc>
        <w:tc>
          <w:tcPr>
            <w:tcW w:w="1170" w:type="dxa"/>
          </w:tcPr>
          <w:p w14:paraId="707D7029" w14:textId="77777777" w:rsidR="0069757F" w:rsidRPr="00E230F0" w:rsidRDefault="0069757F" w:rsidP="00E411F1">
            <w:pPr>
              <w:widowControl w:val="0"/>
              <w:spacing w:after="0"/>
              <w:contextualSpacing/>
              <w:rPr>
                <w:rFonts w:ascii="Montserrat" w:hAnsi="Montserrat" w:cstheme="minorHAnsi"/>
                <w:sz w:val="16"/>
                <w:szCs w:val="16"/>
              </w:rPr>
            </w:pPr>
            <w:r w:rsidRPr="00E230F0">
              <w:rPr>
                <w:rFonts w:ascii="Montserrat" w:hAnsi="Montserrat" w:cstheme="minorHAnsi"/>
                <w:sz w:val="16"/>
                <w:szCs w:val="16"/>
              </w:rPr>
              <w:t>Composite Summary Score:</w:t>
            </w:r>
          </w:p>
          <w:p w14:paraId="1744BF98" w14:textId="77777777" w:rsidR="0069757F" w:rsidRPr="00E230F0" w:rsidRDefault="0069757F" w:rsidP="00E411F1">
            <w:pPr>
              <w:widowControl w:val="0"/>
              <w:spacing w:after="0"/>
              <w:contextualSpacing/>
              <w:rPr>
                <w:rFonts w:ascii="Montserrat" w:hAnsi="Montserrat" w:cstheme="minorHAnsi"/>
                <w:sz w:val="16"/>
                <w:szCs w:val="16"/>
              </w:rPr>
            </w:pPr>
            <w:r w:rsidRPr="00E230F0">
              <w:rPr>
                <w:rFonts w:ascii="Montserrat" w:hAnsi="Montserrat" w:cstheme="minorHAnsi"/>
                <w:i/>
                <w:iCs/>
                <w:sz w:val="16"/>
                <w:szCs w:val="16"/>
              </w:rPr>
              <w:t>Planning of survey in progress.</w:t>
            </w:r>
          </w:p>
        </w:tc>
        <w:tc>
          <w:tcPr>
            <w:tcW w:w="3420" w:type="dxa"/>
          </w:tcPr>
          <w:p w14:paraId="4376F6DF" w14:textId="77777777" w:rsidR="0069757F" w:rsidRPr="002A0CAA" w:rsidRDefault="0069757F" w:rsidP="00E411F1">
            <w:pPr>
              <w:widowControl w:val="0"/>
              <w:spacing w:after="0"/>
              <w:contextualSpacing/>
              <w:rPr>
                <w:rFonts w:ascii="Montserrat" w:hAnsi="Montserrat" w:cstheme="minorHAnsi"/>
                <w:color w:val="000000" w:themeColor="text1"/>
                <w:sz w:val="16"/>
                <w:szCs w:val="16"/>
              </w:rPr>
            </w:pPr>
            <w:r w:rsidRPr="002A0CAA">
              <w:rPr>
                <w:rFonts w:ascii="Montserrat" w:hAnsi="Montserrat" w:cstheme="minorHAnsi"/>
                <w:color w:val="000000" w:themeColor="text1"/>
                <w:sz w:val="16"/>
                <w:szCs w:val="16"/>
              </w:rPr>
              <w:t>To be Determined (TBD)</w:t>
            </w:r>
          </w:p>
        </w:tc>
      </w:tr>
      <w:tr w:rsidR="0069757F" w14:paraId="66B02A8A" w14:textId="77777777" w:rsidTr="00646FB5">
        <w:tc>
          <w:tcPr>
            <w:tcW w:w="535" w:type="dxa"/>
          </w:tcPr>
          <w:p w14:paraId="2E0E02E5" w14:textId="77777777" w:rsidR="0069757F" w:rsidRPr="00E230F0" w:rsidRDefault="0069757F" w:rsidP="00E411F1">
            <w:pPr>
              <w:widowControl w:val="0"/>
              <w:spacing w:after="0"/>
              <w:contextualSpacing/>
              <w:jc w:val="center"/>
              <w:rPr>
                <w:rFonts w:ascii="Montserrat" w:hAnsi="Montserrat" w:cstheme="minorHAnsi"/>
                <w:color w:val="000000" w:themeColor="text1"/>
                <w:sz w:val="16"/>
                <w:szCs w:val="16"/>
              </w:rPr>
            </w:pPr>
            <w:r w:rsidRPr="00E230F0">
              <w:rPr>
                <w:rFonts w:ascii="Montserrat" w:hAnsi="Montserrat" w:cstheme="minorHAnsi"/>
                <w:sz w:val="16"/>
                <w:szCs w:val="16"/>
              </w:rPr>
              <w:t>12.</w:t>
            </w:r>
          </w:p>
        </w:tc>
        <w:tc>
          <w:tcPr>
            <w:tcW w:w="1080" w:type="dxa"/>
          </w:tcPr>
          <w:p w14:paraId="6A91E434" w14:textId="4C34F473" w:rsidR="0069757F" w:rsidRPr="00E230F0" w:rsidRDefault="0069757F" w:rsidP="00E411F1">
            <w:pPr>
              <w:widowControl w:val="0"/>
              <w:spacing w:after="0"/>
              <w:contextualSpacing/>
              <w:rPr>
                <w:rFonts w:ascii="Montserrat" w:hAnsi="Montserrat" w:cstheme="minorHAnsi"/>
                <w:color w:val="000000" w:themeColor="text1"/>
                <w:sz w:val="16"/>
                <w:szCs w:val="16"/>
              </w:rPr>
            </w:pPr>
            <w:r w:rsidRPr="00E230F0">
              <w:rPr>
                <w:rFonts w:ascii="Montserrat" w:hAnsi="Montserrat"/>
                <w:b/>
                <w:bCs/>
                <w:color w:val="000000" w:themeColor="text1"/>
                <w:sz w:val="16"/>
                <w:szCs w:val="16"/>
              </w:rPr>
              <w:t>Care from Dentist and Staff</w:t>
            </w:r>
            <w:r w:rsidRPr="00E230F0">
              <w:rPr>
                <w:rFonts w:ascii="Montserrat" w:hAnsi="Montserrat"/>
                <w:color w:val="FF0000"/>
                <w:sz w:val="16"/>
                <w:szCs w:val="16"/>
              </w:rPr>
              <w:t xml:space="preserve"> </w:t>
            </w:r>
            <w:r w:rsidRPr="00E230F0">
              <w:rPr>
                <w:rFonts w:ascii="Montserrat" w:hAnsi="Montserrat" w:cstheme="minorHAnsi"/>
                <w:color w:val="000000" w:themeColor="text1"/>
                <w:sz w:val="16"/>
                <w:szCs w:val="16"/>
              </w:rPr>
              <w:t>(Compo</w:t>
            </w:r>
            <w:r w:rsidR="00320D60">
              <w:rPr>
                <w:rFonts w:ascii="Montserrat" w:hAnsi="Montserrat" w:cstheme="minorHAnsi"/>
                <w:color w:val="000000" w:themeColor="text1"/>
                <w:sz w:val="16"/>
                <w:szCs w:val="16"/>
              </w:rPr>
              <w:softHyphen/>
            </w:r>
            <w:r w:rsidRPr="00E230F0">
              <w:rPr>
                <w:rFonts w:ascii="Montserrat" w:hAnsi="Montserrat" w:cstheme="minorHAnsi"/>
                <w:color w:val="000000" w:themeColor="text1"/>
                <w:sz w:val="16"/>
                <w:szCs w:val="16"/>
              </w:rPr>
              <w:t>site Score)</w:t>
            </w:r>
          </w:p>
          <w:p w14:paraId="79EC96FF" w14:textId="77777777" w:rsidR="0069757F" w:rsidRPr="00E230F0" w:rsidRDefault="0069757F" w:rsidP="00E411F1">
            <w:pPr>
              <w:widowControl w:val="0"/>
              <w:spacing w:after="0"/>
              <w:contextualSpacing/>
              <w:rPr>
                <w:rFonts w:ascii="Montserrat" w:hAnsi="Montserrat"/>
                <w:color w:val="000000" w:themeColor="text1"/>
                <w:sz w:val="16"/>
                <w:szCs w:val="16"/>
              </w:rPr>
            </w:pPr>
          </w:p>
        </w:tc>
        <w:tc>
          <w:tcPr>
            <w:tcW w:w="900" w:type="dxa"/>
          </w:tcPr>
          <w:p w14:paraId="0469BB5D" w14:textId="77777777" w:rsidR="0069757F" w:rsidRPr="00E230F0" w:rsidRDefault="0069757F" w:rsidP="00E411F1">
            <w:pPr>
              <w:widowControl w:val="0"/>
              <w:spacing w:after="0"/>
              <w:contextualSpacing/>
              <w:rPr>
                <w:rFonts w:ascii="Montserrat" w:hAnsi="Montserrat" w:cstheme="minorHAnsi"/>
                <w:sz w:val="16"/>
                <w:szCs w:val="16"/>
              </w:rPr>
            </w:pPr>
            <w:r w:rsidRPr="00E230F0">
              <w:rPr>
                <w:rFonts w:ascii="Montserrat" w:hAnsi="Montserrat" w:cstheme="minorHAnsi"/>
                <w:sz w:val="16"/>
                <w:szCs w:val="16"/>
              </w:rPr>
              <w:t>CAHPS Dental Plan Survey</w:t>
            </w:r>
          </w:p>
          <w:p w14:paraId="674582AC" w14:textId="77777777" w:rsidR="0069757F" w:rsidRPr="00E230F0" w:rsidRDefault="0069757F" w:rsidP="00E411F1">
            <w:pPr>
              <w:widowControl w:val="0"/>
              <w:spacing w:after="0"/>
              <w:contextualSpacing/>
              <w:rPr>
                <w:rFonts w:ascii="Montserrat" w:hAnsi="Montserrat" w:cstheme="minorHAnsi"/>
                <w:sz w:val="16"/>
                <w:szCs w:val="16"/>
              </w:rPr>
            </w:pPr>
          </w:p>
        </w:tc>
        <w:tc>
          <w:tcPr>
            <w:tcW w:w="1350" w:type="dxa"/>
          </w:tcPr>
          <w:p w14:paraId="70B300E9" w14:textId="77777777" w:rsidR="0069757F" w:rsidRPr="00E230F0" w:rsidRDefault="0069757F" w:rsidP="00E411F1">
            <w:pPr>
              <w:widowControl w:val="0"/>
              <w:spacing w:after="0"/>
              <w:contextualSpacing/>
              <w:rPr>
                <w:rFonts w:ascii="Montserrat" w:hAnsi="Montserrat"/>
                <w:sz w:val="16"/>
                <w:szCs w:val="16"/>
              </w:rPr>
            </w:pPr>
            <w:r w:rsidRPr="00E230F0">
              <w:rPr>
                <w:rFonts w:ascii="Montserrat" w:hAnsi="Montserrat"/>
                <w:sz w:val="16"/>
                <w:szCs w:val="16"/>
              </w:rPr>
              <w:t>SoonerCare members</w:t>
            </w:r>
          </w:p>
        </w:tc>
        <w:tc>
          <w:tcPr>
            <w:tcW w:w="4410" w:type="dxa"/>
            <w:gridSpan w:val="2"/>
          </w:tcPr>
          <w:p w14:paraId="1E36D139" w14:textId="77777777" w:rsidR="0069757F" w:rsidRPr="00E230F0" w:rsidRDefault="0069757F" w:rsidP="00E411F1">
            <w:pPr>
              <w:widowControl w:val="0"/>
              <w:spacing w:after="0"/>
              <w:contextualSpacing/>
              <w:rPr>
                <w:rFonts w:ascii="Montserrat" w:hAnsi="Montserrat" w:cstheme="minorHAnsi"/>
                <w:color w:val="000000" w:themeColor="text1"/>
                <w:sz w:val="16"/>
                <w:szCs w:val="16"/>
              </w:rPr>
            </w:pPr>
            <w:r w:rsidRPr="00E230F0">
              <w:rPr>
                <w:rFonts w:ascii="Montserrat" w:hAnsi="Montserrat"/>
                <w:b/>
                <w:bCs/>
                <w:color w:val="000000" w:themeColor="text1"/>
                <w:sz w:val="16"/>
                <w:szCs w:val="16"/>
              </w:rPr>
              <w:t>Care from Dentist and Staff</w:t>
            </w:r>
            <w:r w:rsidRPr="00E230F0">
              <w:rPr>
                <w:rFonts w:ascii="Montserrat" w:hAnsi="Montserrat"/>
                <w:color w:val="FF0000"/>
                <w:sz w:val="16"/>
                <w:szCs w:val="16"/>
              </w:rPr>
              <w:t xml:space="preserve"> </w:t>
            </w:r>
            <w:r w:rsidRPr="00E230F0">
              <w:rPr>
                <w:rFonts w:ascii="Montserrat" w:hAnsi="Montserrat" w:cstheme="minorHAnsi"/>
                <w:b/>
                <w:bCs/>
                <w:sz w:val="16"/>
                <w:szCs w:val="16"/>
              </w:rPr>
              <w:t>Composite Score:</w:t>
            </w:r>
            <w:r w:rsidRPr="00E230F0">
              <w:rPr>
                <w:rFonts w:ascii="Montserrat" w:hAnsi="Montserrat" w:cstheme="minorHAnsi"/>
                <w:sz w:val="16"/>
                <w:szCs w:val="16"/>
              </w:rPr>
              <w:t xml:space="preserve"> </w:t>
            </w:r>
            <w:r w:rsidRPr="00E230F0">
              <w:rPr>
                <w:rFonts w:ascii="Montserrat" w:hAnsi="Montserrat" w:cstheme="minorHAnsi"/>
                <w:color w:val="000000" w:themeColor="text1"/>
                <w:sz w:val="16"/>
                <w:szCs w:val="16"/>
              </w:rPr>
              <w:t>Composite of following six items:</w:t>
            </w:r>
          </w:p>
          <w:p w14:paraId="380544CF" w14:textId="77777777" w:rsidR="0069757F" w:rsidRPr="00E230F0" w:rsidRDefault="0069757F" w:rsidP="001953F9">
            <w:pPr>
              <w:widowControl w:val="0"/>
              <w:numPr>
                <w:ilvl w:val="0"/>
                <w:numId w:val="71"/>
              </w:numPr>
              <w:spacing w:after="0"/>
              <w:ind w:left="144" w:hanging="144"/>
              <w:rPr>
                <w:rFonts w:ascii="Montserrat" w:hAnsi="Montserrat" w:cstheme="minorHAnsi"/>
                <w:color w:val="000000" w:themeColor="text1"/>
                <w:sz w:val="16"/>
                <w:szCs w:val="16"/>
              </w:rPr>
            </w:pPr>
            <w:r w:rsidRPr="00E230F0">
              <w:rPr>
                <w:rFonts w:ascii="Montserrat" w:hAnsi="Montserrat"/>
                <w:sz w:val="16"/>
                <w:szCs w:val="16"/>
              </w:rPr>
              <w:t>How often did your regular dentist explain things in a way that was easy to understand?</w:t>
            </w:r>
          </w:p>
          <w:p w14:paraId="3D2D8F84" w14:textId="77777777" w:rsidR="0069757F" w:rsidRPr="00E230F0" w:rsidRDefault="0069757F" w:rsidP="001953F9">
            <w:pPr>
              <w:widowControl w:val="0"/>
              <w:numPr>
                <w:ilvl w:val="0"/>
                <w:numId w:val="71"/>
              </w:numPr>
              <w:spacing w:after="0"/>
              <w:ind w:left="144" w:hanging="144"/>
              <w:rPr>
                <w:rFonts w:ascii="Montserrat" w:hAnsi="Montserrat" w:cstheme="minorHAnsi"/>
                <w:sz w:val="16"/>
                <w:szCs w:val="16"/>
              </w:rPr>
            </w:pPr>
            <w:r w:rsidRPr="00E230F0">
              <w:rPr>
                <w:rFonts w:ascii="Montserrat" w:hAnsi="Montserrat" w:cstheme="minorHAnsi"/>
                <w:color w:val="000000" w:themeColor="text1"/>
                <w:sz w:val="16"/>
                <w:szCs w:val="16"/>
              </w:rPr>
              <w:t xml:space="preserve"> </w:t>
            </w:r>
            <w:r w:rsidRPr="00E230F0">
              <w:rPr>
                <w:rFonts w:ascii="Montserrat" w:hAnsi="Montserrat"/>
                <w:sz w:val="16"/>
                <w:szCs w:val="16"/>
              </w:rPr>
              <w:t>How often did your regular dentist listen carefully to you?</w:t>
            </w:r>
          </w:p>
          <w:p w14:paraId="17E79E63" w14:textId="77777777" w:rsidR="0069757F" w:rsidRPr="00E230F0" w:rsidRDefault="0069757F" w:rsidP="001953F9">
            <w:pPr>
              <w:widowControl w:val="0"/>
              <w:numPr>
                <w:ilvl w:val="0"/>
                <w:numId w:val="70"/>
              </w:numPr>
              <w:spacing w:after="0"/>
              <w:ind w:left="144" w:hanging="144"/>
              <w:rPr>
                <w:rFonts w:ascii="Montserrat" w:hAnsi="Montserrat" w:cstheme="minorHAnsi"/>
                <w:sz w:val="16"/>
                <w:szCs w:val="16"/>
              </w:rPr>
            </w:pPr>
            <w:r w:rsidRPr="00E230F0">
              <w:rPr>
                <w:rFonts w:ascii="Montserrat" w:hAnsi="Montserrat"/>
                <w:sz w:val="16"/>
                <w:szCs w:val="16"/>
              </w:rPr>
              <w:t>How often did your regular dentist treat you with courtesy and respect?</w:t>
            </w:r>
          </w:p>
          <w:p w14:paraId="2BB3F0DE" w14:textId="77777777" w:rsidR="0069757F" w:rsidRPr="00E230F0" w:rsidRDefault="0069757F" w:rsidP="001953F9">
            <w:pPr>
              <w:widowControl w:val="0"/>
              <w:numPr>
                <w:ilvl w:val="0"/>
                <w:numId w:val="70"/>
              </w:numPr>
              <w:spacing w:after="0"/>
              <w:ind w:left="144" w:hanging="144"/>
              <w:rPr>
                <w:rFonts w:ascii="Montserrat" w:hAnsi="Montserrat" w:cstheme="minorHAnsi"/>
                <w:sz w:val="16"/>
                <w:szCs w:val="16"/>
              </w:rPr>
            </w:pPr>
            <w:r w:rsidRPr="00E230F0">
              <w:rPr>
                <w:rFonts w:ascii="Montserrat" w:hAnsi="Montserrat"/>
                <w:sz w:val="16"/>
                <w:szCs w:val="16"/>
              </w:rPr>
              <w:t xml:space="preserve"> How often did your regular dentist spend enough time with you?</w:t>
            </w:r>
          </w:p>
          <w:p w14:paraId="312C3144" w14:textId="77777777" w:rsidR="0069757F" w:rsidRPr="00E230F0" w:rsidRDefault="0069757F" w:rsidP="001953F9">
            <w:pPr>
              <w:widowControl w:val="0"/>
              <w:numPr>
                <w:ilvl w:val="0"/>
                <w:numId w:val="70"/>
              </w:numPr>
              <w:spacing w:after="0"/>
              <w:ind w:left="144" w:hanging="144"/>
              <w:rPr>
                <w:rFonts w:ascii="Montserrat" w:hAnsi="Montserrat"/>
                <w:b/>
                <w:bCs/>
                <w:color w:val="000000" w:themeColor="text1"/>
                <w:sz w:val="16"/>
                <w:szCs w:val="16"/>
              </w:rPr>
            </w:pPr>
            <w:r w:rsidRPr="00E230F0">
              <w:rPr>
                <w:rFonts w:ascii="Montserrat" w:hAnsi="Montserrat"/>
                <w:sz w:val="16"/>
                <w:szCs w:val="16"/>
              </w:rPr>
              <w:t>How often did the dentists or dental staff do everything they could to help you feel as comfortable as possible during your dental work?</w:t>
            </w:r>
          </w:p>
          <w:p w14:paraId="076AD586" w14:textId="77777777" w:rsidR="0069757F" w:rsidRPr="00E230F0" w:rsidRDefault="0069757F" w:rsidP="001953F9">
            <w:pPr>
              <w:widowControl w:val="0"/>
              <w:numPr>
                <w:ilvl w:val="0"/>
                <w:numId w:val="70"/>
              </w:numPr>
              <w:spacing w:after="0"/>
              <w:ind w:left="144" w:hanging="144"/>
              <w:rPr>
                <w:rFonts w:ascii="Montserrat" w:hAnsi="Montserrat"/>
                <w:b/>
                <w:bCs/>
                <w:color w:val="000000" w:themeColor="text1"/>
                <w:sz w:val="16"/>
                <w:szCs w:val="16"/>
              </w:rPr>
            </w:pPr>
            <w:r w:rsidRPr="00E230F0">
              <w:rPr>
                <w:rFonts w:ascii="Montserrat" w:hAnsi="Montserrat"/>
                <w:sz w:val="16"/>
                <w:szCs w:val="16"/>
              </w:rPr>
              <w:t>How often did the dentists or dental staff explain what they were doing while treating you?</w:t>
            </w:r>
            <w:r w:rsidRPr="00E230F0" w:rsidDel="00031207">
              <w:rPr>
                <w:rFonts w:ascii="Montserrat" w:hAnsi="Montserrat" w:cstheme="minorHAnsi"/>
                <w:color w:val="000000" w:themeColor="text1"/>
                <w:sz w:val="16"/>
                <w:szCs w:val="16"/>
              </w:rPr>
              <w:t xml:space="preserve"> </w:t>
            </w:r>
          </w:p>
        </w:tc>
        <w:tc>
          <w:tcPr>
            <w:tcW w:w="1350" w:type="dxa"/>
          </w:tcPr>
          <w:p w14:paraId="288E24A9" w14:textId="77777777" w:rsidR="0069757F" w:rsidRPr="00E230F0" w:rsidRDefault="0069757F" w:rsidP="00E411F1">
            <w:pPr>
              <w:widowControl w:val="0"/>
              <w:spacing w:after="0"/>
              <w:contextualSpacing/>
              <w:rPr>
                <w:rFonts w:ascii="Montserrat" w:hAnsi="Montserrat" w:cstheme="minorHAnsi"/>
                <w:sz w:val="16"/>
                <w:szCs w:val="16"/>
              </w:rPr>
            </w:pPr>
          </w:p>
        </w:tc>
        <w:tc>
          <w:tcPr>
            <w:tcW w:w="1170" w:type="dxa"/>
          </w:tcPr>
          <w:p w14:paraId="462C93D7" w14:textId="2FB20B54" w:rsidR="0069757F" w:rsidRPr="00E230F0" w:rsidRDefault="0069757F" w:rsidP="00E411F1">
            <w:pPr>
              <w:widowControl w:val="0"/>
              <w:spacing w:after="0"/>
              <w:contextualSpacing/>
              <w:rPr>
                <w:rFonts w:ascii="Montserrat" w:hAnsi="Montserrat" w:cstheme="minorHAnsi"/>
                <w:sz w:val="16"/>
                <w:szCs w:val="16"/>
              </w:rPr>
            </w:pPr>
            <w:r w:rsidRPr="00E230F0">
              <w:rPr>
                <w:rFonts w:ascii="Montserrat" w:hAnsi="Montserrat" w:cstheme="minorHAnsi"/>
                <w:sz w:val="16"/>
                <w:szCs w:val="16"/>
              </w:rPr>
              <w:t>Composite Summary Score:</w:t>
            </w:r>
          </w:p>
          <w:p w14:paraId="37307D4B" w14:textId="77777777" w:rsidR="0069757F" w:rsidRPr="00E230F0" w:rsidRDefault="0069757F" w:rsidP="00E411F1">
            <w:pPr>
              <w:widowControl w:val="0"/>
              <w:spacing w:after="0"/>
              <w:contextualSpacing/>
              <w:rPr>
                <w:rFonts w:ascii="Montserrat" w:hAnsi="Montserrat" w:cstheme="minorHAnsi"/>
                <w:sz w:val="16"/>
                <w:szCs w:val="16"/>
              </w:rPr>
            </w:pPr>
            <w:r w:rsidRPr="00E230F0">
              <w:rPr>
                <w:rFonts w:ascii="Montserrat" w:hAnsi="Montserrat" w:cstheme="minorHAnsi"/>
                <w:i/>
                <w:iCs/>
                <w:sz w:val="16"/>
                <w:szCs w:val="16"/>
              </w:rPr>
              <w:t>Planning of survey in progress.</w:t>
            </w:r>
          </w:p>
        </w:tc>
        <w:tc>
          <w:tcPr>
            <w:tcW w:w="3420" w:type="dxa"/>
          </w:tcPr>
          <w:p w14:paraId="5A436615" w14:textId="77777777" w:rsidR="0069757F" w:rsidRPr="00E230F0" w:rsidRDefault="0069757F" w:rsidP="00E411F1">
            <w:pPr>
              <w:widowControl w:val="0"/>
              <w:spacing w:after="0"/>
              <w:contextualSpacing/>
              <w:rPr>
                <w:rFonts w:ascii="Montserrat" w:hAnsi="Montserrat" w:cstheme="minorHAnsi"/>
                <w:color w:val="000000" w:themeColor="text1"/>
                <w:sz w:val="16"/>
                <w:szCs w:val="16"/>
              </w:rPr>
            </w:pPr>
            <w:r w:rsidRPr="00E230F0">
              <w:rPr>
                <w:rFonts w:ascii="Montserrat" w:hAnsi="Montserrat" w:cstheme="minorHAnsi"/>
                <w:color w:val="000000" w:themeColor="text1"/>
                <w:sz w:val="16"/>
                <w:szCs w:val="16"/>
              </w:rPr>
              <w:t>TBD</w:t>
            </w:r>
          </w:p>
        </w:tc>
      </w:tr>
      <w:tr w:rsidR="0069757F" w:rsidRPr="00FF39CF" w14:paraId="3EB25E50" w14:textId="77777777" w:rsidTr="00E43CCC">
        <w:trPr>
          <w:cantSplit/>
          <w:trHeight w:val="2880"/>
        </w:trPr>
        <w:tc>
          <w:tcPr>
            <w:tcW w:w="535" w:type="dxa"/>
          </w:tcPr>
          <w:p w14:paraId="0F5CD417" w14:textId="77777777" w:rsidR="0069757F" w:rsidRPr="00FF39CF" w:rsidRDefault="0069757F" w:rsidP="00E411F1">
            <w:pPr>
              <w:widowControl w:val="0"/>
              <w:spacing w:after="0"/>
              <w:contextualSpacing/>
              <w:jc w:val="center"/>
              <w:rPr>
                <w:rFonts w:cstheme="minorHAnsi"/>
                <w:color w:val="000000" w:themeColor="text1"/>
                <w:sz w:val="18"/>
                <w:szCs w:val="18"/>
              </w:rPr>
            </w:pPr>
            <w:r w:rsidRPr="00AD4373">
              <w:rPr>
                <w:rFonts w:ascii="Montserrat" w:hAnsi="Montserrat" w:cstheme="minorHAnsi"/>
                <w:color w:val="000000" w:themeColor="text1"/>
                <w:sz w:val="16"/>
                <w:szCs w:val="16"/>
              </w:rPr>
              <w:t>13</w:t>
            </w:r>
            <w:r>
              <w:rPr>
                <w:rFonts w:cstheme="minorHAnsi"/>
                <w:color w:val="000000" w:themeColor="text1"/>
                <w:sz w:val="18"/>
                <w:szCs w:val="18"/>
              </w:rPr>
              <w:t>.</w:t>
            </w:r>
          </w:p>
        </w:tc>
        <w:tc>
          <w:tcPr>
            <w:tcW w:w="1080" w:type="dxa"/>
          </w:tcPr>
          <w:p w14:paraId="774135AB" w14:textId="6542EEC2" w:rsidR="0069757F" w:rsidRPr="00AD4373" w:rsidRDefault="0069757F" w:rsidP="00E411F1">
            <w:pPr>
              <w:widowControl w:val="0"/>
              <w:spacing w:after="0"/>
              <w:contextualSpacing/>
              <w:rPr>
                <w:rFonts w:ascii="Montserrat" w:hAnsi="Montserrat"/>
                <w:color w:val="000000" w:themeColor="text1"/>
                <w:sz w:val="16"/>
                <w:szCs w:val="16"/>
              </w:rPr>
            </w:pPr>
            <w:r w:rsidRPr="00AD4373">
              <w:rPr>
                <w:rFonts w:ascii="Montserrat" w:hAnsi="Montserrat"/>
                <w:b/>
                <w:bCs/>
                <w:color w:val="000000" w:themeColor="text1"/>
                <w:sz w:val="16"/>
                <w:szCs w:val="16"/>
              </w:rPr>
              <w:t xml:space="preserve">Dental Plan Services </w:t>
            </w:r>
            <w:r w:rsidRPr="00AD4373">
              <w:rPr>
                <w:rFonts w:ascii="Montserrat" w:hAnsi="Montserrat"/>
                <w:color w:val="000000" w:themeColor="text1"/>
                <w:sz w:val="16"/>
                <w:szCs w:val="16"/>
              </w:rPr>
              <w:t>(Compo</w:t>
            </w:r>
            <w:r w:rsidR="00320D60">
              <w:rPr>
                <w:rFonts w:ascii="Montserrat" w:hAnsi="Montserrat"/>
                <w:color w:val="000000" w:themeColor="text1"/>
                <w:sz w:val="16"/>
                <w:szCs w:val="16"/>
              </w:rPr>
              <w:softHyphen/>
            </w:r>
            <w:r w:rsidRPr="00AD4373">
              <w:rPr>
                <w:rFonts w:ascii="Montserrat" w:hAnsi="Montserrat"/>
                <w:color w:val="000000" w:themeColor="text1"/>
                <w:sz w:val="16"/>
                <w:szCs w:val="16"/>
              </w:rPr>
              <w:t>site Score)</w:t>
            </w:r>
          </w:p>
          <w:p w14:paraId="1BB4CD9F" w14:textId="77777777" w:rsidR="0069757F" w:rsidRPr="00FF39CF" w:rsidRDefault="0069757F" w:rsidP="00E411F1">
            <w:pPr>
              <w:widowControl w:val="0"/>
              <w:spacing w:after="0"/>
              <w:contextualSpacing/>
              <w:rPr>
                <w:rFonts w:cstheme="minorHAnsi"/>
                <w:sz w:val="18"/>
                <w:szCs w:val="18"/>
              </w:rPr>
            </w:pPr>
          </w:p>
        </w:tc>
        <w:tc>
          <w:tcPr>
            <w:tcW w:w="900" w:type="dxa"/>
          </w:tcPr>
          <w:p w14:paraId="024100D7" w14:textId="77777777" w:rsidR="0069757F" w:rsidRPr="00AD4373" w:rsidRDefault="0069757F" w:rsidP="00E411F1">
            <w:pPr>
              <w:widowControl w:val="0"/>
              <w:spacing w:after="0"/>
              <w:contextualSpacing/>
              <w:rPr>
                <w:rFonts w:ascii="Montserrat" w:hAnsi="Montserrat" w:cstheme="minorHAnsi"/>
                <w:sz w:val="16"/>
                <w:szCs w:val="16"/>
              </w:rPr>
            </w:pPr>
            <w:r w:rsidRPr="00AD4373">
              <w:rPr>
                <w:rFonts w:ascii="Montserrat" w:hAnsi="Montserrat" w:cstheme="minorHAnsi"/>
                <w:sz w:val="16"/>
                <w:szCs w:val="16"/>
              </w:rPr>
              <w:t>CAHPS Dental Plan Survey</w:t>
            </w:r>
          </w:p>
          <w:p w14:paraId="12C9F4CD" w14:textId="77777777" w:rsidR="0069757F" w:rsidRPr="00FF39CF" w:rsidRDefault="0069757F" w:rsidP="00E411F1">
            <w:pPr>
              <w:widowControl w:val="0"/>
              <w:spacing w:after="0"/>
              <w:contextualSpacing/>
              <w:rPr>
                <w:rFonts w:cstheme="minorHAnsi"/>
                <w:sz w:val="18"/>
                <w:szCs w:val="18"/>
              </w:rPr>
            </w:pPr>
          </w:p>
        </w:tc>
        <w:tc>
          <w:tcPr>
            <w:tcW w:w="1350" w:type="dxa"/>
          </w:tcPr>
          <w:p w14:paraId="68C114E5" w14:textId="77777777" w:rsidR="0069757F" w:rsidRPr="00FF39CF" w:rsidRDefault="0069757F" w:rsidP="00E411F1">
            <w:pPr>
              <w:widowControl w:val="0"/>
              <w:spacing w:after="0"/>
              <w:contextualSpacing/>
              <w:rPr>
                <w:sz w:val="18"/>
                <w:szCs w:val="18"/>
              </w:rPr>
            </w:pPr>
            <w:r w:rsidRPr="00E43CCC">
              <w:rPr>
                <w:rFonts w:ascii="Montserrat" w:hAnsi="Montserrat" w:cstheme="minorHAnsi"/>
                <w:sz w:val="16"/>
                <w:szCs w:val="16"/>
              </w:rPr>
              <w:t>SoonerCare members receiving dental services.</w:t>
            </w:r>
          </w:p>
        </w:tc>
        <w:tc>
          <w:tcPr>
            <w:tcW w:w="4410" w:type="dxa"/>
            <w:gridSpan w:val="2"/>
          </w:tcPr>
          <w:p w14:paraId="524B7D6A" w14:textId="77777777" w:rsidR="0069757F" w:rsidRPr="00AD4373" w:rsidRDefault="0069757F" w:rsidP="00E43CCC">
            <w:pPr>
              <w:widowControl w:val="0"/>
              <w:spacing w:after="0" w:line="257" w:lineRule="auto"/>
              <w:contextualSpacing/>
              <w:rPr>
                <w:rFonts w:ascii="Montserrat" w:hAnsi="Montserrat" w:cstheme="minorHAnsi"/>
                <w:color w:val="000000" w:themeColor="text1"/>
                <w:sz w:val="16"/>
                <w:szCs w:val="16"/>
              </w:rPr>
            </w:pPr>
            <w:r w:rsidRPr="00AD4373">
              <w:rPr>
                <w:rFonts w:ascii="Montserrat" w:hAnsi="Montserrat"/>
                <w:b/>
                <w:bCs/>
                <w:color w:val="000000" w:themeColor="text1"/>
                <w:sz w:val="16"/>
                <w:szCs w:val="16"/>
              </w:rPr>
              <w:t>Dental Plan Costs and Services</w:t>
            </w:r>
            <w:r w:rsidRPr="00AD4373">
              <w:rPr>
                <w:rFonts w:ascii="Montserrat" w:hAnsi="Montserrat" w:cstheme="minorHAnsi"/>
                <w:b/>
                <w:bCs/>
                <w:color w:val="000000" w:themeColor="text1"/>
                <w:sz w:val="16"/>
                <w:szCs w:val="16"/>
              </w:rPr>
              <w:t xml:space="preserve"> </w:t>
            </w:r>
            <w:r w:rsidRPr="00AD4373">
              <w:rPr>
                <w:rFonts w:ascii="Montserrat" w:hAnsi="Montserrat" w:cstheme="minorHAnsi"/>
                <w:b/>
                <w:bCs/>
                <w:sz w:val="16"/>
                <w:szCs w:val="16"/>
              </w:rPr>
              <w:t xml:space="preserve">Composite Score: </w:t>
            </w:r>
            <w:r w:rsidRPr="00AD4373">
              <w:rPr>
                <w:rFonts w:ascii="Montserrat" w:hAnsi="Montserrat" w:cstheme="minorHAnsi"/>
                <w:color w:val="000000" w:themeColor="text1"/>
                <w:sz w:val="16"/>
                <w:szCs w:val="16"/>
              </w:rPr>
              <w:t>Composite of following six items:</w:t>
            </w:r>
          </w:p>
          <w:p w14:paraId="35173EC0" w14:textId="18584276" w:rsidR="0069757F" w:rsidRPr="00AD4373" w:rsidRDefault="0069757F" w:rsidP="00E43CCC">
            <w:pPr>
              <w:widowControl w:val="0"/>
              <w:numPr>
                <w:ilvl w:val="0"/>
                <w:numId w:val="69"/>
              </w:numPr>
              <w:spacing w:after="0" w:line="257" w:lineRule="auto"/>
              <w:ind w:left="144" w:hanging="144"/>
              <w:rPr>
                <w:rFonts w:ascii="Montserrat" w:hAnsi="Montserrat"/>
                <w:sz w:val="16"/>
                <w:szCs w:val="16"/>
              </w:rPr>
            </w:pPr>
            <w:r w:rsidRPr="00AD4373">
              <w:rPr>
                <w:rFonts w:ascii="Montserrat" w:hAnsi="Montserrat"/>
                <w:sz w:val="16"/>
                <w:szCs w:val="16"/>
              </w:rPr>
              <w:t>How often did your dental plan cover all the services you thought were covered?</w:t>
            </w:r>
          </w:p>
          <w:p w14:paraId="57CF0D29" w14:textId="5C6967B6" w:rsidR="0069757F" w:rsidRPr="00AD4373" w:rsidRDefault="0069757F" w:rsidP="00E43CCC">
            <w:pPr>
              <w:widowControl w:val="0"/>
              <w:numPr>
                <w:ilvl w:val="0"/>
                <w:numId w:val="69"/>
              </w:numPr>
              <w:spacing w:after="0" w:line="257" w:lineRule="auto"/>
              <w:ind w:left="144" w:hanging="144"/>
              <w:rPr>
                <w:rFonts w:ascii="Montserrat" w:hAnsi="Montserrat"/>
                <w:sz w:val="16"/>
                <w:szCs w:val="16"/>
              </w:rPr>
            </w:pPr>
            <w:r w:rsidRPr="00AD4373">
              <w:rPr>
                <w:rFonts w:ascii="Montserrat" w:hAnsi="Montserrat"/>
                <w:sz w:val="16"/>
                <w:szCs w:val="16"/>
              </w:rPr>
              <w:t>How often did the 800 number, written materials, or website provide the information you wanted?</w:t>
            </w:r>
          </w:p>
          <w:p w14:paraId="3D38CDB0" w14:textId="77777777" w:rsidR="0069757F" w:rsidRPr="00AD4373" w:rsidRDefault="0069757F" w:rsidP="00E43CCC">
            <w:pPr>
              <w:widowControl w:val="0"/>
              <w:numPr>
                <w:ilvl w:val="0"/>
                <w:numId w:val="69"/>
              </w:numPr>
              <w:spacing w:after="0" w:line="257" w:lineRule="auto"/>
              <w:ind w:left="144" w:hanging="144"/>
              <w:rPr>
                <w:rFonts w:ascii="Montserrat" w:hAnsi="Montserrat"/>
                <w:sz w:val="16"/>
                <w:szCs w:val="16"/>
              </w:rPr>
            </w:pPr>
            <w:r w:rsidRPr="00AD4373">
              <w:rPr>
                <w:rFonts w:ascii="Montserrat" w:hAnsi="Montserrat"/>
                <w:sz w:val="16"/>
                <w:szCs w:val="16"/>
              </w:rPr>
              <w:t>How often did your dental plan’s customer service give you the information or help you needed?</w:t>
            </w:r>
          </w:p>
          <w:p w14:paraId="4737B313" w14:textId="77777777" w:rsidR="0069757F" w:rsidRPr="00AD4373" w:rsidRDefault="0069757F" w:rsidP="00E43CCC">
            <w:pPr>
              <w:widowControl w:val="0"/>
              <w:numPr>
                <w:ilvl w:val="0"/>
                <w:numId w:val="69"/>
              </w:numPr>
              <w:spacing w:after="0" w:line="257" w:lineRule="auto"/>
              <w:ind w:left="144" w:hanging="144"/>
              <w:rPr>
                <w:rFonts w:ascii="Montserrat" w:hAnsi="Montserrat"/>
                <w:sz w:val="16"/>
                <w:szCs w:val="16"/>
              </w:rPr>
            </w:pPr>
            <w:r w:rsidRPr="00AD4373">
              <w:rPr>
                <w:rFonts w:ascii="Montserrat" w:hAnsi="Montserrat"/>
                <w:sz w:val="16"/>
                <w:szCs w:val="16"/>
              </w:rPr>
              <w:t>How often did your dental plan’s customer service staff treat you with courtesy and respect?</w:t>
            </w:r>
          </w:p>
          <w:p w14:paraId="3EDDCD73" w14:textId="52BC94EC" w:rsidR="0069757F" w:rsidRPr="00AD4373" w:rsidRDefault="0069757F" w:rsidP="00E43CCC">
            <w:pPr>
              <w:widowControl w:val="0"/>
              <w:numPr>
                <w:ilvl w:val="0"/>
                <w:numId w:val="69"/>
              </w:numPr>
              <w:spacing w:after="0" w:line="257" w:lineRule="auto"/>
              <w:ind w:left="144" w:hanging="144"/>
              <w:rPr>
                <w:rFonts w:ascii="Montserrat" w:hAnsi="Montserrat" w:cstheme="minorHAnsi"/>
                <w:b/>
                <w:bCs/>
                <w:sz w:val="16"/>
                <w:szCs w:val="16"/>
              </w:rPr>
            </w:pPr>
            <w:r w:rsidRPr="00AD4373">
              <w:rPr>
                <w:rFonts w:ascii="Montserrat" w:hAnsi="Montserrat"/>
                <w:sz w:val="16"/>
                <w:szCs w:val="16"/>
              </w:rPr>
              <w:t>Did your dental plan cover what you and your family needed to get done?</w:t>
            </w:r>
          </w:p>
          <w:p w14:paraId="5E1F7DAE" w14:textId="27A9F97A" w:rsidR="0069757F" w:rsidRPr="00FF39CF" w:rsidRDefault="0069757F" w:rsidP="00E43CCC">
            <w:pPr>
              <w:widowControl w:val="0"/>
              <w:numPr>
                <w:ilvl w:val="0"/>
                <w:numId w:val="69"/>
              </w:numPr>
              <w:spacing w:after="0" w:line="257" w:lineRule="auto"/>
              <w:ind w:left="144" w:hanging="144"/>
              <w:rPr>
                <w:rFonts w:cstheme="minorHAnsi"/>
                <w:b/>
                <w:bCs/>
                <w:sz w:val="18"/>
                <w:szCs w:val="18"/>
              </w:rPr>
            </w:pPr>
            <w:r w:rsidRPr="00AD4373">
              <w:rPr>
                <w:rFonts w:ascii="Montserrat" w:hAnsi="Montserrat"/>
                <w:sz w:val="16"/>
                <w:szCs w:val="16"/>
              </w:rPr>
              <w:t>Did this information (from your dental plan) help you find a dentist you were happy with</w:t>
            </w:r>
            <w:r>
              <w:rPr>
                <w:rFonts w:ascii="Montserrat" w:hAnsi="Montserrat"/>
                <w:sz w:val="16"/>
                <w:szCs w:val="16"/>
              </w:rPr>
              <w:t>?</w:t>
            </w:r>
          </w:p>
        </w:tc>
        <w:tc>
          <w:tcPr>
            <w:tcW w:w="1350" w:type="dxa"/>
          </w:tcPr>
          <w:p w14:paraId="7925724B" w14:textId="77777777" w:rsidR="0069757F" w:rsidRPr="00AD4373" w:rsidRDefault="0069757F" w:rsidP="00E411F1">
            <w:pPr>
              <w:widowControl w:val="0"/>
              <w:spacing w:after="0"/>
              <w:contextualSpacing/>
              <w:rPr>
                <w:rFonts w:cstheme="minorHAnsi"/>
                <w:sz w:val="18"/>
                <w:szCs w:val="18"/>
              </w:rPr>
            </w:pPr>
          </w:p>
        </w:tc>
        <w:tc>
          <w:tcPr>
            <w:tcW w:w="1170" w:type="dxa"/>
          </w:tcPr>
          <w:p w14:paraId="2C9EB1A4" w14:textId="77777777" w:rsidR="0069757F" w:rsidRPr="00AD4373" w:rsidRDefault="0069757F" w:rsidP="00E411F1">
            <w:pPr>
              <w:widowControl w:val="0"/>
              <w:spacing w:after="0"/>
              <w:contextualSpacing/>
              <w:rPr>
                <w:rFonts w:ascii="Montserrat" w:hAnsi="Montserrat" w:cstheme="minorHAnsi"/>
                <w:sz w:val="16"/>
                <w:szCs w:val="16"/>
              </w:rPr>
            </w:pPr>
            <w:r w:rsidRPr="00AD4373">
              <w:rPr>
                <w:rFonts w:ascii="Montserrat" w:hAnsi="Montserrat" w:cstheme="minorHAnsi"/>
                <w:sz w:val="16"/>
                <w:szCs w:val="16"/>
              </w:rPr>
              <w:t>Composite Summary Score:</w:t>
            </w:r>
          </w:p>
          <w:p w14:paraId="5F11A6EF" w14:textId="77777777" w:rsidR="0069757F" w:rsidRPr="00AD4373" w:rsidRDefault="0069757F" w:rsidP="00E411F1">
            <w:pPr>
              <w:widowControl w:val="0"/>
              <w:spacing w:after="0"/>
              <w:contextualSpacing/>
              <w:rPr>
                <w:rFonts w:cstheme="minorHAnsi"/>
                <w:sz w:val="18"/>
                <w:szCs w:val="18"/>
              </w:rPr>
            </w:pPr>
            <w:r w:rsidRPr="00AD4373">
              <w:rPr>
                <w:rFonts w:ascii="Montserrat" w:hAnsi="Montserrat" w:cstheme="minorHAnsi"/>
                <w:i/>
                <w:iCs/>
                <w:sz w:val="16"/>
                <w:szCs w:val="16"/>
              </w:rPr>
              <w:t>Planning of survey in progress.</w:t>
            </w:r>
          </w:p>
        </w:tc>
        <w:tc>
          <w:tcPr>
            <w:tcW w:w="3420" w:type="dxa"/>
          </w:tcPr>
          <w:p w14:paraId="433E0E2B" w14:textId="77777777" w:rsidR="0069757F" w:rsidRPr="00AD4373" w:rsidRDefault="0069757F" w:rsidP="00E411F1">
            <w:pPr>
              <w:widowControl w:val="0"/>
              <w:spacing w:after="0"/>
              <w:contextualSpacing/>
              <w:rPr>
                <w:rFonts w:ascii="Montserrat" w:hAnsi="Montserrat" w:cstheme="minorHAnsi"/>
                <w:color w:val="000000" w:themeColor="text1"/>
                <w:sz w:val="16"/>
                <w:szCs w:val="16"/>
              </w:rPr>
            </w:pPr>
            <w:r w:rsidRPr="00AD4373">
              <w:rPr>
                <w:rFonts w:ascii="Montserrat" w:hAnsi="Montserrat" w:cstheme="minorHAnsi"/>
                <w:color w:val="000000" w:themeColor="text1"/>
                <w:sz w:val="16"/>
                <w:szCs w:val="16"/>
              </w:rPr>
              <w:t>TBD</w:t>
            </w:r>
          </w:p>
        </w:tc>
      </w:tr>
      <w:tr w:rsidR="0069757F" w:rsidRPr="00FF39CF" w14:paraId="2F53D11E" w14:textId="77777777" w:rsidTr="00623F43">
        <w:tc>
          <w:tcPr>
            <w:tcW w:w="14215" w:type="dxa"/>
            <w:gridSpan w:val="9"/>
            <w:shd w:val="clear" w:color="auto" w:fill="E7E6E6" w:themeFill="background2"/>
          </w:tcPr>
          <w:p w14:paraId="5BD902F8" w14:textId="77777777" w:rsidR="0069757F" w:rsidRPr="005A2B29" w:rsidRDefault="0069757F" w:rsidP="00E411F1">
            <w:pPr>
              <w:widowControl w:val="0"/>
              <w:spacing w:after="0"/>
              <w:contextualSpacing/>
              <w:rPr>
                <w:rFonts w:ascii="Montserrat" w:hAnsi="Montserrat"/>
                <w:color w:val="000000" w:themeColor="text1"/>
                <w:sz w:val="18"/>
                <w:szCs w:val="18"/>
              </w:rPr>
            </w:pPr>
            <w:r w:rsidRPr="005A2B29">
              <w:rPr>
                <w:rFonts w:ascii="Montserrat" w:hAnsi="Montserrat"/>
                <w:b/>
                <w:bCs/>
                <w:color w:val="000000" w:themeColor="text1"/>
                <w:sz w:val="18"/>
                <w:szCs w:val="18"/>
              </w:rPr>
              <w:t>Member Experience/Satisfaction with IDD Services</w:t>
            </w:r>
            <w:r w:rsidRPr="005A2B29">
              <w:rPr>
                <w:rFonts w:ascii="Montserrat" w:hAnsi="Montserrat"/>
                <w:color w:val="000000" w:themeColor="text1"/>
                <w:sz w:val="18"/>
                <w:szCs w:val="18"/>
              </w:rPr>
              <w:t xml:space="preserve"> </w:t>
            </w:r>
            <w:r w:rsidRPr="005A2B29">
              <w:rPr>
                <w:rFonts w:ascii="Montserrat" w:hAnsi="Montserrat"/>
                <w:b/>
                <w:bCs/>
                <w:sz w:val="18"/>
                <w:szCs w:val="18"/>
              </w:rPr>
              <w:t>– National Core Indicator Survey Measures</w:t>
            </w:r>
          </w:p>
        </w:tc>
      </w:tr>
      <w:tr w:rsidR="0069757F" w:rsidRPr="00FF39CF" w14:paraId="2F9836EF" w14:textId="77777777" w:rsidTr="00646FB5">
        <w:tc>
          <w:tcPr>
            <w:tcW w:w="535" w:type="dxa"/>
          </w:tcPr>
          <w:p w14:paraId="3D8A2A64" w14:textId="77777777" w:rsidR="0069757F" w:rsidRPr="00AD4373" w:rsidDel="0006618E" w:rsidRDefault="0069757F" w:rsidP="00E411F1">
            <w:pPr>
              <w:widowControl w:val="0"/>
              <w:spacing w:after="0"/>
              <w:contextualSpacing/>
              <w:jc w:val="center"/>
              <w:rPr>
                <w:rFonts w:ascii="Montserrat" w:hAnsi="Montserrat"/>
                <w:color w:val="000000" w:themeColor="text1"/>
                <w:sz w:val="16"/>
                <w:szCs w:val="16"/>
              </w:rPr>
            </w:pPr>
            <w:r>
              <w:rPr>
                <w:rFonts w:ascii="Montserrat" w:hAnsi="Montserrat"/>
                <w:color w:val="000000" w:themeColor="text1"/>
                <w:sz w:val="16"/>
                <w:szCs w:val="16"/>
              </w:rPr>
              <w:t>14.</w:t>
            </w:r>
          </w:p>
        </w:tc>
        <w:tc>
          <w:tcPr>
            <w:tcW w:w="1080" w:type="dxa"/>
          </w:tcPr>
          <w:p w14:paraId="78890488" w14:textId="3ED48BB2" w:rsidR="0069757F" w:rsidRPr="005A2B29" w:rsidDel="0006618E" w:rsidRDefault="0069757F" w:rsidP="00E411F1">
            <w:pPr>
              <w:widowControl w:val="0"/>
              <w:spacing w:after="0"/>
              <w:contextualSpacing/>
              <w:rPr>
                <w:rFonts w:ascii="Montserrat" w:hAnsi="Montserrat" w:cstheme="minorHAnsi"/>
                <w:b/>
                <w:bCs/>
                <w:sz w:val="16"/>
                <w:szCs w:val="16"/>
              </w:rPr>
            </w:pPr>
            <w:r w:rsidRPr="005A2B29">
              <w:rPr>
                <w:rFonts w:ascii="Montserrat" w:hAnsi="Montserrat" w:cstheme="minorHAnsi"/>
                <w:b/>
                <w:bCs/>
                <w:sz w:val="16"/>
                <w:szCs w:val="16"/>
              </w:rPr>
              <w:t>Service Coor</w:t>
            </w:r>
            <w:r w:rsidR="00320D60">
              <w:rPr>
                <w:rFonts w:ascii="Montserrat" w:hAnsi="Montserrat" w:cstheme="minorHAnsi"/>
                <w:b/>
                <w:bCs/>
                <w:sz w:val="16"/>
                <w:szCs w:val="16"/>
              </w:rPr>
              <w:softHyphen/>
            </w:r>
            <w:r w:rsidRPr="005A2B29">
              <w:rPr>
                <w:rFonts w:ascii="Montserrat" w:hAnsi="Montserrat" w:cstheme="minorHAnsi"/>
                <w:b/>
                <w:bCs/>
                <w:sz w:val="16"/>
                <w:szCs w:val="16"/>
              </w:rPr>
              <w:t>dination</w:t>
            </w:r>
          </w:p>
        </w:tc>
        <w:tc>
          <w:tcPr>
            <w:tcW w:w="900" w:type="dxa"/>
          </w:tcPr>
          <w:p w14:paraId="3B7FDD2D" w14:textId="20E7F0F0" w:rsidR="0069757F" w:rsidRPr="005A2B29" w:rsidDel="0006618E" w:rsidRDefault="0069757F" w:rsidP="00E411F1">
            <w:pPr>
              <w:widowControl w:val="0"/>
              <w:spacing w:after="0"/>
              <w:contextualSpacing/>
              <w:rPr>
                <w:rFonts w:ascii="Montserrat" w:hAnsi="Montserrat"/>
                <w:sz w:val="16"/>
                <w:szCs w:val="16"/>
              </w:rPr>
            </w:pPr>
            <w:r w:rsidRPr="005A2B29">
              <w:rPr>
                <w:rFonts w:ascii="Montserrat" w:hAnsi="Montserrat"/>
                <w:sz w:val="16"/>
                <w:szCs w:val="16"/>
              </w:rPr>
              <w:t>National Core Indica</w:t>
            </w:r>
            <w:r w:rsidR="00320D60">
              <w:rPr>
                <w:rFonts w:ascii="Montserrat" w:hAnsi="Montserrat"/>
                <w:sz w:val="16"/>
                <w:szCs w:val="16"/>
              </w:rPr>
              <w:softHyphen/>
            </w:r>
            <w:r w:rsidRPr="005A2B29">
              <w:rPr>
                <w:rFonts w:ascii="Montserrat" w:hAnsi="Montserrat"/>
                <w:sz w:val="16"/>
                <w:szCs w:val="16"/>
              </w:rPr>
              <w:t>tor (NCI) Survey</w:t>
            </w:r>
          </w:p>
        </w:tc>
        <w:tc>
          <w:tcPr>
            <w:tcW w:w="1350" w:type="dxa"/>
          </w:tcPr>
          <w:p w14:paraId="3354E648" w14:textId="77777777" w:rsidR="0069757F" w:rsidRPr="00AD4373" w:rsidRDefault="0069757F" w:rsidP="00E411F1">
            <w:pPr>
              <w:widowControl w:val="0"/>
              <w:spacing w:after="0"/>
              <w:contextualSpacing/>
              <w:rPr>
                <w:rFonts w:ascii="Montserrat" w:hAnsi="Montserrat"/>
                <w:sz w:val="16"/>
                <w:szCs w:val="16"/>
              </w:rPr>
            </w:pPr>
            <w:r w:rsidRPr="54C47220">
              <w:rPr>
                <w:rFonts w:ascii="Montserrat" w:hAnsi="Montserrat"/>
                <w:sz w:val="16"/>
                <w:szCs w:val="16"/>
              </w:rPr>
              <w:t>SoonerCare members receiving Intellectual/</w:t>
            </w:r>
          </w:p>
          <w:p w14:paraId="5B133750" w14:textId="7B00055A" w:rsidR="0069757F" w:rsidRPr="00AD4373" w:rsidDel="0006618E" w:rsidRDefault="0069757F" w:rsidP="00E411F1">
            <w:pPr>
              <w:widowControl w:val="0"/>
              <w:spacing w:after="0"/>
              <w:contextualSpacing/>
              <w:rPr>
                <w:rFonts w:ascii="Montserrat" w:hAnsi="Montserrat"/>
                <w:sz w:val="16"/>
                <w:szCs w:val="16"/>
              </w:rPr>
            </w:pPr>
            <w:r w:rsidRPr="54C47220">
              <w:rPr>
                <w:rFonts w:ascii="Montserrat" w:hAnsi="Montserrat"/>
                <w:sz w:val="16"/>
                <w:szCs w:val="16"/>
              </w:rPr>
              <w:t>Develop</w:t>
            </w:r>
            <w:r w:rsidR="00320D60">
              <w:rPr>
                <w:rFonts w:ascii="Montserrat" w:hAnsi="Montserrat"/>
                <w:sz w:val="16"/>
                <w:szCs w:val="16"/>
              </w:rPr>
              <w:softHyphen/>
            </w:r>
            <w:r w:rsidRPr="54C47220">
              <w:rPr>
                <w:rFonts w:ascii="Montserrat" w:hAnsi="Montserrat"/>
                <w:sz w:val="16"/>
                <w:szCs w:val="16"/>
              </w:rPr>
              <w:t>men</w:t>
            </w:r>
            <w:r w:rsidR="00320D60">
              <w:rPr>
                <w:rFonts w:ascii="Montserrat" w:hAnsi="Montserrat"/>
                <w:sz w:val="16"/>
                <w:szCs w:val="16"/>
              </w:rPr>
              <w:t>t</w:t>
            </w:r>
            <w:r w:rsidRPr="54C47220">
              <w:rPr>
                <w:rFonts w:ascii="Montserrat" w:hAnsi="Montserrat"/>
                <w:sz w:val="16"/>
                <w:szCs w:val="16"/>
              </w:rPr>
              <w:t>al Disability Services</w:t>
            </w:r>
          </w:p>
        </w:tc>
        <w:tc>
          <w:tcPr>
            <w:tcW w:w="4410" w:type="dxa"/>
            <w:gridSpan w:val="2"/>
          </w:tcPr>
          <w:p w14:paraId="0B3DEC21" w14:textId="4ADA37CB" w:rsidR="0069757F" w:rsidRPr="00DC0F85" w:rsidDel="0006618E" w:rsidRDefault="0069757F" w:rsidP="001953F9">
            <w:pPr>
              <w:widowControl w:val="0"/>
              <w:numPr>
                <w:ilvl w:val="0"/>
                <w:numId w:val="77"/>
              </w:numPr>
              <w:tabs>
                <w:tab w:val="left" w:pos="166"/>
              </w:tabs>
              <w:spacing w:after="0"/>
              <w:ind w:left="166" w:hanging="166"/>
              <w:rPr>
                <w:rFonts w:ascii="Montserrat" w:hAnsi="Montserrat"/>
                <w:sz w:val="16"/>
                <w:szCs w:val="16"/>
              </w:rPr>
            </w:pPr>
            <w:r w:rsidRPr="00DC0F85">
              <w:rPr>
                <w:rFonts w:ascii="Montserrat" w:hAnsi="Montserrat"/>
                <w:sz w:val="16"/>
                <w:szCs w:val="16"/>
                <w:shd w:val="clear" w:color="auto" w:fill="FFFFFF"/>
              </w:rPr>
              <w:t>Service coordinators are accessible, responsive, and support the person’s participation in service planning.</w:t>
            </w:r>
            <w:r w:rsidR="00D701A0">
              <w:rPr>
                <w:rFonts w:ascii="Montserrat" w:hAnsi="Montserrat"/>
                <w:sz w:val="16"/>
                <w:szCs w:val="16"/>
                <w:shd w:val="clear" w:color="auto" w:fill="FFFFFF"/>
              </w:rPr>
              <w:t xml:space="preserve"> </w:t>
            </w:r>
            <w:r w:rsidRPr="00DC0F85">
              <w:rPr>
                <w:rFonts w:ascii="Montserrat" w:hAnsi="Montserrat"/>
                <w:sz w:val="16"/>
                <w:szCs w:val="16"/>
                <w:shd w:val="clear" w:color="auto" w:fill="FFFFFF"/>
              </w:rPr>
              <w:t>Including the following indicators:</w:t>
            </w:r>
          </w:p>
          <w:p w14:paraId="61986F53" w14:textId="77777777" w:rsidR="0069757F" w:rsidRPr="00DC0F85" w:rsidDel="0006618E" w:rsidRDefault="0069757F" w:rsidP="001953F9">
            <w:pPr>
              <w:widowControl w:val="0"/>
              <w:numPr>
                <w:ilvl w:val="0"/>
                <w:numId w:val="77"/>
              </w:numPr>
              <w:tabs>
                <w:tab w:val="left" w:pos="166"/>
              </w:tabs>
              <w:spacing w:after="0"/>
              <w:ind w:left="166" w:hanging="166"/>
              <w:rPr>
                <w:sz w:val="16"/>
                <w:szCs w:val="16"/>
              </w:rPr>
            </w:pPr>
            <w:r w:rsidRPr="00DC0F85">
              <w:rPr>
                <w:rFonts w:ascii="Montserrat" w:hAnsi="Montserrat"/>
                <w:sz w:val="16"/>
                <w:szCs w:val="16"/>
              </w:rPr>
              <w:t>Can reach their case manager when needed.</w:t>
            </w:r>
          </w:p>
          <w:p w14:paraId="2FF3ABFA" w14:textId="77777777" w:rsidR="0069757F" w:rsidRPr="00DC0F85" w:rsidDel="0006618E" w:rsidRDefault="0069757F" w:rsidP="001953F9">
            <w:pPr>
              <w:widowControl w:val="0"/>
              <w:numPr>
                <w:ilvl w:val="0"/>
                <w:numId w:val="77"/>
              </w:numPr>
              <w:tabs>
                <w:tab w:val="left" w:pos="166"/>
              </w:tabs>
              <w:spacing w:after="0"/>
              <w:ind w:left="166" w:hanging="166"/>
              <w:rPr>
                <w:sz w:val="16"/>
                <w:szCs w:val="16"/>
              </w:rPr>
            </w:pPr>
            <w:r w:rsidRPr="00DC0F85">
              <w:rPr>
                <w:rFonts w:ascii="Montserrat" w:hAnsi="Montserrat"/>
                <w:sz w:val="16"/>
                <w:szCs w:val="16"/>
              </w:rPr>
              <w:t>Know whom to contact to make a complaint.</w:t>
            </w:r>
          </w:p>
          <w:p w14:paraId="32197415" w14:textId="77777777" w:rsidR="0069757F" w:rsidRPr="00DC0F85" w:rsidDel="0006618E" w:rsidRDefault="0069757F" w:rsidP="001953F9">
            <w:pPr>
              <w:widowControl w:val="0"/>
              <w:numPr>
                <w:ilvl w:val="0"/>
                <w:numId w:val="77"/>
              </w:numPr>
              <w:tabs>
                <w:tab w:val="left" w:pos="166"/>
              </w:tabs>
              <w:spacing w:after="0"/>
              <w:ind w:left="166" w:hanging="166"/>
              <w:rPr>
                <w:sz w:val="16"/>
                <w:szCs w:val="16"/>
              </w:rPr>
            </w:pPr>
            <w:r w:rsidRPr="00DC0F85">
              <w:rPr>
                <w:rFonts w:ascii="Montserrat" w:hAnsi="Montserrat"/>
                <w:sz w:val="16"/>
                <w:szCs w:val="16"/>
              </w:rPr>
              <w:t xml:space="preserve">Support staff comes and leave when supposed to. </w:t>
            </w:r>
          </w:p>
          <w:p w14:paraId="15871070" w14:textId="77777777" w:rsidR="0069757F" w:rsidRPr="00DC0F85" w:rsidDel="0006618E" w:rsidRDefault="0069757F" w:rsidP="001953F9">
            <w:pPr>
              <w:widowControl w:val="0"/>
              <w:numPr>
                <w:ilvl w:val="0"/>
                <w:numId w:val="77"/>
              </w:numPr>
              <w:tabs>
                <w:tab w:val="left" w:pos="166"/>
              </w:tabs>
              <w:spacing w:after="0"/>
              <w:ind w:left="166" w:hanging="166"/>
              <w:rPr>
                <w:sz w:val="16"/>
                <w:szCs w:val="16"/>
              </w:rPr>
            </w:pPr>
            <w:r w:rsidRPr="00DC0F85">
              <w:rPr>
                <w:rFonts w:ascii="Montserrat" w:hAnsi="Montserrat"/>
                <w:sz w:val="16"/>
                <w:szCs w:val="16"/>
              </w:rPr>
              <w:t>Have a backup plan if staff don’t show.</w:t>
            </w:r>
          </w:p>
          <w:p w14:paraId="798E651C" w14:textId="77777777" w:rsidR="0069757F" w:rsidRPr="00DC0F85" w:rsidDel="0006618E" w:rsidRDefault="0069757F" w:rsidP="001953F9">
            <w:pPr>
              <w:widowControl w:val="0"/>
              <w:numPr>
                <w:ilvl w:val="0"/>
                <w:numId w:val="77"/>
              </w:numPr>
              <w:tabs>
                <w:tab w:val="left" w:pos="166"/>
              </w:tabs>
              <w:spacing w:after="0"/>
              <w:ind w:left="166" w:hanging="166"/>
              <w:rPr>
                <w:sz w:val="16"/>
                <w:szCs w:val="16"/>
              </w:rPr>
            </w:pPr>
            <w:r w:rsidRPr="00DC0F85">
              <w:rPr>
                <w:rFonts w:ascii="Montserrat" w:hAnsi="Montserrat"/>
                <w:sz w:val="16"/>
                <w:szCs w:val="16"/>
              </w:rPr>
              <w:t>Have an emergency plan.</w:t>
            </w:r>
          </w:p>
          <w:p w14:paraId="66C9EDDD" w14:textId="77777777" w:rsidR="0069757F" w:rsidRPr="00DC0F85" w:rsidDel="0006618E" w:rsidRDefault="0069757F" w:rsidP="001953F9">
            <w:pPr>
              <w:widowControl w:val="0"/>
              <w:numPr>
                <w:ilvl w:val="0"/>
                <w:numId w:val="77"/>
              </w:numPr>
              <w:tabs>
                <w:tab w:val="left" w:pos="166"/>
              </w:tabs>
              <w:spacing w:after="0"/>
              <w:ind w:left="166" w:hanging="166"/>
              <w:rPr>
                <w:sz w:val="16"/>
                <w:szCs w:val="16"/>
              </w:rPr>
            </w:pPr>
            <w:r w:rsidRPr="00DC0F85">
              <w:rPr>
                <w:rFonts w:ascii="Montserrat" w:hAnsi="Montserrat"/>
                <w:sz w:val="16"/>
                <w:szCs w:val="16"/>
              </w:rPr>
              <w:t>Services meet their needs and goals</w:t>
            </w:r>
          </w:p>
          <w:p w14:paraId="6BB71984" w14:textId="309B4861" w:rsidR="00B57046" w:rsidRPr="00DC0F85" w:rsidDel="0006618E" w:rsidRDefault="0069757F" w:rsidP="00E43CCC">
            <w:pPr>
              <w:widowControl w:val="0"/>
              <w:numPr>
                <w:ilvl w:val="0"/>
                <w:numId w:val="77"/>
              </w:numPr>
              <w:tabs>
                <w:tab w:val="left" w:pos="166"/>
              </w:tabs>
              <w:spacing w:after="0"/>
              <w:ind w:left="166" w:hanging="166"/>
              <w:rPr>
                <w:sz w:val="16"/>
                <w:szCs w:val="16"/>
              </w:rPr>
            </w:pPr>
            <w:r w:rsidRPr="00DC0F85">
              <w:rPr>
                <w:rFonts w:ascii="Montserrat" w:hAnsi="Montserrat"/>
                <w:sz w:val="16"/>
                <w:szCs w:val="16"/>
              </w:rPr>
              <w:t>Case manager has discussed services that may help with unmet needs.</w:t>
            </w:r>
          </w:p>
        </w:tc>
        <w:tc>
          <w:tcPr>
            <w:tcW w:w="1350" w:type="dxa"/>
          </w:tcPr>
          <w:p w14:paraId="6A5ABBCF" w14:textId="77777777" w:rsidR="0069757F" w:rsidRPr="00AD4373" w:rsidRDefault="0069757F" w:rsidP="00E411F1">
            <w:pPr>
              <w:widowControl w:val="0"/>
              <w:spacing w:after="0"/>
              <w:contextualSpacing/>
              <w:rPr>
                <w:rFonts w:ascii="Montserrat" w:hAnsi="Montserrat" w:cstheme="minorHAnsi"/>
                <w:sz w:val="16"/>
                <w:szCs w:val="16"/>
              </w:rPr>
            </w:pPr>
          </w:p>
        </w:tc>
        <w:tc>
          <w:tcPr>
            <w:tcW w:w="1170" w:type="dxa"/>
          </w:tcPr>
          <w:p w14:paraId="35E3F2E7" w14:textId="77777777" w:rsidR="0069757F" w:rsidRPr="00AD4373" w:rsidDel="0006618E" w:rsidRDefault="0069757F" w:rsidP="00E411F1">
            <w:pPr>
              <w:widowControl w:val="0"/>
              <w:spacing w:after="0"/>
              <w:contextualSpacing/>
              <w:rPr>
                <w:rFonts w:ascii="Montserrat" w:hAnsi="Montserrat" w:cstheme="minorHAnsi"/>
                <w:b/>
                <w:bCs/>
                <w:sz w:val="16"/>
                <w:szCs w:val="16"/>
              </w:rPr>
            </w:pPr>
          </w:p>
        </w:tc>
        <w:tc>
          <w:tcPr>
            <w:tcW w:w="3420" w:type="dxa"/>
          </w:tcPr>
          <w:p w14:paraId="04EA67AE" w14:textId="77777777" w:rsidR="0069757F" w:rsidRPr="00AD4373" w:rsidDel="0006618E" w:rsidRDefault="0069757F" w:rsidP="00E411F1">
            <w:pPr>
              <w:widowControl w:val="0"/>
              <w:spacing w:after="0"/>
              <w:contextualSpacing/>
              <w:rPr>
                <w:rFonts w:ascii="Montserrat" w:hAnsi="Montserrat" w:cstheme="minorHAnsi"/>
                <w:color w:val="000000" w:themeColor="text1"/>
                <w:sz w:val="16"/>
                <w:szCs w:val="16"/>
              </w:rPr>
            </w:pPr>
            <w:r w:rsidRPr="00AD4373">
              <w:rPr>
                <w:rFonts w:ascii="Montserrat" w:hAnsi="Montserrat" w:cstheme="minorHAnsi"/>
                <w:color w:val="000000" w:themeColor="text1"/>
                <w:sz w:val="16"/>
                <w:szCs w:val="16"/>
              </w:rPr>
              <w:t>NCI Average</w:t>
            </w:r>
          </w:p>
        </w:tc>
      </w:tr>
      <w:tr w:rsidR="0069757F" w:rsidRPr="00FF39CF" w14:paraId="140BCAFE" w14:textId="77777777" w:rsidTr="00646FB5">
        <w:tc>
          <w:tcPr>
            <w:tcW w:w="535" w:type="dxa"/>
          </w:tcPr>
          <w:p w14:paraId="7D80358E" w14:textId="77777777" w:rsidR="0069757F" w:rsidRPr="00AD4373" w:rsidDel="0006618E" w:rsidRDefault="0069757F" w:rsidP="00E411F1">
            <w:pPr>
              <w:widowControl w:val="0"/>
              <w:spacing w:after="0"/>
              <w:contextualSpacing/>
              <w:jc w:val="center"/>
              <w:rPr>
                <w:rFonts w:ascii="Montserrat" w:hAnsi="Montserrat" w:cstheme="minorHAnsi"/>
                <w:color w:val="000000" w:themeColor="text1"/>
                <w:sz w:val="16"/>
                <w:szCs w:val="16"/>
              </w:rPr>
            </w:pPr>
            <w:r>
              <w:rPr>
                <w:rFonts w:ascii="Montserrat" w:hAnsi="Montserrat" w:cstheme="minorHAnsi"/>
                <w:color w:val="000000" w:themeColor="text1"/>
                <w:sz w:val="16"/>
                <w:szCs w:val="16"/>
              </w:rPr>
              <w:t>15.</w:t>
            </w:r>
          </w:p>
        </w:tc>
        <w:tc>
          <w:tcPr>
            <w:tcW w:w="1080" w:type="dxa"/>
          </w:tcPr>
          <w:p w14:paraId="3A937469" w14:textId="77777777" w:rsidR="0069757F" w:rsidRPr="005A2B29" w:rsidDel="0006618E" w:rsidRDefault="0069757F" w:rsidP="00E411F1">
            <w:pPr>
              <w:widowControl w:val="0"/>
              <w:spacing w:after="0"/>
              <w:contextualSpacing/>
              <w:rPr>
                <w:rFonts w:ascii="Montserrat" w:hAnsi="Montserrat" w:cstheme="minorHAnsi"/>
                <w:b/>
                <w:bCs/>
                <w:sz w:val="16"/>
                <w:szCs w:val="16"/>
              </w:rPr>
            </w:pPr>
            <w:r w:rsidRPr="005A2B29">
              <w:rPr>
                <w:rFonts w:ascii="Montserrat" w:hAnsi="Montserrat" w:cstheme="minorHAnsi"/>
                <w:b/>
                <w:bCs/>
                <w:sz w:val="16"/>
                <w:szCs w:val="16"/>
              </w:rPr>
              <w:t>Safety</w:t>
            </w:r>
          </w:p>
        </w:tc>
        <w:tc>
          <w:tcPr>
            <w:tcW w:w="900" w:type="dxa"/>
          </w:tcPr>
          <w:p w14:paraId="45E5A24E" w14:textId="77777777" w:rsidR="0069757F" w:rsidRPr="005A2B29" w:rsidDel="0006618E" w:rsidRDefault="0069757F" w:rsidP="00E411F1">
            <w:pPr>
              <w:widowControl w:val="0"/>
              <w:spacing w:after="0"/>
              <w:contextualSpacing/>
              <w:rPr>
                <w:rFonts w:ascii="Montserrat" w:hAnsi="Montserrat"/>
                <w:sz w:val="16"/>
                <w:szCs w:val="16"/>
              </w:rPr>
            </w:pPr>
            <w:r w:rsidRPr="005A2B29">
              <w:rPr>
                <w:rFonts w:ascii="Montserrat" w:hAnsi="Montserrat"/>
                <w:sz w:val="16"/>
                <w:szCs w:val="16"/>
              </w:rPr>
              <w:t>NCI Survey</w:t>
            </w:r>
          </w:p>
        </w:tc>
        <w:tc>
          <w:tcPr>
            <w:tcW w:w="1350" w:type="dxa"/>
          </w:tcPr>
          <w:p w14:paraId="15907317" w14:textId="77777777" w:rsidR="0069757F" w:rsidRPr="00AD4373" w:rsidDel="0006618E" w:rsidRDefault="0069757F" w:rsidP="00E411F1">
            <w:pPr>
              <w:widowControl w:val="0"/>
              <w:spacing w:after="0"/>
              <w:contextualSpacing/>
              <w:rPr>
                <w:rFonts w:ascii="Montserrat" w:hAnsi="Montserrat"/>
                <w:sz w:val="16"/>
                <w:szCs w:val="16"/>
              </w:rPr>
            </w:pPr>
            <w:r w:rsidRPr="00AD4373">
              <w:rPr>
                <w:rFonts w:ascii="Montserrat" w:hAnsi="Montserrat"/>
                <w:sz w:val="16"/>
                <w:szCs w:val="16"/>
              </w:rPr>
              <w:t>SoonerCare members receiving IDD Services</w:t>
            </w:r>
          </w:p>
        </w:tc>
        <w:tc>
          <w:tcPr>
            <w:tcW w:w="4410" w:type="dxa"/>
            <w:gridSpan w:val="2"/>
          </w:tcPr>
          <w:p w14:paraId="619BEA48" w14:textId="77777777" w:rsidR="0069757F" w:rsidRPr="00DC0F85" w:rsidDel="0006618E" w:rsidRDefault="0069757F" w:rsidP="001953F9">
            <w:pPr>
              <w:widowControl w:val="0"/>
              <w:numPr>
                <w:ilvl w:val="0"/>
                <w:numId w:val="77"/>
              </w:numPr>
              <w:spacing w:after="0"/>
              <w:ind w:left="166" w:hanging="180"/>
              <w:rPr>
                <w:rFonts w:ascii="Montserrat" w:hAnsi="Montserrat"/>
                <w:sz w:val="16"/>
                <w:szCs w:val="16"/>
              </w:rPr>
            </w:pPr>
            <w:r w:rsidRPr="00DC0F85">
              <w:rPr>
                <w:rFonts w:ascii="Montserrat" w:hAnsi="Montserrat"/>
                <w:sz w:val="16"/>
                <w:szCs w:val="16"/>
                <w:shd w:val="clear" w:color="auto" w:fill="FFFFFF"/>
              </w:rPr>
              <w:t>People are safe from abuse, neglect, and injury. Including the following indicators:</w:t>
            </w:r>
          </w:p>
          <w:p w14:paraId="3577BD73" w14:textId="77777777" w:rsidR="0069757F" w:rsidRPr="00DC0F85" w:rsidDel="0006618E" w:rsidRDefault="0069757F" w:rsidP="001953F9">
            <w:pPr>
              <w:widowControl w:val="0"/>
              <w:numPr>
                <w:ilvl w:val="0"/>
                <w:numId w:val="77"/>
              </w:numPr>
              <w:spacing w:after="0"/>
              <w:ind w:left="166" w:hanging="180"/>
              <w:rPr>
                <w:sz w:val="16"/>
                <w:szCs w:val="16"/>
              </w:rPr>
            </w:pPr>
            <w:r w:rsidRPr="00DC0F85">
              <w:rPr>
                <w:rFonts w:ascii="Montserrat" w:hAnsi="Montserrat"/>
                <w:sz w:val="16"/>
                <w:szCs w:val="16"/>
              </w:rPr>
              <w:t>Has concerns about falling</w:t>
            </w:r>
          </w:p>
          <w:p w14:paraId="4DABB0D4" w14:textId="77777777" w:rsidR="0069757F" w:rsidRPr="00DC0F85" w:rsidDel="0006618E" w:rsidRDefault="0069757F" w:rsidP="001953F9">
            <w:pPr>
              <w:widowControl w:val="0"/>
              <w:numPr>
                <w:ilvl w:val="0"/>
                <w:numId w:val="77"/>
              </w:numPr>
              <w:spacing w:after="0"/>
              <w:ind w:left="166" w:hanging="180"/>
              <w:rPr>
                <w:sz w:val="16"/>
                <w:szCs w:val="16"/>
              </w:rPr>
            </w:pPr>
            <w:r w:rsidRPr="00DC0F85">
              <w:rPr>
                <w:rFonts w:ascii="Montserrat" w:hAnsi="Montserrat"/>
                <w:sz w:val="16"/>
                <w:szCs w:val="16"/>
              </w:rPr>
              <w:t>Feel safe around paid support staff</w:t>
            </w:r>
          </w:p>
          <w:p w14:paraId="4EAB9CDE" w14:textId="77777777" w:rsidR="0069757F" w:rsidRPr="00DC0F85" w:rsidDel="0006618E" w:rsidRDefault="0069757F" w:rsidP="001953F9">
            <w:pPr>
              <w:widowControl w:val="0"/>
              <w:numPr>
                <w:ilvl w:val="0"/>
                <w:numId w:val="77"/>
              </w:numPr>
              <w:spacing w:after="0"/>
              <w:ind w:left="166" w:hanging="180"/>
              <w:rPr>
                <w:sz w:val="16"/>
                <w:szCs w:val="16"/>
              </w:rPr>
            </w:pPr>
            <w:r w:rsidRPr="00DC0F85">
              <w:rPr>
                <w:rFonts w:ascii="Montserrat" w:hAnsi="Montserrat"/>
                <w:sz w:val="16"/>
                <w:szCs w:val="16"/>
              </w:rPr>
              <w:t>Worried about the security of personal belongings.</w:t>
            </w:r>
          </w:p>
          <w:p w14:paraId="483AF4FA" w14:textId="50347EB7" w:rsidR="00B57046" w:rsidRPr="009D27AA" w:rsidDel="0006618E" w:rsidRDefault="0069757F" w:rsidP="00E43CCC">
            <w:pPr>
              <w:widowControl w:val="0"/>
              <w:numPr>
                <w:ilvl w:val="0"/>
                <w:numId w:val="77"/>
              </w:numPr>
              <w:spacing w:after="0"/>
              <w:ind w:left="166" w:hanging="180"/>
              <w:rPr>
                <w:sz w:val="16"/>
                <w:szCs w:val="16"/>
              </w:rPr>
            </w:pPr>
            <w:r w:rsidRPr="009D27AA">
              <w:rPr>
                <w:rFonts w:ascii="Montserrat" w:hAnsi="Montserrat"/>
                <w:sz w:val="16"/>
                <w:szCs w:val="16"/>
              </w:rPr>
              <w:t>Able to get to safety quickly in case of an emergency.</w:t>
            </w:r>
          </w:p>
          <w:p w14:paraId="2CD3BF61" w14:textId="77777777" w:rsidR="0069757F" w:rsidRPr="00DC0F85" w:rsidDel="0006618E" w:rsidRDefault="0069757F" w:rsidP="001953F9">
            <w:pPr>
              <w:widowControl w:val="0"/>
              <w:numPr>
                <w:ilvl w:val="0"/>
                <w:numId w:val="77"/>
              </w:numPr>
              <w:spacing w:after="0"/>
              <w:ind w:left="166" w:hanging="180"/>
              <w:rPr>
                <w:sz w:val="16"/>
                <w:szCs w:val="16"/>
              </w:rPr>
            </w:pPr>
            <w:r w:rsidRPr="00DC0F85">
              <w:rPr>
                <w:rFonts w:ascii="Montserrat" w:hAnsi="Montserrat"/>
                <w:sz w:val="16"/>
                <w:szCs w:val="16"/>
              </w:rPr>
              <w:t>Has had money taken without their permission.</w:t>
            </w:r>
          </w:p>
          <w:p w14:paraId="5261B3CB" w14:textId="77777777" w:rsidR="0069757F" w:rsidRPr="00DC0F85" w:rsidDel="0006618E" w:rsidRDefault="0069757F" w:rsidP="001953F9">
            <w:pPr>
              <w:widowControl w:val="0"/>
              <w:numPr>
                <w:ilvl w:val="0"/>
                <w:numId w:val="77"/>
              </w:numPr>
              <w:spacing w:after="0"/>
              <w:ind w:left="166" w:hanging="180"/>
              <w:rPr>
                <w:sz w:val="16"/>
                <w:szCs w:val="16"/>
              </w:rPr>
            </w:pPr>
            <w:r w:rsidRPr="00DC0F85">
              <w:rPr>
                <w:rFonts w:ascii="Montserrat" w:hAnsi="Montserrat"/>
                <w:sz w:val="16"/>
                <w:szCs w:val="16"/>
              </w:rPr>
              <w:t xml:space="preserve">Know whom to talk to if being mistreated or neglected. </w:t>
            </w:r>
          </w:p>
        </w:tc>
        <w:tc>
          <w:tcPr>
            <w:tcW w:w="1350" w:type="dxa"/>
          </w:tcPr>
          <w:p w14:paraId="093B5E7F" w14:textId="77777777" w:rsidR="0069757F" w:rsidRPr="00AD4373" w:rsidRDefault="0069757F" w:rsidP="00E411F1">
            <w:pPr>
              <w:widowControl w:val="0"/>
              <w:spacing w:after="0"/>
              <w:contextualSpacing/>
              <w:rPr>
                <w:rFonts w:ascii="Montserrat" w:hAnsi="Montserrat" w:cstheme="minorHAnsi"/>
                <w:sz w:val="16"/>
                <w:szCs w:val="16"/>
              </w:rPr>
            </w:pPr>
          </w:p>
        </w:tc>
        <w:tc>
          <w:tcPr>
            <w:tcW w:w="1170" w:type="dxa"/>
          </w:tcPr>
          <w:p w14:paraId="45A4E941" w14:textId="77777777" w:rsidR="0069757F" w:rsidRPr="00AD4373" w:rsidDel="0006618E" w:rsidRDefault="0069757F" w:rsidP="00E411F1">
            <w:pPr>
              <w:widowControl w:val="0"/>
              <w:spacing w:after="0"/>
              <w:contextualSpacing/>
              <w:rPr>
                <w:rFonts w:ascii="Montserrat" w:hAnsi="Montserrat" w:cstheme="minorHAnsi"/>
                <w:b/>
                <w:bCs/>
                <w:sz w:val="16"/>
                <w:szCs w:val="16"/>
              </w:rPr>
            </w:pPr>
          </w:p>
        </w:tc>
        <w:tc>
          <w:tcPr>
            <w:tcW w:w="3420" w:type="dxa"/>
          </w:tcPr>
          <w:p w14:paraId="62954884" w14:textId="77777777" w:rsidR="0069757F" w:rsidRPr="00AD4373" w:rsidDel="0006618E" w:rsidRDefault="0069757F" w:rsidP="00E411F1">
            <w:pPr>
              <w:widowControl w:val="0"/>
              <w:spacing w:after="0"/>
              <w:contextualSpacing/>
              <w:rPr>
                <w:rFonts w:ascii="Montserrat" w:hAnsi="Montserrat" w:cstheme="minorHAnsi"/>
                <w:color w:val="000000" w:themeColor="text1"/>
                <w:sz w:val="16"/>
                <w:szCs w:val="16"/>
              </w:rPr>
            </w:pPr>
            <w:r w:rsidRPr="00AD4373">
              <w:rPr>
                <w:rFonts w:ascii="Montserrat" w:hAnsi="Montserrat" w:cstheme="minorHAnsi"/>
                <w:color w:val="000000" w:themeColor="text1"/>
                <w:sz w:val="16"/>
                <w:szCs w:val="16"/>
              </w:rPr>
              <w:t>NCI Average</w:t>
            </w:r>
          </w:p>
        </w:tc>
      </w:tr>
      <w:tr w:rsidR="0069757F" w:rsidRPr="00FF39CF" w14:paraId="05EC8085" w14:textId="77777777" w:rsidTr="00646FB5">
        <w:tc>
          <w:tcPr>
            <w:tcW w:w="535" w:type="dxa"/>
            <w:shd w:val="clear" w:color="auto" w:fill="E2EFD9" w:themeFill="accent6" w:themeFillTint="33"/>
          </w:tcPr>
          <w:p w14:paraId="2377405A" w14:textId="77777777" w:rsidR="0069757F" w:rsidRPr="008E148D" w:rsidDel="0006618E" w:rsidRDefault="0069757F" w:rsidP="00E411F1">
            <w:pPr>
              <w:widowControl w:val="0"/>
              <w:spacing w:after="0"/>
              <w:contextualSpacing/>
              <w:jc w:val="center"/>
              <w:rPr>
                <w:rFonts w:ascii="Montserrat" w:hAnsi="Montserrat" w:cstheme="minorHAnsi"/>
                <w:color w:val="000000" w:themeColor="text1"/>
                <w:sz w:val="18"/>
                <w:szCs w:val="18"/>
              </w:rPr>
            </w:pPr>
            <w:r w:rsidRPr="008E148D">
              <w:rPr>
                <w:rFonts w:ascii="Montserrat" w:hAnsi="Montserrat" w:cstheme="minorHAnsi"/>
                <w:color w:val="000000" w:themeColor="text1"/>
                <w:sz w:val="18"/>
                <w:szCs w:val="18"/>
              </w:rPr>
              <w:t>16.</w:t>
            </w:r>
          </w:p>
        </w:tc>
        <w:tc>
          <w:tcPr>
            <w:tcW w:w="1080" w:type="dxa"/>
            <w:shd w:val="clear" w:color="auto" w:fill="E2EFD9" w:themeFill="accent6" w:themeFillTint="33"/>
          </w:tcPr>
          <w:p w14:paraId="30EC7A83" w14:textId="08EE0548" w:rsidR="0069757F" w:rsidRPr="005A2B29" w:rsidDel="0006618E" w:rsidRDefault="0069757F" w:rsidP="00E411F1">
            <w:pPr>
              <w:widowControl w:val="0"/>
              <w:spacing w:after="0"/>
              <w:contextualSpacing/>
              <w:rPr>
                <w:rFonts w:ascii="Montserrat" w:hAnsi="Montserrat" w:cstheme="minorHAnsi"/>
                <w:b/>
                <w:bCs/>
                <w:sz w:val="16"/>
                <w:szCs w:val="16"/>
              </w:rPr>
            </w:pPr>
            <w:r w:rsidRPr="005A2B29">
              <w:rPr>
                <w:rFonts w:ascii="Montserrat" w:hAnsi="Montserrat" w:cstheme="minorHAnsi"/>
                <w:b/>
                <w:bCs/>
                <w:sz w:val="16"/>
                <w:szCs w:val="16"/>
              </w:rPr>
              <w:t>Satis</w:t>
            </w:r>
            <w:r w:rsidR="008045ED">
              <w:rPr>
                <w:rFonts w:ascii="Montserrat" w:hAnsi="Montserrat" w:cstheme="minorHAnsi"/>
                <w:b/>
                <w:bCs/>
                <w:sz w:val="16"/>
                <w:szCs w:val="16"/>
              </w:rPr>
              <w:softHyphen/>
            </w:r>
            <w:r w:rsidRPr="005A2B29">
              <w:rPr>
                <w:rFonts w:ascii="Montserrat" w:hAnsi="Montserrat" w:cstheme="minorHAnsi"/>
                <w:b/>
                <w:bCs/>
                <w:sz w:val="16"/>
                <w:szCs w:val="16"/>
              </w:rPr>
              <w:t>faction</w:t>
            </w:r>
          </w:p>
        </w:tc>
        <w:tc>
          <w:tcPr>
            <w:tcW w:w="900" w:type="dxa"/>
            <w:shd w:val="clear" w:color="auto" w:fill="E2EFD9" w:themeFill="accent6" w:themeFillTint="33"/>
          </w:tcPr>
          <w:p w14:paraId="7B24C7CE" w14:textId="72E748D5" w:rsidR="0069757F" w:rsidRPr="005A2B29" w:rsidDel="0006618E" w:rsidRDefault="0069757F" w:rsidP="00E411F1">
            <w:pPr>
              <w:widowControl w:val="0"/>
              <w:spacing w:after="0"/>
              <w:contextualSpacing/>
              <w:rPr>
                <w:rFonts w:ascii="Montserrat" w:hAnsi="Montserrat"/>
                <w:sz w:val="16"/>
                <w:szCs w:val="16"/>
              </w:rPr>
            </w:pPr>
            <w:r w:rsidRPr="005A2B29">
              <w:rPr>
                <w:rFonts w:ascii="Montserrat" w:hAnsi="Montserrat"/>
                <w:sz w:val="16"/>
                <w:szCs w:val="16"/>
              </w:rPr>
              <w:t>National Core Indica</w:t>
            </w:r>
            <w:r w:rsidR="00320D60">
              <w:rPr>
                <w:rFonts w:ascii="Montserrat" w:hAnsi="Montserrat"/>
                <w:sz w:val="16"/>
                <w:szCs w:val="16"/>
              </w:rPr>
              <w:softHyphen/>
            </w:r>
            <w:r w:rsidRPr="005A2B29">
              <w:rPr>
                <w:rFonts w:ascii="Montserrat" w:hAnsi="Montserrat"/>
                <w:sz w:val="16"/>
                <w:szCs w:val="16"/>
              </w:rPr>
              <w:t>tor</w:t>
            </w:r>
            <w:r w:rsidR="00320D60">
              <w:rPr>
                <w:rFonts w:ascii="Montserrat" w:hAnsi="Montserrat"/>
                <w:sz w:val="16"/>
                <w:szCs w:val="16"/>
              </w:rPr>
              <w:t xml:space="preserve"> </w:t>
            </w:r>
            <w:r w:rsidRPr="005A2B29">
              <w:rPr>
                <w:rFonts w:ascii="Montserrat" w:hAnsi="Montserrat"/>
                <w:sz w:val="16"/>
                <w:szCs w:val="16"/>
              </w:rPr>
              <w:t>Survey</w:t>
            </w:r>
          </w:p>
        </w:tc>
        <w:tc>
          <w:tcPr>
            <w:tcW w:w="1350" w:type="dxa"/>
            <w:shd w:val="clear" w:color="auto" w:fill="E2EFD9" w:themeFill="accent6" w:themeFillTint="33"/>
          </w:tcPr>
          <w:p w14:paraId="4D123055" w14:textId="77777777" w:rsidR="0069757F" w:rsidRDefault="0069757F" w:rsidP="00E411F1">
            <w:pPr>
              <w:widowControl w:val="0"/>
              <w:spacing w:after="0"/>
              <w:contextualSpacing/>
              <w:rPr>
                <w:rFonts w:ascii="Montserrat" w:hAnsi="Montserrat"/>
                <w:sz w:val="16"/>
                <w:szCs w:val="16"/>
              </w:rPr>
            </w:pPr>
            <w:r w:rsidRPr="00AD4373">
              <w:rPr>
                <w:rFonts w:ascii="Montserrat" w:hAnsi="Montserrat"/>
                <w:sz w:val="16"/>
                <w:szCs w:val="16"/>
              </w:rPr>
              <w:t>SoonerCare members receiving I</w:t>
            </w:r>
            <w:r>
              <w:rPr>
                <w:rFonts w:ascii="Montserrat" w:hAnsi="Montserrat"/>
                <w:sz w:val="16"/>
                <w:szCs w:val="16"/>
              </w:rPr>
              <w:t>DD</w:t>
            </w:r>
            <w:r w:rsidRPr="00AD4373">
              <w:rPr>
                <w:rFonts w:ascii="Montserrat" w:hAnsi="Montserrat"/>
                <w:sz w:val="16"/>
                <w:szCs w:val="16"/>
              </w:rPr>
              <w:t xml:space="preserve"> Services</w:t>
            </w:r>
          </w:p>
          <w:p w14:paraId="4DD50884" w14:textId="77777777" w:rsidR="0069757F" w:rsidRDefault="0069757F" w:rsidP="0048494D">
            <w:pPr>
              <w:widowControl w:val="0"/>
              <w:spacing w:after="0"/>
              <w:contextualSpacing/>
              <w:rPr>
                <w:rFonts w:ascii="Montserrat" w:hAnsi="Montserrat"/>
                <w:sz w:val="16"/>
                <w:szCs w:val="16"/>
              </w:rPr>
            </w:pPr>
          </w:p>
          <w:p w14:paraId="00B48F6A" w14:textId="77777777" w:rsidR="0069757F" w:rsidRPr="00AD4373" w:rsidDel="0006618E" w:rsidRDefault="0069757F" w:rsidP="00E411F1">
            <w:pPr>
              <w:widowControl w:val="0"/>
              <w:spacing w:after="0"/>
              <w:contextualSpacing/>
              <w:rPr>
                <w:rFonts w:ascii="Montserrat" w:hAnsi="Montserrat"/>
                <w:sz w:val="16"/>
                <w:szCs w:val="16"/>
              </w:rPr>
            </w:pPr>
          </w:p>
        </w:tc>
        <w:tc>
          <w:tcPr>
            <w:tcW w:w="4410" w:type="dxa"/>
            <w:gridSpan w:val="2"/>
            <w:shd w:val="clear" w:color="auto" w:fill="E2EFD9" w:themeFill="accent6" w:themeFillTint="33"/>
          </w:tcPr>
          <w:p w14:paraId="29EE98B8" w14:textId="77777777" w:rsidR="0069757F" w:rsidRPr="0048494D" w:rsidRDefault="0069757F" w:rsidP="0048494D">
            <w:pPr>
              <w:widowControl w:val="0"/>
              <w:spacing w:after="0"/>
              <w:contextualSpacing/>
              <w:rPr>
                <w:rFonts w:ascii="Montserrat" w:hAnsi="Montserrat"/>
                <w:sz w:val="16"/>
                <w:szCs w:val="16"/>
              </w:rPr>
            </w:pPr>
            <w:r w:rsidRPr="0048494D">
              <w:rPr>
                <w:rFonts w:ascii="Montserrat" w:hAnsi="Montserrat"/>
                <w:sz w:val="16"/>
                <w:szCs w:val="16"/>
              </w:rPr>
              <w:t>People are satisfied with the services and supports they receive.</w:t>
            </w:r>
          </w:p>
          <w:p w14:paraId="4165A210" w14:textId="77777777" w:rsidR="0069757F" w:rsidRPr="00DC0F85" w:rsidRDefault="0069757F" w:rsidP="0048494D">
            <w:pPr>
              <w:widowControl w:val="0"/>
              <w:spacing w:after="0"/>
              <w:contextualSpacing/>
              <w:rPr>
                <w:rFonts w:ascii="Montserrat" w:hAnsi="Montserrat"/>
                <w:sz w:val="16"/>
                <w:szCs w:val="16"/>
              </w:rPr>
            </w:pPr>
            <w:r w:rsidRPr="00DC0F85">
              <w:rPr>
                <w:rFonts w:ascii="Montserrat" w:hAnsi="Montserrat"/>
                <w:sz w:val="16"/>
                <w:szCs w:val="16"/>
              </w:rPr>
              <w:t>Families/family members with disabilities receive adequate and satisfactory supports.</w:t>
            </w:r>
          </w:p>
          <w:p w14:paraId="73070F45" w14:textId="77777777" w:rsidR="0069757F" w:rsidRPr="0048494D" w:rsidRDefault="0069757F" w:rsidP="0048494D">
            <w:pPr>
              <w:widowControl w:val="0"/>
              <w:spacing w:after="0"/>
              <w:contextualSpacing/>
              <w:rPr>
                <w:rFonts w:ascii="Montserrat" w:hAnsi="Montserrat"/>
                <w:sz w:val="16"/>
                <w:szCs w:val="16"/>
              </w:rPr>
            </w:pPr>
            <w:r w:rsidRPr="00DC0F85">
              <w:rPr>
                <w:rFonts w:ascii="Montserrat" w:hAnsi="Montserrat"/>
                <w:sz w:val="16"/>
                <w:szCs w:val="16"/>
              </w:rPr>
              <w:t>Services are delivered in a way respectful of family culture.</w:t>
            </w:r>
          </w:p>
          <w:p w14:paraId="70E1CF49" w14:textId="77777777" w:rsidR="0069757F" w:rsidRPr="0048494D" w:rsidRDefault="0069757F" w:rsidP="0048494D">
            <w:pPr>
              <w:widowControl w:val="0"/>
              <w:spacing w:after="0"/>
              <w:contextualSpacing/>
              <w:rPr>
                <w:rFonts w:ascii="Montserrat" w:hAnsi="Montserrat"/>
                <w:sz w:val="16"/>
                <w:szCs w:val="16"/>
              </w:rPr>
            </w:pPr>
            <w:r w:rsidRPr="00DC0F85">
              <w:rPr>
                <w:rFonts w:ascii="Montserrat" w:hAnsi="Montserrat"/>
                <w:sz w:val="16"/>
                <w:szCs w:val="16"/>
              </w:rPr>
              <w:t>Recipient or family member helped make the service plan.</w:t>
            </w:r>
          </w:p>
          <w:p w14:paraId="485FC48A" w14:textId="65C4A7E0" w:rsidR="0069757F" w:rsidRPr="00DC0F85" w:rsidDel="0006618E" w:rsidRDefault="0069757F" w:rsidP="0048494D">
            <w:pPr>
              <w:widowControl w:val="0"/>
              <w:spacing w:after="0"/>
              <w:contextualSpacing/>
              <w:rPr>
                <w:rFonts w:ascii="Montserrat" w:hAnsi="Montserrat"/>
                <w:b/>
                <w:bCs/>
                <w:sz w:val="16"/>
                <w:szCs w:val="16"/>
              </w:rPr>
            </w:pPr>
            <w:r w:rsidRPr="00DC0F85">
              <w:rPr>
                <w:rFonts w:ascii="Montserrat" w:hAnsi="Montserrat"/>
                <w:sz w:val="16"/>
                <w:szCs w:val="16"/>
              </w:rPr>
              <w:t xml:space="preserve">Services and supports change when family needs change. </w:t>
            </w:r>
          </w:p>
        </w:tc>
        <w:tc>
          <w:tcPr>
            <w:tcW w:w="1350" w:type="dxa"/>
            <w:shd w:val="clear" w:color="auto" w:fill="E2EFD9" w:themeFill="accent6" w:themeFillTint="33"/>
          </w:tcPr>
          <w:p w14:paraId="1D03C830" w14:textId="77777777" w:rsidR="0069757F" w:rsidRPr="00AD4373" w:rsidRDefault="0069757F" w:rsidP="00E411F1">
            <w:pPr>
              <w:widowControl w:val="0"/>
              <w:spacing w:after="0"/>
              <w:contextualSpacing/>
              <w:rPr>
                <w:rFonts w:ascii="Montserrat" w:hAnsi="Montserrat" w:cstheme="minorHAnsi"/>
                <w:sz w:val="16"/>
                <w:szCs w:val="16"/>
              </w:rPr>
            </w:pPr>
          </w:p>
        </w:tc>
        <w:tc>
          <w:tcPr>
            <w:tcW w:w="1170" w:type="dxa"/>
            <w:shd w:val="clear" w:color="auto" w:fill="E2EFD9" w:themeFill="accent6" w:themeFillTint="33"/>
          </w:tcPr>
          <w:p w14:paraId="35239C0D" w14:textId="77777777" w:rsidR="0069757F" w:rsidRPr="00AD4373" w:rsidDel="0006618E" w:rsidRDefault="0069757F" w:rsidP="00E411F1">
            <w:pPr>
              <w:widowControl w:val="0"/>
              <w:spacing w:after="0"/>
              <w:contextualSpacing/>
              <w:rPr>
                <w:rFonts w:ascii="Montserrat" w:hAnsi="Montserrat" w:cstheme="minorHAnsi"/>
                <w:b/>
                <w:bCs/>
                <w:sz w:val="16"/>
                <w:szCs w:val="16"/>
              </w:rPr>
            </w:pPr>
          </w:p>
        </w:tc>
        <w:tc>
          <w:tcPr>
            <w:tcW w:w="3420" w:type="dxa"/>
            <w:shd w:val="clear" w:color="auto" w:fill="E2EFD9" w:themeFill="accent6" w:themeFillTint="33"/>
          </w:tcPr>
          <w:p w14:paraId="3226648F" w14:textId="77777777" w:rsidR="0069757F" w:rsidRPr="00AD4373" w:rsidDel="0006618E" w:rsidRDefault="0069757F" w:rsidP="00E411F1">
            <w:pPr>
              <w:widowControl w:val="0"/>
              <w:spacing w:after="0"/>
              <w:contextualSpacing/>
              <w:rPr>
                <w:rFonts w:ascii="Montserrat" w:hAnsi="Montserrat" w:cstheme="minorHAnsi"/>
                <w:color w:val="000000" w:themeColor="text1"/>
                <w:sz w:val="16"/>
                <w:szCs w:val="16"/>
              </w:rPr>
            </w:pPr>
            <w:r w:rsidRPr="00AD4373">
              <w:rPr>
                <w:rFonts w:ascii="Montserrat" w:hAnsi="Montserrat" w:cstheme="minorHAnsi"/>
                <w:color w:val="000000" w:themeColor="text1"/>
                <w:sz w:val="16"/>
                <w:szCs w:val="16"/>
              </w:rPr>
              <w:t>NCI Average</w:t>
            </w:r>
          </w:p>
        </w:tc>
      </w:tr>
      <w:tr w:rsidR="0069757F" w:rsidRPr="00FF39CF" w14:paraId="0D367047" w14:textId="77777777" w:rsidTr="00623F43">
        <w:tc>
          <w:tcPr>
            <w:tcW w:w="14215" w:type="dxa"/>
            <w:gridSpan w:val="9"/>
            <w:shd w:val="clear" w:color="auto" w:fill="E7E6E6" w:themeFill="background2"/>
          </w:tcPr>
          <w:p w14:paraId="5D0B1521" w14:textId="77777777" w:rsidR="0069757F" w:rsidRPr="00431D66" w:rsidRDefault="0069757F" w:rsidP="00E411F1">
            <w:pPr>
              <w:widowControl w:val="0"/>
              <w:spacing w:after="0"/>
              <w:contextualSpacing/>
              <w:rPr>
                <w:rFonts w:ascii="Montserrat" w:hAnsi="Montserrat" w:cstheme="minorHAnsi"/>
                <w:color w:val="000000" w:themeColor="text1"/>
                <w:sz w:val="18"/>
                <w:szCs w:val="18"/>
              </w:rPr>
            </w:pPr>
            <w:r w:rsidRPr="00431D66">
              <w:rPr>
                <w:rFonts w:ascii="Montserrat" w:hAnsi="Montserrat" w:cstheme="minorHAnsi"/>
                <w:b/>
                <w:bCs/>
                <w:color w:val="000000" w:themeColor="text1"/>
                <w:sz w:val="18"/>
                <w:szCs w:val="18"/>
              </w:rPr>
              <w:t>Member Experience/Satisfaction with Behavioral Health Care</w:t>
            </w:r>
            <w:r w:rsidRPr="00431D66">
              <w:rPr>
                <w:rFonts w:ascii="Montserrat" w:hAnsi="Montserrat" w:cstheme="minorHAnsi"/>
                <w:b/>
                <w:bCs/>
                <w:sz w:val="18"/>
                <w:szCs w:val="18"/>
              </w:rPr>
              <w:t>– CAHPS ECHO</w:t>
            </w:r>
            <w:r w:rsidRPr="00431D66">
              <w:rPr>
                <w:rFonts w:ascii="Montserrat" w:hAnsi="Montserrat"/>
                <w:sz w:val="18"/>
                <w:szCs w:val="18"/>
              </w:rPr>
              <w:t>®</w:t>
            </w:r>
            <w:r w:rsidRPr="00431D66">
              <w:rPr>
                <w:rFonts w:ascii="Montserrat" w:hAnsi="Montserrat" w:cstheme="minorHAnsi"/>
                <w:b/>
                <w:bCs/>
                <w:sz w:val="18"/>
                <w:szCs w:val="18"/>
              </w:rPr>
              <w:t xml:space="preserve"> Survey Measures</w:t>
            </w:r>
          </w:p>
        </w:tc>
      </w:tr>
      <w:tr w:rsidR="0069757F" w:rsidRPr="00FF39CF" w14:paraId="480DFA8B" w14:textId="77777777" w:rsidTr="00646FB5">
        <w:trPr>
          <w:trHeight w:val="1133"/>
        </w:trPr>
        <w:tc>
          <w:tcPr>
            <w:tcW w:w="535" w:type="dxa"/>
          </w:tcPr>
          <w:p w14:paraId="7C7E0CBC" w14:textId="754C3349" w:rsidR="0069757F" w:rsidRPr="00431D66" w:rsidRDefault="0069757F" w:rsidP="00E411F1">
            <w:pPr>
              <w:widowControl w:val="0"/>
              <w:spacing w:after="0"/>
              <w:contextualSpacing/>
              <w:jc w:val="center"/>
              <w:rPr>
                <w:rFonts w:ascii="Montserrat" w:hAnsi="Montserrat" w:cstheme="minorHAnsi"/>
                <w:color w:val="000000" w:themeColor="text1"/>
                <w:sz w:val="16"/>
                <w:szCs w:val="16"/>
              </w:rPr>
            </w:pPr>
            <w:r w:rsidRPr="00431D66">
              <w:rPr>
                <w:rFonts w:ascii="Montserrat" w:hAnsi="Montserrat" w:cstheme="minorHAnsi"/>
                <w:color w:val="000000" w:themeColor="text1"/>
                <w:sz w:val="16"/>
                <w:szCs w:val="16"/>
              </w:rPr>
              <w:t>1</w:t>
            </w:r>
            <w:r>
              <w:rPr>
                <w:rFonts w:ascii="Montserrat" w:hAnsi="Montserrat" w:cstheme="minorHAnsi"/>
                <w:color w:val="000000" w:themeColor="text1"/>
                <w:sz w:val="16"/>
                <w:szCs w:val="16"/>
              </w:rPr>
              <w:t>7.</w:t>
            </w:r>
          </w:p>
        </w:tc>
        <w:tc>
          <w:tcPr>
            <w:tcW w:w="1080" w:type="dxa"/>
          </w:tcPr>
          <w:p w14:paraId="0ABB8A4D" w14:textId="77777777" w:rsidR="0069757F" w:rsidRPr="00431D66" w:rsidRDefault="0069757F" w:rsidP="00E411F1">
            <w:pPr>
              <w:widowControl w:val="0"/>
              <w:spacing w:after="0"/>
              <w:contextualSpacing/>
              <w:rPr>
                <w:rFonts w:ascii="Montserrat" w:hAnsi="Montserrat"/>
                <w:b/>
                <w:bCs/>
                <w:sz w:val="16"/>
                <w:szCs w:val="16"/>
              </w:rPr>
            </w:pPr>
            <w:r w:rsidRPr="00431D66">
              <w:rPr>
                <w:rFonts w:ascii="Montserrat" w:hAnsi="Montserrat" w:cstheme="minorHAnsi"/>
                <w:b/>
                <w:bCs/>
                <w:sz w:val="16"/>
                <w:szCs w:val="16"/>
              </w:rPr>
              <w:t xml:space="preserve">Global Rating </w:t>
            </w:r>
            <w:r w:rsidRPr="00431D66">
              <w:rPr>
                <w:rFonts w:ascii="Montserrat" w:hAnsi="Montserrat"/>
                <w:b/>
                <w:bCs/>
                <w:sz w:val="16"/>
                <w:szCs w:val="16"/>
              </w:rPr>
              <w:t xml:space="preserve">of </w:t>
            </w:r>
          </w:p>
          <w:p w14:paraId="57B56524" w14:textId="404BC2F5" w:rsidR="0069757F" w:rsidRPr="00431D66" w:rsidRDefault="0069757F" w:rsidP="00E411F1">
            <w:pPr>
              <w:widowControl w:val="0"/>
              <w:spacing w:after="0"/>
              <w:contextualSpacing/>
              <w:rPr>
                <w:rFonts w:ascii="Montserrat" w:hAnsi="Montserrat" w:cstheme="minorHAnsi"/>
                <w:sz w:val="16"/>
                <w:szCs w:val="16"/>
              </w:rPr>
            </w:pPr>
            <w:r w:rsidRPr="00431D66">
              <w:rPr>
                <w:rFonts w:ascii="Montserrat" w:hAnsi="Montserrat"/>
                <w:b/>
                <w:bCs/>
                <w:sz w:val="16"/>
                <w:szCs w:val="16"/>
              </w:rPr>
              <w:t>Counsel</w:t>
            </w:r>
            <w:r w:rsidR="00320D60">
              <w:rPr>
                <w:rFonts w:ascii="Montserrat" w:hAnsi="Montserrat"/>
                <w:b/>
                <w:bCs/>
                <w:sz w:val="16"/>
                <w:szCs w:val="16"/>
              </w:rPr>
              <w:softHyphen/>
            </w:r>
            <w:r w:rsidRPr="00431D66">
              <w:rPr>
                <w:rFonts w:ascii="Montserrat" w:hAnsi="Montserrat"/>
                <w:b/>
                <w:bCs/>
                <w:sz w:val="16"/>
                <w:szCs w:val="16"/>
              </w:rPr>
              <w:t>ing and Treat</w:t>
            </w:r>
            <w:r w:rsidR="00320D60">
              <w:rPr>
                <w:rFonts w:ascii="Montserrat" w:hAnsi="Montserrat"/>
                <w:b/>
                <w:bCs/>
                <w:sz w:val="16"/>
                <w:szCs w:val="16"/>
              </w:rPr>
              <w:softHyphen/>
            </w:r>
            <w:r w:rsidRPr="00431D66">
              <w:rPr>
                <w:rFonts w:ascii="Montserrat" w:hAnsi="Montserrat"/>
                <w:b/>
                <w:bCs/>
                <w:sz w:val="16"/>
                <w:szCs w:val="16"/>
              </w:rPr>
              <w:t>ment</w:t>
            </w:r>
            <w:r w:rsidRPr="00431D66">
              <w:rPr>
                <w:rFonts w:ascii="Montserrat" w:hAnsi="Montserrat"/>
                <w:sz w:val="16"/>
                <w:szCs w:val="16"/>
              </w:rPr>
              <w:t xml:space="preserve"> </w:t>
            </w:r>
          </w:p>
        </w:tc>
        <w:tc>
          <w:tcPr>
            <w:tcW w:w="900" w:type="dxa"/>
          </w:tcPr>
          <w:p w14:paraId="64F6069E" w14:textId="77777777" w:rsidR="0069757F" w:rsidRPr="00431D66" w:rsidRDefault="0069757F" w:rsidP="00E411F1">
            <w:pPr>
              <w:widowControl w:val="0"/>
              <w:spacing w:after="0"/>
              <w:contextualSpacing/>
              <w:rPr>
                <w:rFonts w:ascii="Montserrat" w:hAnsi="Montserrat" w:cstheme="minorHAnsi"/>
                <w:sz w:val="16"/>
                <w:szCs w:val="16"/>
              </w:rPr>
            </w:pPr>
            <w:r w:rsidRPr="00431D66">
              <w:rPr>
                <w:rFonts w:ascii="Montserrat" w:hAnsi="Montserrat" w:cstheme="minorHAnsi"/>
                <w:sz w:val="16"/>
                <w:szCs w:val="16"/>
              </w:rPr>
              <w:t>CAHPS ECHO</w:t>
            </w:r>
            <w:r w:rsidRPr="00431D66">
              <w:rPr>
                <w:rFonts w:ascii="Montserrat" w:hAnsi="Montserrat"/>
                <w:sz w:val="16"/>
                <w:szCs w:val="16"/>
              </w:rPr>
              <w:t>®</w:t>
            </w:r>
            <w:r w:rsidRPr="00431D66">
              <w:rPr>
                <w:rFonts w:ascii="Montserrat" w:hAnsi="Montserrat" w:cstheme="minorHAnsi"/>
                <w:sz w:val="16"/>
                <w:szCs w:val="16"/>
              </w:rPr>
              <w:t xml:space="preserve"> Survey</w:t>
            </w:r>
          </w:p>
        </w:tc>
        <w:tc>
          <w:tcPr>
            <w:tcW w:w="1350" w:type="dxa"/>
          </w:tcPr>
          <w:p w14:paraId="4D68D4DB" w14:textId="77777777" w:rsidR="0069757F" w:rsidRPr="00431D66" w:rsidRDefault="0069757F" w:rsidP="00E411F1">
            <w:pPr>
              <w:widowControl w:val="0"/>
              <w:spacing w:after="0"/>
              <w:contextualSpacing/>
              <w:rPr>
                <w:rFonts w:ascii="Montserrat" w:hAnsi="Montserrat"/>
                <w:sz w:val="16"/>
                <w:szCs w:val="16"/>
              </w:rPr>
            </w:pPr>
            <w:r w:rsidRPr="00431D66">
              <w:rPr>
                <w:rFonts w:ascii="Montserrat" w:hAnsi="Montserrat"/>
                <w:sz w:val="16"/>
                <w:szCs w:val="16"/>
              </w:rPr>
              <w:t>SoonerCare members receiving behavioral health services</w:t>
            </w:r>
          </w:p>
        </w:tc>
        <w:tc>
          <w:tcPr>
            <w:tcW w:w="1980" w:type="dxa"/>
          </w:tcPr>
          <w:p w14:paraId="49BAC042" w14:textId="77777777" w:rsidR="0069757F" w:rsidRPr="00431D66" w:rsidRDefault="0069757F" w:rsidP="00E411F1">
            <w:pPr>
              <w:widowControl w:val="0"/>
              <w:spacing w:after="0"/>
              <w:contextualSpacing/>
              <w:rPr>
                <w:rFonts w:ascii="Montserrat" w:hAnsi="Montserrat" w:cstheme="minorHAnsi"/>
                <w:b/>
                <w:bCs/>
                <w:color w:val="000000" w:themeColor="text1"/>
                <w:sz w:val="16"/>
                <w:szCs w:val="16"/>
              </w:rPr>
            </w:pPr>
            <w:r w:rsidRPr="00431D66">
              <w:rPr>
                <w:rFonts w:ascii="Montserrat" w:hAnsi="Montserrat" w:cstheme="minorHAnsi"/>
                <w:b/>
                <w:bCs/>
                <w:color w:val="000000" w:themeColor="text1"/>
                <w:sz w:val="16"/>
                <w:szCs w:val="16"/>
              </w:rPr>
              <w:t>Denominator:</w:t>
            </w:r>
          </w:p>
          <w:p w14:paraId="1C6E70A1" w14:textId="508BC7EE" w:rsidR="0069757F" w:rsidRPr="00431D66" w:rsidRDefault="0069757F" w:rsidP="00E411F1">
            <w:pPr>
              <w:widowControl w:val="0"/>
              <w:spacing w:after="0"/>
              <w:contextualSpacing/>
              <w:rPr>
                <w:rFonts w:ascii="Montserrat" w:hAnsi="Montserrat"/>
                <w:b/>
                <w:bCs/>
                <w:sz w:val="16"/>
                <w:szCs w:val="16"/>
              </w:rPr>
            </w:pPr>
            <w:r w:rsidRPr="00431D66">
              <w:rPr>
                <w:rFonts w:ascii="Montserrat" w:hAnsi="Montserrat" w:cstheme="minorHAnsi"/>
                <w:color w:val="000000" w:themeColor="text1"/>
                <w:sz w:val="16"/>
                <w:szCs w:val="16"/>
              </w:rPr>
              <w:t>Number of respondents who responded to the question for overall rating of counseling and treatment</w:t>
            </w:r>
          </w:p>
        </w:tc>
        <w:tc>
          <w:tcPr>
            <w:tcW w:w="2430" w:type="dxa"/>
          </w:tcPr>
          <w:p w14:paraId="53E3A35C" w14:textId="77777777" w:rsidR="0069757F" w:rsidRPr="00431D66" w:rsidRDefault="0069757F" w:rsidP="00E411F1">
            <w:pPr>
              <w:widowControl w:val="0"/>
              <w:spacing w:after="0"/>
              <w:contextualSpacing/>
              <w:rPr>
                <w:rFonts w:ascii="Montserrat" w:hAnsi="Montserrat"/>
                <w:sz w:val="16"/>
                <w:szCs w:val="16"/>
              </w:rPr>
            </w:pPr>
            <w:r w:rsidRPr="00431D66">
              <w:rPr>
                <w:rFonts w:ascii="Montserrat" w:hAnsi="Montserrat"/>
                <w:b/>
                <w:bCs/>
                <w:sz w:val="16"/>
                <w:szCs w:val="16"/>
              </w:rPr>
              <w:t>Numerator:</w:t>
            </w:r>
          </w:p>
          <w:p w14:paraId="5EFED637" w14:textId="77777777" w:rsidR="0069757F" w:rsidRPr="00431D66" w:rsidRDefault="0069757F" w:rsidP="00E411F1">
            <w:pPr>
              <w:widowControl w:val="0"/>
              <w:spacing w:after="0"/>
              <w:contextualSpacing/>
              <w:rPr>
                <w:rFonts w:ascii="Montserrat" w:hAnsi="Montserrat"/>
                <w:b/>
                <w:bCs/>
                <w:sz w:val="16"/>
                <w:szCs w:val="16"/>
              </w:rPr>
            </w:pPr>
            <w:r w:rsidRPr="00431D66">
              <w:rPr>
                <w:rFonts w:ascii="Montserrat" w:hAnsi="Montserrat"/>
                <w:sz w:val="16"/>
                <w:szCs w:val="16"/>
              </w:rPr>
              <w:t xml:space="preserve">Number of respondents giving a favorable overall rating of </w:t>
            </w:r>
            <w:r w:rsidRPr="00431D66">
              <w:rPr>
                <w:rFonts w:ascii="Montserrat" w:hAnsi="Montserrat" w:cstheme="minorHAnsi"/>
                <w:color w:val="000000" w:themeColor="text1"/>
                <w:sz w:val="16"/>
                <w:szCs w:val="16"/>
              </w:rPr>
              <w:t xml:space="preserve">counseling and treatment </w:t>
            </w:r>
            <w:r w:rsidRPr="00431D66">
              <w:rPr>
                <w:rFonts w:ascii="Montserrat" w:hAnsi="Montserrat"/>
                <w:sz w:val="16"/>
                <w:szCs w:val="16"/>
              </w:rPr>
              <w:t>(9, or 10 on a scale of 0 to 10)</w:t>
            </w:r>
          </w:p>
        </w:tc>
        <w:tc>
          <w:tcPr>
            <w:tcW w:w="1350" w:type="dxa"/>
          </w:tcPr>
          <w:p w14:paraId="716CD4FE" w14:textId="77777777" w:rsidR="0069757F" w:rsidRPr="00431D66" w:rsidRDefault="0069757F" w:rsidP="00E411F1">
            <w:pPr>
              <w:widowControl w:val="0"/>
              <w:spacing w:after="0"/>
              <w:contextualSpacing/>
              <w:rPr>
                <w:rFonts w:ascii="Montserrat" w:hAnsi="Montserrat" w:cstheme="minorHAnsi"/>
                <w:sz w:val="16"/>
                <w:szCs w:val="16"/>
              </w:rPr>
            </w:pPr>
          </w:p>
        </w:tc>
        <w:tc>
          <w:tcPr>
            <w:tcW w:w="1170" w:type="dxa"/>
          </w:tcPr>
          <w:p w14:paraId="77340C61" w14:textId="77777777" w:rsidR="0069757F" w:rsidRPr="00431D66" w:rsidRDefault="0069757F" w:rsidP="00E411F1">
            <w:pPr>
              <w:widowControl w:val="0"/>
              <w:spacing w:after="0"/>
              <w:contextualSpacing/>
              <w:rPr>
                <w:rFonts w:ascii="Montserrat" w:hAnsi="Montserrat" w:cstheme="minorHAnsi"/>
                <w:b/>
                <w:bCs/>
                <w:sz w:val="16"/>
                <w:szCs w:val="16"/>
              </w:rPr>
            </w:pPr>
            <w:r w:rsidRPr="00431D66">
              <w:rPr>
                <w:rFonts w:ascii="Montserrat" w:hAnsi="Montserrat" w:cstheme="minorHAnsi"/>
                <w:b/>
                <w:bCs/>
                <w:sz w:val="16"/>
                <w:szCs w:val="16"/>
              </w:rPr>
              <w:t>Rate:</w:t>
            </w:r>
          </w:p>
          <w:p w14:paraId="22CBEC09" w14:textId="77777777" w:rsidR="0069757F" w:rsidRPr="00431D66" w:rsidRDefault="0069757F" w:rsidP="00E411F1">
            <w:pPr>
              <w:widowControl w:val="0"/>
              <w:spacing w:after="0"/>
              <w:contextualSpacing/>
              <w:rPr>
                <w:rFonts w:ascii="Montserrat" w:hAnsi="Montserrat"/>
                <w:i/>
                <w:iCs/>
                <w:sz w:val="16"/>
                <w:szCs w:val="16"/>
              </w:rPr>
            </w:pPr>
            <w:r w:rsidRPr="00431D66">
              <w:rPr>
                <w:rFonts w:ascii="Montserrat" w:hAnsi="Montserrat"/>
                <w:i/>
                <w:iCs/>
                <w:sz w:val="16"/>
                <w:szCs w:val="16"/>
              </w:rPr>
              <w:t xml:space="preserve">Planning of survey in progress. </w:t>
            </w:r>
          </w:p>
          <w:p w14:paraId="042AE66C" w14:textId="77777777" w:rsidR="0069757F" w:rsidRPr="00431D66" w:rsidRDefault="0069757F" w:rsidP="00E411F1">
            <w:pPr>
              <w:widowControl w:val="0"/>
              <w:spacing w:after="0"/>
              <w:contextualSpacing/>
              <w:rPr>
                <w:rFonts w:ascii="Montserrat" w:hAnsi="Montserrat" w:cstheme="minorHAnsi"/>
                <w:b/>
                <w:bCs/>
                <w:sz w:val="16"/>
                <w:szCs w:val="16"/>
              </w:rPr>
            </w:pPr>
          </w:p>
        </w:tc>
        <w:tc>
          <w:tcPr>
            <w:tcW w:w="3420" w:type="dxa"/>
          </w:tcPr>
          <w:p w14:paraId="7CD665D8" w14:textId="77777777" w:rsidR="0069757F" w:rsidRPr="00431D66" w:rsidRDefault="0069757F" w:rsidP="00E411F1">
            <w:pPr>
              <w:widowControl w:val="0"/>
              <w:spacing w:after="0"/>
              <w:contextualSpacing/>
              <w:rPr>
                <w:rFonts w:ascii="Montserrat" w:hAnsi="Montserrat" w:cstheme="minorHAnsi"/>
                <w:color w:val="000000" w:themeColor="text1"/>
                <w:sz w:val="16"/>
                <w:szCs w:val="16"/>
              </w:rPr>
            </w:pPr>
            <w:r w:rsidRPr="00431D66">
              <w:rPr>
                <w:rFonts w:ascii="Montserrat" w:hAnsi="Montserrat" w:cstheme="minorHAnsi"/>
                <w:color w:val="000000" w:themeColor="text1"/>
                <w:sz w:val="16"/>
                <w:szCs w:val="16"/>
              </w:rPr>
              <w:t>TBD</w:t>
            </w:r>
          </w:p>
        </w:tc>
      </w:tr>
      <w:tr w:rsidR="0069757F" w:rsidRPr="00FF39CF" w14:paraId="16CCF00D" w14:textId="77777777" w:rsidTr="00646FB5">
        <w:trPr>
          <w:trHeight w:val="1133"/>
        </w:trPr>
        <w:tc>
          <w:tcPr>
            <w:tcW w:w="535" w:type="dxa"/>
          </w:tcPr>
          <w:p w14:paraId="5B516FB3" w14:textId="07587088" w:rsidR="0069757F" w:rsidRPr="00431D66" w:rsidRDefault="0069757F" w:rsidP="00E411F1">
            <w:pPr>
              <w:widowControl w:val="0"/>
              <w:spacing w:after="0"/>
              <w:contextualSpacing/>
              <w:jc w:val="center"/>
              <w:rPr>
                <w:rFonts w:ascii="Montserrat" w:hAnsi="Montserrat" w:cstheme="minorHAnsi"/>
                <w:color w:val="000000" w:themeColor="text1"/>
                <w:sz w:val="16"/>
                <w:szCs w:val="16"/>
              </w:rPr>
            </w:pPr>
            <w:r>
              <w:rPr>
                <w:rFonts w:ascii="Montserrat" w:hAnsi="Montserrat" w:cstheme="minorHAnsi"/>
                <w:color w:val="000000" w:themeColor="text1"/>
                <w:sz w:val="16"/>
                <w:szCs w:val="16"/>
              </w:rPr>
              <w:t>18.</w:t>
            </w:r>
          </w:p>
        </w:tc>
        <w:tc>
          <w:tcPr>
            <w:tcW w:w="1080" w:type="dxa"/>
          </w:tcPr>
          <w:p w14:paraId="5E37119F" w14:textId="1C71F823" w:rsidR="0069757F" w:rsidRPr="00431D66" w:rsidRDefault="0069757F" w:rsidP="00E411F1">
            <w:pPr>
              <w:widowControl w:val="0"/>
              <w:spacing w:after="0"/>
              <w:contextualSpacing/>
              <w:rPr>
                <w:rFonts w:ascii="Montserrat" w:hAnsi="Montserrat" w:cstheme="minorHAnsi"/>
                <w:sz w:val="16"/>
                <w:szCs w:val="16"/>
              </w:rPr>
            </w:pPr>
            <w:r w:rsidRPr="00431D66">
              <w:rPr>
                <w:rFonts w:ascii="Montserrat" w:hAnsi="Montserrat" w:cstheme="minorHAnsi"/>
                <w:b/>
                <w:bCs/>
                <w:sz w:val="16"/>
                <w:szCs w:val="16"/>
              </w:rPr>
              <w:t>Getting Treat</w:t>
            </w:r>
            <w:r w:rsidR="00320D60">
              <w:rPr>
                <w:rFonts w:ascii="Montserrat" w:hAnsi="Montserrat" w:cstheme="minorHAnsi"/>
                <w:b/>
                <w:bCs/>
                <w:sz w:val="16"/>
                <w:szCs w:val="16"/>
              </w:rPr>
              <w:softHyphen/>
            </w:r>
            <w:r w:rsidRPr="00431D66">
              <w:rPr>
                <w:rFonts w:ascii="Montserrat" w:hAnsi="Montserrat" w:cstheme="minorHAnsi"/>
                <w:b/>
                <w:bCs/>
                <w:sz w:val="16"/>
                <w:szCs w:val="16"/>
              </w:rPr>
              <w:t>ment Quickly</w:t>
            </w:r>
            <w:r w:rsidRPr="00431D66">
              <w:rPr>
                <w:rFonts w:ascii="Montserrat" w:hAnsi="Montserrat" w:cstheme="minorHAnsi"/>
                <w:sz w:val="16"/>
                <w:szCs w:val="16"/>
              </w:rPr>
              <w:t xml:space="preserve"> (Compo</w:t>
            </w:r>
            <w:r w:rsidR="00320D60">
              <w:rPr>
                <w:rFonts w:ascii="Montserrat" w:hAnsi="Montserrat" w:cstheme="minorHAnsi"/>
                <w:sz w:val="16"/>
                <w:szCs w:val="16"/>
              </w:rPr>
              <w:softHyphen/>
            </w:r>
            <w:r w:rsidRPr="00431D66">
              <w:rPr>
                <w:rFonts w:ascii="Montserrat" w:hAnsi="Montserrat" w:cstheme="minorHAnsi"/>
                <w:sz w:val="16"/>
                <w:szCs w:val="16"/>
              </w:rPr>
              <w:t>site Score)</w:t>
            </w:r>
          </w:p>
        </w:tc>
        <w:tc>
          <w:tcPr>
            <w:tcW w:w="900" w:type="dxa"/>
          </w:tcPr>
          <w:p w14:paraId="01ABFAAD" w14:textId="77777777" w:rsidR="0069757F" w:rsidRPr="00431D66" w:rsidRDefault="0069757F" w:rsidP="00E411F1">
            <w:pPr>
              <w:widowControl w:val="0"/>
              <w:spacing w:after="0"/>
              <w:contextualSpacing/>
              <w:rPr>
                <w:rFonts w:ascii="Montserrat" w:hAnsi="Montserrat" w:cstheme="minorHAnsi"/>
                <w:sz w:val="16"/>
                <w:szCs w:val="16"/>
              </w:rPr>
            </w:pPr>
            <w:r w:rsidRPr="00431D66">
              <w:rPr>
                <w:rFonts w:ascii="Montserrat" w:hAnsi="Montserrat" w:cstheme="minorHAnsi"/>
                <w:sz w:val="16"/>
                <w:szCs w:val="16"/>
              </w:rPr>
              <w:t>CAHPS ECHO</w:t>
            </w:r>
            <w:r w:rsidRPr="00431D66">
              <w:rPr>
                <w:rFonts w:ascii="Montserrat" w:hAnsi="Montserrat"/>
                <w:sz w:val="16"/>
                <w:szCs w:val="16"/>
              </w:rPr>
              <w:t>®</w:t>
            </w:r>
            <w:r w:rsidRPr="00431D66">
              <w:rPr>
                <w:rFonts w:ascii="Montserrat" w:hAnsi="Montserrat" w:cstheme="minorHAnsi"/>
                <w:sz w:val="16"/>
                <w:szCs w:val="16"/>
              </w:rPr>
              <w:t xml:space="preserve"> Survey</w:t>
            </w:r>
          </w:p>
        </w:tc>
        <w:tc>
          <w:tcPr>
            <w:tcW w:w="1350" w:type="dxa"/>
          </w:tcPr>
          <w:p w14:paraId="3DBC6044" w14:textId="77777777" w:rsidR="0069757F" w:rsidRPr="00431D66" w:rsidRDefault="0069757F" w:rsidP="00E411F1">
            <w:pPr>
              <w:widowControl w:val="0"/>
              <w:spacing w:after="0"/>
              <w:contextualSpacing/>
              <w:rPr>
                <w:rFonts w:ascii="Montserrat" w:hAnsi="Montserrat"/>
                <w:sz w:val="16"/>
                <w:szCs w:val="16"/>
              </w:rPr>
            </w:pPr>
            <w:r w:rsidRPr="00431D66">
              <w:rPr>
                <w:rFonts w:ascii="Montserrat" w:hAnsi="Montserrat"/>
                <w:sz w:val="16"/>
                <w:szCs w:val="16"/>
              </w:rPr>
              <w:t>SoonerCare members receiving behavioral health services</w:t>
            </w:r>
          </w:p>
        </w:tc>
        <w:tc>
          <w:tcPr>
            <w:tcW w:w="4410" w:type="dxa"/>
            <w:gridSpan w:val="2"/>
          </w:tcPr>
          <w:p w14:paraId="7EC5EAFE" w14:textId="77777777" w:rsidR="0069757F" w:rsidRPr="00431D66" w:rsidRDefault="0069757F" w:rsidP="00E411F1">
            <w:pPr>
              <w:widowControl w:val="0"/>
              <w:spacing w:after="0"/>
              <w:contextualSpacing/>
              <w:rPr>
                <w:rFonts w:ascii="Montserrat" w:hAnsi="Montserrat"/>
                <w:sz w:val="16"/>
                <w:szCs w:val="16"/>
              </w:rPr>
            </w:pPr>
            <w:r w:rsidRPr="00431D66">
              <w:rPr>
                <w:rFonts w:ascii="Montserrat" w:hAnsi="Montserrat"/>
                <w:b/>
                <w:bCs/>
                <w:sz w:val="16"/>
                <w:szCs w:val="16"/>
              </w:rPr>
              <w:t xml:space="preserve">Getting Care Quickly Composite Score: </w:t>
            </w:r>
            <w:r w:rsidRPr="00431D66">
              <w:rPr>
                <w:rFonts w:ascii="Montserrat" w:hAnsi="Montserrat"/>
                <w:sz w:val="16"/>
                <w:szCs w:val="16"/>
              </w:rPr>
              <w:t>Composite of following three items:</w:t>
            </w:r>
          </w:p>
          <w:p w14:paraId="09D4FE66" w14:textId="77777777" w:rsidR="0069757F" w:rsidRPr="00431D66" w:rsidRDefault="0069757F" w:rsidP="001953F9">
            <w:pPr>
              <w:widowControl w:val="0"/>
              <w:numPr>
                <w:ilvl w:val="0"/>
                <w:numId w:val="72"/>
              </w:numPr>
              <w:spacing w:after="0"/>
              <w:ind w:left="144" w:hanging="144"/>
              <w:rPr>
                <w:rFonts w:ascii="Montserrat" w:hAnsi="Montserrat"/>
                <w:sz w:val="16"/>
                <w:szCs w:val="16"/>
              </w:rPr>
            </w:pPr>
            <w:r w:rsidRPr="00431D66">
              <w:rPr>
                <w:rFonts w:ascii="Montserrat" w:hAnsi="Montserrat"/>
                <w:sz w:val="16"/>
                <w:szCs w:val="16"/>
              </w:rPr>
              <w:t>Get help by telephone</w:t>
            </w:r>
          </w:p>
          <w:p w14:paraId="4B3046BA" w14:textId="77777777" w:rsidR="0069757F" w:rsidRPr="00431D66" w:rsidRDefault="0069757F" w:rsidP="001953F9">
            <w:pPr>
              <w:widowControl w:val="0"/>
              <w:numPr>
                <w:ilvl w:val="0"/>
                <w:numId w:val="72"/>
              </w:numPr>
              <w:spacing w:after="0"/>
              <w:ind w:left="144" w:hanging="144"/>
              <w:rPr>
                <w:rFonts w:ascii="Montserrat" w:hAnsi="Montserrat"/>
                <w:sz w:val="16"/>
                <w:szCs w:val="16"/>
              </w:rPr>
            </w:pPr>
            <w:r w:rsidRPr="00431D66">
              <w:rPr>
                <w:rFonts w:ascii="Montserrat" w:hAnsi="Montserrat"/>
                <w:sz w:val="16"/>
                <w:szCs w:val="16"/>
              </w:rPr>
              <w:t>Get urgent treatment as soon as needed</w:t>
            </w:r>
          </w:p>
          <w:p w14:paraId="161625D7" w14:textId="77777777" w:rsidR="0069757F" w:rsidRPr="00431D66" w:rsidRDefault="0069757F" w:rsidP="001953F9">
            <w:pPr>
              <w:widowControl w:val="0"/>
              <w:numPr>
                <w:ilvl w:val="0"/>
                <w:numId w:val="72"/>
              </w:numPr>
              <w:spacing w:after="0"/>
              <w:ind w:left="144" w:hanging="144"/>
              <w:rPr>
                <w:rFonts w:ascii="Montserrat" w:hAnsi="Montserrat"/>
                <w:sz w:val="16"/>
                <w:szCs w:val="16"/>
              </w:rPr>
            </w:pPr>
            <w:r w:rsidRPr="00431D66">
              <w:rPr>
                <w:rFonts w:ascii="Montserrat" w:hAnsi="Montserrat"/>
                <w:sz w:val="16"/>
                <w:szCs w:val="16"/>
              </w:rPr>
              <w:t xml:space="preserve"> Get appointment as soon as wanted</w:t>
            </w:r>
          </w:p>
        </w:tc>
        <w:tc>
          <w:tcPr>
            <w:tcW w:w="1350" w:type="dxa"/>
          </w:tcPr>
          <w:p w14:paraId="6AB65B88" w14:textId="77777777" w:rsidR="0069757F" w:rsidRPr="00431D66" w:rsidRDefault="0069757F" w:rsidP="00E411F1">
            <w:pPr>
              <w:widowControl w:val="0"/>
              <w:spacing w:after="0"/>
              <w:contextualSpacing/>
              <w:rPr>
                <w:rFonts w:ascii="Montserrat" w:hAnsi="Montserrat" w:cstheme="minorHAnsi"/>
                <w:sz w:val="16"/>
                <w:szCs w:val="16"/>
              </w:rPr>
            </w:pPr>
          </w:p>
        </w:tc>
        <w:tc>
          <w:tcPr>
            <w:tcW w:w="1170" w:type="dxa"/>
          </w:tcPr>
          <w:p w14:paraId="70E2539C" w14:textId="272E126B" w:rsidR="0069757F" w:rsidRPr="00431D66" w:rsidRDefault="0069757F" w:rsidP="00E411F1">
            <w:pPr>
              <w:widowControl w:val="0"/>
              <w:spacing w:after="0"/>
              <w:contextualSpacing/>
              <w:rPr>
                <w:rFonts w:ascii="Montserrat" w:hAnsi="Montserrat" w:cstheme="minorHAnsi"/>
                <w:b/>
                <w:bCs/>
                <w:sz w:val="16"/>
                <w:szCs w:val="16"/>
              </w:rPr>
            </w:pPr>
            <w:r w:rsidRPr="00431D66">
              <w:rPr>
                <w:rFonts w:ascii="Montserrat" w:hAnsi="Montserrat" w:cstheme="minorHAnsi"/>
                <w:b/>
                <w:bCs/>
                <w:sz w:val="16"/>
                <w:szCs w:val="16"/>
              </w:rPr>
              <w:t>Composite Summary Score:</w:t>
            </w:r>
          </w:p>
          <w:p w14:paraId="35AE7465" w14:textId="77777777" w:rsidR="0069757F" w:rsidRPr="00431D66" w:rsidRDefault="0069757F" w:rsidP="00E411F1">
            <w:pPr>
              <w:widowControl w:val="0"/>
              <w:spacing w:after="0"/>
              <w:contextualSpacing/>
              <w:rPr>
                <w:rFonts w:ascii="Montserrat" w:hAnsi="Montserrat" w:cstheme="minorHAnsi"/>
                <w:b/>
                <w:bCs/>
                <w:sz w:val="16"/>
                <w:szCs w:val="16"/>
              </w:rPr>
            </w:pPr>
            <w:r w:rsidRPr="00431D66">
              <w:rPr>
                <w:rFonts w:ascii="Montserrat" w:hAnsi="Montserrat" w:cstheme="minorHAnsi"/>
                <w:i/>
                <w:iCs/>
                <w:sz w:val="16"/>
                <w:szCs w:val="16"/>
              </w:rPr>
              <w:t>Planning of survey in progress.</w:t>
            </w:r>
          </w:p>
        </w:tc>
        <w:tc>
          <w:tcPr>
            <w:tcW w:w="3420" w:type="dxa"/>
          </w:tcPr>
          <w:p w14:paraId="00B40FC0" w14:textId="77777777" w:rsidR="0069757F" w:rsidRPr="00431D66" w:rsidRDefault="0069757F" w:rsidP="00E411F1">
            <w:pPr>
              <w:widowControl w:val="0"/>
              <w:spacing w:after="0"/>
              <w:contextualSpacing/>
              <w:rPr>
                <w:rFonts w:ascii="Montserrat" w:hAnsi="Montserrat" w:cstheme="minorHAnsi"/>
                <w:color w:val="000000" w:themeColor="text1"/>
                <w:sz w:val="16"/>
                <w:szCs w:val="16"/>
              </w:rPr>
            </w:pPr>
            <w:r w:rsidRPr="00431D66">
              <w:rPr>
                <w:rFonts w:ascii="Montserrat" w:hAnsi="Montserrat" w:cstheme="minorHAnsi"/>
                <w:color w:val="000000" w:themeColor="text1"/>
                <w:sz w:val="16"/>
                <w:szCs w:val="16"/>
              </w:rPr>
              <w:t>TBD</w:t>
            </w:r>
          </w:p>
        </w:tc>
      </w:tr>
      <w:tr w:rsidR="0069757F" w:rsidRPr="00FF39CF" w14:paraId="0659CA6E" w14:textId="77777777" w:rsidTr="00646FB5">
        <w:tc>
          <w:tcPr>
            <w:tcW w:w="535" w:type="dxa"/>
          </w:tcPr>
          <w:p w14:paraId="4F21D826" w14:textId="66E1D25E" w:rsidR="0069757F" w:rsidRPr="00162342" w:rsidRDefault="0069757F" w:rsidP="00E411F1">
            <w:pPr>
              <w:widowControl w:val="0"/>
              <w:spacing w:after="0"/>
              <w:contextualSpacing/>
              <w:jc w:val="center"/>
              <w:rPr>
                <w:rFonts w:ascii="Montserrat" w:hAnsi="Montserrat" w:cstheme="minorHAnsi"/>
                <w:color w:val="000000" w:themeColor="text1"/>
                <w:sz w:val="16"/>
                <w:szCs w:val="16"/>
              </w:rPr>
            </w:pPr>
            <w:r w:rsidRPr="00162342">
              <w:rPr>
                <w:rFonts w:ascii="Montserrat" w:hAnsi="Montserrat" w:cstheme="minorHAnsi"/>
                <w:color w:val="000000" w:themeColor="text1"/>
                <w:sz w:val="16"/>
                <w:szCs w:val="16"/>
              </w:rPr>
              <w:t>19.</w:t>
            </w:r>
          </w:p>
        </w:tc>
        <w:tc>
          <w:tcPr>
            <w:tcW w:w="1080" w:type="dxa"/>
          </w:tcPr>
          <w:p w14:paraId="606DFC56" w14:textId="0F130B6A" w:rsidR="0069757F" w:rsidRPr="00E43CCC" w:rsidRDefault="0069757F" w:rsidP="00E411F1">
            <w:pPr>
              <w:widowControl w:val="0"/>
              <w:spacing w:after="0"/>
              <w:contextualSpacing/>
              <w:rPr>
                <w:rFonts w:ascii="Montserrat" w:hAnsi="Montserrat" w:cstheme="minorHAnsi"/>
                <w:b/>
                <w:bCs/>
                <w:sz w:val="16"/>
                <w:szCs w:val="16"/>
              </w:rPr>
            </w:pPr>
            <w:r w:rsidRPr="00E43CCC">
              <w:rPr>
                <w:rFonts w:ascii="Montserrat" w:hAnsi="Montserrat" w:cstheme="minorHAnsi"/>
                <w:b/>
                <w:bCs/>
                <w:sz w:val="16"/>
                <w:szCs w:val="16"/>
              </w:rPr>
              <w:t>How Well Clinicians Communi</w:t>
            </w:r>
            <w:r w:rsidR="00876E14">
              <w:rPr>
                <w:rFonts w:ascii="Montserrat" w:hAnsi="Montserrat" w:cstheme="minorHAnsi"/>
                <w:b/>
                <w:bCs/>
                <w:sz w:val="16"/>
                <w:szCs w:val="16"/>
              </w:rPr>
              <w:softHyphen/>
            </w:r>
            <w:r w:rsidRPr="00E43CCC">
              <w:rPr>
                <w:rFonts w:ascii="Montserrat" w:hAnsi="Montserrat" w:cstheme="minorHAnsi"/>
                <w:b/>
                <w:bCs/>
                <w:sz w:val="16"/>
                <w:szCs w:val="16"/>
              </w:rPr>
              <w:t>cate</w:t>
            </w:r>
          </w:p>
          <w:p w14:paraId="76765F2F" w14:textId="3EA3DDC2" w:rsidR="0069757F" w:rsidRDefault="0069757F" w:rsidP="00E411F1">
            <w:pPr>
              <w:widowControl w:val="0"/>
              <w:spacing w:after="0"/>
              <w:contextualSpacing/>
              <w:rPr>
                <w:rFonts w:cstheme="minorHAnsi"/>
                <w:color w:val="000000" w:themeColor="text1"/>
                <w:sz w:val="18"/>
                <w:szCs w:val="18"/>
              </w:rPr>
            </w:pPr>
            <w:r w:rsidRPr="00E43CCC">
              <w:rPr>
                <w:rFonts w:ascii="Montserrat" w:hAnsi="Montserrat" w:cstheme="minorHAnsi"/>
                <w:sz w:val="16"/>
                <w:szCs w:val="16"/>
              </w:rPr>
              <w:t>(Compo</w:t>
            </w:r>
            <w:r w:rsidR="00320D60">
              <w:rPr>
                <w:rFonts w:ascii="Montserrat" w:hAnsi="Montserrat" w:cstheme="minorHAnsi"/>
                <w:sz w:val="16"/>
                <w:szCs w:val="16"/>
              </w:rPr>
              <w:softHyphen/>
            </w:r>
            <w:r w:rsidRPr="00E43CCC">
              <w:rPr>
                <w:rFonts w:ascii="Montserrat" w:hAnsi="Montserrat" w:cstheme="minorHAnsi"/>
                <w:sz w:val="16"/>
                <w:szCs w:val="16"/>
              </w:rPr>
              <w:t>site Score)</w:t>
            </w:r>
          </w:p>
        </w:tc>
        <w:tc>
          <w:tcPr>
            <w:tcW w:w="900" w:type="dxa"/>
          </w:tcPr>
          <w:p w14:paraId="362E7627" w14:textId="77777777" w:rsidR="0069757F" w:rsidRDefault="0069757F" w:rsidP="00E411F1">
            <w:pPr>
              <w:widowControl w:val="0"/>
              <w:spacing w:after="0"/>
              <w:contextualSpacing/>
              <w:rPr>
                <w:rFonts w:cstheme="minorHAnsi"/>
                <w:sz w:val="18"/>
                <w:szCs w:val="18"/>
              </w:rPr>
            </w:pPr>
            <w:r w:rsidRPr="005C3237">
              <w:rPr>
                <w:rFonts w:ascii="Montserrat" w:hAnsi="Montserrat" w:cstheme="minorHAnsi"/>
                <w:sz w:val="16"/>
                <w:szCs w:val="16"/>
              </w:rPr>
              <w:t>CAHPS ECHO® Survey</w:t>
            </w:r>
          </w:p>
        </w:tc>
        <w:tc>
          <w:tcPr>
            <w:tcW w:w="1350" w:type="dxa"/>
          </w:tcPr>
          <w:p w14:paraId="2F77752F" w14:textId="77777777" w:rsidR="0069757F" w:rsidRDefault="0069757F" w:rsidP="00E411F1">
            <w:pPr>
              <w:widowControl w:val="0"/>
              <w:spacing w:after="0"/>
              <w:contextualSpacing/>
              <w:rPr>
                <w:sz w:val="18"/>
                <w:szCs w:val="18"/>
              </w:rPr>
            </w:pPr>
            <w:r w:rsidRPr="005C3237">
              <w:rPr>
                <w:rFonts w:ascii="Montserrat" w:hAnsi="Montserrat"/>
                <w:sz w:val="16"/>
                <w:szCs w:val="16"/>
              </w:rPr>
              <w:t>SoonerCare members receiving behavioral health services</w:t>
            </w:r>
          </w:p>
        </w:tc>
        <w:tc>
          <w:tcPr>
            <w:tcW w:w="4410" w:type="dxa"/>
            <w:gridSpan w:val="2"/>
          </w:tcPr>
          <w:p w14:paraId="14D75CB3" w14:textId="77777777" w:rsidR="0069757F" w:rsidRPr="005C3237" w:rsidRDefault="0069757F" w:rsidP="00E411F1">
            <w:pPr>
              <w:widowControl w:val="0"/>
              <w:spacing w:after="0"/>
              <w:contextualSpacing/>
              <w:rPr>
                <w:rFonts w:ascii="Montserrat" w:hAnsi="Montserrat"/>
                <w:sz w:val="16"/>
                <w:szCs w:val="16"/>
              </w:rPr>
            </w:pPr>
            <w:r w:rsidRPr="005C3237">
              <w:rPr>
                <w:rFonts w:ascii="Montserrat" w:hAnsi="Montserrat"/>
                <w:b/>
                <w:sz w:val="16"/>
                <w:szCs w:val="16"/>
              </w:rPr>
              <w:t>How Well Clinicians Communicate Composite Score:</w:t>
            </w:r>
            <w:r w:rsidRPr="009F5305">
              <w:rPr>
                <w:b/>
                <w:bCs/>
                <w:sz w:val="18"/>
                <w:szCs w:val="18"/>
              </w:rPr>
              <w:t xml:space="preserve"> </w:t>
            </w:r>
            <w:r w:rsidRPr="005C3237">
              <w:rPr>
                <w:rFonts w:ascii="Montserrat" w:hAnsi="Montserrat"/>
                <w:sz w:val="16"/>
                <w:szCs w:val="16"/>
              </w:rPr>
              <w:t>Composite of following six items:</w:t>
            </w:r>
          </w:p>
          <w:p w14:paraId="250C0397" w14:textId="77777777" w:rsidR="0069757F" w:rsidRPr="005C3237" w:rsidRDefault="0069757F" w:rsidP="001953F9">
            <w:pPr>
              <w:widowControl w:val="0"/>
              <w:numPr>
                <w:ilvl w:val="0"/>
                <w:numId w:val="72"/>
              </w:numPr>
              <w:spacing w:after="0"/>
              <w:ind w:left="144" w:hanging="144"/>
              <w:rPr>
                <w:rFonts w:ascii="Montserrat" w:hAnsi="Montserrat"/>
                <w:sz w:val="16"/>
                <w:szCs w:val="16"/>
              </w:rPr>
            </w:pPr>
            <w:r w:rsidRPr="00983CC4">
              <w:rPr>
                <w:sz w:val="18"/>
                <w:szCs w:val="18"/>
              </w:rPr>
              <w:t xml:space="preserve"> </w:t>
            </w:r>
            <w:r w:rsidRPr="005C3237">
              <w:rPr>
                <w:rFonts w:ascii="Montserrat" w:hAnsi="Montserrat"/>
                <w:sz w:val="16"/>
                <w:szCs w:val="16"/>
              </w:rPr>
              <w:t>Clinicians listen carefully</w:t>
            </w:r>
          </w:p>
          <w:p w14:paraId="58F2730C" w14:textId="77777777" w:rsidR="0069757F" w:rsidRPr="005C3237" w:rsidRDefault="0069757F" w:rsidP="001953F9">
            <w:pPr>
              <w:widowControl w:val="0"/>
              <w:numPr>
                <w:ilvl w:val="0"/>
                <w:numId w:val="72"/>
              </w:numPr>
              <w:spacing w:after="0"/>
              <w:ind w:left="144" w:hanging="144"/>
              <w:rPr>
                <w:rFonts w:ascii="Montserrat" w:hAnsi="Montserrat"/>
                <w:sz w:val="16"/>
                <w:szCs w:val="16"/>
              </w:rPr>
            </w:pPr>
            <w:r w:rsidRPr="005C3237">
              <w:rPr>
                <w:rFonts w:ascii="Montserrat" w:hAnsi="Montserrat"/>
                <w:sz w:val="16"/>
                <w:szCs w:val="16"/>
              </w:rPr>
              <w:t xml:space="preserve"> Clinicians explain things</w:t>
            </w:r>
          </w:p>
          <w:p w14:paraId="6834803A" w14:textId="77777777" w:rsidR="0069757F" w:rsidRPr="005C3237" w:rsidRDefault="0069757F" w:rsidP="001953F9">
            <w:pPr>
              <w:widowControl w:val="0"/>
              <w:numPr>
                <w:ilvl w:val="0"/>
                <w:numId w:val="72"/>
              </w:numPr>
              <w:spacing w:after="0"/>
              <w:ind w:left="144" w:hanging="144"/>
              <w:rPr>
                <w:rFonts w:ascii="Montserrat" w:hAnsi="Montserrat"/>
                <w:sz w:val="16"/>
                <w:szCs w:val="16"/>
              </w:rPr>
            </w:pPr>
            <w:r w:rsidRPr="005C3237">
              <w:rPr>
                <w:rFonts w:ascii="Montserrat" w:hAnsi="Montserrat"/>
                <w:sz w:val="16"/>
                <w:szCs w:val="16"/>
              </w:rPr>
              <w:t xml:space="preserve"> Clinicians show respect</w:t>
            </w:r>
          </w:p>
          <w:p w14:paraId="41282E5A" w14:textId="77777777" w:rsidR="0069757F" w:rsidRPr="005C3237" w:rsidRDefault="0069757F" w:rsidP="001953F9">
            <w:pPr>
              <w:widowControl w:val="0"/>
              <w:numPr>
                <w:ilvl w:val="0"/>
                <w:numId w:val="72"/>
              </w:numPr>
              <w:spacing w:after="0"/>
              <w:ind w:left="144" w:hanging="144"/>
              <w:rPr>
                <w:rFonts w:ascii="Montserrat" w:hAnsi="Montserrat"/>
                <w:sz w:val="16"/>
                <w:szCs w:val="16"/>
              </w:rPr>
            </w:pPr>
            <w:r w:rsidRPr="005C3237">
              <w:rPr>
                <w:rFonts w:ascii="Montserrat" w:hAnsi="Montserrat"/>
                <w:sz w:val="16"/>
                <w:szCs w:val="16"/>
              </w:rPr>
              <w:t>Clinicians spend enough time</w:t>
            </w:r>
          </w:p>
          <w:p w14:paraId="3D870125" w14:textId="77777777" w:rsidR="0069757F" w:rsidRPr="005C3237" w:rsidRDefault="0069757F" w:rsidP="001953F9">
            <w:pPr>
              <w:widowControl w:val="0"/>
              <w:numPr>
                <w:ilvl w:val="0"/>
                <w:numId w:val="72"/>
              </w:numPr>
              <w:spacing w:after="0"/>
              <w:ind w:left="144" w:hanging="144"/>
              <w:rPr>
                <w:rFonts w:ascii="Montserrat" w:hAnsi="Montserrat"/>
                <w:sz w:val="16"/>
                <w:szCs w:val="16"/>
              </w:rPr>
            </w:pPr>
            <w:r w:rsidRPr="005C3237">
              <w:rPr>
                <w:rFonts w:ascii="Montserrat" w:hAnsi="Montserrat"/>
                <w:sz w:val="16"/>
                <w:szCs w:val="16"/>
              </w:rPr>
              <w:t>Feel safe with clinicians</w:t>
            </w:r>
          </w:p>
          <w:p w14:paraId="7F43C918" w14:textId="77777777" w:rsidR="0069757F" w:rsidRPr="00675C49" w:rsidRDefault="0069757F" w:rsidP="001953F9">
            <w:pPr>
              <w:widowControl w:val="0"/>
              <w:numPr>
                <w:ilvl w:val="0"/>
                <w:numId w:val="72"/>
              </w:numPr>
              <w:spacing w:after="0"/>
              <w:ind w:left="144" w:hanging="144"/>
              <w:rPr>
                <w:rFonts w:cstheme="minorHAnsi"/>
                <w:b/>
                <w:bCs/>
                <w:color w:val="000000" w:themeColor="text1"/>
                <w:sz w:val="18"/>
                <w:szCs w:val="18"/>
              </w:rPr>
            </w:pPr>
            <w:r w:rsidRPr="005C3237">
              <w:rPr>
                <w:rFonts w:ascii="Montserrat" w:hAnsi="Montserrat"/>
                <w:sz w:val="16"/>
                <w:szCs w:val="16"/>
              </w:rPr>
              <w:t>Involved as much as you wanted in treatment</w:t>
            </w:r>
          </w:p>
        </w:tc>
        <w:tc>
          <w:tcPr>
            <w:tcW w:w="1350" w:type="dxa"/>
          </w:tcPr>
          <w:p w14:paraId="6686AA0F" w14:textId="77777777" w:rsidR="0069757F" w:rsidRPr="00FF39CF" w:rsidRDefault="0069757F" w:rsidP="00E411F1">
            <w:pPr>
              <w:widowControl w:val="0"/>
              <w:spacing w:after="0"/>
              <w:contextualSpacing/>
              <w:rPr>
                <w:rFonts w:cstheme="minorHAnsi"/>
                <w:sz w:val="18"/>
                <w:szCs w:val="18"/>
              </w:rPr>
            </w:pPr>
          </w:p>
        </w:tc>
        <w:tc>
          <w:tcPr>
            <w:tcW w:w="1170" w:type="dxa"/>
          </w:tcPr>
          <w:p w14:paraId="5736E387" w14:textId="77777777" w:rsidR="0069757F" w:rsidRPr="005C3237" w:rsidRDefault="0069757F" w:rsidP="00E411F1">
            <w:pPr>
              <w:widowControl w:val="0"/>
              <w:spacing w:after="0"/>
              <w:contextualSpacing/>
              <w:rPr>
                <w:rFonts w:ascii="Montserrat" w:hAnsi="Montserrat" w:cstheme="minorHAnsi"/>
                <w:b/>
                <w:sz w:val="16"/>
                <w:szCs w:val="16"/>
              </w:rPr>
            </w:pPr>
            <w:r w:rsidRPr="005C3237">
              <w:rPr>
                <w:rFonts w:ascii="Montserrat" w:hAnsi="Montserrat" w:cstheme="minorHAnsi"/>
                <w:b/>
                <w:sz w:val="16"/>
                <w:szCs w:val="16"/>
              </w:rPr>
              <w:t>Composite Summary Score:</w:t>
            </w:r>
          </w:p>
          <w:p w14:paraId="6FC3A954" w14:textId="77777777" w:rsidR="0069757F" w:rsidRDefault="0069757F" w:rsidP="00E411F1">
            <w:pPr>
              <w:widowControl w:val="0"/>
              <w:spacing w:after="0"/>
              <w:contextualSpacing/>
              <w:rPr>
                <w:rFonts w:cstheme="minorHAnsi"/>
                <w:b/>
                <w:bCs/>
                <w:sz w:val="18"/>
                <w:szCs w:val="18"/>
              </w:rPr>
            </w:pPr>
            <w:r w:rsidRPr="005C3237">
              <w:rPr>
                <w:rFonts w:ascii="Montserrat" w:hAnsi="Montserrat" w:cstheme="minorHAnsi"/>
                <w:i/>
                <w:sz w:val="16"/>
                <w:szCs w:val="16"/>
              </w:rPr>
              <w:t>Planning of survey in progress.</w:t>
            </w:r>
          </w:p>
        </w:tc>
        <w:tc>
          <w:tcPr>
            <w:tcW w:w="3420" w:type="dxa"/>
          </w:tcPr>
          <w:p w14:paraId="4043DBF3" w14:textId="77777777" w:rsidR="0069757F" w:rsidRDefault="0069757F" w:rsidP="00E411F1">
            <w:pPr>
              <w:widowControl w:val="0"/>
              <w:spacing w:after="0"/>
              <w:contextualSpacing/>
              <w:rPr>
                <w:rFonts w:cstheme="minorHAnsi"/>
                <w:color w:val="000000" w:themeColor="text1"/>
                <w:sz w:val="18"/>
                <w:szCs w:val="18"/>
              </w:rPr>
            </w:pPr>
            <w:r>
              <w:rPr>
                <w:rFonts w:cstheme="minorHAnsi"/>
                <w:color w:val="000000" w:themeColor="text1"/>
                <w:sz w:val="18"/>
                <w:szCs w:val="18"/>
              </w:rPr>
              <w:t>TBD</w:t>
            </w:r>
          </w:p>
        </w:tc>
      </w:tr>
      <w:tr w:rsidR="0069757F" w:rsidRPr="00FF39CF" w14:paraId="136CB7AA" w14:textId="77777777" w:rsidTr="00646FB5">
        <w:trPr>
          <w:cantSplit/>
        </w:trPr>
        <w:tc>
          <w:tcPr>
            <w:tcW w:w="535" w:type="dxa"/>
          </w:tcPr>
          <w:p w14:paraId="3DB78693" w14:textId="00504C80" w:rsidR="0069757F" w:rsidRPr="00EC7DDF" w:rsidRDefault="0069757F" w:rsidP="00E411F1">
            <w:pPr>
              <w:widowControl w:val="0"/>
              <w:spacing w:after="0"/>
              <w:contextualSpacing/>
              <w:jc w:val="center"/>
              <w:rPr>
                <w:rFonts w:ascii="Montserrat" w:hAnsi="Montserrat" w:cstheme="minorHAnsi"/>
                <w:color w:val="000000" w:themeColor="text1"/>
                <w:sz w:val="16"/>
                <w:szCs w:val="16"/>
              </w:rPr>
            </w:pPr>
            <w:r w:rsidRPr="00EC7DDF">
              <w:rPr>
                <w:rFonts w:ascii="Montserrat" w:hAnsi="Montserrat" w:cstheme="minorHAnsi"/>
                <w:color w:val="000000" w:themeColor="text1"/>
                <w:sz w:val="16"/>
                <w:szCs w:val="16"/>
              </w:rPr>
              <w:t>2</w:t>
            </w:r>
            <w:r>
              <w:rPr>
                <w:rFonts w:ascii="Montserrat" w:hAnsi="Montserrat" w:cstheme="minorHAnsi"/>
                <w:color w:val="000000" w:themeColor="text1"/>
                <w:sz w:val="16"/>
                <w:szCs w:val="16"/>
              </w:rPr>
              <w:t>0.</w:t>
            </w:r>
          </w:p>
        </w:tc>
        <w:tc>
          <w:tcPr>
            <w:tcW w:w="1080" w:type="dxa"/>
          </w:tcPr>
          <w:p w14:paraId="44B27A1D" w14:textId="2E4D439E" w:rsidR="0069757F" w:rsidRPr="00EC7DDF" w:rsidRDefault="0069757F" w:rsidP="00E411F1">
            <w:pPr>
              <w:widowControl w:val="0"/>
              <w:spacing w:after="0"/>
              <w:contextualSpacing/>
              <w:rPr>
                <w:rFonts w:ascii="Montserrat" w:hAnsi="Montserrat" w:cstheme="minorHAnsi"/>
                <w:b/>
                <w:bCs/>
                <w:color w:val="000000" w:themeColor="text1"/>
                <w:sz w:val="16"/>
                <w:szCs w:val="16"/>
              </w:rPr>
            </w:pPr>
            <w:r w:rsidRPr="00EC7DDF">
              <w:rPr>
                <w:rFonts w:ascii="Montserrat" w:hAnsi="Montserrat" w:cstheme="minorHAnsi"/>
                <w:b/>
                <w:bCs/>
                <w:color w:val="000000" w:themeColor="text1"/>
                <w:sz w:val="16"/>
                <w:szCs w:val="16"/>
              </w:rPr>
              <w:t>Perceived Improvement</w:t>
            </w:r>
          </w:p>
          <w:p w14:paraId="0E0373AB" w14:textId="7B2CF597" w:rsidR="0069757F" w:rsidRPr="00EC7DDF" w:rsidRDefault="0069757F" w:rsidP="00E411F1">
            <w:pPr>
              <w:widowControl w:val="0"/>
              <w:spacing w:after="0"/>
              <w:contextualSpacing/>
              <w:rPr>
                <w:rFonts w:ascii="Montserrat" w:hAnsi="Montserrat" w:cstheme="minorHAnsi"/>
                <w:color w:val="000000" w:themeColor="text1"/>
                <w:sz w:val="16"/>
                <w:szCs w:val="16"/>
              </w:rPr>
            </w:pPr>
            <w:r w:rsidRPr="00EC7DDF">
              <w:rPr>
                <w:rFonts w:ascii="Montserrat" w:hAnsi="Montserrat" w:cstheme="minorHAnsi"/>
                <w:sz w:val="16"/>
                <w:szCs w:val="16"/>
              </w:rPr>
              <w:t>(Compo</w:t>
            </w:r>
            <w:r w:rsidR="00320D60">
              <w:rPr>
                <w:rFonts w:ascii="Montserrat" w:hAnsi="Montserrat" w:cstheme="minorHAnsi"/>
                <w:sz w:val="16"/>
                <w:szCs w:val="16"/>
              </w:rPr>
              <w:softHyphen/>
            </w:r>
            <w:r w:rsidRPr="00EC7DDF">
              <w:rPr>
                <w:rFonts w:ascii="Montserrat" w:hAnsi="Montserrat" w:cstheme="minorHAnsi"/>
                <w:sz w:val="16"/>
                <w:szCs w:val="16"/>
              </w:rPr>
              <w:t>site Score)</w:t>
            </w:r>
          </w:p>
        </w:tc>
        <w:tc>
          <w:tcPr>
            <w:tcW w:w="900" w:type="dxa"/>
          </w:tcPr>
          <w:p w14:paraId="35792563" w14:textId="77777777" w:rsidR="0069757F" w:rsidRPr="00EC7DDF" w:rsidRDefault="0069757F" w:rsidP="00E411F1">
            <w:pPr>
              <w:widowControl w:val="0"/>
              <w:spacing w:after="0"/>
              <w:contextualSpacing/>
              <w:rPr>
                <w:rFonts w:ascii="Montserrat" w:hAnsi="Montserrat" w:cstheme="minorHAnsi"/>
                <w:sz w:val="16"/>
                <w:szCs w:val="16"/>
              </w:rPr>
            </w:pPr>
            <w:r w:rsidRPr="00EC7DDF">
              <w:rPr>
                <w:rFonts w:ascii="Montserrat" w:hAnsi="Montserrat" w:cstheme="minorHAnsi"/>
                <w:sz w:val="16"/>
                <w:szCs w:val="16"/>
              </w:rPr>
              <w:t>CAHPS ECHO</w:t>
            </w:r>
            <w:r w:rsidRPr="00EC7DDF">
              <w:rPr>
                <w:rFonts w:ascii="Montserrat" w:hAnsi="Montserrat"/>
                <w:sz w:val="16"/>
                <w:szCs w:val="16"/>
              </w:rPr>
              <w:t>®</w:t>
            </w:r>
            <w:r w:rsidRPr="00EC7DDF">
              <w:rPr>
                <w:rFonts w:ascii="Montserrat" w:hAnsi="Montserrat" w:cstheme="minorHAnsi"/>
                <w:sz w:val="16"/>
                <w:szCs w:val="16"/>
              </w:rPr>
              <w:t xml:space="preserve"> Survey</w:t>
            </w:r>
          </w:p>
        </w:tc>
        <w:tc>
          <w:tcPr>
            <w:tcW w:w="1350" w:type="dxa"/>
          </w:tcPr>
          <w:p w14:paraId="039C1EA3" w14:textId="77777777" w:rsidR="0069757F" w:rsidRPr="00EC7DDF" w:rsidRDefault="0069757F" w:rsidP="00E411F1">
            <w:pPr>
              <w:widowControl w:val="0"/>
              <w:spacing w:after="0"/>
              <w:contextualSpacing/>
              <w:rPr>
                <w:rFonts w:ascii="Montserrat" w:hAnsi="Montserrat"/>
                <w:sz w:val="16"/>
                <w:szCs w:val="16"/>
              </w:rPr>
            </w:pPr>
            <w:r w:rsidRPr="00EC7DDF">
              <w:rPr>
                <w:rFonts w:ascii="Montserrat" w:hAnsi="Montserrat"/>
                <w:sz w:val="16"/>
                <w:szCs w:val="16"/>
              </w:rPr>
              <w:t>SoonerCare members receiving behavioral health services</w:t>
            </w:r>
          </w:p>
        </w:tc>
        <w:tc>
          <w:tcPr>
            <w:tcW w:w="4410" w:type="dxa"/>
            <w:gridSpan w:val="2"/>
          </w:tcPr>
          <w:p w14:paraId="174FF443" w14:textId="77777777" w:rsidR="0069757F" w:rsidRPr="00EC7DDF" w:rsidRDefault="0069757F" w:rsidP="00E411F1">
            <w:pPr>
              <w:widowControl w:val="0"/>
              <w:spacing w:after="0"/>
              <w:contextualSpacing/>
              <w:rPr>
                <w:rFonts w:ascii="Montserrat" w:hAnsi="Montserrat"/>
                <w:sz w:val="16"/>
                <w:szCs w:val="16"/>
              </w:rPr>
            </w:pPr>
            <w:r w:rsidRPr="00EC7DDF">
              <w:rPr>
                <w:rFonts w:ascii="Montserrat" w:hAnsi="Montserrat" w:cstheme="minorHAnsi"/>
                <w:b/>
                <w:bCs/>
                <w:color w:val="000000" w:themeColor="text1"/>
                <w:sz w:val="16"/>
                <w:szCs w:val="16"/>
              </w:rPr>
              <w:t>Perceived Improvement</w:t>
            </w:r>
            <w:r w:rsidRPr="00EC7DDF">
              <w:rPr>
                <w:rFonts w:ascii="Montserrat" w:hAnsi="Montserrat"/>
                <w:b/>
                <w:bCs/>
                <w:sz w:val="16"/>
                <w:szCs w:val="16"/>
              </w:rPr>
              <w:t xml:space="preserve"> Composite Score: </w:t>
            </w:r>
            <w:r w:rsidRPr="00EC7DDF">
              <w:rPr>
                <w:rFonts w:ascii="Montserrat" w:hAnsi="Montserrat"/>
                <w:sz w:val="16"/>
                <w:szCs w:val="16"/>
              </w:rPr>
              <w:t>Composite of following four items:</w:t>
            </w:r>
          </w:p>
          <w:p w14:paraId="715A65C9" w14:textId="77777777" w:rsidR="0069757F" w:rsidRPr="00EC7DDF" w:rsidRDefault="0069757F" w:rsidP="001953F9">
            <w:pPr>
              <w:widowControl w:val="0"/>
              <w:numPr>
                <w:ilvl w:val="0"/>
                <w:numId w:val="73"/>
              </w:numPr>
              <w:spacing w:after="0"/>
              <w:ind w:left="144" w:hanging="144"/>
              <w:rPr>
                <w:rFonts w:ascii="Montserrat" w:hAnsi="Montserrat"/>
                <w:b/>
                <w:bCs/>
                <w:sz w:val="16"/>
                <w:szCs w:val="16"/>
              </w:rPr>
            </w:pPr>
            <w:r w:rsidRPr="00EC7DDF">
              <w:rPr>
                <w:rFonts w:ascii="Montserrat" w:hAnsi="Montserrat"/>
                <w:b/>
                <w:bCs/>
                <w:sz w:val="16"/>
                <w:szCs w:val="16"/>
              </w:rPr>
              <w:t xml:space="preserve"> </w:t>
            </w:r>
            <w:r w:rsidRPr="00EC7DDF">
              <w:rPr>
                <w:rFonts w:ascii="Montserrat" w:hAnsi="Montserrat"/>
                <w:sz w:val="16"/>
                <w:szCs w:val="16"/>
              </w:rPr>
              <w:t>Compare ability to deal with daily problems to 1 year ago</w:t>
            </w:r>
          </w:p>
          <w:p w14:paraId="33FFB9BF" w14:textId="77777777" w:rsidR="0069757F" w:rsidRPr="00EC7DDF" w:rsidRDefault="0069757F" w:rsidP="001953F9">
            <w:pPr>
              <w:widowControl w:val="0"/>
              <w:numPr>
                <w:ilvl w:val="0"/>
                <w:numId w:val="73"/>
              </w:numPr>
              <w:spacing w:after="0"/>
              <w:ind w:left="144" w:hanging="144"/>
              <w:rPr>
                <w:rFonts w:ascii="Montserrat" w:hAnsi="Montserrat"/>
                <w:b/>
                <w:bCs/>
                <w:sz w:val="16"/>
                <w:szCs w:val="16"/>
              </w:rPr>
            </w:pPr>
            <w:r w:rsidRPr="00EC7DDF">
              <w:rPr>
                <w:rFonts w:ascii="Montserrat" w:hAnsi="Montserrat"/>
                <w:sz w:val="16"/>
                <w:szCs w:val="16"/>
              </w:rPr>
              <w:t xml:space="preserve"> Compare ability to deal with social situations to 1 year ago</w:t>
            </w:r>
          </w:p>
          <w:p w14:paraId="74859340" w14:textId="77777777" w:rsidR="0069757F" w:rsidRPr="00EC7DDF" w:rsidRDefault="0069757F" w:rsidP="001953F9">
            <w:pPr>
              <w:widowControl w:val="0"/>
              <w:numPr>
                <w:ilvl w:val="0"/>
                <w:numId w:val="73"/>
              </w:numPr>
              <w:spacing w:after="0"/>
              <w:ind w:left="144" w:hanging="144"/>
              <w:rPr>
                <w:rFonts w:ascii="Montserrat" w:hAnsi="Montserrat" w:cstheme="minorHAnsi"/>
                <w:b/>
                <w:bCs/>
                <w:color w:val="000000" w:themeColor="text1"/>
                <w:sz w:val="16"/>
                <w:szCs w:val="16"/>
              </w:rPr>
            </w:pPr>
            <w:r w:rsidRPr="00EC7DDF">
              <w:rPr>
                <w:rFonts w:ascii="Montserrat" w:hAnsi="Montserrat"/>
                <w:sz w:val="16"/>
                <w:szCs w:val="16"/>
              </w:rPr>
              <w:t>Compare ability to accomplish things to 1 year ago</w:t>
            </w:r>
          </w:p>
          <w:p w14:paraId="10AC41ED" w14:textId="6187CDF8" w:rsidR="0069757F" w:rsidRPr="00B57046" w:rsidRDefault="0069757F" w:rsidP="00B57046">
            <w:pPr>
              <w:widowControl w:val="0"/>
              <w:numPr>
                <w:ilvl w:val="0"/>
                <w:numId w:val="73"/>
              </w:numPr>
              <w:spacing w:after="0"/>
              <w:ind w:left="144" w:hanging="144"/>
              <w:rPr>
                <w:rFonts w:ascii="Montserrat" w:hAnsi="Montserrat" w:cstheme="minorHAnsi"/>
                <w:b/>
                <w:bCs/>
                <w:color w:val="000000" w:themeColor="text1"/>
                <w:sz w:val="16"/>
                <w:szCs w:val="16"/>
              </w:rPr>
            </w:pPr>
            <w:r w:rsidRPr="00EC7DDF">
              <w:rPr>
                <w:rFonts w:ascii="Montserrat" w:hAnsi="Montserrat"/>
                <w:sz w:val="16"/>
                <w:szCs w:val="16"/>
              </w:rPr>
              <w:t xml:space="preserve"> Compare ability to deal with symptoms or problems to 1 year ago</w:t>
            </w:r>
          </w:p>
        </w:tc>
        <w:tc>
          <w:tcPr>
            <w:tcW w:w="1350" w:type="dxa"/>
          </w:tcPr>
          <w:p w14:paraId="3B69E97B" w14:textId="77777777" w:rsidR="0069757F" w:rsidRPr="00EC7DDF" w:rsidRDefault="0069757F" w:rsidP="00E411F1">
            <w:pPr>
              <w:widowControl w:val="0"/>
              <w:spacing w:after="0"/>
              <w:contextualSpacing/>
              <w:rPr>
                <w:rFonts w:ascii="Montserrat" w:hAnsi="Montserrat" w:cstheme="minorHAnsi"/>
                <w:sz w:val="16"/>
                <w:szCs w:val="16"/>
              </w:rPr>
            </w:pPr>
          </w:p>
        </w:tc>
        <w:tc>
          <w:tcPr>
            <w:tcW w:w="1170" w:type="dxa"/>
          </w:tcPr>
          <w:p w14:paraId="692ED8FD" w14:textId="77777777" w:rsidR="0069757F" w:rsidRPr="00EC7DDF" w:rsidRDefault="0069757F" w:rsidP="00E411F1">
            <w:pPr>
              <w:widowControl w:val="0"/>
              <w:spacing w:after="0"/>
              <w:contextualSpacing/>
              <w:rPr>
                <w:rFonts w:ascii="Montserrat" w:hAnsi="Montserrat" w:cstheme="minorHAnsi"/>
                <w:b/>
                <w:bCs/>
                <w:sz w:val="16"/>
                <w:szCs w:val="16"/>
              </w:rPr>
            </w:pPr>
            <w:r w:rsidRPr="00EC7DDF">
              <w:rPr>
                <w:rFonts w:ascii="Montserrat" w:hAnsi="Montserrat" w:cstheme="minorHAnsi"/>
                <w:b/>
                <w:bCs/>
                <w:sz w:val="16"/>
                <w:szCs w:val="16"/>
              </w:rPr>
              <w:t>Composite Summary Score:</w:t>
            </w:r>
          </w:p>
          <w:p w14:paraId="454762C9" w14:textId="77777777" w:rsidR="0069757F" w:rsidRPr="00EC7DDF" w:rsidRDefault="0069757F" w:rsidP="00E411F1">
            <w:pPr>
              <w:widowControl w:val="0"/>
              <w:spacing w:after="0"/>
              <w:contextualSpacing/>
              <w:rPr>
                <w:rFonts w:ascii="Montserrat" w:hAnsi="Montserrat" w:cstheme="minorHAnsi"/>
                <w:b/>
                <w:bCs/>
                <w:sz w:val="16"/>
                <w:szCs w:val="16"/>
              </w:rPr>
            </w:pPr>
            <w:r w:rsidRPr="00EC7DDF">
              <w:rPr>
                <w:rFonts w:ascii="Montserrat" w:hAnsi="Montserrat" w:cstheme="minorHAnsi"/>
                <w:i/>
                <w:iCs/>
                <w:sz w:val="16"/>
                <w:szCs w:val="16"/>
              </w:rPr>
              <w:t>Planning of survey in progress.</w:t>
            </w:r>
          </w:p>
        </w:tc>
        <w:tc>
          <w:tcPr>
            <w:tcW w:w="3420" w:type="dxa"/>
          </w:tcPr>
          <w:p w14:paraId="5EA5A30B" w14:textId="77777777" w:rsidR="0069757F" w:rsidRPr="00EC7DDF" w:rsidRDefault="0069757F" w:rsidP="00E411F1">
            <w:pPr>
              <w:widowControl w:val="0"/>
              <w:spacing w:after="0"/>
              <w:contextualSpacing/>
              <w:rPr>
                <w:rFonts w:ascii="Montserrat" w:hAnsi="Montserrat" w:cstheme="minorHAnsi"/>
                <w:color w:val="000000" w:themeColor="text1"/>
                <w:sz w:val="16"/>
                <w:szCs w:val="16"/>
              </w:rPr>
            </w:pPr>
            <w:r w:rsidRPr="00EC7DDF">
              <w:rPr>
                <w:rFonts w:ascii="Montserrat" w:hAnsi="Montserrat" w:cstheme="minorHAnsi"/>
                <w:color w:val="000000" w:themeColor="text1"/>
                <w:sz w:val="16"/>
                <w:szCs w:val="16"/>
              </w:rPr>
              <w:t>TBD</w:t>
            </w:r>
          </w:p>
        </w:tc>
      </w:tr>
      <w:tr w:rsidR="0069757F" w:rsidRPr="00FF39CF" w14:paraId="50BE9815" w14:textId="77777777" w:rsidTr="00646FB5">
        <w:tc>
          <w:tcPr>
            <w:tcW w:w="535" w:type="dxa"/>
          </w:tcPr>
          <w:p w14:paraId="4CCE9FFE" w14:textId="2F532B3C" w:rsidR="0069757F" w:rsidRPr="00EC7DDF" w:rsidRDefault="0069757F" w:rsidP="00E411F1">
            <w:pPr>
              <w:widowControl w:val="0"/>
              <w:spacing w:after="0"/>
              <w:contextualSpacing/>
              <w:jc w:val="center"/>
              <w:rPr>
                <w:rFonts w:ascii="Montserrat" w:hAnsi="Montserrat" w:cstheme="minorHAnsi"/>
                <w:color w:val="000000" w:themeColor="text1"/>
                <w:sz w:val="16"/>
                <w:szCs w:val="16"/>
              </w:rPr>
            </w:pPr>
            <w:r w:rsidRPr="00EC7DDF">
              <w:rPr>
                <w:rFonts w:ascii="Montserrat" w:hAnsi="Montserrat" w:cstheme="minorHAnsi"/>
                <w:color w:val="000000" w:themeColor="text1"/>
                <w:sz w:val="16"/>
                <w:szCs w:val="16"/>
              </w:rPr>
              <w:t>2</w:t>
            </w:r>
            <w:r>
              <w:rPr>
                <w:rFonts w:ascii="Montserrat" w:hAnsi="Montserrat" w:cstheme="minorHAnsi"/>
                <w:color w:val="000000" w:themeColor="text1"/>
                <w:sz w:val="16"/>
                <w:szCs w:val="16"/>
              </w:rPr>
              <w:t>1</w:t>
            </w:r>
            <w:r w:rsidR="00646FB5">
              <w:rPr>
                <w:rFonts w:ascii="Montserrat" w:hAnsi="Montserrat" w:cstheme="minorHAnsi"/>
                <w:color w:val="000000" w:themeColor="text1"/>
                <w:sz w:val="16"/>
                <w:szCs w:val="16"/>
              </w:rPr>
              <w:t>.</w:t>
            </w:r>
          </w:p>
        </w:tc>
        <w:tc>
          <w:tcPr>
            <w:tcW w:w="1080" w:type="dxa"/>
          </w:tcPr>
          <w:p w14:paraId="2DDCA5B2" w14:textId="2D639B8A" w:rsidR="0069757F" w:rsidRPr="00EC7DDF" w:rsidRDefault="0069757F" w:rsidP="00E411F1">
            <w:pPr>
              <w:widowControl w:val="0"/>
              <w:spacing w:after="0"/>
              <w:contextualSpacing/>
              <w:rPr>
                <w:rFonts w:ascii="Montserrat" w:hAnsi="Montserrat" w:cstheme="minorHAnsi"/>
                <w:b/>
                <w:bCs/>
                <w:color w:val="000000" w:themeColor="text1"/>
                <w:sz w:val="16"/>
                <w:szCs w:val="16"/>
              </w:rPr>
            </w:pPr>
            <w:r w:rsidRPr="00EC7DDF">
              <w:rPr>
                <w:rFonts w:ascii="Montserrat" w:hAnsi="Montserrat" w:cstheme="minorHAnsi"/>
                <w:b/>
                <w:bCs/>
                <w:color w:val="000000" w:themeColor="text1"/>
                <w:sz w:val="16"/>
                <w:szCs w:val="16"/>
              </w:rPr>
              <w:t>Information about Treat</w:t>
            </w:r>
            <w:r w:rsidR="00320D60">
              <w:rPr>
                <w:rFonts w:ascii="Montserrat" w:hAnsi="Montserrat" w:cstheme="minorHAnsi"/>
                <w:b/>
                <w:bCs/>
                <w:color w:val="000000" w:themeColor="text1"/>
                <w:sz w:val="16"/>
                <w:szCs w:val="16"/>
              </w:rPr>
              <w:softHyphen/>
            </w:r>
            <w:r w:rsidRPr="00EC7DDF">
              <w:rPr>
                <w:rFonts w:ascii="Montserrat" w:hAnsi="Montserrat" w:cstheme="minorHAnsi"/>
                <w:b/>
                <w:bCs/>
                <w:color w:val="000000" w:themeColor="text1"/>
                <w:sz w:val="16"/>
                <w:szCs w:val="16"/>
              </w:rPr>
              <w:t>ment Options</w:t>
            </w:r>
          </w:p>
          <w:p w14:paraId="04CD7004" w14:textId="36C2FDF0" w:rsidR="0069757F" w:rsidRPr="00EC7DDF" w:rsidRDefault="0069757F" w:rsidP="00E411F1">
            <w:pPr>
              <w:widowControl w:val="0"/>
              <w:spacing w:after="0"/>
              <w:contextualSpacing/>
              <w:rPr>
                <w:rFonts w:ascii="Montserrat" w:hAnsi="Montserrat" w:cstheme="minorHAnsi"/>
                <w:sz w:val="16"/>
                <w:szCs w:val="16"/>
              </w:rPr>
            </w:pPr>
            <w:r w:rsidRPr="00EC7DDF">
              <w:rPr>
                <w:rFonts w:ascii="Montserrat" w:hAnsi="Montserrat" w:cstheme="minorHAnsi"/>
                <w:sz w:val="16"/>
                <w:szCs w:val="16"/>
              </w:rPr>
              <w:t>(Compo</w:t>
            </w:r>
            <w:r w:rsidR="00320D60">
              <w:rPr>
                <w:rFonts w:ascii="Montserrat" w:hAnsi="Montserrat" w:cstheme="minorHAnsi"/>
                <w:sz w:val="16"/>
                <w:szCs w:val="16"/>
              </w:rPr>
              <w:softHyphen/>
            </w:r>
            <w:r w:rsidRPr="00EC7DDF">
              <w:rPr>
                <w:rFonts w:ascii="Montserrat" w:hAnsi="Montserrat" w:cstheme="minorHAnsi"/>
                <w:sz w:val="16"/>
                <w:szCs w:val="16"/>
              </w:rPr>
              <w:t>site Score)</w:t>
            </w:r>
          </w:p>
        </w:tc>
        <w:tc>
          <w:tcPr>
            <w:tcW w:w="900" w:type="dxa"/>
          </w:tcPr>
          <w:p w14:paraId="584EEE77" w14:textId="77777777" w:rsidR="0069757F" w:rsidRPr="00EC7DDF" w:rsidRDefault="0069757F" w:rsidP="00E411F1">
            <w:pPr>
              <w:widowControl w:val="0"/>
              <w:spacing w:after="0"/>
              <w:contextualSpacing/>
              <w:rPr>
                <w:rFonts w:ascii="Montserrat" w:hAnsi="Montserrat" w:cstheme="minorHAnsi"/>
                <w:sz w:val="16"/>
                <w:szCs w:val="16"/>
              </w:rPr>
            </w:pPr>
            <w:r w:rsidRPr="00EC7DDF">
              <w:rPr>
                <w:rFonts w:ascii="Montserrat" w:hAnsi="Montserrat" w:cstheme="minorHAnsi"/>
                <w:sz w:val="16"/>
                <w:szCs w:val="16"/>
              </w:rPr>
              <w:t>CAHPS ECHO</w:t>
            </w:r>
            <w:r w:rsidRPr="00EC7DDF">
              <w:rPr>
                <w:rFonts w:ascii="Montserrat" w:hAnsi="Montserrat"/>
                <w:sz w:val="16"/>
                <w:szCs w:val="16"/>
              </w:rPr>
              <w:t>®</w:t>
            </w:r>
            <w:r w:rsidRPr="00EC7DDF">
              <w:rPr>
                <w:rFonts w:ascii="Montserrat" w:hAnsi="Montserrat" w:cstheme="minorHAnsi"/>
                <w:sz w:val="16"/>
                <w:szCs w:val="16"/>
              </w:rPr>
              <w:t xml:space="preserve"> Survey</w:t>
            </w:r>
          </w:p>
        </w:tc>
        <w:tc>
          <w:tcPr>
            <w:tcW w:w="1350" w:type="dxa"/>
          </w:tcPr>
          <w:p w14:paraId="671F4117" w14:textId="77777777" w:rsidR="0069757F" w:rsidRPr="00EC7DDF" w:rsidRDefault="0069757F" w:rsidP="00E411F1">
            <w:pPr>
              <w:widowControl w:val="0"/>
              <w:spacing w:after="0"/>
              <w:contextualSpacing/>
              <w:rPr>
                <w:rFonts w:ascii="Montserrat" w:hAnsi="Montserrat"/>
                <w:sz w:val="16"/>
                <w:szCs w:val="16"/>
              </w:rPr>
            </w:pPr>
            <w:r w:rsidRPr="00EC7DDF">
              <w:rPr>
                <w:rFonts w:ascii="Montserrat" w:hAnsi="Montserrat"/>
                <w:sz w:val="16"/>
                <w:szCs w:val="16"/>
              </w:rPr>
              <w:t>SoonerCare members receiving behavioral health services</w:t>
            </w:r>
          </w:p>
        </w:tc>
        <w:tc>
          <w:tcPr>
            <w:tcW w:w="4410" w:type="dxa"/>
            <w:gridSpan w:val="2"/>
          </w:tcPr>
          <w:p w14:paraId="351104D8" w14:textId="77777777" w:rsidR="0069757F" w:rsidRPr="00EC7DDF" w:rsidRDefault="0069757F" w:rsidP="00E411F1">
            <w:pPr>
              <w:widowControl w:val="0"/>
              <w:spacing w:after="0"/>
              <w:contextualSpacing/>
              <w:rPr>
                <w:rFonts w:ascii="Montserrat" w:hAnsi="Montserrat"/>
                <w:sz w:val="16"/>
                <w:szCs w:val="16"/>
              </w:rPr>
            </w:pPr>
            <w:r w:rsidRPr="00EC7DDF">
              <w:rPr>
                <w:rFonts w:ascii="Montserrat" w:hAnsi="Montserrat" w:cstheme="minorHAnsi"/>
                <w:b/>
                <w:bCs/>
                <w:color w:val="000000" w:themeColor="text1"/>
                <w:sz w:val="16"/>
                <w:szCs w:val="16"/>
              </w:rPr>
              <w:t xml:space="preserve">Information about Treatment Options </w:t>
            </w:r>
            <w:r w:rsidRPr="00EC7DDF">
              <w:rPr>
                <w:rFonts w:ascii="Montserrat" w:hAnsi="Montserrat" w:cstheme="minorHAnsi"/>
                <w:b/>
                <w:bCs/>
                <w:sz w:val="16"/>
                <w:szCs w:val="16"/>
              </w:rPr>
              <w:t xml:space="preserve">Composite Score: </w:t>
            </w:r>
            <w:r w:rsidRPr="00EC7DDF">
              <w:rPr>
                <w:rFonts w:ascii="Montserrat" w:hAnsi="Montserrat"/>
                <w:sz w:val="16"/>
                <w:szCs w:val="16"/>
              </w:rPr>
              <w:t>Composite of following two items:</w:t>
            </w:r>
          </w:p>
          <w:p w14:paraId="68F3A51D" w14:textId="77777777" w:rsidR="0069757F" w:rsidRPr="00EC7DDF" w:rsidRDefault="0069757F" w:rsidP="001953F9">
            <w:pPr>
              <w:widowControl w:val="0"/>
              <w:numPr>
                <w:ilvl w:val="0"/>
                <w:numId w:val="74"/>
              </w:numPr>
              <w:spacing w:after="0"/>
              <w:ind w:left="144" w:hanging="144"/>
              <w:rPr>
                <w:rFonts w:ascii="Montserrat" w:hAnsi="Montserrat"/>
                <w:sz w:val="16"/>
                <w:szCs w:val="16"/>
              </w:rPr>
            </w:pPr>
            <w:r w:rsidRPr="00EC7DDF">
              <w:rPr>
                <w:rFonts w:ascii="Montserrat" w:hAnsi="Montserrat"/>
                <w:sz w:val="16"/>
                <w:szCs w:val="16"/>
              </w:rPr>
              <w:t>Told about self-help or consumer run programs</w:t>
            </w:r>
          </w:p>
          <w:p w14:paraId="661230C9" w14:textId="77777777" w:rsidR="0069757F" w:rsidRPr="00EC7DDF" w:rsidRDefault="0069757F" w:rsidP="001953F9">
            <w:pPr>
              <w:widowControl w:val="0"/>
              <w:numPr>
                <w:ilvl w:val="0"/>
                <w:numId w:val="74"/>
              </w:numPr>
              <w:spacing w:after="0"/>
              <w:ind w:left="144" w:hanging="144"/>
              <w:rPr>
                <w:rFonts w:ascii="Montserrat" w:hAnsi="Montserrat"/>
                <w:sz w:val="16"/>
                <w:szCs w:val="16"/>
              </w:rPr>
            </w:pPr>
            <w:r w:rsidRPr="00EC7DDF">
              <w:rPr>
                <w:rFonts w:ascii="Montserrat" w:hAnsi="Montserrat"/>
                <w:sz w:val="16"/>
                <w:szCs w:val="16"/>
              </w:rPr>
              <w:t>Q21. Told about different treatments that are available for condition</w:t>
            </w:r>
          </w:p>
          <w:p w14:paraId="62E67465" w14:textId="77777777" w:rsidR="0069757F" w:rsidRPr="00EC7DDF" w:rsidRDefault="0069757F" w:rsidP="00E411F1">
            <w:pPr>
              <w:widowControl w:val="0"/>
              <w:spacing w:after="0"/>
              <w:contextualSpacing/>
              <w:rPr>
                <w:rFonts w:ascii="Montserrat" w:hAnsi="Montserrat"/>
                <w:sz w:val="16"/>
                <w:szCs w:val="16"/>
              </w:rPr>
            </w:pPr>
          </w:p>
        </w:tc>
        <w:tc>
          <w:tcPr>
            <w:tcW w:w="1350" w:type="dxa"/>
          </w:tcPr>
          <w:p w14:paraId="3E0C3DAE" w14:textId="77777777" w:rsidR="0069757F" w:rsidRPr="00EC7DDF" w:rsidRDefault="0069757F" w:rsidP="00E411F1">
            <w:pPr>
              <w:widowControl w:val="0"/>
              <w:spacing w:after="0"/>
              <w:contextualSpacing/>
              <w:rPr>
                <w:rFonts w:ascii="Montserrat" w:hAnsi="Montserrat" w:cstheme="minorHAnsi"/>
                <w:sz w:val="16"/>
                <w:szCs w:val="16"/>
              </w:rPr>
            </w:pPr>
          </w:p>
        </w:tc>
        <w:tc>
          <w:tcPr>
            <w:tcW w:w="1170" w:type="dxa"/>
          </w:tcPr>
          <w:p w14:paraId="76A700C4" w14:textId="77777777" w:rsidR="0069757F" w:rsidRPr="00EC7DDF" w:rsidRDefault="0069757F" w:rsidP="00E411F1">
            <w:pPr>
              <w:widowControl w:val="0"/>
              <w:spacing w:after="0"/>
              <w:contextualSpacing/>
              <w:rPr>
                <w:rFonts w:ascii="Montserrat" w:hAnsi="Montserrat" w:cstheme="minorHAnsi"/>
                <w:b/>
                <w:bCs/>
                <w:sz w:val="16"/>
                <w:szCs w:val="16"/>
              </w:rPr>
            </w:pPr>
            <w:r w:rsidRPr="00EC7DDF">
              <w:rPr>
                <w:rFonts w:ascii="Montserrat" w:hAnsi="Montserrat" w:cstheme="minorHAnsi"/>
                <w:b/>
                <w:bCs/>
                <w:sz w:val="16"/>
                <w:szCs w:val="16"/>
              </w:rPr>
              <w:t>Composite Summary Score:</w:t>
            </w:r>
          </w:p>
          <w:p w14:paraId="7FD5671F" w14:textId="77777777" w:rsidR="0069757F" w:rsidRPr="00EC7DDF" w:rsidRDefault="0069757F" w:rsidP="00E411F1">
            <w:pPr>
              <w:widowControl w:val="0"/>
              <w:spacing w:after="0"/>
              <w:contextualSpacing/>
              <w:rPr>
                <w:rFonts w:ascii="Montserrat" w:hAnsi="Montserrat" w:cstheme="minorHAnsi"/>
                <w:b/>
                <w:bCs/>
                <w:sz w:val="16"/>
                <w:szCs w:val="16"/>
              </w:rPr>
            </w:pPr>
            <w:r w:rsidRPr="00EC7DDF">
              <w:rPr>
                <w:rFonts w:ascii="Montserrat" w:hAnsi="Montserrat" w:cstheme="minorHAnsi"/>
                <w:i/>
                <w:iCs/>
                <w:sz w:val="16"/>
                <w:szCs w:val="16"/>
              </w:rPr>
              <w:t>Planning of survey in progress.</w:t>
            </w:r>
          </w:p>
        </w:tc>
        <w:tc>
          <w:tcPr>
            <w:tcW w:w="3420" w:type="dxa"/>
          </w:tcPr>
          <w:p w14:paraId="38E1FD48" w14:textId="77777777" w:rsidR="0069757F" w:rsidRPr="00EC7DDF" w:rsidRDefault="0069757F" w:rsidP="00E411F1">
            <w:pPr>
              <w:widowControl w:val="0"/>
              <w:spacing w:after="0"/>
              <w:contextualSpacing/>
              <w:rPr>
                <w:rFonts w:ascii="Montserrat" w:hAnsi="Montserrat" w:cstheme="minorHAnsi"/>
                <w:color w:val="000000" w:themeColor="text1"/>
                <w:sz w:val="16"/>
                <w:szCs w:val="16"/>
              </w:rPr>
            </w:pPr>
            <w:r w:rsidRPr="00EC7DDF">
              <w:rPr>
                <w:rFonts w:ascii="Montserrat" w:hAnsi="Montserrat" w:cstheme="minorHAnsi"/>
                <w:color w:val="000000" w:themeColor="text1"/>
                <w:sz w:val="16"/>
                <w:szCs w:val="16"/>
              </w:rPr>
              <w:t>TBD</w:t>
            </w:r>
          </w:p>
        </w:tc>
      </w:tr>
    </w:tbl>
    <w:p w14:paraId="3ADD512B" w14:textId="22E81457" w:rsidR="0069757F" w:rsidRPr="00B57046" w:rsidRDefault="0069757F" w:rsidP="00A46E12">
      <w:pPr>
        <w:widowControl w:val="0"/>
        <w:spacing w:after="0" w:line="240" w:lineRule="auto"/>
        <w:contextualSpacing/>
        <w:rPr>
          <w:rFonts w:cstheme="minorHAnsi"/>
          <w:color w:val="00529F"/>
          <w:sz w:val="14"/>
          <w:szCs w:val="14"/>
        </w:rPr>
      </w:pPr>
    </w:p>
    <w:p w14:paraId="5A589297" w14:textId="6527E188" w:rsidR="0069757F" w:rsidRPr="004167A6" w:rsidRDefault="0069757F" w:rsidP="00A46E12">
      <w:pPr>
        <w:widowControl w:val="0"/>
        <w:spacing w:after="0" w:line="240" w:lineRule="auto"/>
        <w:contextualSpacing/>
        <w:rPr>
          <w:rFonts w:ascii="Montserrat" w:hAnsi="Montserrat" w:cstheme="minorHAnsi"/>
          <w:b/>
          <w:bCs/>
          <w:color w:val="00529F"/>
          <w:sz w:val="24"/>
          <w:szCs w:val="24"/>
          <w:u w:val="single"/>
        </w:rPr>
      </w:pPr>
      <w:r w:rsidRPr="004167A6">
        <w:rPr>
          <w:rFonts w:ascii="Montserrat" w:hAnsi="Montserrat" w:cstheme="minorHAnsi"/>
          <w:b/>
          <w:bCs/>
          <w:color w:val="00529F"/>
          <w:sz w:val="24"/>
          <w:szCs w:val="24"/>
          <w:u w:val="single"/>
        </w:rPr>
        <w:t>Goal 3: Improve the Clinician Experience (Satisfaction):</w:t>
      </w:r>
    </w:p>
    <w:p w14:paraId="12FC867F" w14:textId="77777777" w:rsidR="0069757F" w:rsidRPr="00B57046" w:rsidRDefault="0069757F" w:rsidP="00A46E12">
      <w:pPr>
        <w:widowControl w:val="0"/>
        <w:spacing w:after="0" w:line="240" w:lineRule="auto"/>
        <w:contextualSpacing/>
        <w:rPr>
          <w:rFonts w:ascii="Montserrat" w:hAnsi="Montserrat" w:cstheme="minorHAnsi"/>
          <w:color w:val="000000" w:themeColor="text1"/>
          <w:sz w:val="14"/>
          <w:szCs w:val="14"/>
        </w:rPr>
      </w:pPr>
    </w:p>
    <w:p w14:paraId="7CC06F3B" w14:textId="77777777" w:rsidR="0069757F" w:rsidRPr="00EC7DDF" w:rsidRDefault="0069757F" w:rsidP="00A46E12">
      <w:pPr>
        <w:widowControl w:val="0"/>
        <w:spacing w:after="0" w:line="240" w:lineRule="auto"/>
        <w:contextualSpacing/>
        <w:rPr>
          <w:rFonts w:ascii="Montserrat" w:hAnsi="Montserrat" w:cstheme="minorHAnsi"/>
          <w:color w:val="000000" w:themeColor="text1"/>
        </w:rPr>
      </w:pPr>
      <w:r w:rsidRPr="00EC7DDF">
        <w:rPr>
          <w:rFonts w:ascii="Montserrat" w:hAnsi="Montserrat" w:cstheme="minorHAnsi"/>
          <w:color w:val="000000" w:themeColor="text1"/>
        </w:rPr>
        <w:t>Table 3 describes the measures for the assessment of Goal 3.</w:t>
      </w:r>
    </w:p>
    <w:p w14:paraId="7D781401" w14:textId="77777777" w:rsidR="0069757F" w:rsidRPr="00B57046" w:rsidRDefault="0069757F" w:rsidP="00A46E12">
      <w:pPr>
        <w:widowControl w:val="0"/>
        <w:spacing w:after="0" w:line="240" w:lineRule="auto"/>
        <w:contextualSpacing/>
        <w:rPr>
          <w:rFonts w:ascii="Montserrat" w:hAnsi="Montserrat" w:cstheme="minorHAnsi"/>
          <w:color w:val="00529F"/>
          <w:sz w:val="14"/>
          <w:szCs w:val="14"/>
        </w:rPr>
      </w:pPr>
    </w:p>
    <w:tbl>
      <w:tblPr>
        <w:tblW w:w="14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800"/>
        <w:gridCol w:w="900"/>
        <w:gridCol w:w="1440"/>
        <w:gridCol w:w="2340"/>
        <w:gridCol w:w="1980"/>
        <w:gridCol w:w="1440"/>
        <w:gridCol w:w="1260"/>
        <w:gridCol w:w="2520"/>
      </w:tblGrid>
      <w:tr w:rsidR="0069757F" w:rsidRPr="00FF39CF" w14:paraId="783752D1" w14:textId="77777777" w:rsidTr="00623F43">
        <w:tc>
          <w:tcPr>
            <w:tcW w:w="14215" w:type="dxa"/>
            <w:gridSpan w:val="9"/>
            <w:shd w:val="clear" w:color="auto" w:fill="00529F"/>
          </w:tcPr>
          <w:p w14:paraId="02A46806" w14:textId="77777777" w:rsidR="0069757F" w:rsidRPr="00EC7DDF" w:rsidRDefault="0069757F" w:rsidP="00A46E12">
            <w:pPr>
              <w:widowControl w:val="0"/>
              <w:contextualSpacing/>
              <w:rPr>
                <w:rFonts w:ascii="Montserrat" w:hAnsi="Montserrat"/>
                <w:b/>
                <w:bCs/>
                <w:color w:val="FFFFFF" w:themeColor="background1"/>
                <w:sz w:val="18"/>
                <w:szCs w:val="18"/>
              </w:rPr>
            </w:pPr>
            <w:r w:rsidRPr="00EC7DDF">
              <w:rPr>
                <w:rFonts w:ascii="Montserrat" w:hAnsi="Montserrat"/>
                <w:b/>
                <w:bCs/>
                <w:color w:val="FFFFFF" w:themeColor="background1"/>
                <w:sz w:val="18"/>
                <w:szCs w:val="18"/>
              </w:rPr>
              <w:t xml:space="preserve">Table 3. Assessment Indicators for Goal 3 of the Comprehensive Quality Strategy </w:t>
            </w:r>
          </w:p>
        </w:tc>
      </w:tr>
      <w:tr w:rsidR="0069757F" w:rsidRPr="00FF39CF" w14:paraId="764B7281" w14:textId="77777777" w:rsidTr="00623F43">
        <w:tc>
          <w:tcPr>
            <w:tcW w:w="14215" w:type="dxa"/>
            <w:gridSpan w:val="9"/>
            <w:shd w:val="clear" w:color="auto" w:fill="72CFFE"/>
          </w:tcPr>
          <w:p w14:paraId="7D71154F" w14:textId="77777777" w:rsidR="0069757F" w:rsidRPr="00EC7DDF" w:rsidRDefault="0069757F" w:rsidP="00A46E12">
            <w:pPr>
              <w:widowControl w:val="0"/>
              <w:contextualSpacing/>
              <w:rPr>
                <w:rFonts w:ascii="Montserrat" w:hAnsi="Montserrat" w:cstheme="minorHAnsi"/>
                <w:b/>
                <w:bCs/>
                <w:sz w:val="18"/>
                <w:szCs w:val="18"/>
              </w:rPr>
            </w:pPr>
            <w:r w:rsidRPr="00EC7DDF">
              <w:rPr>
                <w:rFonts w:ascii="Montserrat" w:hAnsi="Montserrat" w:cstheme="minorHAnsi"/>
                <w:b/>
                <w:bCs/>
                <w:color w:val="000000" w:themeColor="text1"/>
                <w:sz w:val="18"/>
                <w:szCs w:val="18"/>
              </w:rPr>
              <w:t>Goal 3: Improve the Clinician Experience (Satisfaction)</w:t>
            </w:r>
          </w:p>
        </w:tc>
      </w:tr>
      <w:tr w:rsidR="0069757F" w:rsidRPr="00FF39CF" w14:paraId="0C5A474A" w14:textId="77777777" w:rsidTr="00623F43">
        <w:tc>
          <w:tcPr>
            <w:tcW w:w="535" w:type="dxa"/>
            <w:vMerge w:val="restart"/>
            <w:shd w:val="clear" w:color="auto" w:fill="BEE9FE"/>
          </w:tcPr>
          <w:p w14:paraId="4774B3FA" w14:textId="77777777" w:rsidR="0069757F" w:rsidRPr="00253BA7" w:rsidRDefault="0069757F" w:rsidP="00A46E12">
            <w:pPr>
              <w:widowControl w:val="0"/>
              <w:contextualSpacing/>
              <w:jc w:val="center"/>
              <w:rPr>
                <w:rFonts w:ascii="Montserrat" w:hAnsi="Montserrat" w:cstheme="minorHAnsi"/>
                <w:b/>
                <w:bCs/>
                <w:color w:val="000000" w:themeColor="text1"/>
                <w:sz w:val="16"/>
                <w:szCs w:val="16"/>
              </w:rPr>
            </w:pPr>
            <w:r w:rsidRPr="00253BA7">
              <w:rPr>
                <w:rFonts w:ascii="Montserrat" w:hAnsi="Montserrat" w:cstheme="minorHAnsi"/>
                <w:b/>
                <w:bCs/>
                <w:color w:val="000000" w:themeColor="text1"/>
                <w:sz w:val="16"/>
                <w:szCs w:val="16"/>
              </w:rPr>
              <w:t>#</w:t>
            </w:r>
          </w:p>
        </w:tc>
        <w:tc>
          <w:tcPr>
            <w:tcW w:w="1800" w:type="dxa"/>
            <w:vMerge w:val="restart"/>
            <w:shd w:val="clear" w:color="auto" w:fill="BEE9FE"/>
          </w:tcPr>
          <w:p w14:paraId="63295410" w14:textId="77777777" w:rsidR="0069757F" w:rsidRPr="00253BA7" w:rsidRDefault="0069757F" w:rsidP="00A46E12">
            <w:pPr>
              <w:widowControl w:val="0"/>
              <w:contextualSpacing/>
              <w:jc w:val="center"/>
              <w:rPr>
                <w:rFonts w:ascii="Montserrat" w:hAnsi="Montserrat" w:cstheme="minorHAnsi"/>
                <w:b/>
                <w:bCs/>
                <w:color w:val="000000" w:themeColor="text1"/>
                <w:sz w:val="16"/>
                <w:szCs w:val="16"/>
              </w:rPr>
            </w:pPr>
            <w:r w:rsidRPr="00253BA7">
              <w:rPr>
                <w:rFonts w:ascii="Montserrat" w:hAnsi="Montserrat" w:cstheme="minorHAnsi"/>
                <w:b/>
                <w:bCs/>
                <w:color w:val="000000" w:themeColor="text1"/>
                <w:sz w:val="16"/>
                <w:szCs w:val="16"/>
              </w:rPr>
              <w:t>Indicator</w:t>
            </w:r>
          </w:p>
        </w:tc>
        <w:tc>
          <w:tcPr>
            <w:tcW w:w="900" w:type="dxa"/>
            <w:vMerge w:val="restart"/>
            <w:shd w:val="clear" w:color="auto" w:fill="BEE9FE"/>
          </w:tcPr>
          <w:p w14:paraId="438AC646" w14:textId="77777777" w:rsidR="0069757F" w:rsidRPr="00253BA7" w:rsidRDefault="0069757F" w:rsidP="00A46E12">
            <w:pPr>
              <w:widowControl w:val="0"/>
              <w:contextualSpacing/>
              <w:jc w:val="center"/>
              <w:rPr>
                <w:rFonts w:ascii="Montserrat" w:hAnsi="Montserrat" w:cstheme="minorHAnsi"/>
                <w:b/>
                <w:bCs/>
                <w:color w:val="000000" w:themeColor="text1"/>
                <w:sz w:val="16"/>
                <w:szCs w:val="16"/>
              </w:rPr>
            </w:pPr>
            <w:r w:rsidRPr="00253BA7">
              <w:rPr>
                <w:rFonts w:ascii="Montserrat" w:hAnsi="Montserrat" w:cstheme="minorHAnsi"/>
                <w:b/>
                <w:bCs/>
                <w:color w:val="000000" w:themeColor="text1"/>
                <w:sz w:val="16"/>
                <w:szCs w:val="16"/>
              </w:rPr>
              <w:t>Data Source</w:t>
            </w:r>
          </w:p>
        </w:tc>
        <w:tc>
          <w:tcPr>
            <w:tcW w:w="1440" w:type="dxa"/>
            <w:vMerge w:val="restart"/>
            <w:shd w:val="clear" w:color="auto" w:fill="BEE9FE"/>
          </w:tcPr>
          <w:p w14:paraId="3DE54AD0" w14:textId="77777777" w:rsidR="0069757F" w:rsidRPr="00253BA7" w:rsidRDefault="0069757F" w:rsidP="00A46E12">
            <w:pPr>
              <w:widowControl w:val="0"/>
              <w:contextualSpacing/>
              <w:jc w:val="center"/>
              <w:rPr>
                <w:rFonts w:ascii="Montserrat" w:hAnsi="Montserrat" w:cstheme="minorHAnsi"/>
                <w:b/>
                <w:bCs/>
                <w:color w:val="000000" w:themeColor="text1"/>
                <w:sz w:val="16"/>
                <w:szCs w:val="16"/>
              </w:rPr>
            </w:pPr>
            <w:r w:rsidRPr="00253BA7">
              <w:rPr>
                <w:rFonts w:ascii="Montserrat" w:hAnsi="Montserrat" w:cstheme="minorHAnsi"/>
                <w:b/>
                <w:bCs/>
                <w:color w:val="000000" w:themeColor="text1"/>
                <w:sz w:val="16"/>
                <w:szCs w:val="16"/>
              </w:rPr>
              <w:t>Measure Population/</w:t>
            </w:r>
          </w:p>
          <w:p w14:paraId="2073F02C" w14:textId="77777777" w:rsidR="0069757F" w:rsidRPr="00253BA7" w:rsidRDefault="0069757F" w:rsidP="00A46E12">
            <w:pPr>
              <w:widowControl w:val="0"/>
              <w:contextualSpacing/>
              <w:jc w:val="center"/>
              <w:rPr>
                <w:rFonts w:ascii="Montserrat" w:hAnsi="Montserrat" w:cstheme="minorHAnsi"/>
                <w:b/>
                <w:bCs/>
                <w:color w:val="000000" w:themeColor="text1"/>
                <w:sz w:val="16"/>
                <w:szCs w:val="16"/>
              </w:rPr>
            </w:pPr>
            <w:r w:rsidRPr="00253BA7">
              <w:rPr>
                <w:rFonts w:ascii="Montserrat" w:hAnsi="Montserrat" w:cstheme="minorHAnsi"/>
                <w:b/>
                <w:bCs/>
                <w:color w:val="000000" w:themeColor="text1"/>
                <w:sz w:val="16"/>
                <w:szCs w:val="16"/>
              </w:rPr>
              <w:t>Stratification Groups</w:t>
            </w:r>
          </w:p>
        </w:tc>
        <w:tc>
          <w:tcPr>
            <w:tcW w:w="4320" w:type="dxa"/>
            <w:gridSpan w:val="2"/>
            <w:shd w:val="clear" w:color="auto" w:fill="BEE9FE"/>
          </w:tcPr>
          <w:p w14:paraId="1AD17CF6" w14:textId="77777777" w:rsidR="0069757F" w:rsidRPr="00253BA7" w:rsidRDefault="0069757F" w:rsidP="00A46E12">
            <w:pPr>
              <w:widowControl w:val="0"/>
              <w:contextualSpacing/>
              <w:jc w:val="center"/>
              <w:rPr>
                <w:rFonts w:ascii="Montserrat" w:hAnsi="Montserrat" w:cstheme="minorHAnsi"/>
                <w:b/>
                <w:bCs/>
                <w:color w:val="000000" w:themeColor="text1"/>
                <w:sz w:val="16"/>
                <w:szCs w:val="16"/>
              </w:rPr>
            </w:pPr>
            <w:r w:rsidRPr="00253BA7">
              <w:rPr>
                <w:rFonts w:ascii="Montserrat" w:hAnsi="Montserrat" w:cstheme="minorHAnsi"/>
                <w:b/>
                <w:bCs/>
                <w:color w:val="000000" w:themeColor="text1"/>
                <w:sz w:val="16"/>
                <w:szCs w:val="16"/>
              </w:rPr>
              <w:t>Indicator Description</w:t>
            </w:r>
          </w:p>
        </w:tc>
        <w:tc>
          <w:tcPr>
            <w:tcW w:w="1440" w:type="dxa"/>
            <w:vMerge w:val="restart"/>
            <w:shd w:val="clear" w:color="auto" w:fill="BEE9FE"/>
          </w:tcPr>
          <w:p w14:paraId="71B3ACF3" w14:textId="77777777" w:rsidR="0069757F" w:rsidRPr="00253BA7" w:rsidRDefault="0069757F" w:rsidP="00A46E12">
            <w:pPr>
              <w:widowControl w:val="0"/>
              <w:contextualSpacing/>
              <w:jc w:val="center"/>
              <w:rPr>
                <w:rFonts w:ascii="Montserrat" w:hAnsi="Montserrat" w:cstheme="minorHAnsi"/>
                <w:b/>
                <w:bCs/>
                <w:color w:val="000000" w:themeColor="text1"/>
                <w:sz w:val="16"/>
                <w:szCs w:val="16"/>
              </w:rPr>
            </w:pPr>
            <w:r w:rsidRPr="00253BA7">
              <w:rPr>
                <w:rFonts w:ascii="Montserrat" w:hAnsi="Montserrat" w:cstheme="minorHAnsi"/>
                <w:b/>
                <w:bCs/>
                <w:color w:val="000000" w:themeColor="text1"/>
                <w:sz w:val="16"/>
                <w:szCs w:val="16"/>
              </w:rPr>
              <w:t>Performance Target</w:t>
            </w:r>
          </w:p>
        </w:tc>
        <w:tc>
          <w:tcPr>
            <w:tcW w:w="1260" w:type="dxa"/>
            <w:vMerge w:val="restart"/>
            <w:shd w:val="clear" w:color="auto" w:fill="BEE9FE"/>
          </w:tcPr>
          <w:p w14:paraId="14FEE057" w14:textId="77777777" w:rsidR="0069757F" w:rsidRPr="00253BA7" w:rsidRDefault="0069757F" w:rsidP="00A46E12">
            <w:pPr>
              <w:widowControl w:val="0"/>
              <w:contextualSpacing/>
              <w:jc w:val="center"/>
              <w:rPr>
                <w:rFonts w:ascii="Montserrat" w:hAnsi="Montserrat" w:cstheme="minorHAnsi"/>
                <w:b/>
                <w:bCs/>
                <w:color w:val="000000" w:themeColor="text1"/>
                <w:sz w:val="16"/>
                <w:szCs w:val="16"/>
              </w:rPr>
            </w:pPr>
            <w:r w:rsidRPr="00253BA7">
              <w:rPr>
                <w:rFonts w:ascii="Montserrat" w:hAnsi="Montserrat" w:cstheme="minorHAnsi"/>
                <w:b/>
                <w:bCs/>
                <w:color w:val="000000" w:themeColor="text1"/>
                <w:sz w:val="16"/>
                <w:szCs w:val="16"/>
              </w:rPr>
              <w:t>Baseline Data</w:t>
            </w:r>
          </w:p>
        </w:tc>
        <w:tc>
          <w:tcPr>
            <w:tcW w:w="2520" w:type="dxa"/>
            <w:vMerge w:val="restart"/>
            <w:shd w:val="clear" w:color="auto" w:fill="BEE9FE"/>
          </w:tcPr>
          <w:p w14:paraId="10F1190A" w14:textId="46041624" w:rsidR="0069757F" w:rsidRPr="00253BA7" w:rsidRDefault="0069757F" w:rsidP="00A46E12">
            <w:pPr>
              <w:widowControl w:val="0"/>
              <w:contextualSpacing/>
              <w:jc w:val="center"/>
              <w:rPr>
                <w:rFonts w:ascii="Montserrat" w:hAnsi="Montserrat" w:cstheme="minorHAnsi"/>
                <w:b/>
                <w:bCs/>
                <w:color w:val="000000" w:themeColor="text1"/>
                <w:sz w:val="16"/>
                <w:szCs w:val="16"/>
              </w:rPr>
            </w:pPr>
            <w:r w:rsidRPr="00253BA7">
              <w:rPr>
                <w:rFonts w:ascii="Montserrat" w:hAnsi="Montserrat" w:cstheme="minorHAnsi"/>
                <w:b/>
                <w:bCs/>
                <w:color w:val="000000" w:themeColor="text1"/>
                <w:sz w:val="16"/>
                <w:szCs w:val="16"/>
              </w:rPr>
              <w:t>Comparison with Benchmark or Selected Measure</w:t>
            </w:r>
            <w:r w:rsidR="00D701A0">
              <w:rPr>
                <w:rFonts w:ascii="Montserrat" w:hAnsi="Montserrat" w:cstheme="minorHAnsi"/>
                <w:b/>
                <w:bCs/>
                <w:color w:val="000000" w:themeColor="text1"/>
                <w:sz w:val="16"/>
                <w:szCs w:val="16"/>
              </w:rPr>
              <w:t xml:space="preserve"> </w:t>
            </w:r>
          </w:p>
        </w:tc>
      </w:tr>
      <w:tr w:rsidR="0069757F" w:rsidRPr="00FF39CF" w14:paraId="659520AB" w14:textId="77777777" w:rsidTr="00623F43">
        <w:tc>
          <w:tcPr>
            <w:tcW w:w="535" w:type="dxa"/>
            <w:vMerge/>
          </w:tcPr>
          <w:p w14:paraId="7E6D8D43" w14:textId="77777777" w:rsidR="0069757F" w:rsidRPr="00253BA7" w:rsidRDefault="0069757F" w:rsidP="00A46E12">
            <w:pPr>
              <w:widowControl w:val="0"/>
              <w:contextualSpacing/>
              <w:jc w:val="center"/>
              <w:rPr>
                <w:rFonts w:ascii="Montserrat" w:hAnsi="Montserrat" w:cstheme="minorHAnsi"/>
                <w:color w:val="00529F"/>
                <w:sz w:val="16"/>
                <w:szCs w:val="16"/>
              </w:rPr>
            </w:pPr>
          </w:p>
        </w:tc>
        <w:tc>
          <w:tcPr>
            <w:tcW w:w="1800" w:type="dxa"/>
            <w:vMerge/>
          </w:tcPr>
          <w:p w14:paraId="4BD14A0F" w14:textId="77777777" w:rsidR="0069757F" w:rsidRPr="00253BA7" w:rsidRDefault="0069757F" w:rsidP="00A46E12">
            <w:pPr>
              <w:widowControl w:val="0"/>
              <w:contextualSpacing/>
              <w:jc w:val="center"/>
              <w:rPr>
                <w:rFonts w:ascii="Montserrat" w:hAnsi="Montserrat" w:cstheme="minorHAnsi"/>
                <w:color w:val="000000" w:themeColor="text1"/>
                <w:sz w:val="16"/>
                <w:szCs w:val="16"/>
              </w:rPr>
            </w:pPr>
          </w:p>
        </w:tc>
        <w:tc>
          <w:tcPr>
            <w:tcW w:w="900" w:type="dxa"/>
            <w:vMerge/>
          </w:tcPr>
          <w:p w14:paraId="37131211" w14:textId="77777777" w:rsidR="0069757F" w:rsidRPr="00253BA7" w:rsidRDefault="0069757F" w:rsidP="00A46E12">
            <w:pPr>
              <w:widowControl w:val="0"/>
              <w:contextualSpacing/>
              <w:jc w:val="center"/>
              <w:rPr>
                <w:rFonts w:ascii="Montserrat" w:hAnsi="Montserrat" w:cstheme="minorHAnsi"/>
                <w:color w:val="000000" w:themeColor="text1"/>
                <w:sz w:val="16"/>
                <w:szCs w:val="16"/>
              </w:rPr>
            </w:pPr>
          </w:p>
        </w:tc>
        <w:tc>
          <w:tcPr>
            <w:tcW w:w="1440" w:type="dxa"/>
            <w:vMerge/>
          </w:tcPr>
          <w:p w14:paraId="71A8F03D" w14:textId="77777777" w:rsidR="0069757F" w:rsidRPr="00253BA7" w:rsidRDefault="0069757F" w:rsidP="00A46E12">
            <w:pPr>
              <w:widowControl w:val="0"/>
              <w:contextualSpacing/>
              <w:jc w:val="center"/>
              <w:rPr>
                <w:rFonts w:ascii="Montserrat" w:hAnsi="Montserrat" w:cstheme="minorHAnsi"/>
                <w:b/>
                <w:bCs/>
                <w:color w:val="000000" w:themeColor="text1"/>
                <w:sz w:val="16"/>
                <w:szCs w:val="16"/>
              </w:rPr>
            </w:pPr>
          </w:p>
        </w:tc>
        <w:tc>
          <w:tcPr>
            <w:tcW w:w="2340" w:type="dxa"/>
            <w:shd w:val="clear" w:color="auto" w:fill="BEE9FE"/>
          </w:tcPr>
          <w:p w14:paraId="79153ABC" w14:textId="77777777" w:rsidR="0069757F" w:rsidRPr="00253BA7" w:rsidRDefault="0069757F" w:rsidP="00A46E12">
            <w:pPr>
              <w:widowControl w:val="0"/>
              <w:contextualSpacing/>
              <w:jc w:val="center"/>
              <w:rPr>
                <w:rFonts w:ascii="Montserrat" w:hAnsi="Montserrat" w:cstheme="minorHAnsi"/>
                <w:b/>
                <w:bCs/>
                <w:color w:val="000000" w:themeColor="text1"/>
                <w:sz w:val="16"/>
                <w:szCs w:val="16"/>
              </w:rPr>
            </w:pPr>
            <w:r w:rsidRPr="00253BA7">
              <w:rPr>
                <w:rFonts w:ascii="Montserrat" w:hAnsi="Montserrat" w:cstheme="minorHAnsi"/>
                <w:b/>
                <w:bCs/>
                <w:color w:val="000000" w:themeColor="text1"/>
                <w:sz w:val="16"/>
                <w:szCs w:val="16"/>
              </w:rPr>
              <w:t>Denominator</w:t>
            </w:r>
          </w:p>
        </w:tc>
        <w:tc>
          <w:tcPr>
            <w:tcW w:w="1980" w:type="dxa"/>
            <w:shd w:val="clear" w:color="auto" w:fill="BEE9FE"/>
          </w:tcPr>
          <w:p w14:paraId="3E7B31C3" w14:textId="77777777" w:rsidR="0069757F" w:rsidRPr="00253BA7" w:rsidRDefault="0069757F" w:rsidP="00A46E12">
            <w:pPr>
              <w:widowControl w:val="0"/>
              <w:contextualSpacing/>
              <w:jc w:val="center"/>
              <w:rPr>
                <w:rFonts w:ascii="Montserrat" w:hAnsi="Montserrat" w:cstheme="minorHAnsi"/>
                <w:b/>
                <w:bCs/>
                <w:color w:val="000000" w:themeColor="text1"/>
                <w:sz w:val="16"/>
                <w:szCs w:val="16"/>
              </w:rPr>
            </w:pPr>
            <w:r w:rsidRPr="00253BA7">
              <w:rPr>
                <w:rFonts w:ascii="Montserrat" w:hAnsi="Montserrat" w:cstheme="minorHAnsi"/>
                <w:b/>
                <w:bCs/>
                <w:color w:val="000000" w:themeColor="text1"/>
                <w:sz w:val="16"/>
                <w:szCs w:val="16"/>
              </w:rPr>
              <w:t>Numerator</w:t>
            </w:r>
          </w:p>
        </w:tc>
        <w:tc>
          <w:tcPr>
            <w:tcW w:w="1440" w:type="dxa"/>
            <w:vMerge/>
          </w:tcPr>
          <w:p w14:paraId="1730DC3C" w14:textId="77777777" w:rsidR="0069757F" w:rsidRPr="00253BA7" w:rsidRDefault="0069757F" w:rsidP="00A46E12">
            <w:pPr>
              <w:widowControl w:val="0"/>
              <w:contextualSpacing/>
              <w:jc w:val="center"/>
              <w:rPr>
                <w:rFonts w:ascii="Montserrat" w:hAnsi="Montserrat" w:cstheme="minorHAnsi"/>
                <w:color w:val="000000" w:themeColor="text1"/>
                <w:sz w:val="16"/>
                <w:szCs w:val="16"/>
              </w:rPr>
            </w:pPr>
          </w:p>
        </w:tc>
        <w:tc>
          <w:tcPr>
            <w:tcW w:w="1260" w:type="dxa"/>
            <w:vMerge/>
          </w:tcPr>
          <w:p w14:paraId="487DADD5" w14:textId="77777777" w:rsidR="0069757F" w:rsidRPr="00253BA7" w:rsidRDefault="0069757F" w:rsidP="00A46E12">
            <w:pPr>
              <w:widowControl w:val="0"/>
              <w:contextualSpacing/>
              <w:jc w:val="center"/>
              <w:rPr>
                <w:rFonts w:ascii="Montserrat" w:hAnsi="Montserrat" w:cstheme="minorHAnsi"/>
                <w:color w:val="000000" w:themeColor="text1"/>
                <w:sz w:val="16"/>
                <w:szCs w:val="16"/>
              </w:rPr>
            </w:pPr>
          </w:p>
        </w:tc>
        <w:tc>
          <w:tcPr>
            <w:tcW w:w="2520" w:type="dxa"/>
            <w:vMerge/>
          </w:tcPr>
          <w:p w14:paraId="18829B86" w14:textId="77777777" w:rsidR="0069757F" w:rsidRPr="00253BA7" w:rsidRDefault="0069757F" w:rsidP="00A46E12">
            <w:pPr>
              <w:widowControl w:val="0"/>
              <w:contextualSpacing/>
              <w:jc w:val="center"/>
              <w:rPr>
                <w:rFonts w:ascii="Montserrat" w:hAnsi="Montserrat" w:cstheme="minorHAnsi"/>
                <w:color w:val="000000" w:themeColor="text1"/>
                <w:sz w:val="16"/>
                <w:szCs w:val="16"/>
              </w:rPr>
            </w:pPr>
          </w:p>
        </w:tc>
      </w:tr>
      <w:tr w:rsidR="0069757F" w:rsidRPr="00FF39CF" w14:paraId="24D31691" w14:textId="77777777" w:rsidTr="00623F43">
        <w:tc>
          <w:tcPr>
            <w:tcW w:w="535" w:type="dxa"/>
          </w:tcPr>
          <w:p w14:paraId="25133AC8" w14:textId="77777777" w:rsidR="0069757F" w:rsidRPr="00253BA7" w:rsidRDefault="0069757F" w:rsidP="00A46E12">
            <w:pPr>
              <w:widowControl w:val="0"/>
              <w:contextualSpacing/>
              <w:jc w:val="center"/>
              <w:rPr>
                <w:rFonts w:ascii="Montserrat" w:hAnsi="Montserrat" w:cstheme="minorHAnsi"/>
                <w:color w:val="000000" w:themeColor="text1"/>
                <w:sz w:val="16"/>
                <w:szCs w:val="16"/>
              </w:rPr>
            </w:pPr>
            <w:r w:rsidRPr="00253BA7">
              <w:rPr>
                <w:rFonts w:ascii="Montserrat" w:hAnsi="Montserrat" w:cstheme="minorHAnsi"/>
                <w:color w:val="000000" w:themeColor="text1"/>
                <w:sz w:val="16"/>
                <w:szCs w:val="16"/>
              </w:rPr>
              <w:t>1.</w:t>
            </w:r>
          </w:p>
        </w:tc>
        <w:tc>
          <w:tcPr>
            <w:tcW w:w="1800" w:type="dxa"/>
          </w:tcPr>
          <w:p w14:paraId="6DC2CB64" w14:textId="77777777" w:rsidR="0069757F" w:rsidRPr="00253BA7" w:rsidRDefault="0069757F" w:rsidP="00A46E12">
            <w:pPr>
              <w:widowControl w:val="0"/>
              <w:contextualSpacing/>
              <w:rPr>
                <w:rFonts w:ascii="Montserrat" w:hAnsi="Montserrat" w:cstheme="minorHAnsi"/>
                <w:sz w:val="16"/>
                <w:szCs w:val="16"/>
              </w:rPr>
            </w:pPr>
            <w:r w:rsidRPr="00253BA7">
              <w:rPr>
                <w:rFonts w:ascii="Montserrat" w:hAnsi="Montserrat" w:cstheme="minorHAnsi"/>
                <w:sz w:val="16"/>
                <w:szCs w:val="16"/>
              </w:rPr>
              <w:t>Prior Authorizations</w:t>
            </w:r>
          </w:p>
        </w:tc>
        <w:tc>
          <w:tcPr>
            <w:tcW w:w="900" w:type="dxa"/>
          </w:tcPr>
          <w:p w14:paraId="6501B921" w14:textId="77777777" w:rsidR="0069757F" w:rsidRPr="00253BA7" w:rsidRDefault="0069757F" w:rsidP="00A46E12">
            <w:pPr>
              <w:widowControl w:val="0"/>
              <w:contextualSpacing/>
              <w:rPr>
                <w:rFonts w:ascii="Montserrat" w:hAnsi="Montserrat" w:cstheme="minorHAnsi"/>
                <w:sz w:val="16"/>
                <w:szCs w:val="16"/>
              </w:rPr>
            </w:pPr>
            <w:r w:rsidRPr="00253BA7">
              <w:rPr>
                <w:rFonts w:ascii="Montserrat" w:hAnsi="Montserrat" w:cstheme="minorHAnsi"/>
                <w:sz w:val="16"/>
                <w:szCs w:val="16"/>
              </w:rPr>
              <w:t>Provider Survey</w:t>
            </w:r>
          </w:p>
        </w:tc>
        <w:tc>
          <w:tcPr>
            <w:tcW w:w="1440" w:type="dxa"/>
          </w:tcPr>
          <w:p w14:paraId="0E28264B" w14:textId="77777777" w:rsidR="0069757F" w:rsidRPr="00253BA7" w:rsidRDefault="0069757F" w:rsidP="00A46E12">
            <w:pPr>
              <w:widowControl w:val="0"/>
              <w:contextualSpacing/>
              <w:rPr>
                <w:rFonts w:ascii="Montserrat" w:hAnsi="Montserrat"/>
                <w:sz w:val="16"/>
                <w:szCs w:val="16"/>
              </w:rPr>
            </w:pPr>
          </w:p>
        </w:tc>
        <w:tc>
          <w:tcPr>
            <w:tcW w:w="4320" w:type="dxa"/>
            <w:gridSpan w:val="2"/>
          </w:tcPr>
          <w:p w14:paraId="3551D607" w14:textId="77777777" w:rsidR="0069757F" w:rsidRPr="00253BA7" w:rsidRDefault="0069757F" w:rsidP="00A46E12">
            <w:pPr>
              <w:widowControl w:val="0"/>
              <w:contextualSpacing/>
              <w:rPr>
                <w:rFonts w:ascii="Montserrat" w:hAnsi="Montserrat"/>
                <w:b/>
                <w:bCs/>
                <w:sz w:val="16"/>
                <w:szCs w:val="16"/>
              </w:rPr>
            </w:pPr>
            <w:r w:rsidRPr="00253BA7">
              <w:rPr>
                <w:rFonts w:ascii="Montserrat" w:hAnsi="Montserrat" w:cstheme="minorHAnsi"/>
                <w:sz w:val="16"/>
                <w:szCs w:val="16"/>
              </w:rPr>
              <w:t xml:space="preserve">Questions TBD; to include asking about </w:t>
            </w:r>
            <w:r w:rsidRPr="00253BA7">
              <w:rPr>
                <w:rFonts w:ascii="Montserrat" w:hAnsi="Montserrat"/>
                <w:sz w:val="16"/>
                <w:szCs w:val="16"/>
              </w:rPr>
              <w:t>timeliness, communication, and expectations for the PA process</w:t>
            </w:r>
          </w:p>
        </w:tc>
        <w:tc>
          <w:tcPr>
            <w:tcW w:w="1440" w:type="dxa"/>
          </w:tcPr>
          <w:p w14:paraId="1F8C88A9" w14:textId="77777777" w:rsidR="0069757F" w:rsidRPr="00253BA7" w:rsidRDefault="0069757F" w:rsidP="00A46E12">
            <w:pPr>
              <w:widowControl w:val="0"/>
              <w:contextualSpacing/>
              <w:rPr>
                <w:rFonts w:ascii="Montserrat" w:hAnsi="Montserrat" w:cstheme="minorHAnsi"/>
                <w:sz w:val="16"/>
                <w:szCs w:val="16"/>
              </w:rPr>
            </w:pPr>
          </w:p>
        </w:tc>
        <w:tc>
          <w:tcPr>
            <w:tcW w:w="1260" w:type="dxa"/>
          </w:tcPr>
          <w:p w14:paraId="6D63851F" w14:textId="77777777" w:rsidR="0069757F" w:rsidRPr="00253BA7" w:rsidRDefault="0069757F" w:rsidP="00A46E12">
            <w:pPr>
              <w:widowControl w:val="0"/>
              <w:contextualSpacing/>
              <w:rPr>
                <w:rFonts w:ascii="Montserrat" w:hAnsi="Montserrat" w:cstheme="minorHAnsi"/>
                <w:i/>
                <w:iCs/>
                <w:sz w:val="16"/>
                <w:szCs w:val="16"/>
              </w:rPr>
            </w:pPr>
            <w:r w:rsidRPr="00253BA7">
              <w:rPr>
                <w:rFonts w:ascii="Montserrat" w:hAnsi="Montserrat" w:cstheme="minorHAnsi"/>
                <w:i/>
                <w:iCs/>
                <w:sz w:val="16"/>
                <w:szCs w:val="16"/>
              </w:rPr>
              <w:t>Planning of survey in progress.</w:t>
            </w:r>
          </w:p>
        </w:tc>
        <w:tc>
          <w:tcPr>
            <w:tcW w:w="2520" w:type="dxa"/>
          </w:tcPr>
          <w:p w14:paraId="1DF6EC47" w14:textId="77777777" w:rsidR="0069757F" w:rsidRPr="00253BA7" w:rsidRDefault="0069757F" w:rsidP="00A46E12">
            <w:pPr>
              <w:widowControl w:val="0"/>
              <w:contextualSpacing/>
              <w:rPr>
                <w:rFonts w:ascii="Montserrat" w:hAnsi="Montserrat" w:cstheme="minorHAnsi"/>
                <w:color w:val="000000" w:themeColor="text1"/>
                <w:sz w:val="16"/>
                <w:szCs w:val="16"/>
              </w:rPr>
            </w:pPr>
            <w:r w:rsidRPr="00253BA7">
              <w:rPr>
                <w:rFonts w:ascii="Montserrat" w:hAnsi="Montserrat" w:cstheme="minorHAnsi"/>
                <w:color w:val="000000" w:themeColor="text1"/>
                <w:sz w:val="16"/>
                <w:szCs w:val="16"/>
              </w:rPr>
              <w:t>TBD</w:t>
            </w:r>
          </w:p>
        </w:tc>
      </w:tr>
      <w:tr w:rsidR="0069757F" w:rsidRPr="00FF39CF" w14:paraId="534BFD8E" w14:textId="77777777" w:rsidTr="00623F43">
        <w:tc>
          <w:tcPr>
            <w:tcW w:w="535" w:type="dxa"/>
          </w:tcPr>
          <w:p w14:paraId="51158A0C" w14:textId="77777777" w:rsidR="0069757F" w:rsidRPr="00253BA7" w:rsidRDefault="0069757F" w:rsidP="00A46E12">
            <w:pPr>
              <w:widowControl w:val="0"/>
              <w:contextualSpacing/>
              <w:jc w:val="center"/>
              <w:rPr>
                <w:rFonts w:ascii="Montserrat" w:hAnsi="Montserrat" w:cstheme="minorHAnsi"/>
                <w:color w:val="000000" w:themeColor="text1"/>
                <w:sz w:val="16"/>
                <w:szCs w:val="16"/>
              </w:rPr>
            </w:pPr>
            <w:r w:rsidRPr="00253BA7">
              <w:rPr>
                <w:rFonts w:ascii="Montserrat" w:hAnsi="Montserrat" w:cstheme="minorHAnsi"/>
                <w:color w:val="000000" w:themeColor="text1"/>
                <w:sz w:val="16"/>
                <w:szCs w:val="16"/>
              </w:rPr>
              <w:t>2.</w:t>
            </w:r>
          </w:p>
        </w:tc>
        <w:tc>
          <w:tcPr>
            <w:tcW w:w="1800" w:type="dxa"/>
          </w:tcPr>
          <w:p w14:paraId="425DD23D" w14:textId="77777777" w:rsidR="0069757F" w:rsidRPr="00253BA7" w:rsidRDefault="0069757F" w:rsidP="00A46E12">
            <w:pPr>
              <w:widowControl w:val="0"/>
              <w:contextualSpacing/>
              <w:rPr>
                <w:rFonts w:ascii="Montserrat" w:hAnsi="Montserrat" w:cstheme="minorHAnsi"/>
                <w:sz w:val="16"/>
                <w:szCs w:val="16"/>
              </w:rPr>
            </w:pPr>
            <w:r w:rsidRPr="00253BA7">
              <w:rPr>
                <w:rFonts w:ascii="Montserrat" w:hAnsi="Montserrat" w:cstheme="minorHAnsi"/>
                <w:sz w:val="16"/>
                <w:szCs w:val="16"/>
              </w:rPr>
              <w:t>Care Management/</w:t>
            </w:r>
          </w:p>
          <w:p w14:paraId="24574CDF" w14:textId="77777777" w:rsidR="0069757F" w:rsidRPr="00253BA7" w:rsidRDefault="0069757F" w:rsidP="00A46E12">
            <w:pPr>
              <w:widowControl w:val="0"/>
              <w:contextualSpacing/>
              <w:rPr>
                <w:rFonts w:ascii="Montserrat" w:hAnsi="Montserrat" w:cstheme="minorHAnsi"/>
                <w:sz w:val="16"/>
                <w:szCs w:val="16"/>
              </w:rPr>
            </w:pPr>
            <w:r w:rsidRPr="00253BA7">
              <w:rPr>
                <w:rFonts w:ascii="Montserrat" w:hAnsi="Montserrat" w:cstheme="minorHAnsi"/>
                <w:sz w:val="16"/>
                <w:szCs w:val="16"/>
              </w:rPr>
              <w:t>Care Coordination</w:t>
            </w:r>
          </w:p>
        </w:tc>
        <w:tc>
          <w:tcPr>
            <w:tcW w:w="900" w:type="dxa"/>
          </w:tcPr>
          <w:p w14:paraId="442CD144" w14:textId="77777777" w:rsidR="0069757F" w:rsidRPr="00253BA7" w:rsidRDefault="0069757F" w:rsidP="00A46E12">
            <w:pPr>
              <w:widowControl w:val="0"/>
              <w:contextualSpacing/>
              <w:rPr>
                <w:rFonts w:ascii="Montserrat" w:hAnsi="Montserrat" w:cstheme="minorHAnsi"/>
                <w:sz w:val="16"/>
                <w:szCs w:val="16"/>
              </w:rPr>
            </w:pPr>
            <w:r w:rsidRPr="00253BA7">
              <w:rPr>
                <w:rFonts w:ascii="Montserrat" w:hAnsi="Montserrat" w:cstheme="minorHAnsi"/>
                <w:sz w:val="16"/>
                <w:szCs w:val="16"/>
              </w:rPr>
              <w:t>Provider Survey</w:t>
            </w:r>
          </w:p>
        </w:tc>
        <w:tc>
          <w:tcPr>
            <w:tcW w:w="1440" w:type="dxa"/>
          </w:tcPr>
          <w:p w14:paraId="0664F7C5" w14:textId="77777777" w:rsidR="0069757F" w:rsidRPr="00253BA7" w:rsidRDefault="0069757F" w:rsidP="00A46E12">
            <w:pPr>
              <w:widowControl w:val="0"/>
              <w:contextualSpacing/>
              <w:rPr>
                <w:rFonts w:ascii="Montserrat" w:hAnsi="Montserrat"/>
                <w:sz w:val="16"/>
                <w:szCs w:val="16"/>
              </w:rPr>
            </w:pPr>
          </w:p>
        </w:tc>
        <w:tc>
          <w:tcPr>
            <w:tcW w:w="4320" w:type="dxa"/>
            <w:gridSpan w:val="2"/>
          </w:tcPr>
          <w:p w14:paraId="6A8200C7" w14:textId="77777777" w:rsidR="0069757F" w:rsidRPr="00253BA7" w:rsidRDefault="0069757F" w:rsidP="00A46E12">
            <w:pPr>
              <w:widowControl w:val="0"/>
              <w:contextualSpacing/>
              <w:rPr>
                <w:rFonts w:ascii="Montserrat" w:hAnsi="Montserrat"/>
                <w:b/>
                <w:bCs/>
                <w:sz w:val="16"/>
                <w:szCs w:val="16"/>
              </w:rPr>
            </w:pPr>
            <w:r w:rsidRPr="00253BA7">
              <w:rPr>
                <w:rFonts w:ascii="Montserrat" w:eastAsia="Times New Roman" w:hAnsi="Montserrat"/>
                <w:sz w:val="16"/>
                <w:szCs w:val="16"/>
              </w:rPr>
              <w:t xml:space="preserve">Questions TBD; to include asking about </w:t>
            </w:r>
            <w:r w:rsidRPr="00253BA7">
              <w:rPr>
                <w:rFonts w:ascii="Montserrat" w:hAnsi="Montserrat"/>
                <w:sz w:val="16"/>
                <w:szCs w:val="16"/>
              </w:rPr>
              <w:t>referrals, communication, access, and benefits</w:t>
            </w:r>
          </w:p>
        </w:tc>
        <w:tc>
          <w:tcPr>
            <w:tcW w:w="1440" w:type="dxa"/>
          </w:tcPr>
          <w:p w14:paraId="1864C5AF" w14:textId="77777777" w:rsidR="0069757F" w:rsidRPr="00253BA7" w:rsidRDefault="0069757F" w:rsidP="00A46E12">
            <w:pPr>
              <w:widowControl w:val="0"/>
              <w:contextualSpacing/>
              <w:rPr>
                <w:rFonts w:ascii="Montserrat" w:hAnsi="Montserrat" w:cstheme="minorHAnsi"/>
                <w:sz w:val="16"/>
                <w:szCs w:val="16"/>
              </w:rPr>
            </w:pPr>
          </w:p>
        </w:tc>
        <w:tc>
          <w:tcPr>
            <w:tcW w:w="1260" w:type="dxa"/>
          </w:tcPr>
          <w:p w14:paraId="6D0099EC" w14:textId="77777777" w:rsidR="0069757F" w:rsidRPr="00253BA7" w:rsidRDefault="0069757F" w:rsidP="00A46E12">
            <w:pPr>
              <w:widowControl w:val="0"/>
              <w:contextualSpacing/>
              <w:rPr>
                <w:rFonts w:ascii="Montserrat" w:hAnsi="Montserrat" w:cstheme="minorHAnsi"/>
                <w:b/>
                <w:bCs/>
                <w:i/>
                <w:iCs/>
                <w:sz w:val="16"/>
                <w:szCs w:val="16"/>
              </w:rPr>
            </w:pPr>
            <w:r w:rsidRPr="00253BA7">
              <w:rPr>
                <w:rFonts w:ascii="Montserrat" w:hAnsi="Montserrat" w:cstheme="minorHAnsi"/>
                <w:i/>
                <w:iCs/>
                <w:sz w:val="16"/>
                <w:szCs w:val="16"/>
              </w:rPr>
              <w:t>Planning of survey in progress.</w:t>
            </w:r>
          </w:p>
        </w:tc>
        <w:tc>
          <w:tcPr>
            <w:tcW w:w="2520" w:type="dxa"/>
          </w:tcPr>
          <w:p w14:paraId="4B1DDA49" w14:textId="77777777" w:rsidR="0069757F" w:rsidRPr="00253BA7" w:rsidRDefault="0069757F" w:rsidP="00A46E12">
            <w:pPr>
              <w:widowControl w:val="0"/>
              <w:contextualSpacing/>
              <w:rPr>
                <w:rFonts w:ascii="Montserrat" w:hAnsi="Montserrat" w:cstheme="minorHAnsi"/>
                <w:color w:val="000000" w:themeColor="text1"/>
                <w:sz w:val="16"/>
                <w:szCs w:val="16"/>
              </w:rPr>
            </w:pPr>
            <w:r w:rsidRPr="00253BA7">
              <w:rPr>
                <w:rFonts w:ascii="Montserrat" w:hAnsi="Montserrat" w:cstheme="minorHAnsi"/>
                <w:color w:val="000000" w:themeColor="text1"/>
                <w:sz w:val="16"/>
                <w:szCs w:val="16"/>
              </w:rPr>
              <w:t>TBD</w:t>
            </w:r>
          </w:p>
        </w:tc>
      </w:tr>
      <w:tr w:rsidR="0069757F" w:rsidRPr="00FF39CF" w14:paraId="5558959C" w14:textId="77777777" w:rsidTr="00623F43">
        <w:tc>
          <w:tcPr>
            <w:tcW w:w="535" w:type="dxa"/>
          </w:tcPr>
          <w:p w14:paraId="254B2507" w14:textId="77777777" w:rsidR="0069757F" w:rsidRPr="00253BA7" w:rsidRDefault="0069757F" w:rsidP="00A46E12">
            <w:pPr>
              <w:widowControl w:val="0"/>
              <w:contextualSpacing/>
              <w:jc w:val="center"/>
              <w:rPr>
                <w:rFonts w:ascii="Montserrat" w:hAnsi="Montserrat" w:cstheme="minorHAnsi"/>
                <w:color w:val="000000" w:themeColor="text1"/>
                <w:sz w:val="16"/>
                <w:szCs w:val="16"/>
              </w:rPr>
            </w:pPr>
            <w:r w:rsidRPr="00253BA7">
              <w:rPr>
                <w:rFonts w:ascii="Montserrat" w:hAnsi="Montserrat" w:cstheme="minorHAnsi"/>
                <w:color w:val="000000" w:themeColor="text1"/>
                <w:sz w:val="16"/>
                <w:szCs w:val="16"/>
              </w:rPr>
              <w:t>3.</w:t>
            </w:r>
          </w:p>
        </w:tc>
        <w:tc>
          <w:tcPr>
            <w:tcW w:w="1800" w:type="dxa"/>
          </w:tcPr>
          <w:p w14:paraId="4ED83B5C" w14:textId="77777777" w:rsidR="0069757F" w:rsidRPr="00253BA7" w:rsidRDefault="0069757F" w:rsidP="00A46E12">
            <w:pPr>
              <w:widowControl w:val="0"/>
              <w:contextualSpacing/>
              <w:rPr>
                <w:rFonts w:ascii="Montserrat" w:hAnsi="Montserrat" w:cstheme="minorHAnsi"/>
                <w:sz w:val="16"/>
                <w:szCs w:val="16"/>
              </w:rPr>
            </w:pPr>
            <w:r w:rsidRPr="00253BA7">
              <w:rPr>
                <w:rFonts w:ascii="Montserrat" w:hAnsi="Montserrat" w:cstheme="minorHAnsi"/>
                <w:sz w:val="16"/>
                <w:szCs w:val="16"/>
              </w:rPr>
              <w:t>Appeals Process</w:t>
            </w:r>
          </w:p>
        </w:tc>
        <w:tc>
          <w:tcPr>
            <w:tcW w:w="900" w:type="dxa"/>
          </w:tcPr>
          <w:p w14:paraId="586A0CA4" w14:textId="77777777" w:rsidR="0069757F" w:rsidRPr="00253BA7" w:rsidRDefault="0069757F" w:rsidP="00A46E12">
            <w:pPr>
              <w:widowControl w:val="0"/>
              <w:contextualSpacing/>
              <w:rPr>
                <w:rFonts w:ascii="Montserrat" w:hAnsi="Montserrat" w:cstheme="minorHAnsi"/>
                <w:sz w:val="16"/>
                <w:szCs w:val="16"/>
              </w:rPr>
            </w:pPr>
            <w:r w:rsidRPr="00253BA7">
              <w:rPr>
                <w:rFonts w:ascii="Montserrat" w:hAnsi="Montserrat" w:cstheme="minorHAnsi"/>
                <w:sz w:val="16"/>
                <w:szCs w:val="16"/>
              </w:rPr>
              <w:t>Provider Survey</w:t>
            </w:r>
          </w:p>
        </w:tc>
        <w:tc>
          <w:tcPr>
            <w:tcW w:w="1440" w:type="dxa"/>
          </w:tcPr>
          <w:p w14:paraId="7773CFB5" w14:textId="77777777" w:rsidR="0069757F" w:rsidRPr="00253BA7" w:rsidRDefault="0069757F" w:rsidP="00A46E12">
            <w:pPr>
              <w:widowControl w:val="0"/>
              <w:contextualSpacing/>
              <w:rPr>
                <w:rFonts w:ascii="Montserrat" w:hAnsi="Montserrat"/>
                <w:sz w:val="16"/>
                <w:szCs w:val="16"/>
              </w:rPr>
            </w:pPr>
          </w:p>
        </w:tc>
        <w:tc>
          <w:tcPr>
            <w:tcW w:w="4320" w:type="dxa"/>
            <w:gridSpan w:val="2"/>
          </w:tcPr>
          <w:p w14:paraId="30F454AE" w14:textId="77777777" w:rsidR="0069757F" w:rsidRPr="00253BA7" w:rsidRDefault="0069757F" w:rsidP="00A46E12">
            <w:pPr>
              <w:widowControl w:val="0"/>
              <w:contextualSpacing/>
              <w:rPr>
                <w:rFonts w:ascii="Montserrat" w:hAnsi="Montserrat"/>
                <w:b/>
                <w:bCs/>
                <w:sz w:val="16"/>
                <w:szCs w:val="16"/>
              </w:rPr>
            </w:pPr>
            <w:r w:rsidRPr="00253BA7">
              <w:rPr>
                <w:rFonts w:ascii="Montserrat" w:eastAsia="Times New Roman" w:hAnsi="Montserrat"/>
                <w:sz w:val="16"/>
                <w:szCs w:val="16"/>
              </w:rPr>
              <w:t>Questions TBD; to include asking about</w:t>
            </w:r>
            <w:r w:rsidRPr="00253BA7">
              <w:rPr>
                <w:rFonts w:ascii="Montserrat" w:hAnsi="Montserrat"/>
                <w:sz w:val="16"/>
                <w:szCs w:val="16"/>
              </w:rPr>
              <w:t xml:space="preserve"> access, communications, timeliness, and expectations of the appeals process.</w:t>
            </w:r>
          </w:p>
        </w:tc>
        <w:tc>
          <w:tcPr>
            <w:tcW w:w="1440" w:type="dxa"/>
          </w:tcPr>
          <w:p w14:paraId="28616FDA" w14:textId="77777777" w:rsidR="0069757F" w:rsidRPr="00253BA7" w:rsidRDefault="0069757F" w:rsidP="00A46E12">
            <w:pPr>
              <w:widowControl w:val="0"/>
              <w:contextualSpacing/>
              <w:rPr>
                <w:rFonts w:ascii="Montserrat" w:hAnsi="Montserrat" w:cstheme="minorHAnsi"/>
                <w:sz w:val="16"/>
                <w:szCs w:val="16"/>
              </w:rPr>
            </w:pPr>
          </w:p>
        </w:tc>
        <w:tc>
          <w:tcPr>
            <w:tcW w:w="1260" w:type="dxa"/>
          </w:tcPr>
          <w:p w14:paraId="3D0CD377" w14:textId="77777777" w:rsidR="0069757F" w:rsidRPr="00253BA7" w:rsidRDefault="0069757F" w:rsidP="00A46E12">
            <w:pPr>
              <w:widowControl w:val="0"/>
              <w:contextualSpacing/>
              <w:rPr>
                <w:rFonts w:ascii="Montserrat" w:hAnsi="Montserrat" w:cstheme="minorHAnsi"/>
                <w:b/>
                <w:bCs/>
                <w:i/>
                <w:iCs/>
                <w:sz w:val="16"/>
                <w:szCs w:val="16"/>
              </w:rPr>
            </w:pPr>
            <w:r w:rsidRPr="00253BA7">
              <w:rPr>
                <w:rFonts w:ascii="Montserrat" w:hAnsi="Montserrat" w:cstheme="minorHAnsi"/>
                <w:i/>
                <w:iCs/>
                <w:sz w:val="16"/>
                <w:szCs w:val="16"/>
              </w:rPr>
              <w:t>Planning of survey in progress.</w:t>
            </w:r>
          </w:p>
        </w:tc>
        <w:tc>
          <w:tcPr>
            <w:tcW w:w="2520" w:type="dxa"/>
          </w:tcPr>
          <w:p w14:paraId="30194AD5" w14:textId="77777777" w:rsidR="0069757F" w:rsidRPr="00253BA7" w:rsidRDefault="0069757F" w:rsidP="00A46E12">
            <w:pPr>
              <w:widowControl w:val="0"/>
              <w:contextualSpacing/>
              <w:rPr>
                <w:rFonts w:ascii="Montserrat" w:hAnsi="Montserrat" w:cstheme="minorHAnsi"/>
                <w:color w:val="000000" w:themeColor="text1"/>
                <w:sz w:val="16"/>
                <w:szCs w:val="16"/>
              </w:rPr>
            </w:pPr>
            <w:r w:rsidRPr="00253BA7">
              <w:rPr>
                <w:rFonts w:ascii="Montserrat" w:hAnsi="Montserrat" w:cstheme="minorHAnsi"/>
                <w:color w:val="000000" w:themeColor="text1"/>
                <w:sz w:val="16"/>
                <w:szCs w:val="16"/>
              </w:rPr>
              <w:t>TBD</w:t>
            </w:r>
          </w:p>
        </w:tc>
      </w:tr>
      <w:tr w:rsidR="0069757F" w:rsidRPr="00FF39CF" w14:paraId="6CC089F2" w14:textId="77777777" w:rsidTr="00623F43">
        <w:tc>
          <w:tcPr>
            <w:tcW w:w="535" w:type="dxa"/>
          </w:tcPr>
          <w:p w14:paraId="42705F68" w14:textId="77777777" w:rsidR="0069757F" w:rsidRPr="00253BA7" w:rsidRDefault="0069757F" w:rsidP="00A46E12">
            <w:pPr>
              <w:widowControl w:val="0"/>
              <w:contextualSpacing/>
              <w:jc w:val="center"/>
              <w:rPr>
                <w:rFonts w:ascii="Montserrat" w:hAnsi="Montserrat" w:cstheme="minorHAnsi"/>
                <w:i/>
                <w:iCs/>
                <w:color w:val="000000" w:themeColor="text1"/>
                <w:sz w:val="16"/>
                <w:szCs w:val="16"/>
              </w:rPr>
            </w:pPr>
            <w:r w:rsidRPr="00253BA7">
              <w:rPr>
                <w:rFonts w:ascii="Montserrat" w:hAnsi="Montserrat" w:cstheme="minorHAnsi"/>
                <w:i/>
                <w:iCs/>
                <w:color w:val="000000" w:themeColor="text1"/>
                <w:sz w:val="16"/>
                <w:szCs w:val="16"/>
              </w:rPr>
              <w:t>4.</w:t>
            </w:r>
          </w:p>
        </w:tc>
        <w:tc>
          <w:tcPr>
            <w:tcW w:w="1800" w:type="dxa"/>
          </w:tcPr>
          <w:p w14:paraId="6C08FB89" w14:textId="77777777" w:rsidR="0069757F" w:rsidRPr="00253BA7" w:rsidRDefault="0069757F" w:rsidP="00A46E12">
            <w:pPr>
              <w:widowControl w:val="0"/>
              <w:contextualSpacing/>
              <w:rPr>
                <w:rFonts w:ascii="Montserrat" w:hAnsi="Montserrat" w:cstheme="minorHAnsi"/>
                <w:i/>
                <w:iCs/>
                <w:sz w:val="16"/>
                <w:szCs w:val="16"/>
              </w:rPr>
            </w:pPr>
            <w:r w:rsidRPr="00253BA7">
              <w:rPr>
                <w:rFonts w:ascii="Montserrat" w:hAnsi="Montserrat" w:cstheme="minorHAnsi"/>
                <w:i/>
                <w:iCs/>
                <w:sz w:val="16"/>
                <w:szCs w:val="16"/>
              </w:rPr>
              <w:t>TBD</w:t>
            </w:r>
          </w:p>
        </w:tc>
        <w:tc>
          <w:tcPr>
            <w:tcW w:w="900" w:type="dxa"/>
          </w:tcPr>
          <w:p w14:paraId="2FA6A00C" w14:textId="77777777" w:rsidR="0069757F" w:rsidRPr="00253BA7" w:rsidRDefault="0069757F" w:rsidP="00A46E12">
            <w:pPr>
              <w:widowControl w:val="0"/>
              <w:contextualSpacing/>
              <w:rPr>
                <w:rFonts w:ascii="Montserrat" w:hAnsi="Montserrat" w:cstheme="minorHAnsi"/>
                <w:sz w:val="16"/>
                <w:szCs w:val="16"/>
              </w:rPr>
            </w:pPr>
          </w:p>
        </w:tc>
        <w:tc>
          <w:tcPr>
            <w:tcW w:w="1440" w:type="dxa"/>
          </w:tcPr>
          <w:p w14:paraId="2656A7C8" w14:textId="77777777" w:rsidR="0069757F" w:rsidRPr="00253BA7" w:rsidRDefault="0069757F" w:rsidP="00A46E12">
            <w:pPr>
              <w:widowControl w:val="0"/>
              <w:contextualSpacing/>
              <w:rPr>
                <w:rFonts w:ascii="Montserrat" w:hAnsi="Montserrat"/>
                <w:sz w:val="16"/>
                <w:szCs w:val="16"/>
              </w:rPr>
            </w:pPr>
          </w:p>
        </w:tc>
        <w:tc>
          <w:tcPr>
            <w:tcW w:w="4320" w:type="dxa"/>
            <w:gridSpan w:val="2"/>
          </w:tcPr>
          <w:p w14:paraId="656F58B4" w14:textId="77777777" w:rsidR="0069757F" w:rsidRPr="00253BA7" w:rsidRDefault="0069757F" w:rsidP="00A46E12">
            <w:pPr>
              <w:widowControl w:val="0"/>
              <w:contextualSpacing/>
              <w:rPr>
                <w:rFonts w:ascii="Montserrat" w:hAnsi="Montserrat"/>
                <w:i/>
                <w:iCs/>
                <w:sz w:val="16"/>
                <w:szCs w:val="16"/>
              </w:rPr>
            </w:pPr>
            <w:r w:rsidRPr="00253BA7">
              <w:rPr>
                <w:rFonts w:ascii="Montserrat" w:hAnsi="Montserrat"/>
                <w:i/>
                <w:iCs/>
                <w:sz w:val="16"/>
                <w:szCs w:val="16"/>
              </w:rPr>
              <w:t>Additional questions to be determined.</w:t>
            </w:r>
          </w:p>
        </w:tc>
        <w:tc>
          <w:tcPr>
            <w:tcW w:w="1440" w:type="dxa"/>
          </w:tcPr>
          <w:p w14:paraId="7BAAE24E" w14:textId="77777777" w:rsidR="0069757F" w:rsidRPr="00253BA7" w:rsidRDefault="0069757F" w:rsidP="00A46E12">
            <w:pPr>
              <w:widowControl w:val="0"/>
              <w:contextualSpacing/>
              <w:rPr>
                <w:rFonts w:ascii="Montserrat" w:hAnsi="Montserrat" w:cstheme="minorHAnsi"/>
                <w:sz w:val="16"/>
                <w:szCs w:val="16"/>
              </w:rPr>
            </w:pPr>
          </w:p>
        </w:tc>
        <w:tc>
          <w:tcPr>
            <w:tcW w:w="1260" w:type="dxa"/>
          </w:tcPr>
          <w:p w14:paraId="65B8C045" w14:textId="77777777" w:rsidR="0069757F" w:rsidRPr="00253BA7" w:rsidRDefault="0069757F" w:rsidP="00A46E12">
            <w:pPr>
              <w:widowControl w:val="0"/>
              <w:contextualSpacing/>
              <w:rPr>
                <w:rFonts w:ascii="Montserrat" w:hAnsi="Montserrat" w:cstheme="minorHAnsi"/>
                <w:sz w:val="16"/>
                <w:szCs w:val="16"/>
              </w:rPr>
            </w:pPr>
            <w:r w:rsidRPr="00253BA7">
              <w:rPr>
                <w:rFonts w:ascii="Montserrat" w:hAnsi="Montserrat" w:cstheme="minorHAnsi"/>
                <w:sz w:val="16"/>
                <w:szCs w:val="16"/>
              </w:rPr>
              <w:t>TBD</w:t>
            </w:r>
          </w:p>
        </w:tc>
        <w:tc>
          <w:tcPr>
            <w:tcW w:w="2520" w:type="dxa"/>
          </w:tcPr>
          <w:p w14:paraId="7BB513AB" w14:textId="77777777" w:rsidR="0069757F" w:rsidRPr="00253BA7" w:rsidRDefault="0069757F" w:rsidP="00A46E12">
            <w:pPr>
              <w:widowControl w:val="0"/>
              <w:contextualSpacing/>
              <w:rPr>
                <w:rFonts w:ascii="Montserrat" w:hAnsi="Montserrat" w:cstheme="minorHAnsi"/>
                <w:color w:val="000000" w:themeColor="text1"/>
                <w:sz w:val="16"/>
                <w:szCs w:val="16"/>
              </w:rPr>
            </w:pPr>
            <w:r w:rsidRPr="00253BA7">
              <w:rPr>
                <w:rFonts w:ascii="Montserrat" w:hAnsi="Montserrat" w:cstheme="minorHAnsi"/>
                <w:color w:val="000000" w:themeColor="text1"/>
                <w:sz w:val="16"/>
                <w:szCs w:val="16"/>
              </w:rPr>
              <w:t>TBD</w:t>
            </w:r>
          </w:p>
        </w:tc>
      </w:tr>
    </w:tbl>
    <w:p w14:paraId="33678741" w14:textId="61DDE7F9" w:rsidR="0069757F" w:rsidRPr="004167A6" w:rsidRDefault="0069757F" w:rsidP="00A46E12">
      <w:pPr>
        <w:widowControl w:val="0"/>
        <w:spacing w:after="0" w:line="240" w:lineRule="auto"/>
        <w:contextualSpacing/>
        <w:rPr>
          <w:rFonts w:ascii="Montserrat" w:hAnsi="Montserrat" w:cstheme="minorHAnsi"/>
          <w:b/>
          <w:bCs/>
          <w:color w:val="00529F"/>
          <w:sz w:val="24"/>
          <w:szCs w:val="24"/>
          <w:u w:val="single"/>
        </w:rPr>
      </w:pPr>
      <w:r w:rsidRPr="004167A6">
        <w:rPr>
          <w:rFonts w:ascii="Montserrat" w:hAnsi="Montserrat" w:cstheme="minorHAnsi"/>
          <w:b/>
          <w:bCs/>
          <w:color w:val="00529F"/>
          <w:sz w:val="24"/>
          <w:szCs w:val="24"/>
          <w:u w:val="single"/>
        </w:rPr>
        <w:t>Goal 4: Reduce the Per Capita Cost of Care – Lower Costs:</w:t>
      </w:r>
    </w:p>
    <w:p w14:paraId="25BC8F0C" w14:textId="77777777" w:rsidR="0069757F" w:rsidRPr="004167A6" w:rsidRDefault="0069757F" w:rsidP="00A46E12">
      <w:pPr>
        <w:widowControl w:val="0"/>
        <w:spacing w:after="0" w:line="240" w:lineRule="auto"/>
        <w:contextualSpacing/>
        <w:rPr>
          <w:rFonts w:ascii="Montserrat" w:hAnsi="Montserrat" w:cstheme="minorHAnsi"/>
          <w:color w:val="000000" w:themeColor="text1"/>
          <w:sz w:val="24"/>
          <w:szCs w:val="24"/>
        </w:rPr>
      </w:pPr>
    </w:p>
    <w:p w14:paraId="4DC88F4F" w14:textId="77777777" w:rsidR="0069757F" w:rsidRPr="00253BA7" w:rsidRDefault="0069757F" w:rsidP="00A46E12">
      <w:pPr>
        <w:widowControl w:val="0"/>
        <w:spacing w:after="0" w:line="240" w:lineRule="auto"/>
        <w:contextualSpacing/>
        <w:rPr>
          <w:rFonts w:ascii="Montserrat" w:hAnsi="Montserrat" w:cstheme="minorHAnsi"/>
          <w:color w:val="000000" w:themeColor="text1"/>
        </w:rPr>
      </w:pPr>
      <w:r w:rsidRPr="00253BA7">
        <w:rPr>
          <w:rFonts w:ascii="Montserrat" w:hAnsi="Montserrat" w:cstheme="minorHAnsi"/>
          <w:color w:val="000000" w:themeColor="text1"/>
        </w:rPr>
        <w:t>Table 4 describes the measures for the assessment of the Goal 4.</w:t>
      </w:r>
    </w:p>
    <w:p w14:paraId="222E9C46" w14:textId="77777777" w:rsidR="0069757F" w:rsidRDefault="0069757F" w:rsidP="00A46E12">
      <w:pPr>
        <w:widowControl w:val="0"/>
        <w:spacing w:after="0" w:line="240" w:lineRule="auto"/>
        <w:contextualSpacing/>
        <w:rPr>
          <w:rFonts w:cstheme="minorHAnsi"/>
          <w:color w:val="00529F"/>
        </w:rPr>
      </w:pPr>
    </w:p>
    <w:tbl>
      <w:tblPr>
        <w:tblW w:w="14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1530"/>
        <w:gridCol w:w="1620"/>
        <w:gridCol w:w="1350"/>
        <w:gridCol w:w="1350"/>
        <w:gridCol w:w="2160"/>
        <w:gridCol w:w="1350"/>
        <w:gridCol w:w="2790"/>
        <w:gridCol w:w="1710"/>
      </w:tblGrid>
      <w:tr w:rsidR="0069757F" w14:paraId="0877B6D6" w14:textId="77777777" w:rsidTr="00655CFD">
        <w:trPr>
          <w:tblHeader/>
        </w:trPr>
        <w:tc>
          <w:tcPr>
            <w:tcW w:w="14305" w:type="dxa"/>
            <w:gridSpan w:val="9"/>
            <w:shd w:val="clear" w:color="auto" w:fill="00529F"/>
          </w:tcPr>
          <w:p w14:paraId="712DE359" w14:textId="25D246F6" w:rsidR="0069757F" w:rsidRPr="00253BA7" w:rsidRDefault="0069757F" w:rsidP="00A46E12">
            <w:pPr>
              <w:widowControl w:val="0"/>
              <w:contextualSpacing/>
              <w:rPr>
                <w:rFonts w:ascii="Montserrat" w:hAnsi="Montserrat"/>
                <w:b/>
                <w:bCs/>
                <w:color w:val="FFFFFF" w:themeColor="background1"/>
                <w:sz w:val="18"/>
                <w:szCs w:val="18"/>
              </w:rPr>
            </w:pPr>
            <w:r w:rsidRPr="00253BA7">
              <w:rPr>
                <w:rFonts w:ascii="Montserrat" w:hAnsi="Montserrat"/>
                <w:b/>
                <w:bCs/>
                <w:color w:val="FFFFFF" w:themeColor="background1"/>
                <w:sz w:val="18"/>
                <w:szCs w:val="18"/>
              </w:rPr>
              <w:t>Table 4.</w:t>
            </w:r>
            <w:r w:rsidR="00D701A0">
              <w:rPr>
                <w:rFonts w:ascii="Montserrat" w:hAnsi="Montserrat"/>
                <w:b/>
                <w:bCs/>
                <w:color w:val="FFFFFF" w:themeColor="background1"/>
                <w:sz w:val="18"/>
                <w:szCs w:val="18"/>
              </w:rPr>
              <w:t xml:space="preserve"> </w:t>
            </w:r>
            <w:r w:rsidRPr="00253BA7">
              <w:rPr>
                <w:rFonts w:ascii="Montserrat" w:hAnsi="Montserrat"/>
                <w:b/>
                <w:bCs/>
                <w:color w:val="FFFFFF" w:themeColor="background1"/>
                <w:sz w:val="18"/>
                <w:szCs w:val="18"/>
              </w:rPr>
              <w:t>Measures for Goal 4 of the Comprehensive Quality Strategy</w:t>
            </w:r>
          </w:p>
        </w:tc>
      </w:tr>
      <w:tr w:rsidR="0069757F" w14:paraId="6F82BD91" w14:textId="77777777" w:rsidTr="00655CFD">
        <w:trPr>
          <w:tblHeader/>
        </w:trPr>
        <w:tc>
          <w:tcPr>
            <w:tcW w:w="14305" w:type="dxa"/>
            <w:gridSpan w:val="9"/>
            <w:shd w:val="clear" w:color="auto" w:fill="72CFFE"/>
          </w:tcPr>
          <w:p w14:paraId="73ADD9A0" w14:textId="0EF903B7" w:rsidR="0069757F" w:rsidRPr="00253BA7" w:rsidRDefault="0069757F" w:rsidP="00A46E12">
            <w:pPr>
              <w:widowControl w:val="0"/>
              <w:contextualSpacing/>
              <w:rPr>
                <w:rFonts w:ascii="Montserrat" w:hAnsi="Montserrat" w:cstheme="minorHAnsi"/>
                <w:b/>
                <w:bCs/>
                <w:sz w:val="18"/>
                <w:szCs w:val="18"/>
              </w:rPr>
            </w:pPr>
            <w:r w:rsidRPr="00253BA7">
              <w:rPr>
                <w:rFonts w:ascii="Montserrat" w:hAnsi="Montserrat" w:cstheme="minorHAnsi"/>
                <w:b/>
                <w:bCs/>
                <w:color w:val="000000" w:themeColor="text1"/>
                <w:sz w:val="18"/>
                <w:szCs w:val="18"/>
              </w:rPr>
              <w:t>Goal 4:</w:t>
            </w:r>
            <w:r w:rsidR="00D701A0">
              <w:rPr>
                <w:rFonts w:ascii="Montserrat" w:hAnsi="Montserrat" w:cstheme="minorHAnsi"/>
                <w:b/>
                <w:bCs/>
                <w:color w:val="000000" w:themeColor="text1"/>
                <w:sz w:val="18"/>
                <w:szCs w:val="18"/>
              </w:rPr>
              <w:t xml:space="preserve"> </w:t>
            </w:r>
            <w:r w:rsidRPr="00253BA7">
              <w:rPr>
                <w:rFonts w:ascii="Montserrat" w:hAnsi="Montserrat" w:cstheme="minorHAnsi"/>
                <w:b/>
                <w:bCs/>
                <w:color w:val="000000" w:themeColor="text1"/>
                <w:sz w:val="18"/>
                <w:szCs w:val="18"/>
              </w:rPr>
              <w:t>Reduce the Per Capita Cost of Care – Lower Costs</w:t>
            </w:r>
          </w:p>
        </w:tc>
      </w:tr>
      <w:tr w:rsidR="0069757F" w14:paraId="45FC9428" w14:textId="77777777" w:rsidTr="00646FB5">
        <w:trPr>
          <w:trHeight w:val="323"/>
          <w:tblHeader/>
        </w:trPr>
        <w:tc>
          <w:tcPr>
            <w:tcW w:w="445" w:type="dxa"/>
            <w:vMerge w:val="restart"/>
            <w:shd w:val="clear" w:color="auto" w:fill="BEE9FE"/>
          </w:tcPr>
          <w:p w14:paraId="05AF59FE" w14:textId="77777777" w:rsidR="0069757F" w:rsidRPr="003F2E65" w:rsidRDefault="0069757F" w:rsidP="00A46E12">
            <w:pPr>
              <w:widowControl w:val="0"/>
              <w:contextualSpacing/>
              <w:jc w:val="center"/>
              <w:rPr>
                <w:rFonts w:ascii="Montserrat" w:hAnsi="Montserrat" w:cstheme="minorHAnsi"/>
                <w:b/>
                <w:bCs/>
                <w:color w:val="000000" w:themeColor="text1"/>
                <w:sz w:val="16"/>
                <w:szCs w:val="16"/>
              </w:rPr>
            </w:pPr>
            <w:r w:rsidRPr="003F2E65">
              <w:rPr>
                <w:rFonts w:ascii="Montserrat" w:hAnsi="Montserrat" w:cstheme="minorHAnsi"/>
                <w:b/>
                <w:bCs/>
                <w:color w:val="000000" w:themeColor="text1"/>
                <w:sz w:val="16"/>
                <w:szCs w:val="16"/>
              </w:rPr>
              <w:t>#</w:t>
            </w:r>
          </w:p>
        </w:tc>
        <w:tc>
          <w:tcPr>
            <w:tcW w:w="1530" w:type="dxa"/>
            <w:vMerge w:val="restart"/>
            <w:shd w:val="clear" w:color="auto" w:fill="BEE9FE"/>
          </w:tcPr>
          <w:p w14:paraId="331C118F" w14:textId="77777777" w:rsidR="0069757F" w:rsidRPr="003F2E65" w:rsidRDefault="0069757F" w:rsidP="00A46E12">
            <w:pPr>
              <w:widowControl w:val="0"/>
              <w:contextualSpacing/>
              <w:jc w:val="center"/>
              <w:rPr>
                <w:rFonts w:ascii="Montserrat" w:hAnsi="Montserrat" w:cstheme="minorHAnsi"/>
                <w:b/>
                <w:bCs/>
                <w:color w:val="000000" w:themeColor="text1"/>
                <w:sz w:val="16"/>
                <w:szCs w:val="16"/>
              </w:rPr>
            </w:pPr>
            <w:r w:rsidRPr="003F2E65">
              <w:rPr>
                <w:rFonts w:ascii="Montserrat" w:hAnsi="Montserrat" w:cstheme="minorHAnsi"/>
                <w:b/>
                <w:bCs/>
                <w:color w:val="000000" w:themeColor="text1"/>
                <w:sz w:val="16"/>
                <w:szCs w:val="16"/>
              </w:rPr>
              <w:t>Indicator</w:t>
            </w:r>
          </w:p>
        </w:tc>
        <w:tc>
          <w:tcPr>
            <w:tcW w:w="1620" w:type="dxa"/>
            <w:vMerge w:val="restart"/>
            <w:shd w:val="clear" w:color="auto" w:fill="BEE9FE"/>
          </w:tcPr>
          <w:p w14:paraId="56DA5BD6" w14:textId="77777777" w:rsidR="0069757F" w:rsidRPr="003F2E65" w:rsidRDefault="0069757F" w:rsidP="00A46E12">
            <w:pPr>
              <w:widowControl w:val="0"/>
              <w:contextualSpacing/>
              <w:jc w:val="center"/>
              <w:rPr>
                <w:rFonts w:ascii="Montserrat" w:hAnsi="Montserrat" w:cstheme="minorHAnsi"/>
                <w:b/>
                <w:bCs/>
                <w:color w:val="000000" w:themeColor="text1"/>
                <w:sz w:val="16"/>
                <w:szCs w:val="16"/>
              </w:rPr>
            </w:pPr>
            <w:r w:rsidRPr="003F2E65">
              <w:rPr>
                <w:rFonts w:ascii="Montserrat" w:hAnsi="Montserrat" w:cstheme="minorHAnsi"/>
                <w:b/>
                <w:bCs/>
                <w:color w:val="000000" w:themeColor="text1"/>
                <w:sz w:val="16"/>
                <w:szCs w:val="16"/>
              </w:rPr>
              <w:t>Data Source</w:t>
            </w:r>
          </w:p>
        </w:tc>
        <w:tc>
          <w:tcPr>
            <w:tcW w:w="1350" w:type="dxa"/>
            <w:vMerge w:val="restart"/>
            <w:shd w:val="clear" w:color="auto" w:fill="BEE9FE"/>
          </w:tcPr>
          <w:p w14:paraId="12020620" w14:textId="77777777" w:rsidR="0069757F" w:rsidRPr="003F2E65" w:rsidRDefault="0069757F" w:rsidP="00A46E12">
            <w:pPr>
              <w:widowControl w:val="0"/>
              <w:contextualSpacing/>
              <w:jc w:val="center"/>
              <w:rPr>
                <w:rFonts w:ascii="Montserrat" w:hAnsi="Montserrat" w:cstheme="minorHAnsi"/>
                <w:b/>
                <w:bCs/>
                <w:color w:val="000000" w:themeColor="text1"/>
                <w:sz w:val="16"/>
                <w:szCs w:val="16"/>
              </w:rPr>
            </w:pPr>
            <w:r w:rsidRPr="003F2E65">
              <w:rPr>
                <w:rFonts w:ascii="Montserrat" w:hAnsi="Montserrat" w:cstheme="minorHAnsi"/>
                <w:b/>
                <w:bCs/>
                <w:color w:val="000000" w:themeColor="text1"/>
                <w:sz w:val="16"/>
                <w:szCs w:val="16"/>
              </w:rPr>
              <w:t>Measure Population/</w:t>
            </w:r>
          </w:p>
          <w:p w14:paraId="72B1A3E2" w14:textId="77777777" w:rsidR="0069757F" w:rsidRPr="003F2E65" w:rsidRDefault="0069757F" w:rsidP="00A46E12">
            <w:pPr>
              <w:widowControl w:val="0"/>
              <w:contextualSpacing/>
              <w:jc w:val="center"/>
              <w:rPr>
                <w:rFonts w:ascii="Montserrat" w:hAnsi="Montserrat" w:cstheme="minorHAnsi"/>
                <w:b/>
                <w:bCs/>
                <w:color w:val="000000" w:themeColor="text1"/>
                <w:sz w:val="16"/>
                <w:szCs w:val="16"/>
              </w:rPr>
            </w:pPr>
            <w:r w:rsidRPr="003F2E65">
              <w:rPr>
                <w:rFonts w:ascii="Montserrat" w:hAnsi="Montserrat" w:cstheme="minorHAnsi"/>
                <w:b/>
                <w:bCs/>
                <w:color w:val="000000" w:themeColor="text1"/>
                <w:sz w:val="16"/>
                <w:szCs w:val="16"/>
              </w:rPr>
              <w:t>Stratification Groups</w:t>
            </w:r>
          </w:p>
        </w:tc>
        <w:tc>
          <w:tcPr>
            <w:tcW w:w="3510" w:type="dxa"/>
            <w:gridSpan w:val="2"/>
            <w:shd w:val="clear" w:color="auto" w:fill="BEE9FE"/>
          </w:tcPr>
          <w:p w14:paraId="23E90007" w14:textId="77777777" w:rsidR="0069757F" w:rsidRPr="003F2E65" w:rsidRDefault="0069757F" w:rsidP="00A46E12">
            <w:pPr>
              <w:widowControl w:val="0"/>
              <w:contextualSpacing/>
              <w:jc w:val="center"/>
              <w:rPr>
                <w:rFonts w:ascii="Montserrat" w:hAnsi="Montserrat" w:cstheme="minorHAnsi"/>
                <w:b/>
                <w:bCs/>
                <w:color w:val="000000" w:themeColor="text1"/>
                <w:sz w:val="16"/>
                <w:szCs w:val="16"/>
              </w:rPr>
            </w:pPr>
            <w:r w:rsidRPr="003F2E65">
              <w:rPr>
                <w:rFonts w:ascii="Montserrat" w:hAnsi="Montserrat" w:cstheme="minorHAnsi"/>
                <w:b/>
                <w:bCs/>
                <w:color w:val="000000" w:themeColor="text1"/>
                <w:sz w:val="16"/>
                <w:szCs w:val="16"/>
              </w:rPr>
              <w:t>Indicator Description</w:t>
            </w:r>
          </w:p>
        </w:tc>
        <w:tc>
          <w:tcPr>
            <w:tcW w:w="1350" w:type="dxa"/>
            <w:vMerge w:val="restart"/>
            <w:shd w:val="clear" w:color="auto" w:fill="BEE9FE"/>
          </w:tcPr>
          <w:p w14:paraId="3CB2C7D0" w14:textId="77777777" w:rsidR="0069757F" w:rsidRPr="003F2E65" w:rsidRDefault="0069757F" w:rsidP="00A46E12">
            <w:pPr>
              <w:widowControl w:val="0"/>
              <w:contextualSpacing/>
              <w:jc w:val="center"/>
              <w:rPr>
                <w:rFonts w:ascii="Montserrat" w:hAnsi="Montserrat" w:cstheme="minorHAnsi"/>
                <w:b/>
                <w:bCs/>
                <w:color w:val="000000" w:themeColor="text1"/>
                <w:sz w:val="16"/>
                <w:szCs w:val="16"/>
              </w:rPr>
            </w:pPr>
            <w:r w:rsidRPr="003F2E65">
              <w:rPr>
                <w:rFonts w:ascii="Montserrat" w:hAnsi="Montserrat" w:cstheme="minorHAnsi"/>
                <w:b/>
                <w:bCs/>
                <w:color w:val="000000" w:themeColor="text1"/>
                <w:sz w:val="16"/>
                <w:szCs w:val="16"/>
              </w:rPr>
              <w:t>Performance Target</w:t>
            </w:r>
          </w:p>
        </w:tc>
        <w:tc>
          <w:tcPr>
            <w:tcW w:w="2790" w:type="dxa"/>
            <w:vMerge w:val="restart"/>
            <w:shd w:val="clear" w:color="auto" w:fill="BEE9FE"/>
          </w:tcPr>
          <w:p w14:paraId="31A8440A" w14:textId="77777777" w:rsidR="0069757F" w:rsidRPr="003F2E65" w:rsidRDefault="0069757F" w:rsidP="00A46E12">
            <w:pPr>
              <w:widowControl w:val="0"/>
              <w:contextualSpacing/>
              <w:jc w:val="center"/>
              <w:rPr>
                <w:rFonts w:ascii="Montserrat" w:hAnsi="Montserrat" w:cstheme="minorHAnsi"/>
                <w:b/>
                <w:bCs/>
                <w:color w:val="000000" w:themeColor="text1"/>
                <w:sz w:val="16"/>
                <w:szCs w:val="16"/>
              </w:rPr>
            </w:pPr>
            <w:r w:rsidRPr="003F2E65">
              <w:rPr>
                <w:rFonts w:ascii="Montserrat" w:hAnsi="Montserrat" w:cstheme="minorHAnsi"/>
                <w:b/>
                <w:bCs/>
                <w:color w:val="000000" w:themeColor="text1"/>
                <w:sz w:val="16"/>
                <w:szCs w:val="16"/>
              </w:rPr>
              <w:t>Baseline Data</w:t>
            </w:r>
          </w:p>
        </w:tc>
        <w:tc>
          <w:tcPr>
            <w:tcW w:w="1710" w:type="dxa"/>
            <w:vMerge w:val="restart"/>
            <w:shd w:val="clear" w:color="auto" w:fill="BEE9FE"/>
          </w:tcPr>
          <w:p w14:paraId="1F47066E" w14:textId="77777777" w:rsidR="0069757F" w:rsidRPr="003F2E65" w:rsidRDefault="0069757F" w:rsidP="00A46E12">
            <w:pPr>
              <w:widowControl w:val="0"/>
              <w:contextualSpacing/>
              <w:jc w:val="center"/>
              <w:rPr>
                <w:rFonts w:ascii="Montserrat" w:hAnsi="Montserrat" w:cstheme="minorHAnsi"/>
                <w:b/>
                <w:bCs/>
                <w:color w:val="000000" w:themeColor="text1"/>
                <w:sz w:val="16"/>
                <w:szCs w:val="16"/>
              </w:rPr>
            </w:pPr>
            <w:r w:rsidRPr="003F2E65">
              <w:rPr>
                <w:rFonts w:ascii="Montserrat" w:hAnsi="Montserrat" w:cstheme="minorHAnsi"/>
                <w:b/>
                <w:bCs/>
                <w:color w:val="000000" w:themeColor="text1"/>
                <w:sz w:val="16"/>
                <w:szCs w:val="16"/>
              </w:rPr>
              <w:t xml:space="preserve">Comparison with Benchmark or Selected </w:t>
            </w:r>
          </w:p>
          <w:p w14:paraId="02CE78CA" w14:textId="02104DBD" w:rsidR="0069757F" w:rsidRPr="003F2E65" w:rsidRDefault="0069757F" w:rsidP="00A46E12">
            <w:pPr>
              <w:widowControl w:val="0"/>
              <w:contextualSpacing/>
              <w:jc w:val="center"/>
              <w:rPr>
                <w:rFonts w:ascii="Montserrat" w:hAnsi="Montserrat" w:cstheme="minorHAnsi"/>
                <w:b/>
                <w:bCs/>
                <w:color w:val="000000" w:themeColor="text1"/>
                <w:sz w:val="16"/>
                <w:szCs w:val="16"/>
              </w:rPr>
            </w:pPr>
            <w:r w:rsidRPr="003F2E65">
              <w:rPr>
                <w:rFonts w:ascii="Montserrat" w:hAnsi="Montserrat" w:cstheme="minorHAnsi"/>
                <w:b/>
                <w:bCs/>
                <w:color w:val="000000" w:themeColor="text1"/>
                <w:sz w:val="16"/>
                <w:szCs w:val="16"/>
              </w:rPr>
              <w:t>Measure</w:t>
            </w:r>
            <w:r w:rsidR="00D701A0">
              <w:rPr>
                <w:rFonts w:ascii="Montserrat" w:hAnsi="Montserrat" w:cstheme="minorHAnsi"/>
                <w:b/>
                <w:bCs/>
                <w:color w:val="000000" w:themeColor="text1"/>
                <w:sz w:val="16"/>
                <w:szCs w:val="16"/>
              </w:rPr>
              <w:t xml:space="preserve"> </w:t>
            </w:r>
          </w:p>
        </w:tc>
      </w:tr>
      <w:tr w:rsidR="0069757F" w14:paraId="103A2084" w14:textId="77777777" w:rsidTr="00646FB5">
        <w:trPr>
          <w:tblHeader/>
        </w:trPr>
        <w:tc>
          <w:tcPr>
            <w:tcW w:w="445" w:type="dxa"/>
            <w:vMerge/>
          </w:tcPr>
          <w:p w14:paraId="05CC93E9" w14:textId="77777777" w:rsidR="0069757F" w:rsidRPr="005F0918" w:rsidRDefault="0069757F" w:rsidP="00A46E12">
            <w:pPr>
              <w:widowControl w:val="0"/>
              <w:contextualSpacing/>
              <w:jc w:val="center"/>
              <w:rPr>
                <w:rFonts w:ascii="Montserrat" w:hAnsi="Montserrat" w:cstheme="minorHAnsi"/>
                <w:color w:val="00529F"/>
                <w:sz w:val="16"/>
                <w:szCs w:val="16"/>
              </w:rPr>
            </w:pPr>
          </w:p>
        </w:tc>
        <w:tc>
          <w:tcPr>
            <w:tcW w:w="1530" w:type="dxa"/>
            <w:vMerge/>
          </w:tcPr>
          <w:p w14:paraId="1452FFCE" w14:textId="77777777" w:rsidR="0069757F" w:rsidRPr="005F0918" w:rsidRDefault="0069757F" w:rsidP="00A46E12">
            <w:pPr>
              <w:widowControl w:val="0"/>
              <w:contextualSpacing/>
              <w:jc w:val="center"/>
              <w:rPr>
                <w:rFonts w:ascii="Montserrat" w:hAnsi="Montserrat" w:cstheme="minorHAnsi"/>
                <w:color w:val="000000" w:themeColor="text1"/>
                <w:sz w:val="16"/>
                <w:szCs w:val="16"/>
              </w:rPr>
            </w:pPr>
          </w:p>
        </w:tc>
        <w:tc>
          <w:tcPr>
            <w:tcW w:w="1620" w:type="dxa"/>
            <w:vMerge/>
          </w:tcPr>
          <w:p w14:paraId="4F2C311D" w14:textId="77777777" w:rsidR="0069757F" w:rsidRPr="005F0918" w:rsidRDefault="0069757F" w:rsidP="00A46E12">
            <w:pPr>
              <w:widowControl w:val="0"/>
              <w:contextualSpacing/>
              <w:jc w:val="center"/>
              <w:rPr>
                <w:rFonts w:ascii="Montserrat" w:hAnsi="Montserrat" w:cstheme="minorHAnsi"/>
                <w:color w:val="000000" w:themeColor="text1"/>
                <w:sz w:val="16"/>
                <w:szCs w:val="16"/>
              </w:rPr>
            </w:pPr>
          </w:p>
        </w:tc>
        <w:tc>
          <w:tcPr>
            <w:tcW w:w="1350" w:type="dxa"/>
            <w:vMerge/>
          </w:tcPr>
          <w:p w14:paraId="6D6516F9" w14:textId="77777777" w:rsidR="0069757F" w:rsidRPr="005F0918" w:rsidRDefault="0069757F" w:rsidP="00A46E12">
            <w:pPr>
              <w:widowControl w:val="0"/>
              <w:contextualSpacing/>
              <w:jc w:val="center"/>
              <w:rPr>
                <w:rFonts w:ascii="Montserrat" w:hAnsi="Montserrat" w:cstheme="minorHAnsi"/>
                <w:b/>
                <w:bCs/>
                <w:color w:val="000000" w:themeColor="text1"/>
                <w:sz w:val="16"/>
                <w:szCs w:val="16"/>
              </w:rPr>
            </w:pPr>
          </w:p>
        </w:tc>
        <w:tc>
          <w:tcPr>
            <w:tcW w:w="1350" w:type="dxa"/>
            <w:shd w:val="clear" w:color="auto" w:fill="BEE9FE"/>
          </w:tcPr>
          <w:p w14:paraId="5A2F4ECF" w14:textId="77777777" w:rsidR="0069757F" w:rsidRPr="005F0918" w:rsidRDefault="0069757F" w:rsidP="00A46E12">
            <w:pPr>
              <w:widowControl w:val="0"/>
              <w:contextualSpacing/>
              <w:jc w:val="center"/>
              <w:rPr>
                <w:rFonts w:ascii="Montserrat" w:hAnsi="Montserrat" w:cstheme="minorHAnsi"/>
                <w:b/>
                <w:bCs/>
                <w:color w:val="000000" w:themeColor="text1"/>
                <w:sz w:val="16"/>
                <w:szCs w:val="16"/>
              </w:rPr>
            </w:pPr>
            <w:r w:rsidRPr="005F0918">
              <w:rPr>
                <w:rFonts w:ascii="Montserrat" w:hAnsi="Montserrat" w:cstheme="minorHAnsi"/>
                <w:b/>
                <w:bCs/>
                <w:color w:val="000000" w:themeColor="text1"/>
                <w:sz w:val="16"/>
                <w:szCs w:val="16"/>
              </w:rPr>
              <w:t>Denominator</w:t>
            </w:r>
          </w:p>
        </w:tc>
        <w:tc>
          <w:tcPr>
            <w:tcW w:w="2160" w:type="dxa"/>
            <w:shd w:val="clear" w:color="auto" w:fill="BEE9FE"/>
          </w:tcPr>
          <w:p w14:paraId="63EF3AE1" w14:textId="77777777" w:rsidR="0069757F" w:rsidRPr="005F0918" w:rsidRDefault="0069757F" w:rsidP="00A46E12">
            <w:pPr>
              <w:widowControl w:val="0"/>
              <w:contextualSpacing/>
              <w:jc w:val="center"/>
              <w:rPr>
                <w:rFonts w:ascii="Montserrat" w:hAnsi="Montserrat" w:cstheme="minorHAnsi"/>
                <w:b/>
                <w:bCs/>
                <w:color w:val="000000" w:themeColor="text1"/>
                <w:sz w:val="16"/>
                <w:szCs w:val="16"/>
              </w:rPr>
            </w:pPr>
            <w:r w:rsidRPr="005F0918">
              <w:rPr>
                <w:rFonts w:ascii="Montserrat" w:hAnsi="Montserrat" w:cstheme="minorHAnsi"/>
                <w:b/>
                <w:bCs/>
                <w:color w:val="000000" w:themeColor="text1"/>
                <w:sz w:val="16"/>
                <w:szCs w:val="16"/>
              </w:rPr>
              <w:t>Numerator</w:t>
            </w:r>
          </w:p>
        </w:tc>
        <w:tc>
          <w:tcPr>
            <w:tcW w:w="1350" w:type="dxa"/>
            <w:vMerge/>
          </w:tcPr>
          <w:p w14:paraId="6BB2C837" w14:textId="77777777" w:rsidR="0069757F" w:rsidRPr="005F0918" w:rsidRDefault="0069757F" w:rsidP="00A46E12">
            <w:pPr>
              <w:widowControl w:val="0"/>
              <w:contextualSpacing/>
              <w:jc w:val="center"/>
              <w:rPr>
                <w:rFonts w:ascii="Montserrat" w:hAnsi="Montserrat" w:cstheme="minorHAnsi"/>
                <w:color w:val="000000" w:themeColor="text1"/>
                <w:sz w:val="16"/>
                <w:szCs w:val="16"/>
              </w:rPr>
            </w:pPr>
          </w:p>
        </w:tc>
        <w:tc>
          <w:tcPr>
            <w:tcW w:w="2790" w:type="dxa"/>
            <w:vMerge/>
          </w:tcPr>
          <w:p w14:paraId="44B7D732" w14:textId="77777777" w:rsidR="0069757F" w:rsidRPr="005F0918" w:rsidRDefault="0069757F" w:rsidP="00A46E12">
            <w:pPr>
              <w:widowControl w:val="0"/>
              <w:contextualSpacing/>
              <w:jc w:val="center"/>
              <w:rPr>
                <w:rFonts w:ascii="Montserrat" w:hAnsi="Montserrat" w:cstheme="minorHAnsi"/>
                <w:color w:val="000000" w:themeColor="text1"/>
                <w:sz w:val="16"/>
                <w:szCs w:val="16"/>
              </w:rPr>
            </w:pPr>
          </w:p>
        </w:tc>
        <w:tc>
          <w:tcPr>
            <w:tcW w:w="1710" w:type="dxa"/>
            <w:vMerge/>
          </w:tcPr>
          <w:p w14:paraId="5BC784AF" w14:textId="77777777" w:rsidR="0069757F" w:rsidRPr="005F0918" w:rsidRDefault="0069757F" w:rsidP="00A46E12">
            <w:pPr>
              <w:widowControl w:val="0"/>
              <w:contextualSpacing/>
              <w:jc w:val="center"/>
              <w:rPr>
                <w:rFonts w:ascii="Montserrat" w:hAnsi="Montserrat" w:cstheme="minorHAnsi"/>
                <w:color w:val="000000" w:themeColor="text1"/>
                <w:sz w:val="16"/>
                <w:szCs w:val="16"/>
              </w:rPr>
            </w:pPr>
          </w:p>
        </w:tc>
      </w:tr>
      <w:tr w:rsidR="0069757F" w14:paraId="73051F56" w14:textId="77777777" w:rsidTr="00646FB5">
        <w:tc>
          <w:tcPr>
            <w:tcW w:w="445" w:type="dxa"/>
          </w:tcPr>
          <w:p w14:paraId="20FE33DC" w14:textId="77777777" w:rsidR="0069757F" w:rsidRPr="005F0918" w:rsidRDefault="0069757F" w:rsidP="00A46E12">
            <w:pPr>
              <w:widowControl w:val="0"/>
              <w:contextualSpacing/>
              <w:jc w:val="center"/>
              <w:rPr>
                <w:rFonts w:ascii="Montserrat" w:hAnsi="Montserrat" w:cstheme="minorHAnsi"/>
                <w:sz w:val="16"/>
                <w:szCs w:val="16"/>
              </w:rPr>
            </w:pPr>
            <w:r w:rsidRPr="005F0918">
              <w:rPr>
                <w:rFonts w:ascii="Montserrat" w:hAnsi="Montserrat" w:cstheme="minorHAnsi"/>
                <w:sz w:val="16"/>
                <w:szCs w:val="16"/>
              </w:rPr>
              <w:t>1.</w:t>
            </w:r>
          </w:p>
        </w:tc>
        <w:tc>
          <w:tcPr>
            <w:tcW w:w="1530" w:type="dxa"/>
          </w:tcPr>
          <w:p w14:paraId="53183279" w14:textId="77777777" w:rsidR="0069757F" w:rsidRPr="005F0918" w:rsidRDefault="0069757F" w:rsidP="00A46E12">
            <w:pPr>
              <w:widowControl w:val="0"/>
              <w:contextualSpacing/>
              <w:rPr>
                <w:rFonts w:ascii="Montserrat" w:hAnsi="Montserrat" w:cstheme="minorHAnsi"/>
                <w:color w:val="000000" w:themeColor="text1"/>
                <w:sz w:val="16"/>
                <w:szCs w:val="16"/>
              </w:rPr>
            </w:pPr>
            <w:r w:rsidRPr="005F0918">
              <w:rPr>
                <w:rFonts w:ascii="Montserrat" w:hAnsi="Montserrat" w:cstheme="minorHAnsi"/>
                <w:b/>
                <w:bCs/>
                <w:color w:val="000000" w:themeColor="text1"/>
                <w:sz w:val="16"/>
                <w:szCs w:val="16"/>
              </w:rPr>
              <w:t>Prevention Quality Indicator (PQI): Preventable Hospital Admissions –</w:t>
            </w:r>
            <w:r w:rsidRPr="005F0918">
              <w:rPr>
                <w:rFonts w:ascii="Montserrat" w:hAnsi="Montserrat" w:cstheme="minorHAnsi"/>
                <w:color w:val="000000" w:themeColor="text1"/>
                <w:sz w:val="16"/>
                <w:szCs w:val="16"/>
              </w:rPr>
              <w:t xml:space="preserve"> </w:t>
            </w:r>
          </w:p>
          <w:p w14:paraId="62552498" w14:textId="77777777" w:rsidR="0069757F" w:rsidRPr="005F0918" w:rsidRDefault="0069757F" w:rsidP="00A46E12">
            <w:pPr>
              <w:widowControl w:val="0"/>
              <w:contextualSpacing/>
              <w:rPr>
                <w:rFonts w:ascii="Montserrat" w:hAnsi="Montserrat" w:cstheme="minorHAnsi"/>
                <w:b/>
                <w:bCs/>
                <w:color w:val="000000" w:themeColor="text1"/>
                <w:sz w:val="16"/>
                <w:szCs w:val="16"/>
              </w:rPr>
            </w:pPr>
            <w:r w:rsidRPr="005F0918">
              <w:rPr>
                <w:rFonts w:ascii="Montserrat" w:hAnsi="Montserrat" w:cstheme="minorHAnsi"/>
                <w:b/>
                <w:bCs/>
                <w:color w:val="000000" w:themeColor="text1"/>
                <w:sz w:val="16"/>
                <w:szCs w:val="16"/>
              </w:rPr>
              <w:t>Heart Failure Admission Rate (PQI08-AD)</w:t>
            </w:r>
          </w:p>
          <w:p w14:paraId="7769D6D9" w14:textId="77777777" w:rsidR="0069757F" w:rsidRPr="005F0918" w:rsidRDefault="0069757F" w:rsidP="00A46E12">
            <w:pPr>
              <w:widowControl w:val="0"/>
              <w:contextualSpacing/>
              <w:rPr>
                <w:rFonts w:ascii="Montserrat" w:hAnsi="Montserrat" w:cstheme="minorHAnsi"/>
                <w:color w:val="000000" w:themeColor="text1"/>
                <w:sz w:val="16"/>
                <w:szCs w:val="16"/>
              </w:rPr>
            </w:pPr>
            <w:r w:rsidRPr="005F0918">
              <w:rPr>
                <w:rFonts w:ascii="Montserrat" w:hAnsi="Montserrat" w:cstheme="minorHAnsi"/>
                <w:color w:val="000000" w:themeColor="text1"/>
                <w:sz w:val="16"/>
                <w:szCs w:val="16"/>
              </w:rPr>
              <w:t>[Administrative data]</w:t>
            </w:r>
          </w:p>
        </w:tc>
        <w:tc>
          <w:tcPr>
            <w:tcW w:w="1620" w:type="dxa"/>
          </w:tcPr>
          <w:p w14:paraId="326437CC" w14:textId="77777777" w:rsidR="0069757F" w:rsidRPr="007030E5" w:rsidRDefault="0069757F" w:rsidP="00A46E12">
            <w:pPr>
              <w:widowControl w:val="0"/>
              <w:contextualSpacing/>
              <w:rPr>
                <w:rFonts w:ascii="Montserrat" w:hAnsi="Montserrat"/>
                <w:sz w:val="16"/>
                <w:szCs w:val="16"/>
              </w:rPr>
            </w:pPr>
            <w:r w:rsidRPr="007030E5">
              <w:rPr>
                <w:rFonts w:ascii="Montserrat" w:hAnsi="Montserrat"/>
                <w:sz w:val="16"/>
                <w:szCs w:val="16"/>
              </w:rPr>
              <w:t>CMS Adult Core Set (PQI).</w:t>
            </w:r>
          </w:p>
          <w:p w14:paraId="75E387F5" w14:textId="4BA249B7" w:rsidR="0069757F" w:rsidRDefault="0069757F" w:rsidP="00A46E12">
            <w:pPr>
              <w:widowControl w:val="0"/>
              <w:contextualSpacing/>
              <w:rPr>
                <w:rFonts w:ascii="Montserrat" w:hAnsi="Montserrat" w:cstheme="minorHAnsi"/>
                <w:sz w:val="16"/>
                <w:szCs w:val="16"/>
              </w:rPr>
            </w:pPr>
            <w:r w:rsidRPr="007030E5">
              <w:rPr>
                <w:rFonts w:ascii="Montserrat" w:hAnsi="Montserrat" w:cstheme="minorHAnsi"/>
                <w:sz w:val="16"/>
                <w:szCs w:val="16"/>
              </w:rPr>
              <w:t xml:space="preserve">Quality of Care in the SoonerCare Program Report. </w:t>
            </w:r>
            <w:hyperlink r:id="rId106" w:history="1">
              <w:r w:rsidRPr="007030E5">
                <w:rPr>
                  <w:rFonts w:ascii="Montserrat" w:hAnsi="Montserrat" w:cstheme="minorHAnsi"/>
                  <w:sz w:val="16"/>
                  <w:szCs w:val="16"/>
                </w:rPr>
                <w:t>https://oklahoma.gov/ohca/research.htm</w:t>
              </w:r>
            </w:hyperlink>
          </w:p>
          <w:p w14:paraId="49BD556A" w14:textId="694ACE91" w:rsidR="008E148D" w:rsidRPr="007030E5" w:rsidRDefault="008E148D" w:rsidP="00A46E12">
            <w:pPr>
              <w:widowControl w:val="0"/>
              <w:contextualSpacing/>
              <w:rPr>
                <w:rFonts w:ascii="Montserrat" w:hAnsi="Montserrat" w:cstheme="minorHAnsi"/>
                <w:sz w:val="16"/>
                <w:szCs w:val="16"/>
              </w:rPr>
            </w:pPr>
          </w:p>
        </w:tc>
        <w:tc>
          <w:tcPr>
            <w:tcW w:w="1350" w:type="dxa"/>
          </w:tcPr>
          <w:p w14:paraId="7F82A835" w14:textId="77777777" w:rsidR="0069757F" w:rsidRPr="007030E5" w:rsidRDefault="0069757F" w:rsidP="00A46E12">
            <w:pPr>
              <w:widowControl w:val="0"/>
              <w:contextualSpacing/>
              <w:rPr>
                <w:rFonts w:ascii="Montserrat" w:hAnsi="Montserrat" w:cstheme="minorHAnsi"/>
                <w:sz w:val="16"/>
                <w:szCs w:val="16"/>
              </w:rPr>
            </w:pPr>
            <w:r w:rsidRPr="007030E5">
              <w:rPr>
                <w:rFonts w:ascii="Montserrat" w:hAnsi="Montserrat" w:cstheme="minorHAnsi"/>
                <w:sz w:val="16"/>
                <w:szCs w:val="16"/>
              </w:rPr>
              <w:t>SoonerCare members</w:t>
            </w:r>
          </w:p>
        </w:tc>
        <w:tc>
          <w:tcPr>
            <w:tcW w:w="1350" w:type="dxa"/>
          </w:tcPr>
          <w:p w14:paraId="527BFE40" w14:textId="77777777" w:rsidR="0069757F" w:rsidRPr="007030E5" w:rsidRDefault="0069757F" w:rsidP="00A46E12">
            <w:pPr>
              <w:widowControl w:val="0"/>
              <w:contextualSpacing/>
              <w:rPr>
                <w:rFonts w:ascii="Montserrat" w:hAnsi="Montserrat"/>
                <w:sz w:val="16"/>
                <w:szCs w:val="16"/>
              </w:rPr>
            </w:pPr>
            <w:r w:rsidRPr="007030E5">
              <w:rPr>
                <w:rFonts w:ascii="Montserrat" w:hAnsi="Montserrat"/>
                <w:sz w:val="16"/>
                <w:szCs w:val="16"/>
              </w:rPr>
              <w:t>Members, ages 18 years and older</w:t>
            </w:r>
          </w:p>
        </w:tc>
        <w:tc>
          <w:tcPr>
            <w:tcW w:w="2160" w:type="dxa"/>
          </w:tcPr>
          <w:p w14:paraId="79D5C6F8" w14:textId="77777777" w:rsidR="0069757F" w:rsidRPr="007030E5" w:rsidRDefault="0069757F" w:rsidP="00A46E12">
            <w:pPr>
              <w:widowControl w:val="0"/>
              <w:contextualSpacing/>
              <w:rPr>
                <w:rFonts w:ascii="Montserrat" w:hAnsi="Montserrat"/>
                <w:sz w:val="16"/>
                <w:szCs w:val="16"/>
              </w:rPr>
            </w:pPr>
            <w:r w:rsidRPr="007030E5">
              <w:rPr>
                <w:rFonts w:ascii="Montserrat" w:hAnsi="Montserrat"/>
                <w:sz w:val="16"/>
                <w:szCs w:val="16"/>
              </w:rPr>
              <w:t>Members 18 years and older admitted with a primary diagnosis of heart failure, excluding admissions where certain cardiac procedures were performed (excluding transfers and obstetric discharges)</w:t>
            </w:r>
          </w:p>
        </w:tc>
        <w:tc>
          <w:tcPr>
            <w:tcW w:w="1350" w:type="dxa"/>
          </w:tcPr>
          <w:p w14:paraId="193F239D" w14:textId="77777777" w:rsidR="0069757F" w:rsidRPr="007030E5" w:rsidRDefault="0069757F" w:rsidP="00A46E12">
            <w:pPr>
              <w:widowControl w:val="0"/>
              <w:contextualSpacing/>
              <w:rPr>
                <w:rFonts w:ascii="Montserrat" w:hAnsi="Montserrat" w:cstheme="minorHAnsi"/>
                <w:sz w:val="16"/>
                <w:szCs w:val="16"/>
              </w:rPr>
            </w:pPr>
          </w:p>
        </w:tc>
        <w:tc>
          <w:tcPr>
            <w:tcW w:w="2790" w:type="dxa"/>
          </w:tcPr>
          <w:p w14:paraId="2645F9E8" w14:textId="77777777" w:rsidR="0069757F" w:rsidRPr="00F909CF" w:rsidRDefault="0069757F" w:rsidP="00A46E12">
            <w:pPr>
              <w:widowControl w:val="0"/>
              <w:contextualSpacing/>
              <w:rPr>
                <w:rFonts w:ascii="Montserrat" w:hAnsi="Montserrat" w:cstheme="minorHAnsi"/>
                <w:sz w:val="16"/>
                <w:szCs w:val="16"/>
              </w:rPr>
            </w:pPr>
            <w:r w:rsidRPr="00F909CF">
              <w:rPr>
                <w:rFonts w:ascii="Montserrat" w:hAnsi="Montserrat" w:cstheme="minorHAnsi"/>
                <w:sz w:val="16"/>
                <w:szCs w:val="16"/>
              </w:rPr>
              <w:t xml:space="preserve">2019 Heart Failure Admission Rate: </w:t>
            </w:r>
          </w:p>
          <w:p w14:paraId="6590F1C6" w14:textId="77777777" w:rsidR="0069757F" w:rsidRPr="00F909CF" w:rsidRDefault="0069757F" w:rsidP="00A46E12">
            <w:pPr>
              <w:widowControl w:val="0"/>
              <w:contextualSpacing/>
              <w:rPr>
                <w:rFonts w:ascii="Montserrat" w:hAnsi="Montserrat"/>
                <w:sz w:val="16"/>
                <w:szCs w:val="16"/>
              </w:rPr>
            </w:pPr>
            <w:r w:rsidRPr="00F909CF">
              <w:rPr>
                <w:rFonts w:ascii="Montserrat" w:hAnsi="Montserrat"/>
                <w:sz w:val="16"/>
                <w:szCs w:val="16"/>
              </w:rPr>
              <w:t>18 to 64 years: 23.6 admissions per 100,000 member months.</w:t>
            </w:r>
          </w:p>
          <w:p w14:paraId="0498377D" w14:textId="77777777" w:rsidR="0069757F" w:rsidRPr="00F909CF" w:rsidRDefault="0069757F" w:rsidP="00A46E12">
            <w:pPr>
              <w:widowControl w:val="0"/>
              <w:contextualSpacing/>
              <w:rPr>
                <w:rFonts w:ascii="Montserrat" w:hAnsi="Montserrat" w:cstheme="minorHAnsi"/>
                <w:sz w:val="16"/>
                <w:szCs w:val="16"/>
              </w:rPr>
            </w:pPr>
            <w:r w:rsidRPr="00F909CF">
              <w:rPr>
                <w:rFonts w:ascii="Montserrat" w:hAnsi="Montserrat" w:cstheme="minorHAnsi"/>
                <w:sz w:val="16"/>
                <w:szCs w:val="16"/>
              </w:rPr>
              <w:t>65 and older years:</w:t>
            </w:r>
          </w:p>
          <w:p w14:paraId="5E9561DE" w14:textId="764B8BBE" w:rsidR="0069757F" w:rsidRPr="00F909CF" w:rsidRDefault="0069757F" w:rsidP="00A46E12">
            <w:pPr>
              <w:widowControl w:val="0"/>
              <w:contextualSpacing/>
              <w:rPr>
                <w:rFonts w:ascii="Montserrat" w:hAnsi="Montserrat"/>
                <w:sz w:val="16"/>
                <w:szCs w:val="16"/>
              </w:rPr>
            </w:pPr>
            <w:r w:rsidRPr="00F909CF">
              <w:rPr>
                <w:rFonts w:ascii="Montserrat" w:hAnsi="Montserrat"/>
                <w:sz w:val="16"/>
                <w:szCs w:val="16"/>
              </w:rPr>
              <w:t xml:space="preserve">16.2 admissions per 100,000 member </w:t>
            </w:r>
            <w:r w:rsidR="00655CFD">
              <w:rPr>
                <w:rFonts w:ascii="Montserrat" w:hAnsi="Montserrat"/>
                <w:sz w:val="16"/>
                <w:szCs w:val="16"/>
              </w:rPr>
              <w:t>mo</w:t>
            </w:r>
            <w:r w:rsidRPr="00F909CF">
              <w:rPr>
                <w:rFonts w:ascii="Montserrat" w:hAnsi="Montserrat"/>
                <w:sz w:val="16"/>
                <w:szCs w:val="16"/>
              </w:rPr>
              <w:t>nths.</w:t>
            </w:r>
          </w:p>
        </w:tc>
        <w:tc>
          <w:tcPr>
            <w:tcW w:w="1710" w:type="dxa"/>
          </w:tcPr>
          <w:p w14:paraId="23D868FA" w14:textId="77777777" w:rsidR="0069757F" w:rsidRPr="007030E5" w:rsidRDefault="0069757F" w:rsidP="00A46E12">
            <w:pPr>
              <w:widowControl w:val="0"/>
              <w:contextualSpacing/>
              <w:rPr>
                <w:rFonts w:ascii="Montserrat" w:hAnsi="Montserrat" w:cstheme="minorHAnsi"/>
                <w:sz w:val="16"/>
                <w:szCs w:val="16"/>
              </w:rPr>
            </w:pPr>
            <w:r w:rsidRPr="007030E5">
              <w:rPr>
                <w:rFonts w:ascii="Montserrat" w:hAnsi="Montserrat" w:cstheme="minorHAnsi"/>
                <w:sz w:val="16"/>
                <w:szCs w:val="16"/>
              </w:rPr>
              <w:t>NA</w:t>
            </w:r>
          </w:p>
          <w:p w14:paraId="404004CE" w14:textId="77777777" w:rsidR="0069757F" w:rsidRPr="007030E5" w:rsidRDefault="0069757F" w:rsidP="00A46E12">
            <w:pPr>
              <w:widowControl w:val="0"/>
              <w:contextualSpacing/>
              <w:rPr>
                <w:rFonts w:ascii="Montserrat" w:hAnsi="Montserrat" w:cstheme="minorHAnsi"/>
                <w:sz w:val="16"/>
                <w:szCs w:val="16"/>
              </w:rPr>
            </w:pPr>
            <w:r w:rsidRPr="007030E5">
              <w:rPr>
                <w:rFonts w:ascii="Montserrat" w:hAnsi="Montserrat" w:cstheme="minorHAnsi"/>
                <w:sz w:val="16"/>
                <w:szCs w:val="16"/>
              </w:rPr>
              <w:t>(Annual comparison only)</w:t>
            </w:r>
          </w:p>
        </w:tc>
      </w:tr>
      <w:tr w:rsidR="0069757F" w14:paraId="2361E568" w14:textId="77777777" w:rsidTr="00646FB5">
        <w:tc>
          <w:tcPr>
            <w:tcW w:w="445" w:type="dxa"/>
          </w:tcPr>
          <w:p w14:paraId="2690118B" w14:textId="77777777" w:rsidR="0069757F" w:rsidRPr="00D8344E" w:rsidRDefault="0069757F" w:rsidP="00A46E12">
            <w:pPr>
              <w:widowControl w:val="0"/>
              <w:contextualSpacing/>
              <w:jc w:val="center"/>
              <w:rPr>
                <w:rFonts w:ascii="Montserrat" w:hAnsi="Montserrat" w:cstheme="minorHAnsi"/>
                <w:sz w:val="16"/>
                <w:szCs w:val="16"/>
              </w:rPr>
            </w:pPr>
            <w:r w:rsidRPr="00D8344E">
              <w:rPr>
                <w:rFonts w:ascii="Montserrat" w:hAnsi="Montserrat" w:cstheme="minorHAnsi"/>
                <w:sz w:val="16"/>
                <w:szCs w:val="16"/>
              </w:rPr>
              <w:t>2.</w:t>
            </w:r>
          </w:p>
        </w:tc>
        <w:tc>
          <w:tcPr>
            <w:tcW w:w="1530" w:type="dxa"/>
          </w:tcPr>
          <w:p w14:paraId="7FFDB92A" w14:textId="77777777" w:rsidR="0069757F" w:rsidRPr="00D8344E" w:rsidRDefault="0069757F" w:rsidP="00A46E12">
            <w:pPr>
              <w:widowControl w:val="0"/>
              <w:contextualSpacing/>
              <w:rPr>
                <w:rFonts w:ascii="Montserrat" w:hAnsi="Montserrat" w:cstheme="minorHAnsi"/>
                <w:b/>
                <w:bCs/>
                <w:color w:val="000000" w:themeColor="text1"/>
                <w:sz w:val="16"/>
                <w:szCs w:val="16"/>
              </w:rPr>
            </w:pPr>
            <w:r w:rsidRPr="00D8344E">
              <w:rPr>
                <w:rFonts w:ascii="Montserrat" w:hAnsi="Montserrat" w:cstheme="minorHAnsi"/>
                <w:b/>
                <w:bCs/>
                <w:color w:val="000000" w:themeColor="text1"/>
                <w:sz w:val="16"/>
                <w:szCs w:val="16"/>
              </w:rPr>
              <w:t>PQI: Preventable Hospital Admissions –</w:t>
            </w:r>
            <w:r w:rsidRPr="00D8344E">
              <w:rPr>
                <w:rFonts w:ascii="Montserrat" w:hAnsi="Montserrat" w:cstheme="minorHAnsi"/>
                <w:color w:val="000000" w:themeColor="text1"/>
                <w:sz w:val="16"/>
                <w:szCs w:val="16"/>
              </w:rPr>
              <w:t xml:space="preserve"> </w:t>
            </w:r>
            <w:r w:rsidRPr="00D8344E">
              <w:rPr>
                <w:rFonts w:ascii="Montserrat" w:hAnsi="Montserrat" w:cstheme="minorHAnsi"/>
                <w:b/>
                <w:bCs/>
                <w:color w:val="000000" w:themeColor="text1"/>
                <w:sz w:val="16"/>
                <w:szCs w:val="16"/>
              </w:rPr>
              <w:t>Asthma in Younger Adults Admission Rate (PQI15-AD)</w:t>
            </w:r>
          </w:p>
          <w:p w14:paraId="43B57EE3" w14:textId="77777777" w:rsidR="0069757F" w:rsidRPr="00D8344E" w:rsidRDefault="0069757F" w:rsidP="00A46E12">
            <w:pPr>
              <w:widowControl w:val="0"/>
              <w:contextualSpacing/>
              <w:rPr>
                <w:rFonts w:ascii="Montserrat" w:hAnsi="Montserrat" w:cstheme="minorHAnsi"/>
                <w:color w:val="000000" w:themeColor="text1"/>
                <w:sz w:val="16"/>
                <w:szCs w:val="16"/>
              </w:rPr>
            </w:pPr>
            <w:r w:rsidRPr="00D8344E">
              <w:rPr>
                <w:rFonts w:ascii="Montserrat" w:hAnsi="Montserrat" w:cstheme="minorHAnsi"/>
                <w:color w:val="000000" w:themeColor="text1"/>
                <w:sz w:val="16"/>
                <w:szCs w:val="16"/>
              </w:rPr>
              <w:t>[Administrative data]</w:t>
            </w:r>
          </w:p>
        </w:tc>
        <w:tc>
          <w:tcPr>
            <w:tcW w:w="1620" w:type="dxa"/>
          </w:tcPr>
          <w:p w14:paraId="24D1A368" w14:textId="77777777" w:rsidR="0069757F" w:rsidRPr="00D8344E" w:rsidRDefault="0069757F" w:rsidP="00A46E12">
            <w:pPr>
              <w:widowControl w:val="0"/>
              <w:contextualSpacing/>
              <w:rPr>
                <w:rFonts w:ascii="Montserrat" w:hAnsi="Montserrat" w:cstheme="minorHAnsi"/>
                <w:sz w:val="16"/>
                <w:szCs w:val="16"/>
              </w:rPr>
            </w:pPr>
            <w:r w:rsidRPr="00D8344E">
              <w:rPr>
                <w:rFonts w:ascii="Montserrat" w:hAnsi="Montserrat" w:cstheme="minorHAnsi"/>
                <w:sz w:val="16"/>
                <w:szCs w:val="16"/>
              </w:rPr>
              <w:t>CMS Adult Core Set (PQI).</w:t>
            </w:r>
          </w:p>
          <w:p w14:paraId="19769790" w14:textId="2BF2DC54" w:rsidR="0069757F" w:rsidRPr="00D8344E" w:rsidRDefault="0069757F" w:rsidP="00A46E12">
            <w:pPr>
              <w:widowControl w:val="0"/>
              <w:contextualSpacing/>
              <w:rPr>
                <w:rFonts w:ascii="Montserrat" w:hAnsi="Montserrat" w:cstheme="minorHAnsi"/>
                <w:sz w:val="16"/>
                <w:szCs w:val="16"/>
              </w:rPr>
            </w:pPr>
            <w:r w:rsidRPr="00D8344E">
              <w:rPr>
                <w:rFonts w:ascii="Montserrat" w:hAnsi="Montserrat" w:cstheme="minorHAnsi"/>
                <w:sz w:val="16"/>
                <w:szCs w:val="16"/>
              </w:rPr>
              <w:t xml:space="preserve">Quality of Care in the SoonerCare Program Report. </w:t>
            </w:r>
            <w:hyperlink r:id="rId107" w:history="1">
              <w:r w:rsidRPr="00D8344E">
                <w:rPr>
                  <w:rFonts w:ascii="Montserrat" w:hAnsi="Montserrat" w:cstheme="minorHAnsi"/>
                  <w:sz w:val="16"/>
                  <w:szCs w:val="16"/>
                </w:rPr>
                <w:t>https://oklahoma.gov/ohca/research.html</w:t>
              </w:r>
            </w:hyperlink>
          </w:p>
          <w:p w14:paraId="75A12D6D" w14:textId="77777777" w:rsidR="0069757F" w:rsidRPr="00D8344E" w:rsidRDefault="0069757F" w:rsidP="00A46E12">
            <w:pPr>
              <w:widowControl w:val="0"/>
              <w:contextualSpacing/>
              <w:rPr>
                <w:rFonts w:ascii="Montserrat" w:hAnsi="Montserrat" w:cstheme="minorHAnsi"/>
                <w:sz w:val="16"/>
                <w:szCs w:val="16"/>
              </w:rPr>
            </w:pPr>
          </w:p>
        </w:tc>
        <w:tc>
          <w:tcPr>
            <w:tcW w:w="1350" w:type="dxa"/>
          </w:tcPr>
          <w:p w14:paraId="43589EB1" w14:textId="77777777" w:rsidR="0069757F" w:rsidRPr="00D8344E" w:rsidRDefault="0069757F" w:rsidP="00A46E12">
            <w:pPr>
              <w:widowControl w:val="0"/>
              <w:contextualSpacing/>
              <w:rPr>
                <w:rFonts w:ascii="Montserrat" w:hAnsi="Montserrat" w:cstheme="minorHAnsi"/>
                <w:sz w:val="16"/>
                <w:szCs w:val="16"/>
              </w:rPr>
            </w:pPr>
            <w:r w:rsidRPr="00D8344E">
              <w:rPr>
                <w:rFonts w:ascii="Montserrat" w:hAnsi="Montserrat" w:cstheme="minorHAnsi"/>
                <w:sz w:val="16"/>
                <w:szCs w:val="16"/>
              </w:rPr>
              <w:t>SoonerCare members</w:t>
            </w:r>
          </w:p>
        </w:tc>
        <w:tc>
          <w:tcPr>
            <w:tcW w:w="1350" w:type="dxa"/>
          </w:tcPr>
          <w:p w14:paraId="39CCBBF3" w14:textId="77777777" w:rsidR="0069757F" w:rsidRPr="00D8344E" w:rsidRDefault="0069757F" w:rsidP="00A46E12">
            <w:pPr>
              <w:widowControl w:val="0"/>
              <w:contextualSpacing/>
              <w:rPr>
                <w:rFonts w:ascii="Montserrat" w:hAnsi="Montserrat"/>
                <w:sz w:val="16"/>
                <w:szCs w:val="16"/>
              </w:rPr>
            </w:pPr>
            <w:r w:rsidRPr="00D8344E">
              <w:rPr>
                <w:rFonts w:ascii="Montserrat" w:hAnsi="Montserrat"/>
                <w:sz w:val="16"/>
                <w:szCs w:val="16"/>
              </w:rPr>
              <w:t>Members, ages 18 years and older</w:t>
            </w:r>
          </w:p>
        </w:tc>
        <w:tc>
          <w:tcPr>
            <w:tcW w:w="2160" w:type="dxa"/>
          </w:tcPr>
          <w:p w14:paraId="7E533656" w14:textId="77777777" w:rsidR="0069757F" w:rsidRPr="00D8344E" w:rsidRDefault="0069757F" w:rsidP="00A46E12">
            <w:pPr>
              <w:widowControl w:val="0"/>
              <w:contextualSpacing/>
              <w:rPr>
                <w:rFonts w:ascii="Montserrat" w:hAnsi="Montserrat" w:cstheme="minorHAnsi"/>
                <w:sz w:val="16"/>
                <w:szCs w:val="16"/>
              </w:rPr>
            </w:pPr>
            <w:r w:rsidRPr="00D8344E">
              <w:rPr>
                <w:rFonts w:ascii="Montserrat" w:hAnsi="Montserrat"/>
                <w:sz w:val="16"/>
                <w:szCs w:val="16"/>
              </w:rPr>
              <w:t xml:space="preserve">Members 18 years an older admitted with a primary diagnosis of asthma, excluding admissions with diagnoses of cystic fibrosis or other respiratory anomalies </w:t>
            </w:r>
            <w:r w:rsidRPr="00D8344E">
              <w:rPr>
                <w:rFonts w:ascii="Montserrat" w:hAnsi="Montserrat" w:cstheme="minorHAnsi"/>
                <w:sz w:val="16"/>
                <w:szCs w:val="16"/>
              </w:rPr>
              <w:t>(excluding transfers and obstetric discharges)</w:t>
            </w:r>
          </w:p>
        </w:tc>
        <w:tc>
          <w:tcPr>
            <w:tcW w:w="1350" w:type="dxa"/>
          </w:tcPr>
          <w:p w14:paraId="59587202" w14:textId="77777777" w:rsidR="0069757F" w:rsidRPr="00D8344E" w:rsidRDefault="0069757F" w:rsidP="00A46E12">
            <w:pPr>
              <w:widowControl w:val="0"/>
              <w:contextualSpacing/>
              <w:rPr>
                <w:rFonts w:ascii="Montserrat" w:hAnsi="Montserrat" w:cstheme="minorHAnsi"/>
                <w:sz w:val="16"/>
                <w:szCs w:val="16"/>
              </w:rPr>
            </w:pPr>
          </w:p>
        </w:tc>
        <w:tc>
          <w:tcPr>
            <w:tcW w:w="2790" w:type="dxa"/>
          </w:tcPr>
          <w:p w14:paraId="311A9ECE" w14:textId="77777777" w:rsidR="0069757F" w:rsidRPr="00D8344E" w:rsidRDefault="0069757F" w:rsidP="00A46E12">
            <w:pPr>
              <w:widowControl w:val="0"/>
              <w:contextualSpacing/>
              <w:rPr>
                <w:rFonts w:ascii="Montserrat" w:hAnsi="Montserrat" w:cstheme="minorHAnsi"/>
                <w:sz w:val="16"/>
                <w:szCs w:val="16"/>
              </w:rPr>
            </w:pPr>
            <w:r w:rsidRPr="00D8344E">
              <w:rPr>
                <w:rFonts w:ascii="Montserrat" w:hAnsi="Montserrat" w:cstheme="minorHAnsi"/>
                <w:sz w:val="16"/>
                <w:szCs w:val="16"/>
              </w:rPr>
              <w:t xml:space="preserve">2019 Asthma </w:t>
            </w:r>
            <w:r w:rsidRPr="00D8344E">
              <w:rPr>
                <w:rFonts w:ascii="Montserrat" w:hAnsi="Montserrat" w:cstheme="minorHAnsi"/>
                <w:color w:val="000000" w:themeColor="text1"/>
                <w:sz w:val="16"/>
                <w:szCs w:val="16"/>
              </w:rPr>
              <w:t>in Younger Adults</w:t>
            </w:r>
            <w:r w:rsidRPr="00D8344E">
              <w:rPr>
                <w:rFonts w:ascii="Montserrat" w:hAnsi="Montserrat" w:cstheme="minorHAnsi"/>
                <w:sz w:val="16"/>
                <w:szCs w:val="16"/>
              </w:rPr>
              <w:t xml:space="preserve"> Admission Rate: </w:t>
            </w:r>
          </w:p>
          <w:p w14:paraId="654B03C6" w14:textId="77777777" w:rsidR="0069757F" w:rsidRPr="00D8344E" w:rsidRDefault="0069757F" w:rsidP="00A46E12">
            <w:pPr>
              <w:widowControl w:val="0"/>
              <w:contextualSpacing/>
              <w:rPr>
                <w:rFonts w:ascii="Montserrat" w:hAnsi="Montserrat" w:cstheme="minorHAnsi"/>
                <w:sz w:val="16"/>
                <w:szCs w:val="16"/>
              </w:rPr>
            </w:pPr>
            <w:r w:rsidRPr="00D8344E">
              <w:rPr>
                <w:rFonts w:ascii="Montserrat" w:hAnsi="Montserrat" w:cstheme="minorHAnsi"/>
                <w:sz w:val="16"/>
                <w:szCs w:val="16"/>
              </w:rPr>
              <w:t>18 to 39 years: 15.0 admissions per 100,000 member months.</w:t>
            </w:r>
          </w:p>
          <w:p w14:paraId="09DCB2F3" w14:textId="77777777" w:rsidR="0069757F" w:rsidRPr="00D8344E" w:rsidRDefault="0069757F" w:rsidP="00A46E12">
            <w:pPr>
              <w:widowControl w:val="0"/>
              <w:contextualSpacing/>
              <w:rPr>
                <w:rFonts w:ascii="Montserrat" w:hAnsi="Montserrat" w:cstheme="minorHAnsi"/>
                <w:sz w:val="16"/>
                <w:szCs w:val="16"/>
              </w:rPr>
            </w:pPr>
            <w:r w:rsidRPr="00D8344E">
              <w:rPr>
                <w:rFonts w:ascii="Montserrat" w:hAnsi="Montserrat" w:cstheme="minorHAnsi"/>
                <w:sz w:val="16"/>
                <w:szCs w:val="16"/>
              </w:rPr>
              <w:t>40 to 64 years:</w:t>
            </w:r>
          </w:p>
          <w:p w14:paraId="72C9DCF4" w14:textId="77777777" w:rsidR="0069757F" w:rsidRPr="00D8344E" w:rsidRDefault="0069757F" w:rsidP="00A46E12">
            <w:pPr>
              <w:widowControl w:val="0"/>
              <w:contextualSpacing/>
              <w:rPr>
                <w:rFonts w:ascii="Montserrat" w:hAnsi="Montserrat"/>
                <w:sz w:val="16"/>
                <w:szCs w:val="16"/>
              </w:rPr>
            </w:pPr>
            <w:r w:rsidRPr="00D8344E">
              <w:rPr>
                <w:rFonts w:ascii="Montserrat" w:hAnsi="Montserrat"/>
                <w:sz w:val="16"/>
                <w:szCs w:val="16"/>
              </w:rPr>
              <w:t>13.7 admissions per 100,000 member months.</w:t>
            </w:r>
          </w:p>
          <w:p w14:paraId="452E8430" w14:textId="77777777" w:rsidR="0069757F" w:rsidRPr="00D8344E" w:rsidRDefault="0069757F" w:rsidP="00A46E12">
            <w:pPr>
              <w:widowControl w:val="0"/>
              <w:contextualSpacing/>
              <w:rPr>
                <w:rFonts w:ascii="Montserrat" w:hAnsi="Montserrat" w:cstheme="minorHAnsi"/>
                <w:sz w:val="16"/>
                <w:szCs w:val="16"/>
              </w:rPr>
            </w:pPr>
            <w:r w:rsidRPr="00D8344E">
              <w:rPr>
                <w:rFonts w:ascii="Montserrat" w:hAnsi="Montserrat" w:cstheme="minorHAnsi"/>
                <w:sz w:val="16"/>
                <w:szCs w:val="16"/>
              </w:rPr>
              <w:t>65 and older years:</w:t>
            </w:r>
          </w:p>
          <w:p w14:paraId="2491EF8B" w14:textId="77777777" w:rsidR="0069757F" w:rsidRPr="00D8344E" w:rsidRDefault="0069757F" w:rsidP="00A46E12">
            <w:pPr>
              <w:widowControl w:val="0"/>
              <w:contextualSpacing/>
              <w:rPr>
                <w:rFonts w:ascii="Montserrat" w:hAnsi="Montserrat"/>
                <w:sz w:val="16"/>
                <w:szCs w:val="16"/>
              </w:rPr>
            </w:pPr>
            <w:r w:rsidRPr="00D8344E">
              <w:rPr>
                <w:rFonts w:ascii="Montserrat" w:hAnsi="Montserrat"/>
                <w:sz w:val="16"/>
                <w:szCs w:val="16"/>
              </w:rPr>
              <w:t>2.7 admissions per 100,000 member months.</w:t>
            </w:r>
          </w:p>
        </w:tc>
        <w:tc>
          <w:tcPr>
            <w:tcW w:w="1710" w:type="dxa"/>
          </w:tcPr>
          <w:p w14:paraId="0D9F73A0" w14:textId="77777777" w:rsidR="0069757F" w:rsidRPr="00D8344E" w:rsidRDefault="0069757F" w:rsidP="00A46E12">
            <w:pPr>
              <w:widowControl w:val="0"/>
              <w:contextualSpacing/>
              <w:rPr>
                <w:rFonts w:ascii="Montserrat" w:hAnsi="Montserrat" w:cstheme="minorHAnsi"/>
                <w:sz w:val="16"/>
                <w:szCs w:val="16"/>
              </w:rPr>
            </w:pPr>
            <w:r w:rsidRPr="00D8344E">
              <w:rPr>
                <w:rFonts w:ascii="Montserrat" w:hAnsi="Montserrat" w:cstheme="minorHAnsi"/>
                <w:sz w:val="16"/>
                <w:szCs w:val="16"/>
              </w:rPr>
              <w:t>NA</w:t>
            </w:r>
          </w:p>
          <w:p w14:paraId="39238995" w14:textId="77777777" w:rsidR="0069757F" w:rsidRPr="00D8344E" w:rsidRDefault="0069757F" w:rsidP="00A46E12">
            <w:pPr>
              <w:widowControl w:val="0"/>
              <w:contextualSpacing/>
              <w:rPr>
                <w:rFonts w:ascii="Montserrat" w:hAnsi="Montserrat" w:cstheme="minorHAnsi"/>
                <w:sz w:val="16"/>
                <w:szCs w:val="16"/>
              </w:rPr>
            </w:pPr>
            <w:r w:rsidRPr="00D8344E">
              <w:rPr>
                <w:rFonts w:ascii="Montserrat" w:hAnsi="Montserrat" w:cstheme="minorHAnsi"/>
                <w:sz w:val="16"/>
                <w:szCs w:val="16"/>
              </w:rPr>
              <w:t>(Annual comparison only)</w:t>
            </w:r>
          </w:p>
        </w:tc>
      </w:tr>
      <w:tr w:rsidR="0069757F" w14:paraId="476C5BE7" w14:textId="77777777" w:rsidTr="00646FB5">
        <w:trPr>
          <w:cantSplit/>
        </w:trPr>
        <w:tc>
          <w:tcPr>
            <w:tcW w:w="445" w:type="dxa"/>
          </w:tcPr>
          <w:p w14:paraId="7DAA9D2C" w14:textId="77777777" w:rsidR="0069757F" w:rsidRPr="00D8344E" w:rsidRDefault="0069757F" w:rsidP="00A46E12">
            <w:pPr>
              <w:widowControl w:val="0"/>
              <w:contextualSpacing/>
              <w:jc w:val="center"/>
              <w:rPr>
                <w:rFonts w:ascii="Montserrat" w:hAnsi="Montserrat" w:cstheme="minorHAnsi"/>
                <w:sz w:val="16"/>
                <w:szCs w:val="16"/>
              </w:rPr>
            </w:pPr>
            <w:r w:rsidRPr="00D8344E">
              <w:rPr>
                <w:rFonts w:ascii="Montserrat" w:hAnsi="Montserrat" w:cstheme="minorHAnsi"/>
                <w:sz w:val="16"/>
                <w:szCs w:val="16"/>
              </w:rPr>
              <w:t>3.</w:t>
            </w:r>
          </w:p>
        </w:tc>
        <w:tc>
          <w:tcPr>
            <w:tcW w:w="1530" w:type="dxa"/>
          </w:tcPr>
          <w:p w14:paraId="155C8B63" w14:textId="77777777" w:rsidR="0069757F" w:rsidRPr="00D8344E" w:rsidRDefault="0069757F" w:rsidP="00A46E12">
            <w:pPr>
              <w:widowControl w:val="0"/>
              <w:contextualSpacing/>
              <w:rPr>
                <w:rFonts w:ascii="Montserrat" w:hAnsi="Montserrat" w:cstheme="minorHAnsi"/>
                <w:color w:val="000000" w:themeColor="text1"/>
                <w:sz w:val="16"/>
                <w:szCs w:val="16"/>
              </w:rPr>
            </w:pPr>
            <w:r w:rsidRPr="00D8344E">
              <w:rPr>
                <w:rFonts w:ascii="Montserrat" w:hAnsi="Montserrat"/>
                <w:b/>
                <w:bCs/>
                <w:color w:val="000000" w:themeColor="text1"/>
                <w:sz w:val="16"/>
                <w:szCs w:val="16"/>
              </w:rPr>
              <w:t xml:space="preserve">PQI: Preventable Hospital Admissions – </w:t>
            </w:r>
            <w:r w:rsidRPr="00D8344E">
              <w:rPr>
                <w:rFonts w:ascii="Montserrat" w:hAnsi="Montserrat" w:cstheme="minorHAnsi"/>
                <w:b/>
                <w:bCs/>
                <w:color w:val="000000" w:themeColor="text1"/>
                <w:sz w:val="16"/>
                <w:szCs w:val="16"/>
              </w:rPr>
              <w:t xml:space="preserve">Diabetes </w:t>
            </w:r>
            <w:r w:rsidRPr="00D8344E">
              <w:rPr>
                <w:rFonts w:ascii="Montserrat" w:hAnsi="Montserrat"/>
                <w:b/>
                <w:bCs/>
                <w:sz w:val="16"/>
                <w:szCs w:val="16"/>
              </w:rPr>
              <w:t>Short-Term Complications Admission Rate</w:t>
            </w:r>
            <w:r w:rsidRPr="00D8344E">
              <w:rPr>
                <w:rFonts w:ascii="Montserrat" w:hAnsi="Montserrat"/>
                <w:sz w:val="16"/>
                <w:szCs w:val="16"/>
              </w:rPr>
              <w:t xml:space="preserve"> </w:t>
            </w:r>
            <w:r w:rsidRPr="00D8344E">
              <w:rPr>
                <w:rFonts w:ascii="Montserrat" w:hAnsi="Montserrat"/>
                <w:b/>
                <w:bCs/>
                <w:sz w:val="16"/>
                <w:szCs w:val="16"/>
              </w:rPr>
              <w:t>(PQI01-AD)</w:t>
            </w:r>
          </w:p>
          <w:p w14:paraId="1A5C05BF" w14:textId="77777777" w:rsidR="0069757F" w:rsidRPr="00D8344E" w:rsidRDefault="0069757F" w:rsidP="00A46E12">
            <w:pPr>
              <w:widowControl w:val="0"/>
              <w:contextualSpacing/>
              <w:rPr>
                <w:rFonts w:ascii="Montserrat" w:hAnsi="Montserrat" w:cstheme="minorHAnsi"/>
                <w:color w:val="000000" w:themeColor="text1"/>
                <w:sz w:val="16"/>
                <w:szCs w:val="16"/>
              </w:rPr>
            </w:pPr>
            <w:r w:rsidRPr="00D8344E">
              <w:rPr>
                <w:rFonts w:ascii="Montserrat" w:hAnsi="Montserrat" w:cstheme="minorHAnsi"/>
                <w:color w:val="000000" w:themeColor="text1"/>
                <w:sz w:val="16"/>
                <w:szCs w:val="16"/>
              </w:rPr>
              <w:t>[Administrative data]</w:t>
            </w:r>
          </w:p>
        </w:tc>
        <w:tc>
          <w:tcPr>
            <w:tcW w:w="1620" w:type="dxa"/>
          </w:tcPr>
          <w:p w14:paraId="57552D61" w14:textId="77777777" w:rsidR="0069757F" w:rsidRPr="00D8344E" w:rsidRDefault="0069757F" w:rsidP="00A46E12">
            <w:pPr>
              <w:widowControl w:val="0"/>
              <w:contextualSpacing/>
              <w:rPr>
                <w:rFonts w:ascii="Montserrat" w:hAnsi="Montserrat" w:cstheme="minorHAnsi"/>
                <w:sz w:val="16"/>
                <w:szCs w:val="16"/>
              </w:rPr>
            </w:pPr>
            <w:r w:rsidRPr="00D8344E">
              <w:rPr>
                <w:rFonts w:ascii="Montserrat" w:hAnsi="Montserrat" w:cstheme="minorHAnsi"/>
                <w:sz w:val="16"/>
                <w:szCs w:val="16"/>
              </w:rPr>
              <w:t>CMS Adult Core Measure (PQI).</w:t>
            </w:r>
          </w:p>
          <w:p w14:paraId="0AF96683" w14:textId="1EFB5D1B" w:rsidR="0069757F" w:rsidRPr="00D8344E" w:rsidRDefault="0069757F" w:rsidP="00A46E12">
            <w:pPr>
              <w:widowControl w:val="0"/>
              <w:contextualSpacing/>
              <w:rPr>
                <w:rFonts w:ascii="Montserrat" w:hAnsi="Montserrat" w:cstheme="minorHAnsi"/>
                <w:sz w:val="16"/>
                <w:szCs w:val="16"/>
              </w:rPr>
            </w:pPr>
            <w:r w:rsidRPr="00D8344E">
              <w:rPr>
                <w:rFonts w:ascii="Montserrat" w:hAnsi="Montserrat" w:cstheme="minorHAnsi"/>
                <w:sz w:val="16"/>
                <w:szCs w:val="16"/>
              </w:rPr>
              <w:t xml:space="preserve">Quality of Care in the SoonerCare Program Report. </w:t>
            </w:r>
            <w:hyperlink r:id="rId108" w:history="1">
              <w:r w:rsidRPr="00D8344E">
                <w:rPr>
                  <w:rFonts w:ascii="Montserrat" w:hAnsi="Montserrat" w:cstheme="minorHAnsi"/>
                  <w:sz w:val="16"/>
                  <w:szCs w:val="16"/>
                </w:rPr>
                <w:t>https://oklahoma.gov/ohca/research.html</w:t>
              </w:r>
            </w:hyperlink>
          </w:p>
          <w:p w14:paraId="1CDE60AC" w14:textId="77777777" w:rsidR="0069757F" w:rsidRPr="00D8344E" w:rsidRDefault="0069757F" w:rsidP="00A46E12">
            <w:pPr>
              <w:widowControl w:val="0"/>
              <w:contextualSpacing/>
              <w:rPr>
                <w:rFonts w:ascii="Montserrat" w:hAnsi="Montserrat" w:cstheme="minorHAnsi"/>
                <w:sz w:val="16"/>
                <w:szCs w:val="16"/>
              </w:rPr>
            </w:pPr>
          </w:p>
        </w:tc>
        <w:tc>
          <w:tcPr>
            <w:tcW w:w="1350" w:type="dxa"/>
          </w:tcPr>
          <w:p w14:paraId="1A2F58FD" w14:textId="77777777" w:rsidR="0069757F" w:rsidRPr="00D8344E" w:rsidRDefault="0069757F" w:rsidP="00A46E12">
            <w:pPr>
              <w:widowControl w:val="0"/>
              <w:contextualSpacing/>
              <w:rPr>
                <w:rFonts w:ascii="Montserrat" w:hAnsi="Montserrat" w:cstheme="minorHAnsi"/>
                <w:sz w:val="16"/>
                <w:szCs w:val="16"/>
              </w:rPr>
            </w:pPr>
            <w:r w:rsidRPr="00D8344E">
              <w:rPr>
                <w:rFonts w:ascii="Montserrat" w:hAnsi="Montserrat" w:cstheme="minorHAnsi"/>
                <w:sz w:val="16"/>
                <w:szCs w:val="16"/>
              </w:rPr>
              <w:t>SoonerCare members</w:t>
            </w:r>
          </w:p>
        </w:tc>
        <w:tc>
          <w:tcPr>
            <w:tcW w:w="1350" w:type="dxa"/>
          </w:tcPr>
          <w:p w14:paraId="2575A5B9" w14:textId="77777777" w:rsidR="0069757F" w:rsidRPr="00D8344E" w:rsidRDefault="0069757F" w:rsidP="00A46E12">
            <w:pPr>
              <w:widowControl w:val="0"/>
              <w:contextualSpacing/>
              <w:rPr>
                <w:rFonts w:ascii="Montserrat" w:hAnsi="Montserrat"/>
                <w:sz w:val="16"/>
                <w:szCs w:val="16"/>
              </w:rPr>
            </w:pPr>
            <w:r w:rsidRPr="00D8344E">
              <w:rPr>
                <w:rFonts w:ascii="Montserrat" w:hAnsi="Montserrat"/>
                <w:sz w:val="16"/>
                <w:szCs w:val="16"/>
              </w:rPr>
              <w:t>Members, ages 18 years and older</w:t>
            </w:r>
          </w:p>
        </w:tc>
        <w:tc>
          <w:tcPr>
            <w:tcW w:w="2160" w:type="dxa"/>
          </w:tcPr>
          <w:p w14:paraId="2D636C72" w14:textId="77777777" w:rsidR="0069757F" w:rsidRPr="00D8344E" w:rsidRDefault="0069757F" w:rsidP="00A46E12">
            <w:pPr>
              <w:widowControl w:val="0"/>
              <w:contextualSpacing/>
              <w:rPr>
                <w:rFonts w:ascii="Montserrat" w:hAnsi="Montserrat" w:cstheme="minorHAnsi"/>
                <w:sz w:val="16"/>
                <w:szCs w:val="16"/>
              </w:rPr>
            </w:pPr>
            <w:r w:rsidRPr="00D8344E">
              <w:rPr>
                <w:rFonts w:ascii="Montserrat" w:hAnsi="Montserrat"/>
                <w:sz w:val="16"/>
                <w:szCs w:val="16"/>
              </w:rPr>
              <w:t xml:space="preserve">Members 18 years and older admitted with a primary diagnosis of diabetes </w:t>
            </w:r>
            <w:r w:rsidRPr="00D8344E">
              <w:rPr>
                <w:rFonts w:ascii="Montserrat" w:hAnsi="Montserrat" w:cstheme="minorHAnsi"/>
                <w:sz w:val="16"/>
                <w:szCs w:val="16"/>
              </w:rPr>
              <w:t>(excluding transfers and obstetric discharges)</w:t>
            </w:r>
            <w:r w:rsidRPr="00D8344E">
              <w:rPr>
                <w:rFonts w:ascii="Montserrat" w:hAnsi="Montserrat"/>
                <w:sz w:val="16"/>
                <w:szCs w:val="16"/>
              </w:rPr>
              <w:t>.</w:t>
            </w:r>
          </w:p>
        </w:tc>
        <w:tc>
          <w:tcPr>
            <w:tcW w:w="1350" w:type="dxa"/>
          </w:tcPr>
          <w:p w14:paraId="5A441AC5" w14:textId="77777777" w:rsidR="0069757F" w:rsidRPr="00D8344E" w:rsidRDefault="0069757F" w:rsidP="00A46E12">
            <w:pPr>
              <w:widowControl w:val="0"/>
              <w:contextualSpacing/>
              <w:rPr>
                <w:rFonts w:ascii="Montserrat" w:hAnsi="Montserrat" w:cstheme="minorHAnsi"/>
                <w:sz w:val="16"/>
                <w:szCs w:val="16"/>
              </w:rPr>
            </w:pPr>
          </w:p>
        </w:tc>
        <w:tc>
          <w:tcPr>
            <w:tcW w:w="2790" w:type="dxa"/>
          </w:tcPr>
          <w:p w14:paraId="01C3CABE" w14:textId="77777777" w:rsidR="0069757F" w:rsidRPr="00474355" w:rsidRDefault="0069757F" w:rsidP="00A46E12">
            <w:pPr>
              <w:widowControl w:val="0"/>
              <w:contextualSpacing/>
              <w:rPr>
                <w:rFonts w:ascii="Montserrat" w:hAnsi="Montserrat" w:cstheme="minorHAnsi"/>
                <w:sz w:val="16"/>
                <w:szCs w:val="16"/>
              </w:rPr>
            </w:pPr>
            <w:r w:rsidRPr="00474355">
              <w:rPr>
                <w:rFonts w:ascii="Montserrat" w:hAnsi="Montserrat" w:cstheme="minorHAnsi"/>
                <w:sz w:val="16"/>
                <w:szCs w:val="16"/>
              </w:rPr>
              <w:t xml:space="preserve">2019 Diabetes </w:t>
            </w:r>
            <w:r w:rsidRPr="00474355">
              <w:rPr>
                <w:rFonts w:ascii="Montserrat" w:hAnsi="Montserrat"/>
                <w:sz w:val="16"/>
                <w:szCs w:val="16"/>
              </w:rPr>
              <w:t>Short-Term Complications</w:t>
            </w:r>
            <w:r w:rsidRPr="00474355">
              <w:rPr>
                <w:rFonts w:ascii="Montserrat" w:hAnsi="Montserrat" w:cstheme="minorHAnsi"/>
                <w:sz w:val="16"/>
                <w:szCs w:val="16"/>
              </w:rPr>
              <w:t xml:space="preserve"> Admission Rate: </w:t>
            </w:r>
          </w:p>
          <w:p w14:paraId="4F457FF6" w14:textId="77777777" w:rsidR="0069757F" w:rsidRPr="00474355" w:rsidRDefault="0069757F" w:rsidP="00A46E12">
            <w:pPr>
              <w:widowControl w:val="0"/>
              <w:contextualSpacing/>
              <w:rPr>
                <w:rFonts w:ascii="Montserrat" w:hAnsi="Montserrat"/>
                <w:sz w:val="16"/>
                <w:szCs w:val="16"/>
              </w:rPr>
            </w:pPr>
            <w:r w:rsidRPr="00474355">
              <w:rPr>
                <w:rFonts w:ascii="Montserrat" w:hAnsi="Montserrat"/>
                <w:sz w:val="16"/>
                <w:szCs w:val="16"/>
              </w:rPr>
              <w:t>18 to 64 years: 33.3 admissions per 100,000 member months.</w:t>
            </w:r>
          </w:p>
          <w:p w14:paraId="384AEF44" w14:textId="77777777" w:rsidR="0069757F" w:rsidRPr="00474355" w:rsidRDefault="0069757F" w:rsidP="00A46E12">
            <w:pPr>
              <w:widowControl w:val="0"/>
              <w:contextualSpacing/>
              <w:rPr>
                <w:rFonts w:ascii="Montserrat" w:hAnsi="Montserrat" w:cstheme="minorHAnsi"/>
                <w:sz w:val="16"/>
                <w:szCs w:val="16"/>
              </w:rPr>
            </w:pPr>
            <w:r w:rsidRPr="00474355">
              <w:rPr>
                <w:rFonts w:ascii="Montserrat" w:hAnsi="Montserrat" w:cstheme="minorHAnsi"/>
                <w:sz w:val="16"/>
                <w:szCs w:val="16"/>
              </w:rPr>
              <w:t>65 and older years:</w:t>
            </w:r>
          </w:p>
          <w:p w14:paraId="2DC9C797" w14:textId="77777777" w:rsidR="0069757F" w:rsidRPr="00474355" w:rsidRDefault="0069757F" w:rsidP="00A46E12">
            <w:pPr>
              <w:widowControl w:val="0"/>
              <w:contextualSpacing/>
              <w:rPr>
                <w:rFonts w:ascii="Montserrat" w:hAnsi="Montserrat"/>
                <w:sz w:val="16"/>
                <w:szCs w:val="16"/>
              </w:rPr>
            </w:pPr>
            <w:r w:rsidRPr="00474355">
              <w:rPr>
                <w:rFonts w:ascii="Montserrat" w:hAnsi="Montserrat"/>
                <w:sz w:val="16"/>
                <w:szCs w:val="16"/>
              </w:rPr>
              <w:t>4.8 admissions per 100,000 member months.</w:t>
            </w:r>
          </w:p>
        </w:tc>
        <w:tc>
          <w:tcPr>
            <w:tcW w:w="1710" w:type="dxa"/>
          </w:tcPr>
          <w:p w14:paraId="30FAB510" w14:textId="77777777" w:rsidR="0069757F" w:rsidRPr="00D8344E" w:rsidRDefault="0069757F" w:rsidP="00A46E12">
            <w:pPr>
              <w:widowControl w:val="0"/>
              <w:contextualSpacing/>
              <w:rPr>
                <w:rFonts w:ascii="Montserrat" w:hAnsi="Montserrat" w:cstheme="minorHAnsi"/>
                <w:sz w:val="16"/>
                <w:szCs w:val="16"/>
              </w:rPr>
            </w:pPr>
            <w:r w:rsidRPr="00D8344E">
              <w:rPr>
                <w:rFonts w:ascii="Montserrat" w:hAnsi="Montserrat" w:cstheme="minorHAnsi"/>
                <w:sz w:val="16"/>
                <w:szCs w:val="16"/>
              </w:rPr>
              <w:t>NA</w:t>
            </w:r>
          </w:p>
          <w:p w14:paraId="1D00EC0C" w14:textId="77777777" w:rsidR="0069757F" w:rsidRPr="00D8344E" w:rsidRDefault="0069757F" w:rsidP="00A46E12">
            <w:pPr>
              <w:widowControl w:val="0"/>
              <w:contextualSpacing/>
              <w:rPr>
                <w:rFonts w:ascii="Montserrat" w:hAnsi="Montserrat" w:cstheme="minorHAnsi"/>
                <w:sz w:val="16"/>
                <w:szCs w:val="16"/>
              </w:rPr>
            </w:pPr>
            <w:r w:rsidRPr="00D8344E">
              <w:rPr>
                <w:rFonts w:ascii="Montserrat" w:hAnsi="Montserrat" w:cstheme="minorHAnsi"/>
                <w:sz w:val="16"/>
                <w:szCs w:val="16"/>
              </w:rPr>
              <w:t>(Annual comparison only)</w:t>
            </w:r>
          </w:p>
        </w:tc>
      </w:tr>
      <w:tr w:rsidR="0069757F" w14:paraId="7202525D" w14:textId="77777777" w:rsidTr="00646FB5">
        <w:tc>
          <w:tcPr>
            <w:tcW w:w="445" w:type="dxa"/>
          </w:tcPr>
          <w:p w14:paraId="230E9B11" w14:textId="77777777" w:rsidR="0069757F" w:rsidRPr="00D8344E" w:rsidRDefault="0069757F" w:rsidP="00A46E12">
            <w:pPr>
              <w:widowControl w:val="0"/>
              <w:contextualSpacing/>
              <w:jc w:val="center"/>
              <w:rPr>
                <w:rFonts w:ascii="Montserrat" w:hAnsi="Montserrat" w:cstheme="minorHAnsi"/>
                <w:sz w:val="16"/>
                <w:szCs w:val="16"/>
              </w:rPr>
            </w:pPr>
            <w:r w:rsidRPr="00D8344E">
              <w:rPr>
                <w:rFonts w:ascii="Montserrat" w:hAnsi="Montserrat" w:cstheme="minorHAnsi"/>
                <w:sz w:val="16"/>
                <w:szCs w:val="16"/>
              </w:rPr>
              <w:t>4.</w:t>
            </w:r>
          </w:p>
        </w:tc>
        <w:tc>
          <w:tcPr>
            <w:tcW w:w="1530" w:type="dxa"/>
          </w:tcPr>
          <w:p w14:paraId="025F8F1B" w14:textId="77777777" w:rsidR="0069757F" w:rsidRPr="00D8344E" w:rsidRDefault="0069757F" w:rsidP="00A46E12">
            <w:pPr>
              <w:widowControl w:val="0"/>
              <w:contextualSpacing/>
              <w:rPr>
                <w:rFonts w:ascii="Montserrat" w:hAnsi="Montserrat" w:cstheme="minorHAnsi"/>
                <w:b/>
                <w:bCs/>
                <w:color w:val="000000" w:themeColor="text1"/>
                <w:sz w:val="16"/>
                <w:szCs w:val="16"/>
              </w:rPr>
            </w:pPr>
            <w:r w:rsidRPr="00D8344E">
              <w:rPr>
                <w:rFonts w:ascii="Montserrat" w:hAnsi="Montserrat" w:cstheme="minorHAnsi"/>
                <w:b/>
                <w:bCs/>
                <w:color w:val="000000" w:themeColor="text1"/>
                <w:sz w:val="16"/>
                <w:szCs w:val="16"/>
              </w:rPr>
              <w:t>PQI: Chronic Obstructive Pulmonary disease (COPD) or Asthma in Older Adults Admission Rate (PQI05-AD)</w:t>
            </w:r>
          </w:p>
          <w:p w14:paraId="2701AD91" w14:textId="77777777" w:rsidR="0069757F" w:rsidRPr="00D8344E" w:rsidRDefault="0069757F" w:rsidP="00A46E12">
            <w:pPr>
              <w:widowControl w:val="0"/>
              <w:contextualSpacing/>
              <w:rPr>
                <w:rFonts w:ascii="Montserrat" w:hAnsi="Montserrat" w:cstheme="minorHAnsi"/>
                <w:color w:val="000000" w:themeColor="text1"/>
                <w:sz w:val="16"/>
                <w:szCs w:val="16"/>
              </w:rPr>
            </w:pPr>
            <w:r w:rsidRPr="00D8344E">
              <w:rPr>
                <w:rFonts w:ascii="Montserrat" w:hAnsi="Montserrat" w:cstheme="minorHAnsi"/>
                <w:color w:val="000000" w:themeColor="text1"/>
                <w:sz w:val="16"/>
                <w:szCs w:val="16"/>
              </w:rPr>
              <w:t>[Administrative data]</w:t>
            </w:r>
          </w:p>
        </w:tc>
        <w:tc>
          <w:tcPr>
            <w:tcW w:w="1620" w:type="dxa"/>
          </w:tcPr>
          <w:p w14:paraId="066C5458" w14:textId="77777777" w:rsidR="0069757F" w:rsidRPr="00D8344E" w:rsidRDefault="0069757F" w:rsidP="00A46E12">
            <w:pPr>
              <w:widowControl w:val="0"/>
              <w:contextualSpacing/>
              <w:rPr>
                <w:rFonts w:ascii="Montserrat" w:hAnsi="Montserrat" w:cstheme="minorHAnsi"/>
                <w:sz w:val="16"/>
                <w:szCs w:val="16"/>
              </w:rPr>
            </w:pPr>
            <w:r w:rsidRPr="00D8344E">
              <w:rPr>
                <w:rFonts w:ascii="Montserrat" w:hAnsi="Montserrat" w:cstheme="minorHAnsi"/>
                <w:sz w:val="16"/>
                <w:szCs w:val="16"/>
              </w:rPr>
              <w:t>CMS Adult Core Set (PQI).</w:t>
            </w:r>
          </w:p>
          <w:p w14:paraId="04EC7516" w14:textId="2C2F9F70" w:rsidR="0069757F" w:rsidRPr="00D8344E" w:rsidRDefault="0069757F" w:rsidP="00A46E12">
            <w:pPr>
              <w:widowControl w:val="0"/>
              <w:contextualSpacing/>
              <w:rPr>
                <w:rFonts w:ascii="Montserrat" w:hAnsi="Montserrat" w:cstheme="minorHAnsi"/>
                <w:sz w:val="16"/>
                <w:szCs w:val="16"/>
              </w:rPr>
            </w:pPr>
            <w:r w:rsidRPr="00D8344E">
              <w:rPr>
                <w:rFonts w:ascii="Montserrat" w:hAnsi="Montserrat" w:cstheme="minorHAnsi"/>
                <w:sz w:val="16"/>
                <w:szCs w:val="16"/>
              </w:rPr>
              <w:t xml:space="preserve">Quality of Care in the SoonerCare Program Report. </w:t>
            </w:r>
            <w:hyperlink r:id="rId109" w:history="1">
              <w:r w:rsidRPr="00D8344E">
                <w:rPr>
                  <w:rFonts w:ascii="Montserrat" w:hAnsi="Montserrat" w:cstheme="minorHAnsi"/>
                  <w:sz w:val="16"/>
                  <w:szCs w:val="16"/>
                </w:rPr>
                <w:t>https://oklahoma.gov/ohca/research.html</w:t>
              </w:r>
            </w:hyperlink>
          </w:p>
        </w:tc>
        <w:tc>
          <w:tcPr>
            <w:tcW w:w="1350" w:type="dxa"/>
          </w:tcPr>
          <w:p w14:paraId="7E547A8C" w14:textId="77777777" w:rsidR="0069757F" w:rsidRPr="00D8344E" w:rsidRDefault="0069757F" w:rsidP="00A46E12">
            <w:pPr>
              <w:widowControl w:val="0"/>
              <w:contextualSpacing/>
              <w:rPr>
                <w:rFonts w:ascii="Montserrat" w:hAnsi="Montserrat" w:cstheme="minorHAnsi"/>
                <w:sz w:val="16"/>
                <w:szCs w:val="16"/>
              </w:rPr>
            </w:pPr>
            <w:r w:rsidRPr="00D8344E">
              <w:rPr>
                <w:rFonts w:ascii="Montserrat" w:hAnsi="Montserrat" w:cstheme="minorHAnsi"/>
                <w:sz w:val="16"/>
                <w:szCs w:val="16"/>
              </w:rPr>
              <w:t>SoonerCare members</w:t>
            </w:r>
          </w:p>
        </w:tc>
        <w:tc>
          <w:tcPr>
            <w:tcW w:w="1350" w:type="dxa"/>
          </w:tcPr>
          <w:p w14:paraId="09EE377C" w14:textId="77777777" w:rsidR="0069757F" w:rsidRPr="00D8344E" w:rsidRDefault="0069757F" w:rsidP="00A46E12">
            <w:pPr>
              <w:widowControl w:val="0"/>
              <w:contextualSpacing/>
              <w:rPr>
                <w:rFonts w:ascii="Montserrat" w:hAnsi="Montserrat"/>
                <w:sz w:val="16"/>
                <w:szCs w:val="16"/>
              </w:rPr>
            </w:pPr>
            <w:r w:rsidRPr="00D8344E">
              <w:rPr>
                <w:rFonts w:ascii="Montserrat" w:hAnsi="Montserrat"/>
                <w:sz w:val="16"/>
                <w:szCs w:val="16"/>
              </w:rPr>
              <w:t xml:space="preserve">Members, ages 18 years and older </w:t>
            </w:r>
          </w:p>
        </w:tc>
        <w:tc>
          <w:tcPr>
            <w:tcW w:w="2160" w:type="dxa"/>
          </w:tcPr>
          <w:p w14:paraId="12D355CF" w14:textId="77777777" w:rsidR="0069757F" w:rsidRPr="00D8344E" w:rsidRDefault="0069757F" w:rsidP="00A46E12">
            <w:pPr>
              <w:widowControl w:val="0"/>
              <w:contextualSpacing/>
              <w:rPr>
                <w:rFonts w:ascii="Montserrat" w:hAnsi="Montserrat"/>
                <w:sz w:val="16"/>
                <w:szCs w:val="16"/>
              </w:rPr>
            </w:pPr>
            <w:r w:rsidRPr="00D8344E">
              <w:rPr>
                <w:rFonts w:ascii="Montserrat" w:hAnsi="Montserrat"/>
                <w:sz w:val="16"/>
                <w:szCs w:val="16"/>
              </w:rPr>
              <w:t>Members ages 18 years and older admitted with a primary diagnosis of COPD (including secondary diagnoses), asthma, or acute bronchitis. Excludes admissions that include diagnosis codes for cystic fibrosis and other respiratory anomalies (excluding transfers and obstetric discharges).</w:t>
            </w:r>
          </w:p>
        </w:tc>
        <w:tc>
          <w:tcPr>
            <w:tcW w:w="1350" w:type="dxa"/>
          </w:tcPr>
          <w:p w14:paraId="508F9DCC" w14:textId="77777777" w:rsidR="0069757F" w:rsidRPr="00D8344E" w:rsidRDefault="0069757F" w:rsidP="00A46E12">
            <w:pPr>
              <w:widowControl w:val="0"/>
              <w:contextualSpacing/>
              <w:rPr>
                <w:rFonts w:ascii="Montserrat" w:hAnsi="Montserrat" w:cstheme="minorHAnsi"/>
                <w:sz w:val="16"/>
                <w:szCs w:val="16"/>
              </w:rPr>
            </w:pPr>
          </w:p>
        </w:tc>
        <w:tc>
          <w:tcPr>
            <w:tcW w:w="2790" w:type="dxa"/>
          </w:tcPr>
          <w:p w14:paraId="30A56C68" w14:textId="77777777" w:rsidR="0069757F" w:rsidRPr="00474355" w:rsidRDefault="0069757F" w:rsidP="00A46E12">
            <w:pPr>
              <w:widowControl w:val="0"/>
              <w:contextualSpacing/>
              <w:rPr>
                <w:rFonts w:ascii="Montserrat" w:hAnsi="Montserrat" w:cstheme="minorHAnsi"/>
                <w:sz w:val="16"/>
                <w:szCs w:val="16"/>
              </w:rPr>
            </w:pPr>
            <w:r w:rsidRPr="00474355">
              <w:rPr>
                <w:rFonts w:ascii="Montserrat" w:hAnsi="Montserrat" w:cstheme="minorHAnsi"/>
                <w:sz w:val="16"/>
                <w:szCs w:val="16"/>
              </w:rPr>
              <w:t xml:space="preserve">2019 COPD </w:t>
            </w:r>
            <w:r w:rsidRPr="00474355">
              <w:rPr>
                <w:rFonts w:ascii="Montserrat" w:hAnsi="Montserrat" w:cstheme="minorHAnsi"/>
                <w:color w:val="000000" w:themeColor="text1"/>
                <w:sz w:val="16"/>
                <w:szCs w:val="16"/>
              </w:rPr>
              <w:t>or Asthma in Older Adults</w:t>
            </w:r>
            <w:r w:rsidRPr="00474355">
              <w:rPr>
                <w:rFonts w:ascii="Montserrat" w:hAnsi="Montserrat" w:cstheme="minorHAnsi"/>
                <w:sz w:val="16"/>
                <w:szCs w:val="16"/>
              </w:rPr>
              <w:t xml:space="preserve"> Admission Rate: </w:t>
            </w:r>
          </w:p>
          <w:p w14:paraId="553CAEB1" w14:textId="77777777" w:rsidR="0069757F" w:rsidRPr="00474355" w:rsidRDefault="0069757F" w:rsidP="00A46E12">
            <w:pPr>
              <w:widowControl w:val="0"/>
              <w:contextualSpacing/>
              <w:rPr>
                <w:rFonts w:ascii="Montserrat" w:hAnsi="Montserrat"/>
                <w:sz w:val="16"/>
                <w:szCs w:val="16"/>
              </w:rPr>
            </w:pPr>
            <w:r w:rsidRPr="00474355">
              <w:rPr>
                <w:rFonts w:ascii="Montserrat" w:hAnsi="Montserrat"/>
                <w:sz w:val="16"/>
                <w:szCs w:val="16"/>
              </w:rPr>
              <w:t>18 to 64 years: 34.0 admissions per 100,000 member months.</w:t>
            </w:r>
          </w:p>
          <w:p w14:paraId="14069F22" w14:textId="77777777" w:rsidR="0069757F" w:rsidRPr="00474355" w:rsidRDefault="0069757F" w:rsidP="00A46E12">
            <w:pPr>
              <w:widowControl w:val="0"/>
              <w:contextualSpacing/>
              <w:rPr>
                <w:rFonts w:ascii="Montserrat" w:hAnsi="Montserrat" w:cstheme="minorHAnsi"/>
                <w:sz w:val="16"/>
                <w:szCs w:val="16"/>
              </w:rPr>
            </w:pPr>
            <w:r w:rsidRPr="00474355">
              <w:rPr>
                <w:rFonts w:ascii="Montserrat" w:hAnsi="Montserrat" w:cstheme="minorHAnsi"/>
                <w:sz w:val="16"/>
                <w:szCs w:val="16"/>
              </w:rPr>
              <w:t>65 and older years:</w:t>
            </w:r>
          </w:p>
          <w:p w14:paraId="5D13A53B" w14:textId="77777777" w:rsidR="0069757F" w:rsidRPr="00474355" w:rsidRDefault="0069757F" w:rsidP="00A46E12">
            <w:pPr>
              <w:widowControl w:val="0"/>
              <w:contextualSpacing/>
              <w:rPr>
                <w:rFonts w:ascii="Montserrat" w:hAnsi="Montserrat"/>
                <w:sz w:val="16"/>
                <w:szCs w:val="16"/>
              </w:rPr>
            </w:pPr>
            <w:r w:rsidRPr="00474355">
              <w:rPr>
                <w:rFonts w:ascii="Montserrat" w:hAnsi="Montserrat"/>
                <w:sz w:val="16"/>
                <w:szCs w:val="16"/>
              </w:rPr>
              <w:t>22.1 admissions per 100,000 member months.</w:t>
            </w:r>
          </w:p>
        </w:tc>
        <w:tc>
          <w:tcPr>
            <w:tcW w:w="1710" w:type="dxa"/>
          </w:tcPr>
          <w:p w14:paraId="55B6A605" w14:textId="77777777" w:rsidR="0069757F" w:rsidRPr="00D8344E" w:rsidRDefault="0069757F" w:rsidP="00A46E12">
            <w:pPr>
              <w:widowControl w:val="0"/>
              <w:contextualSpacing/>
              <w:rPr>
                <w:rFonts w:ascii="Montserrat" w:hAnsi="Montserrat" w:cstheme="minorHAnsi"/>
                <w:sz w:val="16"/>
                <w:szCs w:val="16"/>
              </w:rPr>
            </w:pPr>
            <w:r w:rsidRPr="00D8344E">
              <w:rPr>
                <w:rFonts w:ascii="Montserrat" w:hAnsi="Montserrat" w:cstheme="minorHAnsi"/>
                <w:sz w:val="16"/>
                <w:szCs w:val="16"/>
              </w:rPr>
              <w:t>NA</w:t>
            </w:r>
          </w:p>
          <w:p w14:paraId="5B0BE2A2" w14:textId="77777777" w:rsidR="0069757F" w:rsidRPr="00D8344E" w:rsidRDefault="0069757F" w:rsidP="00A46E12">
            <w:pPr>
              <w:widowControl w:val="0"/>
              <w:contextualSpacing/>
              <w:rPr>
                <w:rFonts w:ascii="Montserrat" w:hAnsi="Montserrat" w:cstheme="minorHAnsi"/>
                <w:sz w:val="16"/>
                <w:szCs w:val="16"/>
              </w:rPr>
            </w:pPr>
            <w:r w:rsidRPr="00D8344E">
              <w:rPr>
                <w:rFonts w:ascii="Montserrat" w:hAnsi="Montserrat" w:cstheme="minorHAnsi"/>
                <w:sz w:val="16"/>
                <w:szCs w:val="16"/>
              </w:rPr>
              <w:t>(Annual comparison only)</w:t>
            </w:r>
          </w:p>
        </w:tc>
      </w:tr>
      <w:tr w:rsidR="0069757F" w14:paraId="33CA30D9" w14:textId="77777777" w:rsidTr="00646FB5">
        <w:tc>
          <w:tcPr>
            <w:tcW w:w="445" w:type="dxa"/>
          </w:tcPr>
          <w:p w14:paraId="5E1EC11B" w14:textId="77777777" w:rsidR="0069757F" w:rsidRPr="006E3D0D" w:rsidRDefault="0069757F" w:rsidP="00A46E12">
            <w:pPr>
              <w:widowControl w:val="0"/>
              <w:contextualSpacing/>
              <w:jc w:val="center"/>
              <w:rPr>
                <w:rFonts w:ascii="Montserrat" w:hAnsi="Montserrat" w:cstheme="minorHAnsi"/>
                <w:sz w:val="16"/>
                <w:szCs w:val="16"/>
              </w:rPr>
            </w:pPr>
            <w:r w:rsidRPr="006E3D0D">
              <w:rPr>
                <w:rFonts w:ascii="Montserrat" w:hAnsi="Montserrat" w:cstheme="minorHAnsi"/>
                <w:sz w:val="16"/>
                <w:szCs w:val="16"/>
              </w:rPr>
              <w:t>5.</w:t>
            </w:r>
          </w:p>
        </w:tc>
        <w:tc>
          <w:tcPr>
            <w:tcW w:w="1530" w:type="dxa"/>
          </w:tcPr>
          <w:p w14:paraId="5CE30472" w14:textId="77777777" w:rsidR="0069757F" w:rsidRPr="006E3D0D" w:rsidRDefault="0069757F" w:rsidP="00A46E12">
            <w:pPr>
              <w:widowControl w:val="0"/>
              <w:contextualSpacing/>
              <w:rPr>
                <w:rFonts w:ascii="Montserrat" w:hAnsi="Montserrat" w:cstheme="minorHAnsi"/>
                <w:b/>
                <w:bCs/>
                <w:color w:val="000000" w:themeColor="text1"/>
                <w:sz w:val="16"/>
                <w:szCs w:val="16"/>
              </w:rPr>
            </w:pPr>
            <w:r w:rsidRPr="006E3D0D">
              <w:rPr>
                <w:rFonts w:ascii="Montserrat" w:hAnsi="Montserrat" w:cstheme="minorHAnsi"/>
                <w:b/>
                <w:bCs/>
                <w:color w:val="000000" w:themeColor="text1"/>
                <w:sz w:val="16"/>
                <w:szCs w:val="16"/>
              </w:rPr>
              <w:t>All-Cause Hospital Admissions</w:t>
            </w:r>
          </w:p>
          <w:p w14:paraId="0C2E68E0" w14:textId="77777777" w:rsidR="0069757F" w:rsidRPr="006E3D0D" w:rsidRDefault="0069757F" w:rsidP="00A46E12">
            <w:pPr>
              <w:widowControl w:val="0"/>
              <w:contextualSpacing/>
              <w:rPr>
                <w:rFonts w:ascii="Montserrat" w:hAnsi="Montserrat" w:cstheme="minorHAnsi"/>
                <w:color w:val="000000" w:themeColor="text1"/>
                <w:sz w:val="16"/>
                <w:szCs w:val="16"/>
              </w:rPr>
            </w:pPr>
            <w:r w:rsidRPr="006E3D0D">
              <w:rPr>
                <w:rFonts w:ascii="Montserrat" w:hAnsi="Montserrat" w:cstheme="minorHAnsi"/>
                <w:color w:val="000000" w:themeColor="text1"/>
                <w:sz w:val="16"/>
                <w:szCs w:val="16"/>
              </w:rPr>
              <w:t>[Administrative data]</w:t>
            </w:r>
          </w:p>
          <w:p w14:paraId="6B7A1C95" w14:textId="77777777" w:rsidR="0069757F" w:rsidRPr="006E3D0D" w:rsidRDefault="0069757F" w:rsidP="00A46E12">
            <w:pPr>
              <w:widowControl w:val="0"/>
              <w:contextualSpacing/>
              <w:rPr>
                <w:rFonts w:ascii="Montserrat" w:hAnsi="Montserrat" w:cstheme="minorHAnsi"/>
                <w:color w:val="000000" w:themeColor="text1"/>
                <w:sz w:val="16"/>
                <w:szCs w:val="16"/>
              </w:rPr>
            </w:pPr>
          </w:p>
        </w:tc>
        <w:tc>
          <w:tcPr>
            <w:tcW w:w="1620" w:type="dxa"/>
          </w:tcPr>
          <w:p w14:paraId="46A77DB5" w14:textId="77777777" w:rsidR="0069757F" w:rsidRPr="006E3D0D" w:rsidRDefault="0069757F" w:rsidP="00A46E12">
            <w:pPr>
              <w:widowControl w:val="0"/>
              <w:contextualSpacing/>
              <w:rPr>
                <w:rFonts w:ascii="Montserrat" w:hAnsi="Montserrat" w:cstheme="minorHAnsi"/>
                <w:sz w:val="16"/>
                <w:szCs w:val="16"/>
              </w:rPr>
            </w:pPr>
            <w:r w:rsidRPr="006E3D0D">
              <w:rPr>
                <w:rFonts w:ascii="Montserrat" w:hAnsi="Montserrat" w:cstheme="minorHAnsi"/>
                <w:sz w:val="16"/>
                <w:szCs w:val="16"/>
              </w:rPr>
              <w:t>Claims Data</w:t>
            </w:r>
          </w:p>
        </w:tc>
        <w:tc>
          <w:tcPr>
            <w:tcW w:w="1350" w:type="dxa"/>
          </w:tcPr>
          <w:p w14:paraId="228E7314" w14:textId="77777777" w:rsidR="0069757F" w:rsidRPr="006E3D0D" w:rsidRDefault="0069757F" w:rsidP="00A46E12">
            <w:pPr>
              <w:widowControl w:val="0"/>
              <w:contextualSpacing/>
              <w:rPr>
                <w:rFonts w:ascii="Montserrat" w:hAnsi="Montserrat" w:cstheme="minorHAnsi"/>
                <w:sz w:val="16"/>
                <w:szCs w:val="16"/>
              </w:rPr>
            </w:pPr>
            <w:r w:rsidRPr="006E3D0D">
              <w:rPr>
                <w:rFonts w:ascii="Montserrat" w:hAnsi="Montserrat" w:cstheme="minorHAnsi"/>
                <w:sz w:val="16"/>
                <w:szCs w:val="16"/>
              </w:rPr>
              <w:t>SoonerCare members</w:t>
            </w:r>
          </w:p>
        </w:tc>
        <w:tc>
          <w:tcPr>
            <w:tcW w:w="1350" w:type="dxa"/>
          </w:tcPr>
          <w:p w14:paraId="4DE19670" w14:textId="77777777" w:rsidR="0069757F" w:rsidRPr="006E3D0D" w:rsidRDefault="0069757F" w:rsidP="00A46E12">
            <w:pPr>
              <w:widowControl w:val="0"/>
              <w:contextualSpacing/>
              <w:rPr>
                <w:rFonts w:ascii="Montserrat" w:hAnsi="Montserrat" w:cstheme="minorHAnsi"/>
                <w:sz w:val="16"/>
                <w:szCs w:val="16"/>
              </w:rPr>
            </w:pPr>
            <w:r w:rsidRPr="006E3D0D">
              <w:rPr>
                <w:rFonts w:ascii="Montserrat" w:hAnsi="Montserrat" w:cstheme="minorHAnsi"/>
                <w:sz w:val="16"/>
                <w:szCs w:val="16"/>
              </w:rPr>
              <w:t>TBD</w:t>
            </w:r>
          </w:p>
        </w:tc>
        <w:tc>
          <w:tcPr>
            <w:tcW w:w="2160" w:type="dxa"/>
          </w:tcPr>
          <w:p w14:paraId="62552E29" w14:textId="77777777" w:rsidR="0069757F" w:rsidRPr="006E3D0D" w:rsidRDefault="0069757F" w:rsidP="00A46E12">
            <w:pPr>
              <w:widowControl w:val="0"/>
              <w:contextualSpacing/>
              <w:rPr>
                <w:rFonts w:ascii="Montserrat" w:hAnsi="Montserrat" w:cstheme="minorHAnsi"/>
                <w:sz w:val="16"/>
                <w:szCs w:val="16"/>
              </w:rPr>
            </w:pPr>
            <w:r w:rsidRPr="006E3D0D">
              <w:rPr>
                <w:rFonts w:ascii="Montserrat" w:hAnsi="Montserrat" w:cstheme="minorHAnsi"/>
                <w:sz w:val="16"/>
                <w:szCs w:val="16"/>
              </w:rPr>
              <w:t>TBD</w:t>
            </w:r>
          </w:p>
        </w:tc>
        <w:tc>
          <w:tcPr>
            <w:tcW w:w="1350" w:type="dxa"/>
          </w:tcPr>
          <w:p w14:paraId="78D8D52D" w14:textId="77777777" w:rsidR="0069757F" w:rsidRPr="006E3D0D" w:rsidRDefault="0069757F" w:rsidP="00A46E12">
            <w:pPr>
              <w:widowControl w:val="0"/>
              <w:contextualSpacing/>
              <w:rPr>
                <w:rFonts w:ascii="Montserrat" w:hAnsi="Montserrat" w:cstheme="minorHAnsi"/>
                <w:sz w:val="16"/>
                <w:szCs w:val="16"/>
              </w:rPr>
            </w:pPr>
          </w:p>
        </w:tc>
        <w:tc>
          <w:tcPr>
            <w:tcW w:w="2790" w:type="dxa"/>
          </w:tcPr>
          <w:p w14:paraId="317709F9" w14:textId="77777777" w:rsidR="0069757F" w:rsidRPr="006E3D0D" w:rsidRDefault="0069757F" w:rsidP="00A46E12">
            <w:pPr>
              <w:widowControl w:val="0"/>
              <w:contextualSpacing/>
              <w:rPr>
                <w:rFonts w:ascii="Montserrat" w:hAnsi="Montserrat"/>
                <w:i/>
                <w:iCs/>
                <w:sz w:val="16"/>
                <w:szCs w:val="16"/>
              </w:rPr>
            </w:pPr>
            <w:r w:rsidRPr="006E3D0D">
              <w:rPr>
                <w:rFonts w:ascii="Montserrat" w:hAnsi="Montserrat"/>
                <w:i/>
                <w:iCs/>
                <w:color w:val="000000" w:themeColor="text1"/>
                <w:sz w:val="16"/>
                <w:szCs w:val="16"/>
              </w:rPr>
              <w:t>Planning and discussion in progress to finalize the measure definition and calculation method.</w:t>
            </w:r>
          </w:p>
        </w:tc>
        <w:tc>
          <w:tcPr>
            <w:tcW w:w="1710" w:type="dxa"/>
          </w:tcPr>
          <w:p w14:paraId="3EC65B37" w14:textId="77777777" w:rsidR="0069757F" w:rsidRPr="006E3D0D" w:rsidRDefault="0069757F" w:rsidP="00A46E12">
            <w:pPr>
              <w:widowControl w:val="0"/>
              <w:contextualSpacing/>
              <w:rPr>
                <w:rFonts w:ascii="Montserrat" w:hAnsi="Montserrat" w:cstheme="minorHAnsi"/>
                <w:sz w:val="16"/>
                <w:szCs w:val="16"/>
              </w:rPr>
            </w:pPr>
            <w:r w:rsidRPr="006E3D0D">
              <w:rPr>
                <w:rFonts w:ascii="Montserrat" w:hAnsi="Montserrat" w:cstheme="minorHAnsi"/>
                <w:sz w:val="16"/>
                <w:szCs w:val="16"/>
              </w:rPr>
              <w:t>NA</w:t>
            </w:r>
          </w:p>
          <w:p w14:paraId="5AA62AF0" w14:textId="77777777" w:rsidR="0069757F" w:rsidRPr="006E3D0D" w:rsidRDefault="0069757F" w:rsidP="00A46E12">
            <w:pPr>
              <w:widowControl w:val="0"/>
              <w:contextualSpacing/>
              <w:rPr>
                <w:rFonts w:ascii="Montserrat" w:hAnsi="Montserrat" w:cstheme="minorHAnsi"/>
                <w:sz w:val="16"/>
                <w:szCs w:val="16"/>
              </w:rPr>
            </w:pPr>
            <w:r w:rsidRPr="006E3D0D">
              <w:rPr>
                <w:rFonts w:ascii="Montserrat" w:hAnsi="Montserrat" w:cstheme="minorHAnsi"/>
                <w:sz w:val="16"/>
                <w:szCs w:val="16"/>
              </w:rPr>
              <w:t>(Annual comparison only)</w:t>
            </w:r>
          </w:p>
        </w:tc>
      </w:tr>
      <w:tr w:rsidR="0069757F" w14:paraId="1B55F3F2" w14:textId="77777777" w:rsidTr="00646FB5">
        <w:trPr>
          <w:cantSplit/>
        </w:trPr>
        <w:tc>
          <w:tcPr>
            <w:tcW w:w="445" w:type="dxa"/>
            <w:shd w:val="clear" w:color="auto" w:fill="E2EFD9" w:themeFill="accent6" w:themeFillTint="33"/>
          </w:tcPr>
          <w:p w14:paraId="6E71D90F" w14:textId="77777777" w:rsidR="00646FB5" w:rsidRDefault="0069757F" w:rsidP="00A46E12">
            <w:pPr>
              <w:widowControl w:val="0"/>
              <w:contextualSpacing/>
              <w:jc w:val="center"/>
              <w:rPr>
                <w:rFonts w:ascii="Montserrat" w:hAnsi="Montserrat"/>
                <w:sz w:val="16"/>
                <w:szCs w:val="16"/>
              </w:rPr>
            </w:pPr>
            <w:r w:rsidRPr="006E3D0D">
              <w:rPr>
                <w:rFonts w:ascii="Montserrat" w:hAnsi="Montserrat"/>
                <w:sz w:val="16"/>
                <w:szCs w:val="16"/>
              </w:rPr>
              <w:t>6</w:t>
            </w:r>
            <w:r w:rsidR="00646FB5">
              <w:rPr>
                <w:rFonts w:ascii="Montserrat" w:hAnsi="Montserrat"/>
                <w:sz w:val="16"/>
                <w:szCs w:val="16"/>
              </w:rPr>
              <w:t>.</w:t>
            </w:r>
          </w:p>
          <w:p w14:paraId="6EC0D1BE" w14:textId="506C8687" w:rsidR="0069757F" w:rsidRPr="006E3D0D" w:rsidRDefault="0069757F" w:rsidP="00A46E12">
            <w:pPr>
              <w:widowControl w:val="0"/>
              <w:contextualSpacing/>
              <w:jc w:val="center"/>
              <w:rPr>
                <w:rFonts w:ascii="Montserrat" w:hAnsi="Montserrat"/>
                <w:sz w:val="16"/>
                <w:szCs w:val="16"/>
              </w:rPr>
            </w:pPr>
            <w:r>
              <w:rPr>
                <w:rFonts w:ascii="Montserrat" w:hAnsi="Montserrat"/>
                <w:sz w:val="16"/>
                <w:szCs w:val="16"/>
              </w:rPr>
              <w:t>a</w:t>
            </w:r>
          </w:p>
        </w:tc>
        <w:tc>
          <w:tcPr>
            <w:tcW w:w="1530" w:type="dxa"/>
            <w:shd w:val="clear" w:color="auto" w:fill="E2EFD9" w:themeFill="accent6" w:themeFillTint="33"/>
          </w:tcPr>
          <w:p w14:paraId="763B48DA" w14:textId="77777777" w:rsidR="0069757F" w:rsidRPr="006E3D0D" w:rsidRDefault="0069757F" w:rsidP="00A46E12">
            <w:pPr>
              <w:widowControl w:val="0"/>
              <w:contextualSpacing/>
              <w:rPr>
                <w:rFonts w:ascii="Montserrat" w:hAnsi="Montserrat"/>
                <w:b/>
                <w:bCs/>
                <w:color w:val="000000" w:themeColor="text1"/>
                <w:sz w:val="16"/>
                <w:szCs w:val="16"/>
              </w:rPr>
            </w:pPr>
            <w:r w:rsidRPr="3890D74B">
              <w:rPr>
                <w:rFonts w:ascii="Montserrat" w:hAnsi="Montserrat"/>
                <w:b/>
                <w:bCs/>
                <w:color w:val="000000" w:themeColor="text1"/>
                <w:sz w:val="16"/>
                <w:szCs w:val="16"/>
              </w:rPr>
              <w:t>Emergency Department (ED) Visits, minors (AMB-CH)</w:t>
            </w:r>
          </w:p>
          <w:p w14:paraId="5B66C383" w14:textId="77777777" w:rsidR="0069757F" w:rsidRPr="006E3D0D" w:rsidRDefault="0069757F" w:rsidP="00A46E12">
            <w:pPr>
              <w:widowControl w:val="0"/>
              <w:contextualSpacing/>
              <w:rPr>
                <w:rFonts w:ascii="Montserrat" w:hAnsi="Montserrat" w:cstheme="minorHAnsi"/>
                <w:color w:val="000000" w:themeColor="text1"/>
                <w:sz w:val="16"/>
                <w:szCs w:val="16"/>
              </w:rPr>
            </w:pPr>
            <w:r w:rsidRPr="006E3D0D">
              <w:rPr>
                <w:rFonts w:ascii="Montserrat" w:hAnsi="Montserrat" w:cstheme="minorHAnsi"/>
                <w:color w:val="000000" w:themeColor="text1"/>
                <w:sz w:val="16"/>
                <w:szCs w:val="16"/>
              </w:rPr>
              <w:t>[Administrative data]</w:t>
            </w:r>
          </w:p>
        </w:tc>
        <w:tc>
          <w:tcPr>
            <w:tcW w:w="1620" w:type="dxa"/>
            <w:shd w:val="clear" w:color="auto" w:fill="E2EFD9" w:themeFill="accent6" w:themeFillTint="33"/>
          </w:tcPr>
          <w:p w14:paraId="10675D39" w14:textId="77777777" w:rsidR="0069757F" w:rsidRDefault="0069757F" w:rsidP="00A46E12">
            <w:pPr>
              <w:widowControl w:val="0"/>
              <w:rPr>
                <w:rFonts w:ascii="Montserrat" w:hAnsi="Montserrat"/>
                <w:sz w:val="16"/>
                <w:szCs w:val="16"/>
              </w:rPr>
            </w:pPr>
            <w:r w:rsidRPr="41AFECAD">
              <w:rPr>
                <w:rFonts w:ascii="Montserrat" w:hAnsi="Montserrat"/>
                <w:sz w:val="16"/>
                <w:szCs w:val="16"/>
              </w:rPr>
              <w:t>Claims data.</w:t>
            </w:r>
          </w:p>
          <w:p w14:paraId="68700502" w14:textId="77777777" w:rsidR="0069757F" w:rsidRPr="006E3D0D" w:rsidRDefault="0069757F" w:rsidP="00A46E12">
            <w:pPr>
              <w:widowControl w:val="0"/>
              <w:contextualSpacing/>
              <w:rPr>
                <w:rFonts w:ascii="Montserrat" w:hAnsi="Montserrat" w:cstheme="minorHAnsi"/>
                <w:sz w:val="16"/>
                <w:szCs w:val="16"/>
              </w:rPr>
            </w:pPr>
            <w:r w:rsidRPr="006E3D0D">
              <w:rPr>
                <w:rFonts w:ascii="Montserrat" w:hAnsi="Montserrat" w:cstheme="minorHAnsi"/>
                <w:sz w:val="16"/>
                <w:szCs w:val="16"/>
              </w:rPr>
              <w:t>Child Core Set.</w:t>
            </w:r>
          </w:p>
          <w:p w14:paraId="2C7D0B7F" w14:textId="2A8B5301" w:rsidR="0069757F" w:rsidRPr="006E3D0D" w:rsidRDefault="0069757F" w:rsidP="00A46E12">
            <w:pPr>
              <w:widowControl w:val="0"/>
              <w:contextualSpacing/>
              <w:rPr>
                <w:rFonts w:ascii="Montserrat" w:hAnsi="Montserrat"/>
                <w:sz w:val="16"/>
                <w:szCs w:val="16"/>
              </w:rPr>
            </w:pPr>
            <w:r w:rsidRPr="41AFECAD">
              <w:rPr>
                <w:rFonts w:ascii="Montserrat" w:hAnsi="Montserrat"/>
                <w:sz w:val="16"/>
                <w:szCs w:val="16"/>
              </w:rPr>
              <w:t>Quality of Care in the SoonerCare Program Report https://oklahoma.gov/ohca/research/data-and-reports.html</w:t>
            </w:r>
          </w:p>
        </w:tc>
        <w:tc>
          <w:tcPr>
            <w:tcW w:w="1350" w:type="dxa"/>
            <w:shd w:val="clear" w:color="auto" w:fill="E2EFD9" w:themeFill="accent6" w:themeFillTint="33"/>
          </w:tcPr>
          <w:p w14:paraId="542EE4F2" w14:textId="77777777" w:rsidR="0069757F" w:rsidRPr="006E3D0D" w:rsidRDefault="0069757F" w:rsidP="00A46E12">
            <w:pPr>
              <w:widowControl w:val="0"/>
              <w:contextualSpacing/>
              <w:rPr>
                <w:rFonts w:ascii="Montserrat" w:hAnsi="Montserrat"/>
                <w:sz w:val="16"/>
                <w:szCs w:val="16"/>
              </w:rPr>
            </w:pPr>
            <w:r w:rsidRPr="006E3D0D">
              <w:rPr>
                <w:rFonts w:ascii="Montserrat" w:hAnsi="Montserrat"/>
                <w:sz w:val="16"/>
                <w:szCs w:val="16"/>
              </w:rPr>
              <w:t>SoonerCare members, ages 0 to 19 years</w:t>
            </w:r>
          </w:p>
        </w:tc>
        <w:tc>
          <w:tcPr>
            <w:tcW w:w="1350" w:type="dxa"/>
            <w:shd w:val="clear" w:color="auto" w:fill="E2EFD9" w:themeFill="accent6" w:themeFillTint="33"/>
          </w:tcPr>
          <w:p w14:paraId="261201A4" w14:textId="77777777" w:rsidR="0069757F" w:rsidRPr="006E3D0D" w:rsidRDefault="0069757F" w:rsidP="00A46E12">
            <w:pPr>
              <w:widowControl w:val="0"/>
              <w:contextualSpacing/>
              <w:rPr>
                <w:rFonts w:ascii="Montserrat" w:hAnsi="Montserrat"/>
                <w:sz w:val="16"/>
                <w:szCs w:val="16"/>
              </w:rPr>
            </w:pPr>
            <w:r w:rsidRPr="006E3D0D">
              <w:rPr>
                <w:rFonts w:ascii="Montserrat" w:hAnsi="Montserrat"/>
                <w:sz w:val="16"/>
                <w:szCs w:val="16"/>
              </w:rPr>
              <w:t>Members 0 to 19 years enrolled in Medicaid for at least one month (30 consecutive days) during the measurement period</w:t>
            </w:r>
          </w:p>
        </w:tc>
        <w:tc>
          <w:tcPr>
            <w:tcW w:w="2160" w:type="dxa"/>
            <w:shd w:val="clear" w:color="auto" w:fill="E2EFD9" w:themeFill="accent6" w:themeFillTint="33"/>
          </w:tcPr>
          <w:p w14:paraId="1BD5AF5F" w14:textId="77777777" w:rsidR="0069757F" w:rsidRPr="006E3D0D" w:rsidRDefault="0069757F" w:rsidP="00A46E12">
            <w:pPr>
              <w:widowControl w:val="0"/>
              <w:contextualSpacing/>
              <w:rPr>
                <w:rFonts w:ascii="Montserrat" w:hAnsi="Montserrat"/>
                <w:sz w:val="16"/>
                <w:szCs w:val="16"/>
              </w:rPr>
            </w:pPr>
            <w:r w:rsidRPr="006E3D0D">
              <w:rPr>
                <w:rFonts w:ascii="Montserrat" w:hAnsi="Montserrat"/>
                <w:sz w:val="16"/>
                <w:szCs w:val="16"/>
              </w:rPr>
              <w:t>Number of ED visits among members 0 to 19 years during the measurement period</w:t>
            </w:r>
          </w:p>
        </w:tc>
        <w:tc>
          <w:tcPr>
            <w:tcW w:w="1350" w:type="dxa"/>
            <w:shd w:val="clear" w:color="auto" w:fill="E2EFD9" w:themeFill="accent6" w:themeFillTint="33"/>
          </w:tcPr>
          <w:p w14:paraId="6FB58B3A" w14:textId="77777777" w:rsidR="0069757F" w:rsidRPr="006E3D0D" w:rsidRDefault="0069757F" w:rsidP="00A46E12">
            <w:pPr>
              <w:widowControl w:val="0"/>
              <w:contextualSpacing/>
              <w:rPr>
                <w:rFonts w:ascii="Montserrat" w:hAnsi="Montserrat" w:cstheme="minorHAnsi"/>
                <w:sz w:val="16"/>
                <w:szCs w:val="16"/>
              </w:rPr>
            </w:pPr>
          </w:p>
        </w:tc>
        <w:tc>
          <w:tcPr>
            <w:tcW w:w="2790" w:type="dxa"/>
            <w:shd w:val="clear" w:color="auto" w:fill="E2EFD9" w:themeFill="accent6" w:themeFillTint="33"/>
          </w:tcPr>
          <w:p w14:paraId="22AB275C" w14:textId="77777777" w:rsidR="0069757F" w:rsidRPr="006E3D0D" w:rsidRDefault="0069757F" w:rsidP="00A46E12">
            <w:pPr>
              <w:widowControl w:val="0"/>
              <w:contextualSpacing/>
              <w:rPr>
                <w:rFonts w:ascii="Montserrat" w:hAnsi="Montserrat" w:cstheme="minorHAnsi"/>
                <w:sz w:val="16"/>
                <w:szCs w:val="16"/>
              </w:rPr>
            </w:pPr>
            <w:r w:rsidRPr="006E3D0D">
              <w:rPr>
                <w:rFonts w:ascii="Montserrat" w:hAnsi="Montserrat" w:cstheme="minorHAnsi"/>
                <w:sz w:val="16"/>
                <w:szCs w:val="16"/>
              </w:rPr>
              <w:t>2019 ED Visit Rate:</w:t>
            </w:r>
          </w:p>
          <w:p w14:paraId="1B11AE7E" w14:textId="77777777" w:rsidR="0069757F" w:rsidRPr="006E3D0D" w:rsidRDefault="0069757F" w:rsidP="00A46E12">
            <w:pPr>
              <w:widowControl w:val="0"/>
              <w:contextualSpacing/>
              <w:rPr>
                <w:rFonts w:ascii="Montserrat" w:hAnsi="Montserrat" w:cstheme="minorHAnsi"/>
                <w:sz w:val="16"/>
                <w:szCs w:val="16"/>
              </w:rPr>
            </w:pPr>
            <w:r w:rsidRPr="006E3D0D">
              <w:rPr>
                <w:rFonts w:ascii="Montserrat" w:hAnsi="Montserrat" w:cstheme="minorHAnsi"/>
                <w:sz w:val="16"/>
                <w:szCs w:val="16"/>
              </w:rPr>
              <w:t xml:space="preserve">0 to 19 years: </w:t>
            </w:r>
          </w:p>
          <w:p w14:paraId="105FE8D9" w14:textId="77777777" w:rsidR="0069757F" w:rsidRPr="006E3D0D" w:rsidRDefault="0069757F" w:rsidP="00A46E12">
            <w:pPr>
              <w:widowControl w:val="0"/>
              <w:contextualSpacing/>
              <w:rPr>
                <w:rFonts w:ascii="Montserrat" w:hAnsi="Montserrat"/>
                <w:sz w:val="16"/>
                <w:szCs w:val="16"/>
              </w:rPr>
            </w:pPr>
            <w:r w:rsidRPr="006E3D0D">
              <w:rPr>
                <w:rFonts w:ascii="Montserrat" w:hAnsi="Montserrat"/>
                <w:sz w:val="16"/>
                <w:szCs w:val="16"/>
              </w:rPr>
              <w:t>65 ED Visits per 1,000 Member Months</w:t>
            </w:r>
          </w:p>
        </w:tc>
        <w:tc>
          <w:tcPr>
            <w:tcW w:w="1710" w:type="dxa"/>
            <w:shd w:val="clear" w:color="auto" w:fill="E2EFD9" w:themeFill="accent6" w:themeFillTint="33"/>
          </w:tcPr>
          <w:p w14:paraId="4A7494D6" w14:textId="77777777" w:rsidR="0069757F" w:rsidRPr="006E3D0D" w:rsidRDefault="0069757F" w:rsidP="00A46E12">
            <w:pPr>
              <w:widowControl w:val="0"/>
              <w:contextualSpacing/>
              <w:rPr>
                <w:rFonts w:ascii="Montserrat" w:hAnsi="Montserrat" w:cstheme="minorHAnsi"/>
                <w:sz w:val="16"/>
                <w:szCs w:val="16"/>
              </w:rPr>
            </w:pPr>
            <w:r w:rsidRPr="006E3D0D">
              <w:rPr>
                <w:rFonts w:ascii="Montserrat" w:hAnsi="Montserrat" w:cstheme="minorHAnsi"/>
                <w:sz w:val="16"/>
                <w:szCs w:val="16"/>
              </w:rPr>
              <w:t>NA</w:t>
            </w:r>
          </w:p>
          <w:p w14:paraId="757EC4EF" w14:textId="77777777" w:rsidR="0069757F" w:rsidRPr="006E3D0D" w:rsidRDefault="0069757F" w:rsidP="00A46E12">
            <w:pPr>
              <w:widowControl w:val="0"/>
              <w:contextualSpacing/>
              <w:rPr>
                <w:rFonts w:ascii="Montserrat" w:hAnsi="Montserrat" w:cstheme="minorHAnsi"/>
                <w:sz w:val="16"/>
                <w:szCs w:val="16"/>
              </w:rPr>
            </w:pPr>
            <w:r w:rsidRPr="006E3D0D">
              <w:rPr>
                <w:rFonts w:ascii="Montserrat" w:hAnsi="Montserrat" w:cstheme="minorHAnsi"/>
                <w:sz w:val="16"/>
                <w:szCs w:val="16"/>
              </w:rPr>
              <w:t>(Annual comparison only)</w:t>
            </w:r>
          </w:p>
        </w:tc>
      </w:tr>
      <w:tr w:rsidR="0069757F" w14:paraId="7AC43BF4" w14:textId="77777777" w:rsidTr="00646FB5">
        <w:trPr>
          <w:trHeight w:val="1664"/>
        </w:trPr>
        <w:tc>
          <w:tcPr>
            <w:tcW w:w="445" w:type="dxa"/>
            <w:shd w:val="clear" w:color="auto" w:fill="E2EFD9" w:themeFill="accent6" w:themeFillTint="33"/>
          </w:tcPr>
          <w:p w14:paraId="4B7C4CC7" w14:textId="14633036" w:rsidR="0069757F" w:rsidRPr="006E3D0D" w:rsidRDefault="0069757F" w:rsidP="00646FB5">
            <w:pPr>
              <w:jc w:val="center"/>
              <w:rPr>
                <w:rFonts w:ascii="Montserrat" w:hAnsi="Montserrat"/>
                <w:sz w:val="16"/>
                <w:szCs w:val="16"/>
              </w:rPr>
            </w:pPr>
            <w:r w:rsidRPr="568C400A">
              <w:rPr>
                <w:rFonts w:ascii="Montserrat" w:hAnsi="Montserrat"/>
                <w:sz w:val="16"/>
                <w:szCs w:val="16"/>
              </w:rPr>
              <w:t>6</w:t>
            </w:r>
            <w:r w:rsidR="00646FB5">
              <w:rPr>
                <w:rFonts w:ascii="Montserrat" w:hAnsi="Montserrat"/>
                <w:sz w:val="16"/>
                <w:szCs w:val="16"/>
              </w:rPr>
              <w:t>.</w:t>
            </w:r>
            <w:r>
              <w:rPr>
                <w:rFonts w:ascii="Montserrat" w:hAnsi="Montserrat"/>
                <w:sz w:val="16"/>
                <w:szCs w:val="16"/>
              </w:rPr>
              <w:t>b</w:t>
            </w:r>
          </w:p>
        </w:tc>
        <w:tc>
          <w:tcPr>
            <w:tcW w:w="1530" w:type="dxa"/>
            <w:shd w:val="clear" w:color="auto" w:fill="E2EFD9" w:themeFill="accent6" w:themeFillTint="33"/>
          </w:tcPr>
          <w:p w14:paraId="7A9A3B2B" w14:textId="77777777" w:rsidR="0069757F" w:rsidRPr="006E3D0D" w:rsidRDefault="0069757F" w:rsidP="00A46E12">
            <w:pPr>
              <w:rPr>
                <w:rFonts w:ascii="Montserrat" w:hAnsi="Montserrat"/>
                <w:b/>
                <w:bCs/>
                <w:color w:val="000000" w:themeColor="text1"/>
                <w:sz w:val="16"/>
                <w:szCs w:val="16"/>
              </w:rPr>
            </w:pPr>
            <w:r w:rsidRPr="568C400A">
              <w:rPr>
                <w:rFonts w:ascii="Montserrat" w:hAnsi="Montserrat"/>
                <w:b/>
                <w:bCs/>
                <w:color w:val="000000" w:themeColor="text1"/>
                <w:sz w:val="16"/>
                <w:szCs w:val="16"/>
              </w:rPr>
              <w:t xml:space="preserve">Emergency Department Visits, Adult </w:t>
            </w:r>
            <w:r w:rsidRPr="005A2B29">
              <w:rPr>
                <w:rFonts w:ascii="Montserrat" w:hAnsi="Montserrat"/>
                <w:color w:val="000000" w:themeColor="text1"/>
                <w:sz w:val="16"/>
                <w:szCs w:val="16"/>
              </w:rPr>
              <w:t>[Administrative data]</w:t>
            </w:r>
          </w:p>
        </w:tc>
        <w:tc>
          <w:tcPr>
            <w:tcW w:w="1620" w:type="dxa"/>
            <w:shd w:val="clear" w:color="auto" w:fill="E2EFD9" w:themeFill="accent6" w:themeFillTint="33"/>
          </w:tcPr>
          <w:p w14:paraId="09DCC867" w14:textId="77777777" w:rsidR="0069757F" w:rsidRPr="006E3D0D" w:rsidRDefault="0069757F" w:rsidP="00A46E12">
            <w:pPr>
              <w:rPr>
                <w:rFonts w:ascii="Montserrat" w:hAnsi="Montserrat"/>
                <w:sz w:val="16"/>
                <w:szCs w:val="16"/>
              </w:rPr>
            </w:pPr>
            <w:r w:rsidRPr="568C400A">
              <w:rPr>
                <w:rFonts w:ascii="Montserrat" w:hAnsi="Montserrat"/>
                <w:sz w:val="16"/>
                <w:szCs w:val="16"/>
              </w:rPr>
              <w:t>Claims Data</w:t>
            </w:r>
          </w:p>
        </w:tc>
        <w:tc>
          <w:tcPr>
            <w:tcW w:w="1350" w:type="dxa"/>
            <w:shd w:val="clear" w:color="auto" w:fill="E2EFD9" w:themeFill="accent6" w:themeFillTint="33"/>
          </w:tcPr>
          <w:p w14:paraId="7600BA8E" w14:textId="77777777" w:rsidR="0069757F" w:rsidRPr="006E3D0D" w:rsidRDefault="0069757F" w:rsidP="00A46E12">
            <w:pPr>
              <w:widowControl w:val="0"/>
              <w:rPr>
                <w:rFonts w:ascii="Montserrat" w:hAnsi="Montserrat"/>
                <w:sz w:val="16"/>
                <w:szCs w:val="16"/>
              </w:rPr>
            </w:pPr>
            <w:r w:rsidRPr="3890D74B">
              <w:rPr>
                <w:rFonts w:ascii="Montserrat" w:hAnsi="Montserrat"/>
                <w:sz w:val="16"/>
                <w:szCs w:val="16"/>
              </w:rPr>
              <w:t xml:space="preserve">SoonerCare members, </w:t>
            </w:r>
          </w:p>
        </w:tc>
        <w:tc>
          <w:tcPr>
            <w:tcW w:w="1350" w:type="dxa"/>
            <w:shd w:val="clear" w:color="auto" w:fill="E2EFD9" w:themeFill="accent6" w:themeFillTint="33"/>
          </w:tcPr>
          <w:p w14:paraId="0423BF84" w14:textId="729D3465" w:rsidR="008E148D" w:rsidRPr="006E3D0D" w:rsidRDefault="0069757F" w:rsidP="00B57046">
            <w:pPr>
              <w:spacing w:after="0"/>
              <w:rPr>
                <w:rFonts w:ascii="Montserrat" w:hAnsi="Montserrat"/>
                <w:sz w:val="16"/>
                <w:szCs w:val="16"/>
              </w:rPr>
            </w:pPr>
            <w:r w:rsidRPr="568C400A">
              <w:rPr>
                <w:rFonts w:ascii="Montserrat" w:hAnsi="Montserrat"/>
                <w:sz w:val="16"/>
                <w:szCs w:val="16"/>
              </w:rPr>
              <w:t>Members &gt;19 years enrolled in Medicaid for at least one month (30 consecutive days) during the measurement period</w:t>
            </w:r>
          </w:p>
        </w:tc>
        <w:tc>
          <w:tcPr>
            <w:tcW w:w="2160" w:type="dxa"/>
            <w:shd w:val="clear" w:color="auto" w:fill="E2EFD9" w:themeFill="accent6" w:themeFillTint="33"/>
          </w:tcPr>
          <w:p w14:paraId="6A76CDDE" w14:textId="77777777" w:rsidR="0069757F" w:rsidRPr="006E3D0D" w:rsidRDefault="0069757F" w:rsidP="00A46E12">
            <w:pPr>
              <w:rPr>
                <w:rFonts w:ascii="Montserrat" w:hAnsi="Montserrat"/>
                <w:sz w:val="16"/>
                <w:szCs w:val="16"/>
              </w:rPr>
            </w:pPr>
            <w:r w:rsidRPr="568C400A">
              <w:rPr>
                <w:rFonts w:ascii="Montserrat" w:hAnsi="Montserrat"/>
                <w:sz w:val="16"/>
                <w:szCs w:val="16"/>
              </w:rPr>
              <w:t>Number of ED visits among members &gt;19 years old during the measurement period.</w:t>
            </w:r>
          </w:p>
        </w:tc>
        <w:tc>
          <w:tcPr>
            <w:tcW w:w="1350" w:type="dxa"/>
            <w:shd w:val="clear" w:color="auto" w:fill="E2EFD9" w:themeFill="accent6" w:themeFillTint="33"/>
          </w:tcPr>
          <w:p w14:paraId="6AC4B036" w14:textId="77777777" w:rsidR="0069757F" w:rsidRPr="006E3D0D" w:rsidRDefault="0069757F" w:rsidP="00A46E12">
            <w:pPr>
              <w:rPr>
                <w:rFonts w:ascii="Montserrat" w:hAnsi="Montserrat"/>
                <w:sz w:val="16"/>
                <w:szCs w:val="16"/>
              </w:rPr>
            </w:pPr>
          </w:p>
        </w:tc>
        <w:tc>
          <w:tcPr>
            <w:tcW w:w="2790" w:type="dxa"/>
            <w:shd w:val="clear" w:color="auto" w:fill="E2EFD9" w:themeFill="accent6" w:themeFillTint="33"/>
          </w:tcPr>
          <w:p w14:paraId="16A8FD68" w14:textId="31F59E94" w:rsidR="00ED101D" w:rsidRPr="006E3D0D" w:rsidRDefault="0069757F" w:rsidP="00B57046">
            <w:pPr>
              <w:rPr>
                <w:rFonts w:ascii="Montserrat" w:hAnsi="Montserrat"/>
                <w:b/>
                <w:bCs/>
                <w:sz w:val="16"/>
                <w:szCs w:val="16"/>
              </w:rPr>
            </w:pPr>
            <w:r w:rsidRPr="3890D74B">
              <w:rPr>
                <w:rFonts w:ascii="Montserrat" w:hAnsi="Montserrat"/>
                <w:b/>
                <w:bCs/>
                <w:sz w:val="16"/>
                <w:szCs w:val="16"/>
              </w:rPr>
              <w:t>OHCA to calculate in manner consistent with AMB-CH, changing only the age.</w:t>
            </w:r>
          </w:p>
        </w:tc>
        <w:tc>
          <w:tcPr>
            <w:tcW w:w="1710" w:type="dxa"/>
            <w:shd w:val="clear" w:color="auto" w:fill="E2EFD9" w:themeFill="accent6" w:themeFillTint="33"/>
          </w:tcPr>
          <w:p w14:paraId="6C0E46EF" w14:textId="77777777" w:rsidR="0069757F" w:rsidRPr="006E3D0D" w:rsidRDefault="0069757F" w:rsidP="00A46E12">
            <w:pPr>
              <w:rPr>
                <w:rFonts w:ascii="Montserrat" w:hAnsi="Montserrat"/>
                <w:sz w:val="16"/>
                <w:szCs w:val="16"/>
              </w:rPr>
            </w:pPr>
            <w:r w:rsidRPr="3890D74B">
              <w:rPr>
                <w:rFonts w:ascii="Montserrat" w:hAnsi="Montserrat"/>
                <w:sz w:val="16"/>
                <w:szCs w:val="16"/>
              </w:rPr>
              <w:t>NA (Annual comparison only)</w:t>
            </w:r>
          </w:p>
        </w:tc>
      </w:tr>
      <w:tr w:rsidR="0069757F" w14:paraId="16AC9450" w14:textId="77777777" w:rsidTr="00646FB5">
        <w:tc>
          <w:tcPr>
            <w:tcW w:w="445" w:type="dxa"/>
            <w:shd w:val="clear" w:color="auto" w:fill="E2EFD9" w:themeFill="accent6" w:themeFillTint="33"/>
          </w:tcPr>
          <w:p w14:paraId="02555F00" w14:textId="77777777" w:rsidR="00646FB5" w:rsidRDefault="0069757F" w:rsidP="00A46E12">
            <w:pPr>
              <w:widowControl w:val="0"/>
              <w:contextualSpacing/>
              <w:jc w:val="center"/>
              <w:rPr>
                <w:rFonts w:ascii="Montserrat" w:hAnsi="Montserrat" w:cstheme="minorHAnsi"/>
                <w:sz w:val="16"/>
                <w:szCs w:val="16"/>
              </w:rPr>
            </w:pPr>
            <w:r>
              <w:rPr>
                <w:rFonts w:ascii="Montserrat" w:hAnsi="Montserrat" w:cstheme="minorHAnsi"/>
                <w:sz w:val="16"/>
                <w:szCs w:val="16"/>
              </w:rPr>
              <w:t>6</w:t>
            </w:r>
            <w:r w:rsidR="00646FB5">
              <w:rPr>
                <w:rFonts w:ascii="Montserrat" w:hAnsi="Montserrat" w:cstheme="minorHAnsi"/>
                <w:sz w:val="16"/>
                <w:szCs w:val="16"/>
              </w:rPr>
              <w:t>.</w:t>
            </w:r>
          </w:p>
          <w:p w14:paraId="553CE6AB" w14:textId="202A3907" w:rsidR="0069757F" w:rsidRPr="006E3D0D" w:rsidRDefault="0069757F" w:rsidP="00A46E12">
            <w:pPr>
              <w:widowControl w:val="0"/>
              <w:contextualSpacing/>
              <w:jc w:val="center"/>
              <w:rPr>
                <w:rFonts w:ascii="Montserrat" w:hAnsi="Montserrat" w:cstheme="minorHAnsi"/>
                <w:sz w:val="16"/>
                <w:szCs w:val="16"/>
              </w:rPr>
            </w:pPr>
            <w:r>
              <w:rPr>
                <w:rFonts w:ascii="Montserrat" w:hAnsi="Montserrat" w:cstheme="minorHAnsi"/>
                <w:sz w:val="16"/>
                <w:szCs w:val="16"/>
              </w:rPr>
              <w:t>c</w:t>
            </w:r>
          </w:p>
        </w:tc>
        <w:tc>
          <w:tcPr>
            <w:tcW w:w="1530" w:type="dxa"/>
            <w:shd w:val="clear" w:color="auto" w:fill="E2EFD9" w:themeFill="accent6" w:themeFillTint="33"/>
          </w:tcPr>
          <w:p w14:paraId="295BCA14" w14:textId="77777777" w:rsidR="0069757F" w:rsidRPr="006E3D0D" w:rsidRDefault="0069757F" w:rsidP="00A46E12">
            <w:pPr>
              <w:widowControl w:val="0"/>
              <w:contextualSpacing/>
              <w:rPr>
                <w:rFonts w:ascii="Montserrat" w:hAnsi="Montserrat"/>
                <w:color w:val="000000" w:themeColor="text1"/>
                <w:sz w:val="16"/>
                <w:szCs w:val="16"/>
              </w:rPr>
            </w:pPr>
            <w:r w:rsidRPr="005C3237">
              <w:rPr>
                <w:rFonts w:ascii="Montserrat" w:hAnsi="Montserrat"/>
                <w:b/>
                <w:color w:val="000000" w:themeColor="text1"/>
                <w:sz w:val="16"/>
                <w:szCs w:val="16"/>
              </w:rPr>
              <w:t xml:space="preserve">Emergency Department Utilization </w:t>
            </w:r>
            <w:r w:rsidRPr="3890D74B">
              <w:rPr>
                <w:rFonts w:ascii="Montserrat" w:hAnsi="Montserrat"/>
                <w:color w:val="000000" w:themeColor="text1"/>
                <w:sz w:val="16"/>
                <w:szCs w:val="16"/>
              </w:rPr>
              <w:t>(PCMH SoonerExcel metric)</w:t>
            </w:r>
          </w:p>
        </w:tc>
        <w:tc>
          <w:tcPr>
            <w:tcW w:w="1620" w:type="dxa"/>
            <w:shd w:val="clear" w:color="auto" w:fill="E2EFD9" w:themeFill="accent6" w:themeFillTint="33"/>
          </w:tcPr>
          <w:p w14:paraId="3942BA43" w14:textId="77777777" w:rsidR="0069757F" w:rsidRPr="006E3D0D" w:rsidRDefault="0069757F" w:rsidP="00A46E12">
            <w:pPr>
              <w:widowControl w:val="0"/>
              <w:contextualSpacing/>
              <w:rPr>
                <w:rFonts w:ascii="Montserrat" w:hAnsi="Montserrat"/>
                <w:sz w:val="16"/>
                <w:szCs w:val="16"/>
              </w:rPr>
            </w:pPr>
            <w:r w:rsidRPr="3890D74B">
              <w:rPr>
                <w:rFonts w:ascii="Montserrat" w:hAnsi="Montserrat"/>
                <w:sz w:val="16"/>
                <w:szCs w:val="16"/>
              </w:rPr>
              <w:t>Claims Data</w:t>
            </w:r>
          </w:p>
        </w:tc>
        <w:tc>
          <w:tcPr>
            <w:tcW w:w="1350" w:type="dxa"/>
            <w:shd w:val="clear" w:color="auto" w:fill="E2EFD9" w:themeFill="accent6" w:themeFillTint="33"/>
          </w:tcPr>
          <w:p w14:paraId="57099359" w14:textId="77777777" w:rsidR="0069757F" w:rsidRPr="006E3D0D" w:rsidRDefault="0069757F" w:rsidP="00A46E12">
            <w:pPr>
              <w:widowControl w:val="0"/>
              <w:contextualSpacing/>
              <w:rPr>
                <w:rFonts w:ascii="Montserrat" w:hAnsi="Montserrat"/>
                <w:sz w:val="16"/>
                <w:szCs w:val="16"/>
              </w:rPr>
            </w:pPr>
            <w:r w:rsidRPr="3890D74B">
              <w:rPr>
                <w:rFonts w:ascii="Montserrat" w:hAnsi="Montserrat"/>
                <w:sz w:val="16"/>
                <w:szCs w:val="16"/>
              </w:rPr>
              <w:t>SoonerCare PCMH members</w:t>
            </w:r>
            <w:r w:rsidRPr="41AFECAD">
              <w:rPr>
                <w:rFonts w:ascii="Montserrat" w:hAnsi="Montserrat"/>
                <w:sz w:val="16"/>
                <w:szCs w:val="16"/>
              </w:rPr>
              <w:t xml:space="preserve"> by provider panel</w:t>
            </w:r>
          </w:p>
        </w:tc>
        <w:tc>
          <w:tcPr>
            <w:tcW w:w="1350" w:type="dxa"/>
            <w:shd w:val="clear" w:color="auto" w:fill="E2EFD9" w:themeFill="accent6" w:themeFillTint="33"/>
          </w:tcPr>
          <w:p w14:paraId="25669C1E" w14:textId="349D795D" w:rsidR="0069757F" w:rsidRPr="006E3D0D" w:rsidRDefault="0069757F" w:rsidP="005C3237">
            <w:pPr>
              <w:widowControl w:val="0"/>
              <w:rPr>
                <w:rFonts w:ascii="Montserrat" w:hAnsi="Montserrat"/>
                <w:sz w:val="16"/>
                <w:szCs w:val="16"/>
              </w:rPr>
            </w:pPr>
            <w:r w:rsidRPr="41AFECAD">
              <w:rPr>
                <w:rFonts w:ascii="Montserrat" w:hAnsi="Montserrat"/>
                <w:sz w:val="16"/>
                <w:szCs w:val="16"/>
              </w:rPr>
              <w:t>Expected ED visits per PCP</w:t>
            </w:r>
          </w:p>
        </w:tc>
        <w:tc>
          <w:tcPr>
            <w:tcW w:w="2160" w:type="dxa"/>
            <w:shd w:val="clear" w:color="auto" w:fill="E2EFD9" w:themeFill="accent6" w:themeFillTint="33"/>
          </w:tcPr>
          <w:p w14:paraId="6C7FFC1E" w14:textId="1845B590" w:rsidR="0069757F" w:rsidRPr="006E3D0D" w:rsidRDefault="0069757F" w:rsidP="005C3237">
            <w:pPr>
              <w:widowControl w:val="0"/>
              <w:rPr>
                <w:rFonts w:ascii="Montserrat" w:hAnsi="Montserrat"/>
                <w:sz w:val="16"/>
                <w:szCs w:val="16"/>
              </w:rPr>
            </w:pPr>
            <w:r w:rsidRPr="41AFECAD">
              <w:rPr>
                <w:rFonts w:ascii="Montserrat" w:hAnsi="Montserrat"/>
                <w:sz w:val="16"/>
                <w:szCs w:val="16"/>
              </w:rPr>
              <w:t>Observed (actual) ED visits per PCP</w:t>
            </w:r>
          </w:p>
        </w:tc>
        <w:tc>
          <w:tcPr>
            <w:tcW w:w="1350" w:type="dxa"/>
            <w:shd w:val="clear" w:color="auto" w:fill="E2EFD9" w:themeFill="accent6" w:themeFillTint="33"/>
          </w:tcPr>
          <w:p w14:paraId="3A393CEB" w14:textId="77777777" w:rsidR="0069757F" w:rsidRPr="006E3D0D" w:rsidRDefault="0069757F" w:rsidP="00A46E12">
            <w:pPr>
              <w:widowControl w:val="0"/>
              <w:contextualSpacing/>
              <w:rPr>
                <w:rFonts w:ascii="Montserrat" w:hAnsi="Montserrat"/>
                <w:sz w:val="16"/>
                <w:szCs w:val="16"/>
              </w:rPr>
            </w:pPr>
            <w:r w:rsidRPr="3890D74B">
              <w:rPr>
                <w:rFonts w:ascii="Montserrat" w:hAnsi="Montserrat"/>
                <w:sz w:val="16"/>
                <w:szCs w:val="16"/>
              </w:rPr>
              <w:t>Below the median for PCMH providers</w:t>
            </w:r>
          </w:p>
        </w:tc>
        <w:tc>
          <w:tcPr>
            <w:tcW w:w="2790" w:type="dxa"/>
            <w:shd w:val="clear" w:color="auto" w:fill="E2EFD9" w:themeFill="accent6" w:themeFillTint="33"/>
          </w:tcPr>
          <w:p w14:paraId="40E2D3D8" w14:textId="77777777" w:rsidR="0069757F" w:rsidRPr="006E3D0D" w:rsidRDefault="0069757F" w:rsidP="00A46E12">
            <w:pPr>
              <w:widowControl w:val="0"/>
              <w:contextualSpacing/>
              <w:rPr>
                <w:rFonts w:ascii="Montserrat" w:hAnsi="Montserrat"/>
                <w:b/>
                <w:bCs/>
                <w:sz w:val="16"/>
                <w:szCs w:val="16"/>
              </w:rPr>
            </w:pPr>
            <w:r w:rsidRPr="3890D74B">
              <w:rPr>
                <w:rFonts w:ascii="Montserrat" w:hAnsi="Montserrat"/>
                <w:b/>
                <w:bCs/>
                <w:sz w:val="16"/>
                <w:szCs w:val="16"/>
              </w:rPr>
              <w:t>OHCA to calculate</w:t>
            </w:r>
          </w:p>
        </w:tc>
        <w:tc>
          <w:tcPr>
            <w:tcW w:w="1710" w:type="dxa"/>
            <w:shd w:val="clear" w:color="auto" w:fill="E2EFD9" w:themeFill="accent6" w:themeFillTint="33"/>
          </w:tcPr>
          <w:p w14:paraId="58E5E274" w14:textId="77777777" w:rsidR="0069757F" w:rsidRPr="006E3D0D" w:rsidRDefault="0069757F" w:rsidP="00A46E12">
            <w:pPr>
              <w:widowControl w:val="0"/>
              <w:contextualSpacing/>
              <w:rPr>
                <w:rFonts w:ascii="Montserrat" w:hAnsi="Montserrat"/>
                <w:sz w:val="16"/>
                <w:szCs w:val="16"/>
              </w:rPr>
            </w:pPr>
            <w:r w:rsidRPr="3890D74B">
              <w:rPr>
                <w:rFonts w:ascii="Montserrat" w:hAnsi="Montserrat"/>
                <w:sz w:val="16"/>
                <w:szCs w:val="16"/>
              </w:rPr>
              <w:t xml:space="preserve"> NA (Annual comparison only)</w:t>
            </w:r>
          </w:p>
          <w:p w14:paraId="062D65F1" w14:textId="77777777" w:rsidR="0069757F" w:rsidRPr="006E3D0D" w:rsidRDefault="0069757F" w:rsidP="00A46E12">
            <w:pPr>
              <w:widowControl w:val="0"/>
              <w:contextualSpacing/>
              <w:rPr>
                <w:rFonts w:ascii="Montserrat" w:hAnsi="Montserrat"/>
                <w:sz w:val="16"/>
                <w:szCs w:val="16"/>
              </w:rPr>
            </w:pPr>
          </w:p>
        </w:tc>
      </w:tr>
      <w:tr w:rsidR="0069757F" w14:paraId="4AA85442" w14:textId="77777777" w:rsidTr="00646FB5">
        <w:tc>
          <w:tcPr>
            <w:tcW w:w="445" w:type="dxa"/>
            <w:shd w:val="clear" w:color="auto" w:fill="E2EFD9" w:themeFill="accent6" w:themeFillTint="33"/>
          </w:tcPr>
          <w:p w14:paraId="75C278A8" w14:textId="77777777" w:rsidR="0069757F" w:rsidRDefault="0069757F" w:rsidP="00A46E12">
            <w:pPr>
              <w:widowControl w:val="0"/>
              <w:contextualSpacing/>
              <w:jc w:val="center"/>
              <w:rPr>
                <w:rFonts w:cstheme="minorHAnsi"/>
                <w:sz w:val="18"/>
                <w:szCs w:val="18"/>
              </w:rPr>
            </w:pPr>
            <w:r w:rsidRPr="0011342D">
              <w:rPr>
                <w:rFonts w:cstheme="minorHAnsi"/>
                <w:sz w:val="18"/>
                <w:szCs w:val="18"/>
              </w:rPr>
              <w:t>7.</w:t>
            </w:r>
          </w:p>
        </w:tc>
        <w:tc>
          <w:tcPr>
            <w:tcW w:w="1530" w:type="dxa"/>
            <w:shd w:val="clear" w:color="auto" w:fill="E2EFD9" w:themeFill="accent6" w:themeFillTint="33"/>
          </w:tcPr>
          <w:p w14:paraId="409BBCB1" w14:textId="77777777" w:rsidR="0069757F" w:rsidRPr="00B710DC" w:rsidRDefault="0069757F" w:rsidP="00A46E12">
            <w:pPr>
              <w:widowControl w:val="0"/>
              <w:contextualSpacing/>
              <w:rPr>
                <w:rFonts w:ascii="Montserrat" w:hAnsi="Montserrat" w:cstheme="minorHAnsi"/>
                <w:b/>
                <w:bCs/>
                <w:color w:val="000000" w:themeColor="text1"/>
                <w:sz w:val="16"/>
                <w:szCs w:val="16"/>
              </w:rPr>
            </w:pPr>
            <w:r w:rsidRPr="00B710DC">
              <w:rPr>
                <w:rFonts w:ascii="Montserrat" w:hAnsi="Montserrat" w:cstheme="minorHAnsi"/>
                <w:b/>
                <w:bCs/>
                <w:color w:val="000000" w:themeColor="text1"/>
                <w:sz w:val="16"/>
                <w:szCs w:val="16"/>
              </w:rPr>
              <w:t>Plan All-Cause Hospital Readmissions</w:t>
            </w:r>
          </w:p>
          <w:p w14:paraId="31A2AF4A" w14:textId="77777777" w:rsidR="0069757F" w:rsidRPr="00B710DC" w:rsidRDefault="0069757F" w:rsidP="00A46E12">
            <w:pPr>
              <w:widowControl w:val="0"/>
              <w:contextualSpacing/>
              <w:rPr>
                <w:rFonts w:ascii="Montserrat" w:hAnsi="Montserrat"/>
                <w:sz w:val="16"/>
                <w:szCs w:val="16"/>
              </w:rPr>
            </w:pPr>
            <w:r w:rsidRPr="00B710DC">
              <w:rPr>
                <w:rFonts w:ascii="Montserrat" w:hAnsi="Montserrat" w:cstheme="minorHAnsi"/>
                <w:color w:val="000000" w:themeColor="text1"/>
                <w:sz w:val="16"/>
                <w:szCs w:val="16"/>
              </w:rPr>
              <w:t>(P</w:t>
            </w:r>
            <w:r w:rsidRPr="00B710DC">
              <w:rPr>
                <w:rFonts w:ascii="Montserrat" w:hAnsi="Montserrat"/>
                <w:sz w:val="16"/>
                <w:szCs w:val="16"/>
              </w:rPr>
              <w:t>redicted probability of an acute readmission)</w:t>
            </w:r>
          </w:p>
          <w:p w14:paraId="492B6D51" w14:textId="77777777" w:rsidR="0069757F" w:rsidRPr="00B710DC" w:rsidRDefault="0069757F" w:rsidP="00A46E12">
            <w:pPr>
              <w:widowControl w:val="0"/>
              <w:contextualSpacing/>
              <w:rPr>
                <w:rFonts w:ascii="Montserrat" w:hAnsi="Montserrat" w:cstheme="minorHAnsi"/>
                <w:color w:val="000000" w:themeColor="text1"/>
                <w:sz w:val="16"/>
                <w:szCs w:val="16"/>
              </w:rPr>
            </w:pPr>
            <w:r w:rsidRPr="00B710DC">
              <w:rPr>
                <w:rFonts w:ascii="Montserrat" w:hAnsi="Montserrat" w:cstheme="minorHAnsi"/>
                <w:color w:val="000000" w:themeColor="text1"/>
                <w:sz w:val="16"/>
                <w:szCs w:val="16"/>
              </w:rPr>
              <w:t>[Administrative data]</w:t>
            </w:r>
          </w:p>
        </w:tc>
        <w:tc>
          <w:tcPr>
            <w:tcW w:w="1620" w:type="dxa"/>
            <w:shd w:val="clear" w:color="auto" w:fill="E2EFD9" w:themeFill="accent6" w:themeFillTint="33"/>
          </w:tcPr>
          <w:p w14:paraId="220DA88D" w14:textId="77777777" w:rsidR="0069757F" w:rsidRPr="00B710DC" w:rsidRDefault="0069757F" w:rsidP="00A46E12">
            <w:pPr>
              <w:widowControl w:val="0"/>
              <w:contextualSpacing/>
              <w:rPr>
                <w:rFonts w:ascii="Montserrat" w:hAnsi="Montserrat" w:cstheme="minorHAnsi"/>
                <w:sz w:val="16"/>
                <w:szCs w:val="16"/>
              </w:rPr>
            </w:pPr>
            <w:r w:rsidRPr="00B710DC">
              <w:rPr>
                <w:rFonts w:ascii="Montserrat" w:hAnsi="Montserrat" w:cstheme="minorHAnsi"/>
                <w:sz w:val="16"/>
                <w:szCs w:val="16"/>
              </w:rPr>
              <w:t>HEDIS</w:t>
            </w:r>
          </w:p>
          <w:p w14:paraId="0107E0D3" w14:textId="77777777" w:rsidR="0069757F" w:rsidRPr="00B710DC" w:rsidRDefault="0069757F" w:rsidP="00A46E12">
            <w:pPr>
              <w:widowControl w:val="0"/>
              <w:contextualSpacing/>
              <w:rPr>
                <w:rFonts w:ascii="Montserrat" w:hAnsi="Montserrat" w:cstheme="minorHAnsi"/>
                <w:sz w:val="16"/>
                <w:szCs w:val="16"/>
              </w:rPr>
            </w:pPr>
            <w:r w:rsidRPr="00B710DC">
              <w:rPr>
                <w:rFonts w:ascii="Montserrat" w:hAnsi="Montserrat" w:cstheme="minorHAnsi"/>
                <w:sz w:val="16"/>
                <w:szCs w:val="16"/>
              </w:rPr>
              <w:t>Adult Core Set.</w:t>
            </w:r>
          </w:p>
          <w:p w14:paraId="00AEA9C1" w14:textId="3A04623B" w:rsidR="0069757F" w:rsidRPr="00B710DC" w:rsidRDefault="0069757F" w:rsidP="00E411F1">
            <w:pPr>
              <w:widowControl w:val="0"/>
              <w:contextualSpacing/>
              <w:rPr>
                <w:rFonts w:ascii="Montserrat" w:hAnsi="Montserrat" w:cstheme="minorHAnsi"/>
                <w:sz w:val="16"/>
                <w:szCs w:val="16"/>
              </w:rPr>
            </w:pPr>
            <w:r w:rsidRPr="00B710DC">
              <w:rPr>
                <w:rFonts w:ascii="Montserrat" w:hAnsi="Montserrat" w:cstheme="minorHAnsi"/>
                <w:sz w:val="16"/>
                <w:szCs w:val="16"/>
              </w:rPr>
              <w:t xml:space="preserve">Quality of Care in the SoonerCare Program Report. </w:t>
            </w:r>
            <w:hyperlink r:id="rId110" w:history="1">
              <w:r w:rsidRPr="00B710DC">
                <w:rPr>
                  <w:rFonts w:ascii="Montserrat" w:hAnsi="Montserrat" w:cstheme="minorHAnsi"/>
                  <w:sz w:val="16"/>
                  <w:szCs w:val="16"/>
                </w:rPr>
                <w:t>https://oklahoma.gov/ohca/research.html</w:t>
              </w:r>
            </w:hyperlink>
          </w:p>
        </w:tc>
        <w:tc>
          <w:tcPr>
            <w:tcW w:w="1350" w:type="dxa"/>
            <w:shd w:val="clear" w:color="auto" w:fill="E2EFD9" w:themeFill="accent6" w:themeFillTint="33"/>
          </w:tcPr>
          <w:p w14:paraId="47B30351" w14:textId="77777777" w:rsidR="0069757F" w:rsidRPr="00B710DC" w:rsidRDefault="0069757F" w:rsidP="00A46E12">
            <w:pPr>
              <w:widowControl w:val="0"/>
              <w:contextualSpacing/>
              <w:rPr>
                <w:rFonts w:ascii="Montserrat" w:hAnsi="Montserrat" w:cstheme="minorHAnsi"/>
                <w:sz w:val="16"/>
                <w:szCs w:val="16"/>
              </w:rPr>
            </w:pPr>
            <w:r w:rsidRPr="00B710DC">
              <w:rPr>
                <w:rFonts w:ascii="Montserrat" w:hAnsi="Montserrat" w:cstheme="minorHAnsi"/>
                <w:sz w:val="16"/>
                <w:szCs w:val="16"/>
              </w:rPr>
              <w:t>SoonerCare members</w:t>
            </w:r>
          </w:p>
        </w:tc>
        <w:tc>
          <w:tcPr>
            <w:tcW w:w="1350" w:type="dxa"/>
            <w:shd w:val="clear" w:color="auto" w:fill="E2EFD9" w:themeFill="accent6" w:themeFillTint="33"/>
          </w:tcPr>
          <w:p w14:paraId="399308BA" w14:textId="3DFC0B08" w:rsidR="0069757F" w:rsidRPr="00B710DC" w:rsidRDefault="0069757F" w:rsidP="00A46E12">
            <w:pPr>
              <w:widowControl w:val="0"/>
              <w:contextualSpacing/>
              <w:rPr>
                <w:rFonts w:ascii="Montserrat" w:hAnsi="Montserrat"/>
                <w:sz w:val="16"/>
                <w:szCs w:val="16"/>
              </w:rPr>
            </w:pPr>
            <w:r w:rsidRPr="00B710DC">
              <w:rPr>
                <w:rFonts w:ascii="Montserrat" w:hAnsi="Montserrat"/>
                <w:sz w:val="16"/>
                <w:szCs w:val="16"/>
              </w:rPr>
              <w:t>Members, ages 18 to 64 years</w:t>
            </w:r>
            <w:r w:rsidR="00D701A0">
              <w:rPr>
                <w:rFonts w:ascii="Montserrat" w:hAnsi="Montserrat"/>
                <w:sz w:val="16"/>
                <w:szCs w:val="16"/>
              </w:rPr>
              <w:t xml:space="preserve"> </w:t>
            </w:r>
          </w:p>
        </w:tc>
        <w:tc>
          <w:tcPr>
            <w:tcW w:w="2160" w:type="dxa"/>
            <w:shd w:val="clear" w:color="auto" w:fill="E2EFD9" w:themeFill="accent6" w:themeFillTint="33"/>
          </w:tcPr>
          <w:p w14:paraId="58C2A5C1" w14:textId="77777777" w:rsidR="0069757F" w:rsidRPr="00B710DC" w:rsidRDefault="0069757F" w:rsidP="00A46E12">
            <w:pPr>
              <w:widowControl w:val="0"/>
              <w:contextualSpacing/>
              <w:rPr>
                <w:rFonts w:ascii="Montserrat" w:hAnsi="Montserrat"/>
                <w:sz w:val="16"/>
                <w:szCs w:val="16"/>
              </w:rPr>
            </w:pPr>
            <w:r w:rsidRPr="00B710DC">
              <w:rPr>
                <w:rFonts w:ascii="Montserrat" w:hAnsi="Montserrat"/>
                <w:sz w:val="16"/>
                <w:szCs w:val="16"/>
              </w:rPr>
              <w:t>Members ages 18 to 64 with an acute inpatient or observation stay during the measurement year that was followed by an unplanned acute readmission for any diagnosis with 30 days</w:t>
            </w:r>
          </w:p>
        </w:tc>
        <w:tc>
          <w:tcPr>
            <w:tcW w:w="1350" w:type="dxa"/>
            <w:shd w:val="clear" w:color="auto" w:fill="E2EFD9" w:themeFill="accent6" w:themeFillTint="33"/>
          </w:tcPr>
          <w:p w14:paraId="3E5DC351" w14:textId="77777777" w:rsidR="0069757F" w:rsidRPr="00B710DC" w:rsidRDefault="0069757F" w:rsidP="00A46E12">
            <w:pPr>
              <w:widowControl w:val="0"/>
              <w:contextualSpacing/>
              <w:rPr>
                <w:rFonts w:ascii="Montserrat" w:hAnsi="Montserrat" w:cstheme="minorHAnsi"/>
                <w:sz w:val="16"/>
                <w:szCs w:val="16"/>
              </w:rPr>
            </w:pPr>
          </w:p>
        </w:tc>
        <w:tc>
          <w:tcPr>
            <w:tcW w:w="2790" w:type="dxa"/>
            <w:shd w:val="clear" w:color="auto" w:fill="E2EFD9" w:themeFill="accent6" w:themeFillTint="33"/>
          </w:tcPr>
          <w:p w14:paraId="2E1ACAFA" w14:textId="77777777" w:rsidR="0069757F" w:rsidRPr="001E2289" w:rsidRDefault="0069757F" w:rsidP="00A46E12">
            <w:pPr>
              <w:widowControl w:val="0"/>
              <w:contextualSpacing/>
              <w:rPr>
                <w:rFonts w:ascii="Montserrat" w:hAnsi="Montserrat"/>
                <w:sz w:val="16"/>
                <w:szCs w:val="16"/>
              </w:rPr>
            </w:pPr>
            <w:r w:rsidRPr="001E2289">
              <w:rPr>
                <w:rFonts w:ascii="Montserrat" w:hAnsi="Montserrat" w:cstheme="minorHAnsi"/>
                <w:sz w:val="16"/>
                <w:szCs w:val="16"/>
              </w:rPr>
              <w:t xml:space="preserve">2019 </w:t>
            </w:r>
            <w:r w:rsidRPr="001E2289">
              <w:rPr>
                <w:rFonts w:ascii="Montserrat" w:hAnsi="Montserrat"/>
                <w:sz w:val="16"/>
                <w:szCs w:val="16"/>
              </w:rPr>
              <w:t>Observed Readmission Rate:</w:t>
            </w:r>
          </w:p>
          <w:p w14:paraId="54E99669" w14:textId="77777777" w:rsidR="0069757F" w:rsidRPr="001E2289" w:rsidRDefault="0069757F" w:rsidP="00A46E12">
            <w:pPr>
              <w:widowControl w:val="0"/>
              <w:contextualSpacing/>
              <w:rPr>
                <w:rFonts w:ascii="Montserrat" w:hAnsi="Montserrat"/>
                <w:sz w:val="16"/>
                <w:szCs w:val="16"/>
              </w:rPr>
            </w:pPr>
            <w:r w:rsidRPr="001E2289">
              <w:rPr>
                <w:rFonts w:ascii="Montserrat" w:hAnsi="Montserrat"/>
                <w:sz w:val="16"/>
                <w:szCs w:val="16"/>
              </w:rPr>
              <w:t>13.9%</w:t>
            </w:r>
          </w:p>
          <w:p w14:paraId="203C1FD3" w14:textId="77777777" w:rsidR="0069757F" w:rsidRPr="001E2289" w:rsidRDefault="0069757F" w:rsidP="00A46E12">
            <w:pPr>
              <w:widowControl w:val="0"/>
              <w:contextualSpacing/>
              <w:rPr>
                <w:rFonts w:ascii="Montserrat" w:hAnsi="Montserrat"/>
                <w:sz w:val="16"/>
                <w:szCs w:val="16"/>
              </w:rPr>
            </w:pPr>
            <w:r w:rsidRPr="001E2289">
              <w:rPr>
                <w:rFonts w:ascii="Montserrat" w:hAnsi="Montserrat" w:cstheme="minorHAnsi"/>
                <w:sz w:val="16"/>
                <w:szCs w:val="16"/>
              </w:rPr>
              <w:t xml:space="preserve">2019 </w:t>
            </w:r>
            <w:r w:rsidRPr="001E2289">
              <w:rPr>
                <w:rFonts w:ascii="Montserrat" w:hAnsi="Montserrat"/>
                <w:sz w:val="16"/>
                <w:szCs w:val="16"/>
              </w:rPr>
              <w:t>Expected Readmission Rate:</w:t>
            </w:r>
          </w:p>
          <w:p w14:paraId="3D9DA7C9" w14:textId="77777777" w:rsidR="0069757F" w:rsidRPr="001E2289" w:rsidRDefault="0069757F" w:rsidP="00A46E12">
            <w:pPr>
              <w:widowControl w:val="0"/>
              <w:contextualSpacing/>
              <w:rPr>
                <w:rFonts w:ascii="Montserrat" w:hAnsi="Montserrat"/>
                <w:sz w:val="16"/>
                <w:szCs w:val="16"/>
              </w:rPr>
            </w:pPr>
            <w:r w:rsidRPr="001E2289">
              <w:rPr>
                <w:rFonts w:ascii="Montserrat" w:hAnsi="Montserrat"/>
                <w:sz w:val="16"/>
                <w:szCs w:val="16"/>
              </w:rPr>
              <w:t>11.7%</w:t>
            </w:r>
          </w:p>
          <w:p w14:paraId="643AA475" w14:textId="77777777" w:rsidR="0069757F" w:rsidRPr="001E2289" w:rsidRDefault="0069757F" w:rsidP="00A46E12">
            <w:pPr>
              <w:widowControl w:val="0"/>
              <w:contextualSpacing/>
              <w:rPr>
                <w:rFonts w:ascii="Montserrat" w:hAnsi="Montserrat"/>
                <w:sz w:val="16"/>
                <w:szCs w:val="16"/>
              </w:rPr>
            </w:pPr>
            <w:r w:rsidRPr="001E2289">
              <w:rPr>
                <w:rFonts w:ascii="Montserrat" w:hAnsi="Montserrat" w:cstheme="minorHAnsi"/>
                <w:sz w:val="16"/>
                <w:szCs w:val="16"/>
              </w:rPr>
              <w:t xml:space="preserve">2019 </w:t>
            </w:r>
            <w:r w:rsidRPr="001E2289">
              <w:rPr>
                <w:rFonts w:ascii="Montserrat" w:hAnsi="Montserrat"/>
                <w:sz w:val="16"/>
                <w:szCs w:val="16"/>
              </w:rPr>
              <w:t>Observed-to-Expected Readmission Ratio:</w:t>
            </w:r>
          </w:p>
          <w:p w14:paraId="38C3FF8F" w14:textId="1F707B22" w:rsidR="00162342" w:rsidRPr="00B710DC" w:rsidRDefault="0069757F" w:rsidP="00646FB5">
            <w:pPr>
              <w:widowControl w:val="0"/>
              <w:contextualSpacing/>
              <w:rPr>
                <w:rFonts w:ascii="Montserrat" w:hAnsi="Montserrat" w:cstheme="minorHAnsi"/>
                <w:b/>
                <w:bCs/>
                <w:sz w:val="16"/>
                <w:szCs w:val="16"/>
              </w:rPr>
            </w:pPr>
            <w:r w:rsidRPr="001E2289">
              <w:rPr>
                <w:rFonts w:ascii="Montserrat" w:hAnsi="Montserrat"/>
                <w:sz w:val="16"/>
                <w:szCs w:val="16"/>
              </w:rPr>
              <w:t>1.18</w:t>
            </w:r>
          </w:p>
        </w:tc>
        <w:tc>
          <w:tcPr>
            <w:tcW w:w="1710" w:type="dxa"/>
            <w:shd w:val="clear" w:color="auto" w:fill="E2EFD9" w:themeFill="accent6" w:themeFillTint="33"/>
          </w:tcPr>
          <w:p w14:paraId="522FEFBC" w14:textId="77777777" w:rsidR="0069757F" w:rsidRPr="00B710DC" w:rsidRDefault="0069757F" w:rsidP="00A46E12">
            <w:pPr>
              <w:widowControl w:val="0"/>
              <w:contextualSpacing/>
              <w:rPr>
                <w:rFonts w:ascii="Montserrat" w:hAnsi="Montserrat" w:cstheme="minorHAnsi"/>
                <w:sz w:val="16"/>
                <w:szCs w:val="16"/>
              </w:rPr>
            </w:pPr>
            <w:r w:rsidRPr="00B710DC">
              <w:rPr>
                <w:rFonts w:ascii="Montserrat" w:hAnsi="Montserrat" w:cstheme="minorHAnsi"/>
                <w:sz w:val="16"/>
                <w:szCs w:val="16"/>
              </w:rPr>
              <w:t>N/A</w:t>
            </w:r>
          </w:p>
          <w:p w14:paraId="140CD086" w14:textId="77777777" w:rsidR="0069757F" w:rsidRPr="00B710DC" w:rsidRDefault="0069757F" w:rsidP="00A46E12">
            <w:pPr>
              <w:widowControl w:val="0"/>
              <w:contextualSpacing/>
              <w:rPr>
                <w:rFonts w:ascii="Montserrat" w:hAnsi="Montserrat" w:cstheme="minorHAnsi"/>
                <w:sz w:val="16"/>
                <w:szCs w:val="16"/>
              </w:rPr>
            </w:pPr>
            <w:r w:rsidRPr="00B710DC">
              <w:rPr>
                <w:rFonts w:ascii="Montserrat" w:hAnsi="Montserrat" w:cstheme="minorHAnsi"/>
                <w:sz w:val="16"/>
                <w:szCs w:val="16"/>
              </w:rPr>
              <w:t>(Annual comparison only)</w:t>
            </w:r>
          </w:p>
        </w:tc>
      </w:tr>
      <w:tr w:rsidR="0048494D" w14:paraId="42E7CCE0" w14:textId="77777777" w:rsidTr="00646FB5">
        <w:tc>
          <w:tcPr>
            <w:tcW w:w="445" w:type="dxa"/>
            <w:shd w:val="clear" w:color="auto" w:fill="E2EFD9" w:themeFill="accent6" w:themeFillTint="33"/>
          </w:tcPr>
          <w:p w14:paraId="36B54EEE" w14:textId="77777777" w:rsidR="0069757F" w:rsidRPr="00162342" w:rsidRDefault="0069757F" w:rsidP="00A46E12">
            <w:pPr>
              <w:widowControl w:val="0"/>
              <w:contextualSpacing/>
              <w:jc w:val="center"/>
              <w:rPr>
                <w:rFonts w:ascii="Montserrat" w:hAnsi="Montserrat" w:cstheme="minorHAnsi"/>
                <w:sz w:val="16"/>
                <w:szCs w:val="16"/>
              </w:rPr>
            </w:pPr>
            <w:bookmarkStart w:id="85" w:name="_Hlk89251961"/>
            <w:r w:rsidRPr="00162342">
              <w:rPr>
                <w:rFonts w:ascii="Montserrat" w:hAnsi="Montserrat" w:cstheme="minorHAnsi"/>
                <w:sz w:val="16"/>
                <w:szCs w:val="16"/>
              </w:rPr>
              <w:t>8.</w:t>
            </w:r>
          </w:p>
        </w:tc>
        <w:tc>
          <w:tcPr>
            <w:tcW w:w="1530" w:type="dxa"/>
            <w:shd w:val="clear" w:color="auto" w:fill="E2EFD9" w:themeFill="accent6" w:themeFillTint="33"/>
          </w:tcPr>
          <w:p w14:paraId="64A1C9F7" w14:textId="77777777" w:rsidR="0069757F" w:rsidRPr="00B710DC" w:rsidRDefault="0069757F" w:rsidP="00A46E12">
            <w:pPr>
              <w:widowControl w:val="0"/>
              <w:contextualSpacing/>
              <w:rPr>
                <w:rFonts w:ascii="Montserrat" w:hAnsi="Montserrat" w:cstheme="minorHAnsi"/>
                <w:color w:val="000000" w:themeColor="text1"/>
                <w:sz w:val="16"/>
                <w:szCs w:val="16"/>
              </w:rPr>
            </w:pPr>
            <w:r w:rsidRPr="00B710DC">
              <w:rPr>
                <w:rFonts w:ascii="Montserrat" w:hAnsi="Montserrat" w:cstheme="minorHAnsi"/>
                <w:b/>
                <w:bCs/>
                <w:color w:val="000000" w:themeColor="text1"/>
                <w:sz w:val="16"/>
                <w:szCs w:val="16"/>
              </w:rPr>
              <w:t xml:space="preserve">Total Cost Per Capita </w:t>
            </w:r>
            <w:r w:rsidRPr="00B710DC">
              <w:rPr>
                <w:rFonts w:ascii="Montserrat" w:hAnsi="Montserrat" w:cstheme="minorHAnsi"/>
                <w:color w:val="000000" w:themeColor="text1"/>
                <w:sz w:val="16"/>
                <w:szCs w:val="16"/>
              </w:rPr>
              <w:t>(Annualized measure)</w:t>
            </w:r>
          </w:p>
        </w:tc>
        <w:tc>
          <w:tcPr>
            <w:tcW w:w="1620" w:type="dxa"/>
            <w:shd w:val="clear" w:color="auto" w:fill="E2EFD9" w:themeFill="accent6" w:themeFillTint="33"/>
          </w:tcPr>
          <w:p w14:paraId="2DCDE9D7" w14:textId="77777777" w:rsidR="0069757F" w:rsidRPr="00B710DC" w:rsidRDefault="0069757F" w:rsidP="00A46E12">
            <w:pPr>
              <w:widowControl w:val="0"/>
              <w:contextualSpacing/>
              <w:rPr>
                <w:rFonts w:ascii="Montserrat" w:hAnsi="Montserrat" w:cstheme="minorHAnsi"/>
                <w:sz w:val="16"/>
                <w:szCs w:val="16"/>
              </w:rPr>
            </w:pPr>
            <w:r w:rsidRPr="00B710DC">
              <w:rPr>
                <w:rFonts w:ascii="Montserrat" w:hAnsi="Montserrat" w:cstheme="minorHAnsi"/>
                <w:sz w:val="16"/>
                <w:szCs w:val="16"/>
              </w:rPr>
              <w:t>Claims data</w:t>
            </w:r>
          </w:p>
        </w:tc>
        <w:tc>
          <w:tcPr>
            <w:tcW w:w="1350" w:type="dxa"/>
            <w:shd w:val="clear" w:color="auto" w:fill="E2EFD9" w:themeFill="accent6" w:themeFillTint="33"/>
          </w:tcPr>
          <w:p w14:paraId="4F90A02A" w14:textId="77777777" w:rsidR="0069757F" w:rsidRPr="00B710DC" w:rsidRDefault="0069757F" w:rsidP="00A46E12">
            <w:pPr>
              <w:widowControl w:val="0"/>
              <w:contextualSpacing/>
              <w:rPr>
                <w:rFonts w:ascii="Montserrat" w:hAnsi="Montserrat" w:cstheme="minorHAnsi"/>
                <w:sz w:val="16"/>
                <w:szCs w:val="16"/>
              </w:rPr>
            </w:pPr>
            <w:r w:rsidRPr="00B710DC">
              <w:rPr>
                <w:rFonts w:ascii="Montserrat" w:hAnsi="Montserrat" w:cstheme="minorHAnsi"/>
                <w:sz w:val="16"/>
                <w:szCs w:val="16"/>
              </w:rPr>
              <w:t>SoonerCare members</w:t>
            </w:r>
          </w:p>
        </w:tc>
        <w:tc>
          <w:tcPr>
            <w:tcW w:w="1350" w:type="dxa"/>
            <w:shd w:val="clear" w:color="auto" w:fill="E2EFD9" w:themeFill="accent6" w:themeFillTint="33"/>
          </w:tcPr>
          <w:p w14:paraId="7A5D5AE6" w14:textId="77777777" w:rsidR="0069757F" w:rsidRPr="00B710DC" w:rsidRDefault="0069757F" w:rsidP="00A46E12">
            <w:pPr>
              <w:widowControl w:val="0"/>
              <w:contextualSpacing/>
              <w:rPr>
                <w:rFonts w:ascii="Montserrat" w:hAnsi="Montserrat" w:cstheme="minorHAnsi"/>
                <w:sz w:val="16"/>
                <w:szCs w:val="16"/>
              </w:rPr>
            </w:pPr>
            <w:r w:rsidRPr="00B710DC">
              <w:rPr>
                <w:rFonts w:ascii="Montserrat" w:hAnsi="Montserrat" w:cstheme="minorHAnsi"/>
                <w:sz w:val="16"/>
                <w:szCs w:val="16"/>
              </w:rPr>
              <w:t xml:space="preserve">Average number of SoonerCare members per month </w:t>
            </w:r>
          </w:p>
          <w:p w14:paraId="6A751C1E" w14:textId="77777777" w:rsidR="0069757F" w:rsidRPr="00B710DC" w:rsidRDefault="0069757F" w:rsidP="00A46E12">
            <w:pPr>
              <w:widowControl w:val="0"/>
              <w:contextualSpacing/>
              <w:rPr>
                <w:rFonts w:ascii="Montserrat" w:hAnsi="Montserrat" w:cstheme="minorHAnsi"/>
                <w:sz w:val="16"/>
                <w:szCs w:val="16"/>
              </w:rPr>
            </w:pPr>
            <w:r w:rsidRPr="00B710DC">
              <w:rPr>
                <w:rFonts w:ascii="Montserrat" w:hAnsi="Montserrat" w:cstheme="minorHAnsi"/>
                <w:sz w:val="16"/>
                <w:szCs w:val="16"/>
              </w:rPr>
              <w:t>[Method of calculation: Divide the sum of number of members at the mid-point of each month by twelve]</w:t>
            </w:r>
          </w:p>
        </w:tc>
        <w:tc>
          <w:tcPr>
            <w:tcW w:w="2160" w:type="dxa"/>
            <w:shd w:val="clear" w:color="auto" w:fill="E2EFD9" w:themeFill="accent6" w:themeFillTint="33"/>
          </w:tcPr>
          <w:p w14:paraId="29C4A0C3" w14:textId="77777777" w:rsidR="0069757F" w:rsidRPr="00B710DC" w:rsidRDefault="0069757F" w:rsidP="00A46E12">
            <w:pPr>
              <w:widowControl w:val="0"/>
              <w:contextualSpacing/>
              <w:rPr>
                <w:rFonts w:ascii="Montserrat" w:hAnsi="Montserrat"/>
                <w:sz w:val="16"/>
                <w:szCs w:val="16"/>
              </w:rPr>
            </w:pPr>
            <w:r w:rsidRPr="00B710DC">
              <w:rPr>
                <w:rFonts w:ascii="Montserrat" w:hAnsi="Montserrat"/>
                <w:sz w:val="16"/>
                <w:szCs w:val="16"/>
              </w:rPr>
              <w:t>Total cost for the measurement period</w:t>
            </w:r>
          </w:p>
        </w:tc>
        <w:tc>
          <w:tcPr>
            <w:tcW w:w="1350" w:type="dxa"/>
            <w:shd w:val="clear" w:color="auto" w:fill="E2EFD9" w:themeFill="accent6" w:themeFillTint="33"/>
          </w:tcPr>
          <w:p w14:paraId="775827F6" w14:textId="77777777" w:rsidR="0069757F" w:rsidRPr="00B710DC" w:rsidRDefault="0069757F" w:rsidP="00A46E12">
            <w:pPr>
              <w:widowControl w:val="0"/>
              <w:contextualSpacing/>
              <w:rPr>
                <w:rFonts w:ascii="Montserrat" w:hAnsi="Montserrat" w:cstheme="minorHAnsi"/>
                <w:sz w:val="16"/>
                <w:szCs w:val="16"/>
              </w:rPr>
            </w:pPr>
          </w:p>
        </w:tc>
        <w:tc>
          <w:tcPr>
            <w:tcW w:w="2790" w:type="dxa"/>
            <w:shd w:val="clear" w:color="auto" w:fill="E2EFD9" w:themeFill="accent6" w:themeFillTint="33"/>
          </w:tcPr>
          <w:p w14:paraId="0C020161" w14:textId="77777777" w:rsidR="0069757F" w:rsidRPr="00B710DC" w:rsidRDefault="0069757F" w:rsidP="00A46E12">
            <w:pPr>
              <w:widowControl w:val="0"/>
              <w:contextualSpacing/>
              <w:rPr>
                <w:rFonts w:ascii="Montserrat" w:hAnsi="Montserrat" w:cstheme="minorHAnsi"/>
                <w:b/>
                <w:bCs/>
                <w:sz w:val="16"/>
                <w:szCs w:val="16"/>
              </w:rPr>
            </w:pPr>
            <w:r w:rsidRPr="00B710DC">
              <w:rPr>
                <w:rFonts w:ascii="Montserrat" w:hAnsi="Montserrat" w:cstheme="minorHAnsi"/>
                <w:color w:val="000000" w:themeColor="text1"/>
                <w:sz w:val="16"/>
                <w:szCs w:val="16"/>
              </w:rPr>
              <w:t>Measure will be calculated</w:t>
            </w:r>
          </w:p>
        </w:tc>
        <w:tc>
          <w:tcPr>
            <w:tcW w:w="1710" w:type="dxa"/>
            <w:shd w:val="clear" w:color="auto" w:fill="E2EFD9" w:themeFill="accent6" w:themeFillTint="33"/>
          </w:tcPr>
          <w:p w14:paraId="43FBA734" w14:textId="77777777" w:rsidR="0069757F" w:rsidRPr="00B710DC" w:rsidRDefault="0069757F" w:rsidP="00A46E12">
            <w:pPr>
              <w:widowControl w:val="0"/>
              <w:contextualSpacing/>
              <w:rPr>
                <w:rFonts w:ascii="Montserrat" w:hAnsi="Montserrat" w:cstheme="minorHAnsi"/>
                <w:sz w:val="16"/>
                <w:szCs w:val="16"/>
              </w:rPr>
            </w:pPr>
            <w:r w:rsidRPr="00B710DC">
              <w:rPr>
                <w:rFonts w:ascii="Montserrat" w:hAnsi="Montserrat" w:cstheme="minorHAnsi"/>
                <w:sz w:val="16"/>
                <w:szCs w:val="16"/>
              </w:rPr>
              <w:t>NA</w:t>
            </w:r>
          </w:p>
          <w:p w14:paraId="284A3BE0" w14:textId="77777777" w:rsidR="0069757F" w:rsidRPr="00B710DC" w:rsidRDefault="0069757F" w:rsidP="00A46E12">
            <w:pPr>
              <w:widowControl w:val="0"/>
              <w:contextualSpacing/>
              <w:rPr>
                <w:rFonts w:ascii="Montserrat" w:hAnsi="Montserrat" w:cstheme="minorHAnsi"/>
                <w:sz w:val="16"/>
                <w:szCs w:val="16"/>
              </w:rPr>
            </w:pPr>
            <w:r w:rsidRPr="00B710DC">
              <w:rPr>
                <w:rFonts w:ascii="Montserrat" w:hAnsi="Montserrat" w:cstheme="minorHAnsi"/>
                <w:sz w:val="16"/>
                <w:szCs w:val="16"/>
              </w:rPr>
              <w:t>(Annual comparison only)</w:t>
            </w:r>
          </w:p>
        </w:tc>
      </w:tr>
      <w:bookmarkEnd w:id="85"/>
    </w:tbl>
    <w:p w14:paraId="10D0F2BA" w14:textId="2759EB1C" w:rsidR="00646FB5" w:rsidRDefault="00646FB5" w:rsidP="00646FB5">
      <w:pPr>
        <w:spacing w:after="0" w:line="240" w:lineRule="auto"/>
        <w:rPr>
          <w:rFonts w:ascii="Montserrat" w:hAnsi="Montserrat" w:cstheme="minorHAnsi"/>
          <w:b/>
          <w:bCs/>
          <w:color w:val="00529F"/>
          <w:sz w:val="26"/>
          <w:szCs w:val="26"/>
        </w:rPr>
      </w:pPr>
    </w:p>
    <w:p w14:paraId="3F9D62D8" w14:textId="77777777" w:rsidR="00646FB5" w:rsidRDefault="00646FB5">
      <w:pPr>
        <w:rPr>
          <w:rFonts w:ascii="Montserrat" w:hAnsi="Montserrat" w:cstheme="minorHAnsi"/>
          <w:b/>
          <w:bCs/>
          <w:color w:val="00529F"/>
          <w:sz w:val="26"/>
          <w:szCs w:val="26"/>
        </w:rPr>
      </w:pPr>
      <w:r>
        <w:rPr>
          <w:rFonts w:ascii="Montserrat" w:hAnsi="Montserrat" w:cstheme="minorHAnsi"/>
          <w:b/>
          <w:bCs/>
          <w:color w:val="00529F"/>
          <w:sz w:val="26"/>
          <w:szCs w:val="26"/>
        </w:rPr>
        <w:br w:type="page"/>
      </w:r>
    </w:p>
    <w:p w14:paraId="3F0CDC85" w14:textId="14515FB2" w:rsidR="0069757F" w:rsidRPr="00B710DC" w:rsidRDefault="0069757F" w:rsidP="00855BB6">
      <w:pPr>
        <w:keepNext/>
        <w:keepLines/>
        <w:rPr>
          <w:rFonts w:ascii="Montserrat" w:hAnsi="Montserrat" w:cstheme="minorHAnsi"/>
          <w:color w:val="000000" w:themeColor="text1"/>
        </w:rPr>
      </w:pPr>
      <w:r w:rsidRPr="00BC5A5A">
        <w:rPr>
          <w:rFonts w:ascii="Montserrat" w:hAnsi="Montserrat" w:cstheme="minorHAnsi"/>
          <w:b/>
          <w:bCs/>
          <w:color w:val="00529F"/>
          <w:sz w:val="26"/>
          <w:szCs w:val="26"/>
        </w:rPr>
        <w:t>Process Measures for the Comprehensive Quality Strategy’s Focus Areas:</w:t>
      </w:r>
    </w:p>
    <w:p w14:paraId="6B74B294" w14:textId="30CE8E5D" w:rsidR="0069757F" w:rsidRDefault="0069757F" w:rsidP="00855BB6">
      <w:pPr>
        <w:keepNext/>
        <w:keepLines/>
        <w:widowControl w:val="0"/>
        <w:spacing w:after="0" w:line="240" w:lineRule="auto"/>
        <w:contextualSpacing/>
        <w:rPr>
          <w:rFonts w:ascii="Montserrat" w:hAnsi="Montserrat" w:cstheme="minorHAnsi"/>
          <w:color w:val="000000" w:themeColor="text1"/>
        </w:rPr>
      </w:pPr>
      <w:r w:rsidRPr="00B710DC">
        <w:rPr>
          <w:rFonts w:ascii="Montserrat" w:hAnsi="Montserrat" w:cstheme="minorHAnsi"/>
          <w:color w:val="000000" w:themeColor="text1"/>
        </w:rPr>
        <w:t xml:space="preserve">The following process measures will be examined to assess the progress made towards the four focus areas of SoonerCare’s Comprehensive Quality Strategy (Tables 5–8). </w:t>
      </w:r>
    </w:p>
    <w:p w14:paraId="76F3D6EA" w14:textId="77777777" w:rsidR="0069757F" w:rsidRPr="00B57046" w:rsidRDefault="0069757F" w:rsidP="00855BB6">
      <w:pPr>
        <w:keepNext/>
        <w:keepLines/>
        <w:widowControl w:val="0"/>
        <w:spacing w:after="0" w:line="240" w:lineRule="auto"/>
        <w:contextualSpacing/>
        <w:rPr>
          <w:rFonts w:ascii="Montserrat" w:hAnsi="Montserrat" w:cstheme="minorHAnsi"/>
          <w:color w:val="000000" w:themeColor="text1"/>
          <w:sz w:val="24"/>
          <w:szCs w:val="24"/>
        </w:rPr>
      </w:pPr>
    </w:p>
    <w:p w14:paraId="0388D8A8" w14:textId="77777777" w:rsidR="0069757F" w:rsidRPr="006F01F6" w:rsidRDefault="0069757F" w:rsidP="00A46E12">
      <w:pPr>
        <w:widowControl w:val="0"/>
        <w:spacing w:after="0" w:line="240" w:lineRule="auto"/>
        <w:contextualSpacing/>
        <w:rPr>
          <w:rFonts w:ascii="Montserrat" w:hAnsi="Montserrat" w:cstheme="minorHAnsi"/>
          <w:b/>
          <w:bCs/>
          <w:color w:val="00529F"/>
          <w:sz w:val="24"/>
          <w:szCs w:val="24"/>
          <w:u w:val="single"/>
        </w:rPr>
      </w:pPr>
      <w:r w:rsidRPr="006F01F6">
        <w:rPr>
          <w:rFonts w:ascii="Montserrat" w:hAnsi="Montserrat" w:cstheme="minorHAnsi"/>
          <w:b/>
          <w:bCs/>
          <w:color w:val="00529F"/>
          <w:sz w:val="24"/>
          <w:szCs w:val="24"/>
          <w:u w:val="single"/>
        </w:rPr>
        <w:t>Focus Area 1: Reduce Obesity among SoonerCare Members:</w:t>
      </w:r>
    </w:p>
    <w:p w14:paraId="33EC4C12" w14:textId="77777777" w:rsidR="0069757F" w:rsidRPr="00B710DC" w:rsidRDefault="0069757F" w:rsidP="00A46E12">
      <w:pPr>
        <w:widowControl w:val="0"/>
        <w:spacing w:after="0" w:line="240" w:lineRule="auto"/>
        <w:contextualSpacing/>
        <w:rPr>
          <w:rFonts w:ascii="Montserrat" w:hAnsi="Montserrat" w:cstheme="minorHAnsi"/>
          <w:color w:val="000000" w:themeColor="text1"/>
        </w:rPr>
      </w:pPr>
    </w:p>
    <w:p w14:paraId="0B2F1A5F" w14:textId="77777777" w:rsidR="0069757F" w:rsidRPr="00B710DC" w:rsidRDefault="0069757F" w:rsidP="00A46E12">
      <w:pPr>
        <w:widowControl w:val="0"/>
        <w:spacing w:after="0" w:line="240" w:lineRule="auto"/>
        <w:contextualSpacing/>
        <w:rPr>
          <w:rFonts w:ascii="Montserrat" w:hAnsi="Montserrat" w:cstheme="minorHAnsi"/>
          <w:color w:val="000000" w:themeColor="text1"/>
        </w:rPr>
      </w:pPr>
      <w:r w:rsidRPr="00B710DC">
        <w:rPr>
          <w:rFonts w:ascii="Montserrat" w:hAnsi="Montserrat" w:cstheme="minorHAnsi"/>
          <w:color w:val="000000" w:themeColor="text1"/>
        </w:rPr>
        <w:t>Table 5 describes the process measures for the assessment of Focus Area 1.</w:t>
      </w:r>
    </w:p>
    <w:tbl>
      <w:tblPr>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1980"/>
        <w:gridCol w:w="1620"/>
        <w:gridCol w:w="1440"/>
        <w:gridCol w:w="1620"/>
        <w:gridCol w:w="2070"/>
        <w:gridCol w:w="1170"/>
        <w:gridCol w:w="1355"/>
        <w:gridCol w:w="2335"/>
      </w:tblGrid>
      <w:tr w:rsidR="0069757F" w14:paraId="50D93794" w14:textId="77777777" w:rsidTr="00623F43">
        <w:trPr>
          <w:tblHeader/>
        </w:trPr>
        <w:tc>
          <w:tcPr>
            <w:tcW w:w="14035" w:type="dxa"/>
            <w:gridSpan w:val="9"/>
            <w:shd w:val="clear" w:color="auto" w:fill="00529F"/>
          </w:tcPr>
          <w:p w14:paraId="669A847A" w14:textId="093FF831" w:rsidR="0069757F" w:rsidRPr="00B32243" w:rsidRDefault="0069757F" w:rsidP="00A46E12">
            <w:pPr>
              <w:widowControl w:val="0"/>
              <w:contextualSpacing/>
              <w:rPr>
                <w:rFonts w:ascii="Montserrat" w:hAnsi="Montserrat"/>
                <w:b/>
                <w:bCs/>
                <w:color w:val="FFFFFF" w:themeColor="background1"/>
                <w:sz w:val="18"/>
                <w:szCs w:val="18"/>
              </w:rPr>
            </w:pPr>
            <w:r w:rsidRPr="00B32243">
              <w:rPr>
                <w:rFonts w:ascii="Montserrat" w:hAnsi="Montserrat"/>
                <w:b/>
                <w:bCs/>
                <w:color w:val="FFFFFF" w:themeColor="background1"/>
                <w:sz w:val="18"/>
                <w:szCs w:val="18"/>
              </w:rPr>
              <w:t>Table 5.</w:t>
            </w:r>
            <w:r w:rsidR="00D701A0">
              <w:rPr>
                <w:rFonts w:ascii="Montserrat" w:hAnsi="Montserrat"/>
                <w:b/>
                <w:bCs/>
                <w:color w:val="FFFFFF" w:themeColor="background1"/>
                <w:sz w:val="18"/>
                <w:szCs w:val="18"/>
              </w:rPr>
              <w:t xml:space="preserve"> </w:t>
            </w:r>
            <w:r w:rsidRPr="00B32243">
              <w:rPr>
                <w:rFonts w:ascii="Montserrat" w:hAnsi="Montserrat"/>
                <w:b/>
                <w:bCs/>
                <w:color w:val="FFFFFF" w:themeColor="background1"/>
                <w:sz w:val="18"/>
                <w:szCs w:val="18"/>
              </w:rPr>
              <w:t xml:space="preserve">Process Measures for Focus Area 1 of the Comprehensive Quality Strategy </w:t>
            </w:r>
          </w:p>
        </w:tc>
      </w:tr>
      <w:tr w:rsidR="0069757F" w14:paraId="09E6B34E" w14:textId="77777777" w:rsidTr="001B00B7">
        <w:trPr>
          <w:tblHeader/>
        </w:trPr>
        <w:tc>
          <w:tcPr>
            <w:tcW w:w="14035" w:type="dxa"/>
            <w:gridSpan w:val="9"/>
            <w:tcBorders>
              <w:bottom w:val="single" w:sz="4" w:space="0" w:color="auto"/>
            </w:tcBorders>
            <w:shd w:val="clear" w:color="auto" w:fill="72CFFE"/>
          </w:tcPr>
          <w:p w14:paraId="3835FAE3" w14:textId="762131CF" w:rsidR="0069757F" w:rsidRPr="00B32243" w:rsidRDefault="0069757F" w:rsidP="00A46E12">
            <w:pPr>
              <w:widowControl w:val="0"/>
              <w:contextualSpacing/>
              <w:rPr>
                <w:rFonts w:ascii="Montserrat" w:hAnsi="Montserrat" w:cstheme="minorHAnsi"/>
                <w:b/>
                <w:bCs/>
                <w:sz w:val="18"/>
                <w:szCs w:val="18"/>
              </w:rPr>
            </w:pPr>
            <w:r w:rsidRPr="00B32243">
              <w:rPr>
                <w:rFonts w:ascii="Montserrat" w:hAnsi="Montserrat" w:cstheme="minorHAnsi"/>
                <w:b/>
                <w:bCs/>
                <w:color w:val="000000" w:themeColor="text1"/>
                <w:sz w:val="18"/>
                <w:szCs w:val="18"/>
              </w:rPr>
              <w:t>Focus Area 1:</w:t>
            </w:r>
            <w:r w:rsidR="00D701A0">
              <w:rPr>
                <w:rFonts w:ascii="Montserrat" w:hAnsi="Montserrat" w:cstheme="minorHAnsi"/>
                <w:b/>
                <w:bCs/>
                <w:color w:val="000000" w:themeColor="text1"/>
                <w:sz w:val="18"/>
                <w:szCs w:val="18"/>
              </w:rPr>
              <w:t xml:space="preserve"> </w:t>
            </w:r>
            <w:r w:rsidRPr="00B32243">
              <w:rPr>
                <w:rFonts w:ascii="Montserrat" w:hAnsi="Montserrat" w:cstheme="minorHAnsi"/>
                <w:b/>
                <w:bCs/>
                <w:color w:val="000000" w:themeColor="text1"/>
                <w:sz w:val="18"/>
                <w:szCs w:val="18"/>
              </w:rPr>
              <w:t>Reduce Obesity among SoonerCare Members</w:t>
            </w:r>
          </w:p>
        </w:tc>
      </w:tr>
      <w:tr w:rsidR="0069757F" w14:paraId="671AD31C" w14:textId="77777777" w:rsidTr="001B00B7">
        <w:trPr>
          <w:tblHeader/>
        </w:trPr>
        <w:tc>
          <w:tcPr>
            <w:tcW w:w="445" w:type="dxa"/>
            <w:vMerge w:val="restart"/>
            <w:shd w:val="clear" w:color="auto" w:fill="BEE9FE"/>
          </w:tcPr>
          <w:p w14:paraId="72796CD5" w14:textId="77777777" w:rsidR="0069757F" w:rsidRPr="00B32243" w:rsidRDefault="0069757F" w:rsidP="00A46E12">
            <w:pPr>
              <w:widowControl w:val="0"/>
              <w:contextualSpacing/>
              <w:jc w:val="center"/>
              <w:rPr>
                <w:rFonts w:ascii="Montserrat" w:hAnsi="Montserrat" w:cstheme="minorHAnsi"/>
                <w:b/>
                <w:bCs/>
                <w:color w:val="000000" w:themeColor="text1"/>
                <w:sz w:val="16"/>
                <w:szCs w:val="16"/>
              </w:rPr>
            </w:pPr>
            <w:r w:rsidRPr="00B32243">
              <w:rPr>
                <w:rFonts w:ascii="Montserrat" w:hAnsi="Montserrat" w:cstheme="minorHAnsi"/>
                <w:b/>
                <w:bCs/>
                <w:color w:val="000000" w:themeColor="text1"/>
                <w:sz w:val="16"/>
                <w:szCs w:val="16"/>
              </w:rPr>
              <w:t xml:space="preserve"> #</w:t>
            </w:r>
          </w:p>
        </w:tc>
        <w:tc>
          <w:tcPr>
            <w:tcW w:w="1980" w:type="dxa"/>
            <w:vMerge w:val="restart"/>
            <w:tcBorders>
              <w:bottom w:val="single" w:sz="4" w:space="0" w:color="auto"/>
            </w:tcBorders>
            <w:shd w:val="clear" w:color="auto" w:fill="BEE9FE"/>
          </w:tcPr>
          <w:p w14:paraId="37511BBE" w14:textId="77777777" w:rsidR="0069757F" w:rsidRPr="00B32243" w:rsidRDefault="0069757F" w:rsidP="00A46E12">
            <w:pPr>
              <w:widowControl w:val="0"/>
              <w:contextualSpacing/>
              <w:jc w:val="center"/>
              <w:rPr>
                <w:rFonts w:ascii="Montserrat" w:hAnsi="Montserrat" w:cstheme="minorHAnsi"/>
                <w:b/>
                <w:bCs/>
                <w:color w:val="000000" w:themeColor="text1"/>
                <w:sz w:val="16"/>
                <w:szCs w:val="16"/>
              </w:rPr>
            </w:pPr>
            <w:r w:rsidRPr="00B32243">
              <w:rPr>
                <w:rFonts w:ascii="Montserrat" w:hAnsi="Montserrat" w:cstheme="minorHAnsi"/>
                <w:b/>
                <w:bCs/>
                <w:color w:val="000000" w:themeColor="text1"/>
                <w:sz w:val="16"/>
                <w:szCs w:val="16"/>
              </w:rPr>
              <w:t>Indicator</w:t>
            </w:r>
          </w:p>
        </w:tc>
        <w:tc>
          <w:tcPr>
            <w:tcW w:w="1620" w:type="dxa"/>
            <w:vMerge w:val="restart"/>
            <w:shd w:val="clear" w:color="auto" w:fill="BEE9FE"/>
          </w:tcPr>
          <w:p w14:paraId="3DA2254F" w14:textId="77777777" w:rsidR="0069757F" w:rsidRPr="00B32243" w:rsidRDefault="0069757F" w:rsidP="00A46E12">
            <w:pPr>
              <w:widowControl w:val="0"/>
              <w:contextualSpacing/>
              <w:jc w:val="center"/>
              <w:rPr>
                <w:rFonts w:ascii="Montserrat" w:hAnsi="Montserrat" w:cstheme="minorHAnsi"/>
                <w:b/>
                <w:bCs/>
                <w:color w:val="000000" w:themeColor="text1"/>
                <w:sz w:val="16"/>
                <w:szCs w:val="16"/>
              </w:rPr>
            </w:pPr>
            <w:r w:rsidRPr="00B32243">
              <w:rPr>
                <w:rFonts w:ascii="Montserrat" w:hAnsi="Montserrat" w:cstheme="minorHAnsi"/>
                <w:b/>
                <w:bCs/>
                <w:color w:val="000000" w:themeColor="text1"/>
                <w:sz w:val="16"/>
                <w:szCs w:val="16"/>
              </w:rPr>
              <w:t>Data Source</w:t>
            </w:r>
          </w:p>
        </w:tc>
        <w:tc>
          <w:tcPr>
            <w:tcW w:w="1440" w:type="dxa"/>
            <w:vMerge w:val="restart"/>
            <w:shd w:val="clear" w:color="auto" w:fill="BEE9FE"/>
          </w:tcPr>
          <w:p w14:paraId="107E2703" w14:textId="77777777" w:rsidR="0069757F" w:rsidRPr="00B32243" w:rsidRDefault="0069757F" w:rsidP="00A46E12">
            <w:pPr>
              <w:widowControl w:val="0"/>
              <w:contextualSpacing/>
              <w:jc w:val="center"/>
              <w:rPr>
                <w:rFonts w:ascii="Montserrat" w:hAnsi="Montserrat" w:cstheme="minorHAnsi"/>
                <w:b/>
                <w:bCs/>
                <w:color w:val="000000" w:themeColor="text1"/>
                <w:sz w:val="16"/>
                <w:szCs w:val="16"/>
              </w:rPr>
            </w:pPr>
            <w:r w:rsidRPr="00B32243">
              <w:rPr>
                <w:rFonts w:ascii="Montserrat" w:hAnsi="Montserrat" w:cstheme="minorHAnsi"/>
                <w:b/>
                <w:bCs/>
                <w:color w:val="000000" w:themeColor="text1"/>
                <w:sz w:val="16"/>
                <w:szCs w:val="16"/>
              </w:rPr>
              <w:t>Measure Population/</w:t>
            </w:r>
          </w:p>
          <w:p w14:paraId="52AB535D" w14:textId="77777777" w:rsidR="0069757F" w:rsidRPr="00B32243" w:rsidRDefault="0069757F" w:rsidP="00A46E12">
            <w:pPr>
              <w:widowControl w:val="0"/>
              <w:contextualSpacing/>
              <w:jc w:val="center"/>
              <w:rPr>
                <w:rFonts w:ascii="Montserrat" w:hAnsi="Montserrat" w:cstheme="minorHAnsi"/>
                <w:b/>
                <w:bCs/>
                <w:color w:val="000000" w:themeColor="text1"/>
                <w:sz w:val="16"/>
                <w:szCs w:val="16"/>
              </w:rPr>
            </w:pPr>
            <w:r w:rsidRPr="00B32243">
              <w:rPr>
                <w:rFonts w:ascii="Montserrat" w:hAnsi="Montserrat" w:cstheme="minorHAnsi"/>
                <w:b/>
                <w:bCs/>
                <w:color w:val="000000" w:themeColor="text1"/>
                <w:sz w:val="16"/>
                <w:szCs w:val="16"/>
              </w:rPr>
              <w:t>Stratification Groups</w:t>
            </w:r>
          </w:p>
        </w:tc>
        <w:tc>
          <w:tcPr>
            <w:tcW w:w="3690" w:type="dxa"/>
            <w:gridSpan w:val="2"/>
            <w:shd w:val="clear" w:color="auto" w:fill="BEE9FE"/>
          </w:tcPr>
          <w:p w14:paraId="11A9F63F" w14:textId="77777777" w:rsidR="0069757F" w:rsidRPr="00B32243" w:rsidRDefault="0069757F" w:rsidP="00A46E12">
            <w:pPr>
              <w:widowControl w:val="0"/>
              <w:contextualSpacing/>
              <w:jc w:val="center"/>
              <w:rPr>
                <w:rFonts w:ascii="Montserrat" w:hAnsi="Montserrat" w:cstheme="minorHAnsi"/>
                <w:b/>
                <w:bCs/>
                <w:color w:val="000000" w:themeColor="text1"/>
                <w:sz w:val="16"/>
                <w:szCs w:val="16"/>
              </w:rPr>
            </w:pPr>
            <w:r w:rsidRPr="00B32243">
              <w:rPr>
                <w:rFonts w:ascii="Montserrat" w:hAnsi="Montserrat" w:cstheme="minorHAnsi"/>
                <w:b/>
                <w:bCs/>
                <w:color w:val="000000" w:themeColor="text1"/>
                <w:sz w:val="16"/>
                <w:szCs w:val="16"/>
              </w:rPr>
              <w:t>Indicator Description</w:t>
            </w:r>
          </w:p>
        </w:tc>
        <w:tc>
          <w:tcPr>
            <w:tcW w:w="1170" w:type="dxa"/>
            <w:vMerge w:val="restart"/>
            <w:shd w:val="clear" w:color="auto" w:fill="BEE9FE"/>
          </w:tcPr>
          <w:p w14:paraId="40589219" w14:textId="77777777" w:rsidR="0069757F" w:rsidRPr="00B32243" w:rsidRDefault="0069757F" w:rsidP="00A46E12">
            <w:pPr>
              <w:widowControl w:val="0"/>
              <w:contextualSpacing/>
              <w:jc w:val="center"/>
              <w:rPr>
                <w:rFonts w:ascii="Montserrat" w:hAnsi="Montserrat" w:cstheme="minorHAnsi"/>
                <w:b/>
                <w:bCs/>
                <w:color w:val="000000" w:themeColor="text1"/>
                <w:sz w:val="16"/>
                <w:szCs w:val="16"/>
              </w:rPr>
            </w:pPr>
            <w:r w:rsidRPr="00B32243">
              <w:rPr>
                <w:rFonts w:ascii="Montserrat" w:hAnsi="Montserrat" w:cstheme="minorHAnsi"/>
                <w:b/>
                <w:bCs/>
                <w:color w:val="000000" w:themeColor="text1"/>
                <w:sz w:val="16"/>
                <w:szCs w:val="16"/>
              </w:rPr>
              <w:t>Performance Target</w:t>
            </w:r>
          </w:p>
        </w:tc>
        <w:tc>
          <w:tcPr>
            <w:tcW w:w="1355" w:type="dxa"/>
            <w:vMerge w:val="restart"/>
            <w:shd w:val="clear" w:color="auto" w:fill="BEE9FE"/>
          </w:tcPr>
          <w:p w14:paraId="20E9A04D" w14:textId="77777777" w:rsidR="0069757F" w:rsidRPr="00B32243" w:rsidRDefault="0069757F" w:rsidP="00A46E12">
            <w:pPr>
              <w:widowControl w:val="0"/>
              <w:contextualSpacing/>
              <w:jc w:val="center"/>
              <w:rPr>
                <w:rFonts w:ascii="Montserrat" w:hAnsi="Montserrat" w:cstheme="minorHAnsi"/>
                <w:b/>
                <w:bCs/>
                <w:color w:val="000000" w:themeColor="text1"/>
                <w:sz w:val="16"/>
                <w:szCs w:val="16"/>
              </w:rPr>
            </w:pPr>
            <w:r w:rsidRPr="00B32243">
              <w:rPr>
                <w:rFonts w:ascii="Montserrat" w:hAnsi="Montserrat" w:cstheme="minorHAnsi"/>
                <w:b/>
                <w:bCs/>
                <w:color w:val="000000" w:themeColor="text1"/>
                <w:sz w:val="16"/>
                <w:szCs w:val="16"/>
              </w:rPr>
              <w:t>Baseline Data</w:t>
            </w:r>
          </w:p>
        </w:tc>
        <w:tc>
          <w:tcPr>
            <w:tcW w:w="2335" w:type="dxa"/>
            <w:vMerge w:val="restart"/>
            <w:shd w:val="clear" w:color="auto" w:fill="BEE9FE"/>
          </w:tcPr>
          <w:p w14:paraId="3DB76DEF" w14:textId="77777777" w:rsidR="0069757F" w:rsidRPr="00B32243" w:rsidRDefault="0069757F" w:rsidP="00A46E12">
            <w:pPr>
              <w:widowControl w:val="0"/>
              <w:contextualSpacing/>
              <w:jc w:val="center"/>
              <w:rPr>
                <w:rFonts w:ascii="Montserrat" w:hAnsi="Montserrat" w:cstheme="minorHAnsi"/>
                <w:b/>
                <w:bCs/>
                <w:color w:val="000000" w:themeColor="text1"/>
                <w:sz w:val="16"/>
                <w:szCs w:val="16"/>
              </w:rPr>
            </w:pPr>
            <w:r w:rsidRPr="00B32243">
              <w:rPr>
                <w:rFonts w:ascii="Montserrat" w:hAnsi="Montserrat" w:cstheme="minorHAnsi"/>
                <w:b/>
                <w:bCs/>
                <w:color w:val="000000" w:themeColor="text1"/>
                <w:sz w:val="16"/>
                <w:szCs w:val="16"/>
              </w:rPr>
              <w:t xml:space="preserve">Comparison with Benchmark or Selected </w:t>
            </w:r>
          </w:p>
          <w:p w14:paraId="410139FF" w14:textId="7280D35F" w:rsidR="0069757F" w:rsidRPr="00B32243" w:rsidRDefault="0069757F" w:rsidP="00A46E12">
            <w:pPr>
              <w:widowControl w:val="0"/>
              <w:contextualSpacing/>
              <w:jc w:val="center"/>
              <w:rPr>
                <w:rFonts w:ascii="Montserrat" w:hAnsi="Montserrat" w:cstheme="minorHAnsi"/>
                <w:b/>
                <w:bCs/>
                <w:color w:val="000000" w:themeColor="text1"/>
                <w:sz w:val="16"/>
                <w:szCs w:val="16"/>
              </w:rPr>
            </w:pPr>
            <w:r w:rsidRPr="00B32243">
              <w:rPr>
                <w:rFonts w:ascii="Montserrat" w:hAnsi="Montserrat" w:cstheme="minorHAnsi"/>
                <w:b/>
                <w:bCs/>
                <w:color w:val="000000" w:themeColor="text1"/>
                <w:sz w:val="16"/>
                <w:szCs w:val="16"/>
              </w:rPr>
              <w:t>Measure</w:t>
            </w:r>
            <w:r w:rsidR="00D701A0">
              <w:rPr>
                <w:rFonts w:ascii="Montserrat" w:hAnsi="Montserrat" w:cstheme="minorHAnsi"/>
                <w:b/>
                <w:bCs/>
                <w:color w:val="000000" w:themeColor="text1"/>
                <w:sz w:val="16"/>
                <w:szCs w:val="16"/>
              </w:rPr>
              <w:t xml:space="preserve"> </w:t>
            </w:r>
          </w:p>
        </w:tc>
      </w:tr>
      <w:tr w:rsidR="0069757F" w14:paraId="65025EFE" w14:textId="77777777" w:rsidTr="001B00B7">
        <w:trPr>
          <w:tblHeader/>
        </w:trPr>
        <w:tc>
          <w:tcPr>
            <w:tcW w:w="445" w:type="dxa"/>
            <w:vMerge/>
            <w:tcBorders>
              <w:bottom w:val="single" w:sz="4" w:space="0" w:color="auto"/>
            </w:tcBorders>
          </w:tcPr>
          <w:p w14:paraId="0B21D375" w14:textId="77777777" w:rsidR="0069757F" w:rsidRPr="00B32243" w:rsidRDefault="0069757F" w:rsidP="00A46E12">
            <w:pPr>
              <w:widowControl w:val="0"/>
              <w:contextualSpacing/>
              <w:jc w:val="center"/>
              <w:rPr>
                <w:rFonts w:ascii="Montserrat" w:hAnsi="Montserrat" w:cstheme="minorHAnsi"/>
                <w:color w:val="00529F"/>
                <w:sz w:val="16"/>
                <w:szCs w:val="16"/>
              </w:rPr>
            </w:pPr>
          </w:p>
        </w:tc>
        <w:tc>
          <w:tcPr>
            <w:tcW w:w="1980" w:type="dxa"/>
            <w:vMerge/>
            <w:tcBorders>
              <w:bottom w:val="single" w:sz="4" w:space="0" w:color="auto"/>
            </w:tcBorders>
          </w:tcPr>
          <w:p w14:paraId="2BB9F3C4" w14:textId="77777777" w:rsidR="0069757F" w:rsidRPr="00B32243" w:rsidRDefault="0069757F" w:rsidP="00A46E12">
            <w:pPr>
              <w:widowControl w:val="0"/>
              <w:contextualSpacing/>
              <w:jc w:val="center"/>
              <w:rPr>
                <w:rFonts w:ascii="Montserrat" w:hAnsi="Montserrat" w:cstheme="minorHAnsi"/>
                <w:color w:val="000000" w:themeColor="text1"/>
                <w:sz w:val="16"/>
                <w:szCs w:val="16"/>
              </w:rPr>
            </w:pPr>
          </w:p>
        </w:tc>
        <w:tc>
          <w:tcPr>
            <w:tcW w:w="1620" w:type="dxa"/>
            <w:vMerge/>
          </w:tcPr>
          <w:p w14:paraId="17C96BE4" w14:textId="77777777" w:rsidR="0069757F" w:rsidRPr="00B32243" w:rsidRDefault="0069757F" w:rsidP="00A46E12">
            <w:pPr>
              <w:widowControl w:val="0"/>
              <w:contextualSpacing/>
              <w:jc w:val="center"/>
              <w:rPr>
                <w:rFonts w:ascii="Montserrat" w:hAnsi="Montserrat" w:cstheme="minorHAnsi"/>
                <w:color w:val="000000" w:themeColor="text1"/>
                <w:sz w:val="16"/>
                <w:szCs w:val="16"/>
              </w:rPr>
            </w:pPr>
          </w:p>
        </w:tc>
        <w:tc>
          <w:tcPr>
            <w:tcW w:w="1440" w:type="dxa"/>
            <w:vMerge/>
          </w:tcPr>
          <w:p w14:paraId="253CBA75" w14:textId="77777777" w:rsidR="0069757F" w:rsidRPr="00B32243" w:rsidRDefault="0069757F" w:rsidP="00A46E12">
            <w:pPr>
              <w:widowControl w:val="0"/>
              <w:contextualSpacing/>
              <w:jc w:val="center"/>
              <w:rPr>
                <w:rFonts w:ascii="Montserrat" w:hAnsi="Montserrat" w:cstheme="minorHAnsi"/>
                <w:b/>
                <w:bCs/>
                <w:color w:val="000000" w:themeColor="text1"/>
                <w:sz w:val="16"/>
                <w:szCs w:val="16"/>
              </w:rPr>
            </w:pPr>
          </w:p>
        </w:tc>
        <w:tc>
          <w:tcPr>
            <w:tcW w:w="1620" w:type="dxa"/>
            <w:shd w:val="clear" w:color="auto" w:fill="BEE9FE"/>
          </w:tcPr>
          <w:p w14:paraId="25C9EFED" w14:textId="77777777" w:rsidR="0069757F" w:rsidRPr="00B32243" w:rsidRDefault="0069757F" w:rsidP="00A46E12">
            <w:pPr>
              <w:widowControl w:val="0"/>
              <w:contextualSpacing/>
              <w:jc w:val="center"/>
              <w:rPr>
                <w:rFonts w:ascii="Montserrat" w:hAnsi="Montserrat" w:cstheme="minorHAnsi"/>
                <w:b/>
                <w:bCs/>
                <w:color w:val="000000" w:themeColor="text1"/>
                <w:sz w:val="16"/>
                <w:szCs w:val="16"/>
              </w:rPr>
            </w:pPr>
            <w:r w:rsidRPr="00B32243">
              <w:rPr>
                <w:rFonts w:ascii="Montserrat" w:hAnsi="Montserrat" w:cstheme="minorHAnsi"/>
                <w:b/>
                <w:bCs/>
                <w:color w:val="000000" w:themeColor="text1"/>
                <w:sz w:val="16"/>
                <w:szCs w:val="16"/>
              </w:rPr>
              <w:t>Denominator</w:t>
            </w:r>
          </w:p>
        </w:tc>
        <w:tc>
          <w:tcPr>
            <w:tcW w:w="2070" w:type="dxa"/>
            <w:shd w:val="clear" w:color="auto" w:fill="BEE9FE"/>
          </w:tcPr>
          <w:p w14:paraId="4F060D45" w14:textId="77777777" w:rsidR="0069757F" w:rsidRPr="00B32243" w:rsidRDefault="0069757F" w:rsidP="00A46E12">
            <w:pPr>
              <w:widowControl w:val="0"/>
              <w:contextualSpacing/>
              <w:jc w:val="center"/>
              <w:rPr>
                <w:rFonts w:ascii="Montserrat" w:hAnsi="Montserrat" w:cstheme="minorHAnsi"/>
                <w:b/>
                <w:bCs/>
                <w:color w:val="000000" w:themeColor="text1"/>
                <w:sz w:val="16"/>
                <w:szCs w:val="16"/>
              </w:rPr>
            </w:pPr>
            <w:r w:rsidRPr="00B32243">
              <w:rPr>
                <w:rFonts w:ascii="Montserrat" w:hAnsi="Montserrat" w:cstheme="minorHAnsi"/>
                <w:b/>
                <w:bCs/>
                <w:color w:val="000000" w:themeColor="text1"/>
                <w:sz w:val="16"/>
                <w:szCs w:val="16"/>
              </w:rPr>
              <w:t>Numerator</w:t>
            </w:r>
          </w:p>
        </w:tc>
        <w:tc>
          <w:tcPr>
            <w:tcW w:w="1170" w:type="dxa"/>
            <w:vMerge/>
          </w:tcPr>
          <w:p w14:paraId="3637F66B" w14:textId="77777777" w:rsidR="0069757F" w:rsidRPr="00B32243" w:rsidRDefault="0069757F" w:rsidP="00A46E12">
            <w:pPr>
              <w:widowControl w:val="0"/>
              <w:contextualSpacing/>
              <w:jc w:val="center"/>
              <w:rPr>
                <w:rFonts w:ascii="Montserrat" w:hAnsi="Montserrat" w:cstheme="minorHAnsi"/>
                <w:color w:val="000000" w:themeColor="text1"/>
                <w:sz w:val="16"/>
                <w:szCs w:val="16"/>
              </w:rPr>
            </w:pPr>
          </w:p>
        </w:tc>
        <w:tc>
          <w:tcPr>
            <w:tcW w:w="1355" w:type="dxa"/>
            <w:vMerge/>
          </w:tcPr>
          <w:p w14:paraId="1BF5455C" w14:textId="77777777" w:rsidR="0069757F" w:rsidRPr="00B32243" w:rsidRDefault="0069757F" w:rsidP="00A46E12">
            <w:pPr>
              <w:widowControl w:val="0"/>
              <w:contextualSpacing/>
              <w:jc w:val="center"/>
              <w:rPr>
                <w:rFonts w:ascii="Montserrat" w:hAnsi="Montserrat" w:cstheme="minorHAnsi"/>
                <w:color w:val="000000" w:themeColor="text1"/>
                <w:sz w:val="16"/>
                <w:szCs w:val="16"/>
              </w:rPr>
            </w:pPr>
          </w:p>
        </w:tc>
        <w:tc>
          <w:tcPr>
            <w:tcW w:w="2335" w:type="dxa"/>
            <w:vMerge/>
          </w:tcPr>
          <w:p w14:paraId="2B728FC6" w14:textId="77777777" w:rsidR="0069757F" w:rsidRPr="00B32243" w:rsidRDefault="0069757F" w:rsidP="00A46E12">
            <w:pPr>
              <w:widowControl w:val="0"/>
              <w:contextualSpacing/>
              <w:jc w:val="center"/>
              <w:rPr>
                <w:rFonts w:ascii="Montserrat" w:hAnsi="Montserrat" w:cstheme="minorHAnsi"/>
                <w:color w:val="000000" w:themeColor="text1"/>
                <w:sz w:val="16"/>
                <w:szCs w:val="16"/>
              </w:rPr>
            </w:pPr>
          </w:p>
        </w:tc>
      </w:tr>
      <w:tr w:rsidR="00441685" w14:paraId="4112C80C" w14:textId="77777777" w:rsidTr="001B00B7">
        <w:trPr>
          <w:trHeight w:val="1025"/>
        </w:trPr>
        <w:tc>
          <w:tcPr>
            <w:tcW w:w="445" w:type="dxa"/>
            <w:vMerge w:val="restart"/>
            <w:shd w:val="clear" w:color="auto" w:fill="E2EFD9" w:themeFill="accent6" w:themeFillTint="33"/>
          </w:tcPr>
          <w:p w14:paraId="27031BBA" w14:textId="77777777" w:rsidR="0069757F" w:rsidRPr="00B32243" w:rsidRDefault="0069757F" w:rsidP="00A46E12">
            <w:pPr>
              <w:widowControl w:val="0"/>
              <w:contextualSpacing/>
              <w:jc w:val="center"/>
              <w:rPr>
                <w:rFonts w:ascii="Montserrat" w:hAnsi="Montserrat" w:cstheme="minorHAnsi"/>
                <w:sz w:val="16"/>
                <w:szCs w:val="16"/>
              </w:rPr>
            </w:pPr>
            <w:r w:rsidRPr="00B32243">
              <w:rPr>
                <w:rFonts w:ascii="Montserrat" w:hAnsi="Montserrat" w:cstheme="minorHAnsi"/>
                <w:sz w:val="16"/>
                <w:szCs w:val="16"/>
              </w:rPr>
              <w:t>1.</w:t>
            </w:r>
          </w:p>
        </w:tc>
        <w:tc>
          <w:tcPr>
            <w:tcW w:w="1980" w:type="dxa"/>
            <w:vMerge w:val="restart"/>
            <w:tcBorders>
              <w:top w:val="single" w:sz="4" w:space="0" w:color="auto"/>
            </w:tcBorders>
            <w:shd w:val="clear" w:color="auto" w:fill="E2EFD9" w:themeFill="accent6" w:themeFillTint="33"/>
          </w:tcPr>
          <w:p w14:paraId="3D4B8629" w14:textId="77777777" w:rsidR="0069757F" w:rsidRPr="00B32243" w:rsidRDefault="0069757F" w:rsidP="00A46E12">
            <w:pPr>
              <w:widowControl w:val="0"/>
              <w:contextualSpacing/>
              <w:rPr>
                <w:rFonts w:ascii="Montserrat" w:hAnsi="Montserrat" w:cstheme="minorHAnsi"/>
                <w:color w:val="000000" w:themeColor="text1"/>
                <w:sz w:val="16"/>
                <w:szCs w:val="16"/>
              </w:rPr>
            </w:pPr>
            <w:r w:rsidRPr="00B32243">
              <w:rPr>
                <w:rFonts w:ascii="Montserrat" w:hAnsi="Montserrat"/>
                <w:b/>
                <w:bCs/>
                <w:color w:val="000000" w:themeColor="text1"/>
                <w:sz w:val="16"/>
                <w:szCs w:val="16"/>
              </w:rPr>
              <w:t>Weight Assessment and Counseling for Nutrition and Physical Activity for Children and Adolescents 3 to 17 years (WCC-CH) –</w:t>
            </w:r>
            <w:r w:rsidRPr="00B32243">
              <w:rPr>
                <w:rFonts w:ascii="Montserrat" w:hAnsi="Montserrat"/>
                <w:color w:val="000000" w:themeColor="text1"/>
                <w:sz w:val="16"/>
                <w:szCs w:val="16"/>
              </w:rPr>
              <w:t xml:space="preserve"> [baseline: Administrative data | for 2022: hybrid method]</w:t>
            </w:r>
          </w:p>
        </w:tc>
        <w:tc>
          <w:tcPr>
            <w:tcW w:w="1620" w:type="dxa"/>
            <w:vMerge w:val="restart"/>
            <w:shd w:val="clear" w:color="auto" w:fill="E2EFD9" w:themeFill="accent6" w:themeFillTint="33"/>
          </w:tcPr>
          <w:p w14:paraId="1566B9B3" w14:textId="77777777" w:rsidR="0069757F" w:rsidRPr="00B32243" w:rsidRDefault="0069757F" w:rsidP="00A46E12">
            <w:pPr>
              <w:widowControl w:val="0"/>
              <w:contextualSpacing/>
              <w:rPr>
                <w:rFonts w:ascii="Montserrat" w:hAnsi="Montserrat" w:cstheme="minorHAnsi"/>
                <w:sz w:val="16"/>
                <w:szCs w:val="16"/>
              </w:rPr>
            </w:pPr>
            <w:r w:rsidRPr="00B32243">
              <w:rPr>
                <w:rFonts w:ascii="Montserrat" w:hAnsi="Montserrat" w:cstheme="minorHAnsi"/>
                <w:sz w:val="16"/>
                <w:szCs w:val="16"/>
              </w:rPr>
              <w:t>Child Core Set.</w:t>
            </w:r>
          </w:p>
          <w:p w14:paraId="20EEC399" w14:textId="55394367" w:rsidR="0069757F" w:rsidRPr="00B32243" w:rsidRDefault="0069757F" w:rsidP="00A46E12">
            <w:pPr>
              <w:widowControl w:val="0"/>
              <w:contextualSpacing/>
              <w:rPr>
                <w:rFonts w:ascii="Montserrat" w:hAnsi="Montserrat" w:cstheme="minorHAnsi"/>
                <w:sz w:val="16"/>
                <w:szCs w:val="16"/>
              </w:rPr>
            </w:pPr>
            <w:r w:rsidRPr="00B32243">
              <w:rPr>
                <w:rFonts w:ascii="Montserrat" w:hAnsi="Montserrat" w:cstheme="minorHAnsi"/>
                <w:sz w:val="16"/>
                <w:szCs w:val="16"/>
              </w:rPr>
              <w:t xml:space="preserve">Quality of Care in the SoonerCare Program Report. </w:t>
            </w:r>
            <w:hyperlink r:id="rId111" w:history="1">
              <w:r w:rsidRPr="00B32243">
                <w:rPr>
                  <w:rFonts w:ascii="Montserrat" w:hAnsi="Montserrat" w:cstheme="minorHAnsi"/>
                  <w:sz w:val="16"/>
                  <w:szCs w:val="16"/>
                </w:rPr>
                <w:t>https://oklahoma.gov/ohca/research.html</w:t>
              </w:r>
            </w:hyperlink>
          </w:p>
        </w:tc>
        <w:tc>
          <w:tcPr>
            <w:tcW w:w="1440" w:type="dxa"/>
            <w:vMerge w:val="restart"/>
            <w:shd w:val="clear" w:color="auto" w:fill="E2EFD9" w:themeFill="accent6" w:themeFillTint="33"/>
          </w:tcPr>
          <w:p w14:paraId="02D28792" w14:textId="77777777" w:rsidR="0069757F" w:rsidRPr="00B32243" w:rsidRDefault="0069757F" w:rsidP="00A46E12">
            <w:pPr>
              <w:widowControl w:val="0"/>
              <w:contextualSpacing/>
              <w:rPr>
                <w:rFonts w:ascii="Montserrat" w:hAnsi="Montserrat"/>
                <w:sz w:val="16"/>
                <w:szCs w:val="16"/>
              </w:rPr>
            </w:pPr>
            <w:r w:rsidRPr="3890D74B">
              <w:rPr>
                <w:rFonts w:ascii="Montserrat" w:hAnsi="Montserrat"/>
                <w:sz w:val="16"/>
                <w:szCs w:val="16"/>
              </w:rPr>
              <w:t>SoonerCare members, ages 3 to 17 years</w:t>
            </w:r>
          </w:p>
        </w:tc>
        <w:tc>
          <w:tcPr>
            <w:tcW w:w="1620" w:type="dxa"/>
            <w:vMerge w:val="restart"/>
            <w:shd w:val="clear" w:color="auto" w:fill="E2EFD9" w:themeFill="accent6" w:themeFillTint="33"/>
          </w:tcPr>
          <w:p w14:paraId="61A7AE59" w14:textId="77777777" w:rsidR="0069757F" w:rsidRPr="00B32243" w:rsidRDefault="0069757F" w:rsidP="00A46E12">
            <w:pPr>
              <w:widowControl w:val="0"/>
              <w:contextualSpacing/>
              <w:rPr>
                <w:rFonts w:ascii="Montserrat" w:hAnsi="Montserrat"/>
                <w:sz w:val="16"/>
                <w:szCs w:val="16"/>
              </w:rPr>
            </w:pPr>
            <w:r w:rsidRPr="00B32243">
              <w:rPr>
                <w:rFonts w:ascii="Montserrat" w:hAnsi="Montserrat"/>
                <w:sz w:val="16"/>
                <w:szCs w:val="16"/>
              </w:rPr>
              <w:t>Members, ages 3 to 17 years</w:t>
            </w:r>
          </w:p>
        </w:tc>
        <w:tc>
          <w:tcPr>
            <w:tcW w:w="2070" w:type="dxa"/>
            <w:vMerge w:val="restart"/>
            <w:shd w:val="clear" w:color="auto" w:fill="E2EFD9" w:themeFill="accent6" w:themeFillTint="33"/>
          </w:tcPr>
          <w:p w14:paraId="25273CDF" w14:textId="6D0FC18A" w:rsidR="0069757F" w:rsidRPr="00B32243" w:rsidRDefault="0069757F" w:rsidP="00B57046">
            <w:pPr>
              <w:widowControl w:val="0"/>
              <w:contextualSpacing/>
              <w:rPr>
                <w:rFonts w:ascii="Montserrat" w:hAnsi="Montserrat"/>
                <w:sz w:val="16"/>
                <w:szCs w:val="16"/>
              </w:rPr>
            </w:pPr>
            <w:r w:rsidRPr="00B32243">
              <w:rPr>
                <w:rFonts w:ascii="Montserrat" w:hAnsi="Montserrat"/>
                <w:sz w:val="16"/>
                <w:szCs w:val="16"/>
              </w:rPr>
              <w:t>Members ages 3 to 17 years who had an outpatient visit with a primary care provider or obstetrician/gynecologist and had evidence of the BMI percentile documentation during the Measurement Year (MY)</w:t>
            </w:r>
          </w:p>
        </w:tc>
        <w:tc>
          <w:tcPr>
            <w:tcW w:w="1170" w:type="dxa"/>
            <w:vMerge w:val="restart"/>
            <w:shd w:val="clear" w:color="auto" w:fill="E2EFD9" w:themeFill="accent6" w:themeFillTint="33"/>
          </w:tcPr>
          <w:p w14:paraId="6D56F9C5" w14:textId="77777777" w:rsidR="0069757F" w:rsidRPr="00B32243" w:rsidRDefault="0069757F" w:rsidP="00A46E12">
            <w:pPr>
              <w:widowControl w:val="0"/>
              <w:contextualSpacing/>
              <w:rPr>
                <w:rFonts w:ascii="Montserrat" w:hAnsi="Montserrat" w:cstheme="minorHAnsi"/>
                <w:sz w:val="16"/>
                <w:szCs w:val="16"/>
              </w:rPr>
            </w:pPr>
            <w:r w:rsidRPr="00B32243">
              <w:rPr>
                <w:rFonts w:ascii="Montserrat" w:hAnsi="Montserrat"/>
                <w:sz w:val="16"/>
                <w:szCs w:val="16"/>
              </w:rPr>
              <w:t>Improve from baseline hybrid rate by 3 percentage points.</w:t>
            </w:r>
          </w:p>
        </w:tc>
        <w:tc>
          <w:tcPr>
            <w:tcW w:w="1355" w:type="dxa"/>
            <w:shd w:val="clear" w:color="auto" w:fill="E2EFD9" w:themeFill="accent6" w:themeFillTint="33"/>
          </w:tcPr>
          <w:p w14:paraId="3CB8F4B3" w14:textId="77777777" w:rsidR="0069757F" w:rsidRPr="00B32243" w:rsidRDefault="0069757F" w:rsidP="00A46E12">
            <w:pPr>
              <w:widowControl w:val="0"/>
              <w:contextualSpacing/>
              <w:rPr>
                <w:rFonts w:ascii="Montserrat" w:hAnsi="Montserrat" w:cstheme="minorHAnsi"/>
                <w:sz w:val="16"/>
                <w:szCs w:val="16"/>
              </w:rPr>
            </w:pPr>
            <w:r w:rsidRPr="00B32243">
              <w:rPr>
                <w:rFonts w:ascii="Montserrat" w:hAnsi="Montserrat" w:cstheme="minorHAnsi"/>
                <w:sz w:val="16"/>
                <w:szCs w:val="16"/>
              </w:rPr>
              <w:t>2019 – BMI Percentile Assessment Rate:</w:t>
            </w:r>
          </w:p>
          <w:p w14:paraId="1E9053DE" w14:textId="77777777" w:rsidR="0069757F" w:rsidRPr="00B32243" w:rsidRDefault="0069757F" w:rsidP="00A46E12">
            <w:pPr>
              <w:widowControl w:val="0"/>
              <w:contextualSpacing/>
              <w:rPr>
                <w:rFonts w:ascii="Montserrat" w:hAnsi="Montserrat" w:cstheme="minorHAnsi"/>
                <w:sz w:val="16"/>
                <w:szCs w:val="16"/>
              </w:rPr>
            </w:pPr>
            <w:r w:rsidRPr="00B32243">
              <w:rPr>
                <w:rFonts w:ascii="Montserrat" w:hAnsi="Montserrat" w:cstheme="minorHAnsi"/>
                <w:sz w:val="16"/>
                <w:szCs w:val="16"/>
              </w:rPr>
              <w:t>7.6%</w:t>
            </w:r>
          </w:p>
        </w:tc>
        <w:tc>
          <w:tcPr>
            <w:tcW w:w="2335" w:type="dxa"/>
            <w:vMerge w:val="restart"/>
            <w:shd w:val="clear" w:color="auto" w:fill="E2EFD9" w:themeFill="accent6" w:themeFillTint="33"/>
          </w:tcPr>
          <w:p w14:paraId="21EE2126" w14:textId="77777777" w:rsidR="0069757F" w:rsidRPr="00B32243" w:rsidRDefault="0069757F" w:rsidP="00A46E12">
            <w:pPr>
              <w:widowControl w:val="0"/>
              <w:contextualSpacing/>
              <w:rPr>
                <w:rFonts w:ascii="Montserrat" w:hAnsi="Montserrat" w:cstheme="minorHAnsi"/>
                <w:sz w:val="16"/>
                <w:szCs w:val="16"/>
              </w:rPr>
            </w:pPr>
            <w:r w:rsidRPr="00B32243">
              <w:rPr>
                <w:rFonts w:ascii="Montserrat" w:hAnsi="Montserrat" w:cstheme="minorHAnsi"/>
                <w:sz w:val="16"/>
                <w:szCs w:val="16"/>
              </w:rPr>
              <w:t>N/A</w:t>
            </w:r>
          </w:p>
          <w:p w14:paraId="477A7CCE" w14:textId="77777777" w:rsidR="0069757F" w:rsidRPr="00B32243" w:rsidRDefault="0069757F" w:rsidP="00A46E12">
            <w:pPr>
              <w:widowControl w:val="0"/>
              <w:contextualSpacing/>
              <w:rPr>
                <w:rFonts w:ascii="Montserrat" w:hAnsi="Montserrat" w:cstheme="minorHAnsi"/>
                <w:sz w:val="16"/>
                <w:szCs w:val="16"/>
              </w:rPr>
            </w:pPr>
            <w:r w:rsidRPr="00B32243">
              <w:rPr>
                <w:rFonts w:ascii="Montserrat" w:hAnsi="Montserrat" w:cstheme="minorHAnsi"/>
                <w:sz w:val="16"/>
                <w:szCs w:val="16"/>
              </w:rPr>
              <w:t>(Annual comparison only)</w:t>
            </w:r>
          </w:p>
        </w:tc>
      </w:tr>
      <w:tr w:rsidR="000169BF" w14:paraId="220B3BF6" w14:textId="77777777" w:rsidTr="001B00B7">
        <w:trPr>
          <w:trHeight w:val="728"/>
        </w:trPr>
        <w:tc>
          <w:tcPr>
            <w:tcW w:w="445" w:type="dxa"/>
            <w:vMerge/>
          </w:tcPr>
          <w:p w14:paraId="08914CB4" w14:textId="77777777" w:rsidR="0069757F" w:rsidRDefault="0069757F" w:rsidP="00A46E12">
            <w:pPr>
              <w:widowControl w:val="0"/>
              <w:contextualSpacing/>
              <w:jc w:val="center"/>
              <w:rPr>
                <w:rFonts w:cstheme="minorHAnsi"/>
                <w:sz w:val="18"/>
                <w:szCs w:val="18"/>
              </w:rPr>
            </w:pPr>
          </w:p>
        </w:tc>
        <w:tc>
          <w:tcPr>
            <w:tcW w:w="1980" w:type="dxa"/>
            <w:vMerge/>
          </w:tcPr>
          <w:p w14:paraId="49384EC9" w14:textId="77777777" w:rsidR="0069757F" w:rsidRPr="66C17CF8" w:rsidRDefault="0069757F" w:rsidP="00A46E12">
            <w:pPr>
              <w:widowControl w:val="0"/>
              <w:contextualSpacing/>
              <w:rPr>
                <w:b/>
                <w:bCs/>
                <w:color w:val="000000" w:themeColor="text1"/>
                <w:sz w:val="18"/>
                <w:szCs w:val="18"/>
              </w:rPr>
            </w:pPr>
          </w:p>
        </w:tc>
        <w:tc>
          <w:tcPr>
            <w:tcW w:w="1620" w:type="dxa"/>
            <w:vMerge/>
          </w:tcPr>
          <w:p w14:paraId="1033541B" w14:textId="77777777" w:rsidR="0069757F" w:rsidRPr="00D53D45" w:rsidRDefault="0069757F" w:rsidP="00A46E12">
            <w:pPr>
              <w:widowControl w:val="0"/>
              <w:contextualSpacing/>
              <w:rPr>
                <w:rFonts w:cstheme="minorHAnsi"/>
                <w:sz w:val="18"/>
                <w:szCs w:val="18"/>
              </w:rPr>
            </w:pPr>
          </w:p>
        </w:tc>
        <w:tc>
          <w:tcPr>
            <w:tcW w:w="1440" w:type="dxa"/>
            <w:vMerge/>
          </w:tcPr>
          <w:p w14:paraId="1C2E568B" w14:textId="77777777" w:rsidR="0069757F" w:rsidRDefault="0069757F" w:rsidP="00A46E12">
            <w:pPr>
              <w:widowControl w:val="0"/>
              <w:contextualSpacing/>
              <w:rPr>
                <w:rFonts w:cstheme="minorHAnsi"/>
                <w:sz w:val="18"/>
                <w:szCs w:val="18"/>
              </w:rPr>
            </w:pPr>
          </w:p>
        </w:tc>
        <w:tc>
          <w:tcPr>
            <w:tcW w:w="1620" w:type="dxa"/>
            <w:vMerge/>
          </w:tcPr>
          <w:p w14:paraId="38BAD7F5" w14:textId="77777777" w:rsidR="0069757F" w:rsidRPr="7E00C620" w:rsidRDefault="0069757F" w:rsidP="00A46E12">
            <w:pPr>
              <w:widowControl w:val="0"/>
              <w:contextualSpacing/>
              <w:rPr>
                <w:sz w:val="18"/>
                <w:szCs w:val="18"/>
              </w:rPr>
            </w:pPr>
          </w:p>
        </w:tc>
        <w:tc>
          <w:tcPr>
            <w:tcW w:w="2070" w:type="dxa"/>
            <w:vMerge/>
          </w:tcPr>
          <w:p w14:paraId="72FB9416" w14:textId="77777777" w:rsidR="0069757F" w:rsidRPr="7E00C620" w:rsidRDefault="0069757F" w:rsidP="00A46E12">
            <w:pPr>
              <w:widowControl w:val="0"/>
              <w:contextualSpacing/>
              <w:rPr>
                <w:sz w:val="18"/>
                <w:szCs w:val="18"/>
              </w:rPr>
            </w:pPr>
          </w:p>
        </w:tc>
        <w:tc>
          <w:tcPr>
            <w:tcW w:w="1170" w:type="dxa"/>
            <w:vMerge/>
          </w:tcPr>
          <w:p w14:paraId="386D1823" w14:textId="77777777" w:rsidR="0069757F" w:rsidRPr="66C17CF8" w:rsidRDefault="0069757F" w:rsidP="00A46E12">
            <w:pPr>
              <w:widowControl w:val="0"/>
              <w:contextualSpacing/>
              <w:rPr>
                <w:sz w:val="18"/>
                <w:szCs w:val="18"/>
              </w:rPr>
            </w:pPr>
          </w:p>
        </w:tc>
        <w:tc>
          <w:tcPr>
            <w:tcW w:w="1355" w:type="dxa"/>
            <w:shd w:val="clear" w:color="auto" w:fill="E2EFD9" w:themeFill="accent6" w:themeFillTint="33"/>
          </w:tcPr>
          <w:p w14:paraId="4C43D234" w14:textId="77777777" w:rsidR="0069757F" w:rsidRPr="00B32243" w:rsidRDefault="0069757F" w:rsidP="00A46E12">
            <w:pPr>
              <w:widowControl w:val="0"/>
              <w:contextualSpacing/>
              <w:rPr>
                <w:rFonts w:ascii="Montserrat" w:hAnsi="Montserrat" w:cstheme="minorHAnsi"/>
                <w:sz w:val="16"/>
                <w:szCs w:val="16"/>
              </w:rPr>
            </w:pPr>
            <w:r w:rsidRPr="00B32243">
              <w:rPr>
                <w:rFonts w:ascii="Montserrat" w:hAnsi="Montserrat"/>
                <w:sz w:val="16"/>
                <w:szCs w:val="16"/>
              </w:rPr>
              <w:t>Counseling for Nutrition: 3.2%</w:t>
            </w:r>
          </w:p>
        </w:tc>
        <w:tc>
          <w:tcPr>
            <w:tcW w:w="2335" w:type="dxa"/>
            <w:vMerge/>
          </w:tcPr>
          <w:p w14:paraId="60E3E669" w14:textId="77777777" w:rsidR="0069757F" w:rsidRPr="004D7451" w:rsidRDefault="0069757F" w:rsidP="00A46E12">
            <w:pPr>
              <w:widowControl w:val="0"/>
              <w:contextualSpacing/>
              <w:rPr>
                <w:rFonts w:cstheme="minorHAnsi"/>
                <w:sz w:val="18"/>
                <w:szCs w:val="18"/>
              </w:rPr>
            </w:pPr>
          </w:p>
        </w:tc>
      </w:tr>
      <w:tr w:rsidR="000169BF" w14:paraId="5041CC6F" w14:textId="77777777" w:rsidTr="001B00B7">
        <w:trPr>
          <w:trHeight w:val="602"/>
        </w:trPr>
        <w:tc>
          <w:tcPr>
            <w:tcW w:w="445" w:type="dxa"/>
            <w:vMerge/>
          </w:tcPr>
          <w:p w14:paraId="240822D6" w14:textId="77777777" w:rsidR="0069757F" w:rsidRDefault="0069757F" w:rsidP="00A46E12">
            <w:pPr>
              <w:widowControl w:val="0"/>
              <w:contextualSpacing/>
              <w:jc w:val="center"/>
              <w:rPr>
                <w:rFonts w:cstheme="minorHAnsi"/>
                <w:sz w:val="18"/>
                <w:szCs w:val="18"/>
              </w:rPr>
            </w:pPr>
          </w:p>
        </w:tc>
        <w:tc>
          <w:tcPr>
            <w:tcW w:w="1980" w:type="dxa"/>
            <w:vMerge/>
          </w:tcPr>
          <w:p w14:paraId="672D36BE" w14:textId="77777777" w:rsidR="0069757F" w:rsidRPr="66C17CF8" w:rsidRDefault="0069757F" w:rsidP="00A46E12">
            <w:pPr>
              <w:widowControl w:val="0"/>
              <w:contextualSpacing/>
              <w:rPr>
                <w:b/>
                <w:bCs/>
                <w:color w:val="000000" w:themeColor="text1"/>
                <w:sz w:val="18"/>
                <w:szCs w:val="18"/>
              </w:rPr>
            </w:pPr>
          </w:p>
        </w:tc>
        <w:tc>
          <w:tcPr>
            <w:tcW w:w="1620" w:type="dxa"/>
            <w:vMerge/>
          </w:tcPr>
          <w:p w14:paraId="4C9A1068" w14:textId="77777777" w:rsidR="0069757F" w:rsidRPr="00D53D45" w:rsidRDefault="0069757F" w:rsidP="00A46E12">
            <w:pPr>
              <w:widowControl w:val="0"/>
              <w:contextualSpacing/>
              <w:rPr>
                <w:rFonts w:cstheme="minorHAnsi"/>
                <w:sz w:val="18"/>
                <w:szCs w:val="18"/>
              </w:rPr>
            </w:pPr>
          </w:p>
        </w:tc>
        <w:tc>
          <w:tcPr>
            <w:tcW w:w="1440" w:type="dxa"/>
            <w:vMerge/>
          </w:tcPr>
          <w:p w14:paraId="4D744983" w14:textId="77777777" w:rsidR="0069757F" w:rsidRDefault="0069757F" w:rsidP="00A46E12">
            <w:pPr>
              <w:widowControl w:val="0"/>
              <w:contextualSpacing/>
              <w:rPr>
                <w:rFonts w:cstheme="minorHAnsi"/>
                <w:sz w:val="18"/>
                <w:szCs w:val="18"/>
              </w:rPr>
            </w:pPr>
          </w:p>
        </w:tc>
        <w:tc>
          <w:tcPr>
            <w:tcW w:w="1620" w:type="dxa"/>
            <w:vMerge/>
          </w:tcPr>
          <w:p w14:paraId="0134F75E" w14:textId="77777777" w:rsidR="0069757F" w:rsidRPr="7E00C620" w:rsidRDefault="0069757F" w:rsidP="00A46E12">
            <w:pPr>
              <w:widowControl w:val="0"/>
              <w:contextualSpacing/>
              <w:rPr>
                <w:sz w:val="18"/>
                <w:szCs w:val="18"/>
              </w:rPr>
            </w:pPr>
          </w:p>
        </w:tc>
        <w:tc>
          <w:tcPr>
            <w:tcW w:w="2070" w:type="dxa"/>
            <w:vMerge/>
          </w:tcPr>
          <w:p w14:paraId="68027D47" w14:textId="77777777" w:rsidR="0069757F" w:rsidRPr="7E00C620" w:rsidRDefault="0069757F" w:rsidP="00A46E12">
            <w:pPr>
              <w:widowControl w:val="0"/>
              <w:contextualSpacing/>
              <w:rPr>
                <w:sz w:val="18"/>
                <w:szCs w:val="18"/>
              </w:rPr>
            </w:pPr>
          </w:p>
        </w:tc>
        <w:tc>
          <w:tcPr>
            <w:tcW w:w="1170" w:type="dxa"/>
            <w:vMerge/>
          </w:tcPr>
          <w:p w14:paraId="428D0C79" w14:textId="77777777" w:rsidR="0069757F" w:rsidRPr="66C17CF8" w:rsidRDefault="0069757F" w:rsidP="00A46E12">
            <w:pPr>
              <w:widowControl w:val="0"/>
              <w:contextualSpacing/>
              <w:rPr>
                <w:sz w:val="18"/>
                <w:szCs w:val="18"/>
              </w:rPr>
            </w:pPr>
          </w:p>
        </w:tc>
        <w:tc>
          <w:tcPr>
            <w:tcW w:w="1355" w:type="dxa"/>
            <w:shd w:val="clear" w:color="auto" w:fill="E2EFD9" w:themeFill="accent6" w:themeFillTint="33"/>
          </w:tcPr>
          <w:p w14:paraId="382450AE" w14:textId="77777777" w:rsidR="0069757F" w:rsidRPr="00B32243" w:rsidRDefault="0069757F" w:rsidP="00A46E12">
            <w:pPr>
              <w:widowControl w:val="0"/>
              <w:contextualSpacing/>
              <w:rPr>
                <w:rFonts w:ascii="Montserrat" w:hAnsi="Montserrat" w:cstheme="minorHAnsi"/>
                <w:sz w:val="16"/>
                <w:szCs w:val="16"/>
              </w:rPr>
            </w:pPr>
            <w:r w:rsidRPr="00B32243">
              <w:rPr>
                <w:rFonts w:ascii="Montserrat" w:hAnsi="Montserrat"/>
                <w:sz w:val="16"/>
                <w:szCs w:val="16"/>
              </w:rPr>
              <w:t>Counseling for Physical Activity: 3.2%</w:t>
            </w:r>
          </w:p>
        </w:tc>
        <w:tc>
          <w:tcPr>
            <w:tcW w:w="2335" w:type="dxa"/>
            <w:vMerge/>
          </w:tcPr>
          <w:p w14:paraId="6437EB11" w14:textId="77777777" w:rsidR="0069757F" w:rsidRPr="004D7451" w:rsidRDefault="0069757F" w:rsidP="00A46E12">
            <w:pPr>
              <w:widowControl w:val="0"/>
              <w:contextualSpacing/>
              <w:rPr>
                <w:rFonts w:cstheme="minorHAnsi"/>
                <w:sz w:val="18"/>
                <w:szCs w:val="18"/>
              </w:rPr>
            </w:pPr>
          </w:p>
        </w:tc>
      </w:tr>
      <w:tr w:rsidR="0069757F" w14:paraId="5A599F23" w14:textId="77777777" w:rsidTr="001B00B7">
        <w:tc>
          <w:tcPr>
            <w:tcW w:w="445" w:type="dxa"/>
            <w:shd w:val="clear" w:color="auto" w:fill="E2EFD9" w:themeFill="accent6" w:themeFillTint="33"/>
          </w:tcPr>
          <w:p w14:paraId="074C8F53" w14:textId="77777777" w:rsidR="0069757F" w:rsidDel="00625429" w:rsidRDefault="0069757F" w:rsidP="00A46E12">
            <w:pPr>
              <w:widowControl w:val="0"/>
              <w:contextualSpacing/>
              <w:jc w:val="center"/>
              <w:rPr>
                <w:rFonts w:cstheme="minorHAnsi"/>
                <w:sz w:val="18"/>
                <w:szCs w:val="18"/>
              </w:rPr>
            </w:pPr>
            <w:r>
              <w:rPr>
                <w:rFonts w:cstheme="minorHAnsi"/>
                <w:sz w:val="18"/>
                <w:szCs w:val="18"/>
              </w:rPr>
              <w:t>2.</w:t>
            </w:r>
          </w:p>
        </w:tc>
        <w:tc>
          <w:tcPr>
            <w:tcW w:w="1980" w:type="dxa"/>
            <w:shd w:val="clear" w:color="auto" w:fill="E2EFD9" w:themeFill="accent6" w:themeFillTint="33"/>
          </w:tcPr>
          <w:p w14:paraId="4BF3E9ED" w14:textId="52A7D816" w:rsidR="0069757F" w:rsidRPr="00A55AB4" w:rsidDel="00625429" w:rsidRDefault="0069757F" w:rsidP="00A46E12">
            <w:pPr>
              <w:widowControl w:val="0"/>
              <w:contextualSpacing/>
              <w:rPr>
                <w:rFonts w:ascii="Montserrat" w:hAnsi="Montserrat"/>
                <w:b/>
                <w:color w:val="000000" w:themeColor="text1"/>
                <w:sz w:val="16"/>
                <w:szCs w:val="16"/>
              </w:rPr>
            </w:pPr>
            <w:r w:rsidRPr="00A55AB4">
              <w:rPr>
                <w:rFonts w:ascii="Montserrat" w:hAnsi="Montserrat"/>
                <w:b/>
                <w:color w:val="000000" w:themeColor="text1"/>
                <w:sz w:val="16"/>
                <w:szCs w:val="16"/>
              </w:rPr>
              <w:t>Weight Assessment and Counseling for Nutrition and Physical Activity for Adults, 18 years and older</w:t>
            </w:r>
          </w:p>
        </w:tc>
        <w:tc>
          <w:tcPr>
            <w:tcW w:w="1620" w:type="dxa"/>
            <w:shd w:val="clear" w:color="auto" w:fill="E2EFD9" w:themeFill="accent6" w:themeFillTint="33"/>
          </w:tcPr>
          <w:p w14:paraId="6761FAB1" w14:textId="77777777" w:rsidR="0069757F" w:rsidRPr="00D53D45" w:rsidDel="00625429" w:rsidRDefault="0069757F" w:rsidP="00A46E12">
            <w:pPr>
              <w:widowControl w:val="0"/>
              <w:contextualSpacing/>
              <w:rPr>
                <w:sz w:val="18"/>
                <w:szCs w:val="18"/>
              </w:rPr>
            </w:pPr>
            <w:r w:rsidRPr="00A55AB4">
              <w:rPr>
                <w:rFonts w:ascii="Montserrat" w:hAnsi="Montserrat" w:cstheme="minorHAnsi"/>
                <w:sz w:val="16"/>
                <w:szCs w:val="16"/>
              </w:rPr>
              <w:t>Claims data</w:t>
            </w:r>
          </w:p>
        </w:tc>
        <w:tc>
          <w:tcPr>
            <w:tcW w:w="1440" w:type="dxa"/>
            <w:shd w:val="clear" w:color="auto" w:fill="E2EFD9" w:themeFill="accent6" w:themeFillTint="33"/>
          </w:tcPr>
          <w:p w14:paraId="34DB5116" w14:textId="77777777" w:rsidR="0069757F" w:rsidRPr="7E00C620" w:rsidDel="00625429" w:rsidRDefault="0069757F" w:rsidP="00A46E12">
            <w:pPr>
              <w:widowControl w:val="0"/>
              <w:contextualSpacing/>
              <w:rPr>
                <w:rFonts w:ascii="Montserrat" w:hAnsi="Montserrat"/>
                <w:sz w:val="16"/>
                <w:szCs w:val="16"/>
              </w:rPr>
            </w:pPr>
            <w:r w:rsidRPr="3890D74B">
              <w:rPr>
                <w:rFonts w:ascii="Montserrat" w:hAnsi="Montserrat"/>
                <w:sz w:val="16"/>
                <w:szCs w:val="16"/>
              </w:rPr>
              <w:t>SoonerCare Members, ages 18 years and older</w:t>
            </w:r>
          </w:p>
        </w:tc>
        <w:tc>
          <w:tcPr>
            <w:tcW w:w="1620" w:type="dxa"/>
            <w:shd w:val="clear" w:color="auto" w:fill="E2EFD9" w:themeFill="accent6" w:themeFillTint="33"/>
          </w:tcPr>
          <w:p w14:paraId="5CC28B56" w14:textId="77777777" w:rsidR="0069757F" w:rsidRPr="7E00C620" w:rsidDel="00625429" w:rsidRDefault="0069757F" w:rsidP="00A46E12">
            <w:pPr>
              <w:widowControl w:val="0"/>
              <w:contextualSpacing/>
              <w:rPr>
                <w:rFonts w:ascii="Montserrat" w:hAnsi="Montserrat"/>
                <w:sz w:val="16"/>
                <w:szCs w:val="16"/>
              </w:rPr>
            </w:pPr>
            <w:r w:rsidRPr="3890D74B">
              <w:rPr>
                <w:rFonts w:ascii="Montserrat" w:hAnsi="Montserrat"/>
                <w:sz w:val="16"/>
                <w:szCs w:val="16"/>
              </w:rPr>
              <w:t>Members, ages &gt;=18</w:t>
            </w:r>
          </w:p>
          <w:p w14:paraId="2E6853FC" w14:textId="77777777" w:rsidR="0069757F" w:rsidRPr="7E00C620" w:rsidDel="00625429" w:rsidRDefault="0069757F" w:rsidP="00A46E12">
            <w:pPr>
              <w:widowControl w:val="0"/>
              <w:contextualSpacing/>
              <w:rPr>
                <w:sz w:val="18"/>
                <w:szCs w:val="18"/>
              </w:rPr>
            </w:pPr>
          </w:p>
        </w:tc>
        <w:tc>
          <w:tcPr>
            <w:tcW w:w="2070" w:type="dxa"/>
            <w:shd w:val="clear" w:color="auto" w:fill="E2EFD9" w:themeFill="accent6" w:themeFillTint="33"/>
          </w:tcPr>
          <w:p w14:paraId="736ABA0B" w14:textId="79228129" w:rsidR="0069757F" w:rsidRPr="7E00C620" w:rsidDel="00625429" w:rsidRDefault="0069757F" w:rsidP="00A46E12">
            <w:pPr>
              <w:widowControl w:val="0"/>
              <w:contextualSpacing/>
              <w:rPr>
                <w:rFonts w:ascii="Montserrat" w:hAnsi="Montserrat"/>
                <w:sz w:val="16"/>
                <w:szCs w:val="16"/>
              </w:rPr>
            </w:pPr>
            <w:r w:rsidRPr="3890D74B">
              <w:rPr>
                <w:rFonts w:ascii="Montserrat" w:hAnsi="Montserrat"/>
                <w:sz w:val="16"/>
                <w:szCs w:val="16"/>
              </w:rPr>
              <w:t xml:space="preserve">Members ages 3 to 17 years who had an outpatient visit with a primary care provider or obstetrician/gynecologist and had evidence of the BMI percentile documentation during the </w:t>
            </w:r>
            <w:r w:rsidR="00DC0F85">
              <w:rPr>
                <w:rFonts w:ascii="Montserrat" w:hAnsi="Montserrat"/>
                <w:sz w:val="16"/>
                <w:szCs w:val="16"/>
              </w:rPr>
              <w:t>MY.</w:t>
            </w:r>
          </w:p>
        </w:tc>
        <w:tc>
          <w:tcPr>
            <w:tcW w:w="1170" w:type="dxa"/>
            <w:shd w:val="clear" w:color="auto" w:fill="E2EFD9" w:themeFill="accent6" w:themeFillTint="33"/>
          </w:tcPr>
          <w:p w14:paraId="60702D7B" w14:textId="77777777" w:rsidR="0069757F" w:rsidRPr="0011342D" w:rsidRDefault="0069757F" w:rsidP="00A46E12">
            <w:pPr>
              <w:widowControl w:val="0"/>
              <w:contextualSpacing/>
              <w:rPr>
                <w:rFonts w:cstheme="minorHAnsi"/>
                <w:sz w:val="18"/>
                <w:szCs w:val="18"/>
              </w:rPr>
            </w:pPr>
          </w:p>
        </w:tc>
        <w:tc>
          <w:tcPr>
            <w:tcW w:w="1355" w:type="dxa"/>
            <w:shd w:val="clear" w:color="auto" w:fill="E2EFD9" w:themeFill="accent6" w:themeFillTint="33"/>
          </w:tcPr>
          <w:p w14:paraId="4A8DC0B1" w14:textId="77777777" w:rsidR="0069757F" w:rsidDel="00625429" w:rsidRDefault="0069757F" w:rsidP="00A46E12">
            <w:pPr>
              <w:widowControl w:val="0"/>
              <w:contextualSpacing/>
              <w:rPr>
                <w:rFonts w:ascii="Montserrat" w:hAnsi="Montserrat"/>
                <w:b/>
                <w:bCs/>
                <w:sz w:val="16"/>
                <w:szCs w:val="16"/>
              </w:rPr>
            </w:pPr>
            <w:r w:rsidRPr="3890D74B">
              <w:rPr>
                <w:rFonts w:ascii="Montserrat" w:hAnsi="Montserrat"/>
                <w:b/>
                <w:bCs/>
                <w:sz w:val="16"/>
                <w:szCs w:val="16"/>
              </w:rPr>
              <w:t>OHCA to calculate in manner consistent with WCC-CH, changing only the age.</w:t>
            </w:r>
          </w:p>
          <w:p w14:paraId="3B262D8D" w14:textId="77777777" w:rsidR="0069757F" w:rsidDel="00625429" w:rsidRDefault="0069757F" w:rsidP="00A46E12">
            <w:pPr>
              <w:widowControl w:val="0"/>
              <w:contextualSpacing/>
              <w:rPr>
                <w:b/>
                <w:bCs/>
                <w:sz w:val="18"/>
                <w:szCs w:val="18"/>
              </w:rPr>
            </w:pPr>
          </w:p>
        </w:tc>
        <w:tc>
          <w:tcPr>
            <w:tcW w:w="2335" w:type="dxa"/>
            <w:shd w:val="clear" w:color="auto" w:fill="E2EFD9" w:themeFill="accent6" w:themeFillTint="33"/>
          </w:tcPr>
          <w:p w14:paraId="42AE5F9A" w14:textId="77777777" w:rsidR="0069757F" w:rsidDel="00625429" w:rsidRDefault="0069757F" w:rsidP="00A46E12">
            <w:pPr>
              <w:widowControl w:val="0"/>
              <w:contextualSpacing/>
              <w:rPr>
                <w:rFonts w:ascii="Montserrat" w:hAnsi="Montserrat"/>
                <w:sz w:val="16"/>
                <w:szCs w:val="16"/>
              </w:rPr>
            </w:pPr>
            <w:r w:rsidRPr="3890D74B">
              <w:rPr>
                <w:rFonts w:ascii="Montserrat" w:hAnsi="Montserrat"/>
                <w:sz w:val="16"/>
                <w:szCs w:val="16"/>
              </w:rPr>
              <w:t>N/A</w:t>
            </w:r>
          </w:p>
          <w:p w14:paraId="36966792" w14:textId="77777777" w:rsidR="0069757F" w:rsidDel="00625429" w:rsidRDefault="0069757F" w:rsidP="00A46E12">
            <w:pPr>
              <w:widowControl w:val="0"/>
              <w:contextualSpacing/>
              <w:rPr>
                <w:rFonts w:ascii="Montserrat" w:hAnsi="Montserrat"/>
                <w:sz w:val="16"/>
                <w:szCs w:val="16"/>
              </w:rPr>
            </w:pPr>
            <w:r w:rsidRPr="3890D74B">
              <w:rPr>
                <w:rFonts w:ascii="Montserrat" w:hAnsi="Montserrat"/>
                <w:sz w:val="16"/>
                <w:szCs w:val="16"/>
              </w:rPr>
              <w:t>(Annual comparison only)</w:t>
            </w:r>
          </w:p>
          <w:p w14:paraId="43101099" w14:textId="77777777" w:rsidR="0069757F" w:rsidDel="00625429" w:rsidRDefault="0069757F" w:rsidP="00A46E12">
            <w:pPr>
              <w:widowControl w:val="0"/>
              <w:contextualSpacing/>
              <w:rPr>
                <w:sz w:val="18"/>
                <w:szCs w:val="18"/>
              </w:rPr>
            </w:pPr>
          </w:p>
        </w:tc>
      </w:tr>
    </w:tbl>
    <w:p w14:paraId="032E48E1" w14:textId="79B1DD13" w:rsidR="002D02AC" w:rsidRDefault="002D02AC" w:rsidP="00A46E12">
      <w:pPr>
        <w:widowControl w:val="0"/>
        <w:spacing w:after="0" w:line="240" w:lineRule="auto"/>
        <w:contextualSpacing/>
        <w:rPr>
          <w:rFonts w:ascii="Montserrat" w:hAnsi="Montserrat" w:cstheme="minorHAnsi"/>
          <w:b/>
          <w:bCs/>
          <w:color w:val="00529F"/>
          <w:sz w:val="24"/>
          <w:szCs w:val="24"/>
          <w:u w:val="single"/>
        </w:rPr>
      </w:pPr>
    </w:p>
    <w:p w14:paraId="377B19CA" w14:textId="08309DEE" w:rsidR="00D43D4A" w:rsidRDefault="00D43D4A">
      <w:pPr>
        <w:rPr>
          <w:rFonts w:ascii="Montserrat" w:hAnsi="Montserrat" w:cstheme="minorHAnsi"/>
          <w:b/>
          <w:bCs/>
          <w:color w:val="00529F"/>
          <w:sz w:val="24"/>
          <w:szCs w:val="24"/>
          <w:u w:val="single"/>
        </w:rPr>
      </w:pPr>
      <w:r>
        <w:rPr>
          <w:rFonts w:ascii="Montserrat" w:hAnsi="Montserrat" w:cstheme="minorHAnsi"/>
          <w:b/>
          <w:bCs/>
          <w:color w:val="00529F"/>
          <w:sz w:val="24"/>
          <w:szCs w:val="24"/>
          <w:u w:val="single"/>
        </w:rPr>
        <w:br w:type="page"/>
      </w:r>
    </w:p>
    <w:p w14:paraId="4C276477" w14:textId="77777777" w:rsidR="00162342" w:rsidRDefault="00162342" w:rsidP="00A46E12">
      <w:pPr>
        <w:widowControl w:val="0"/>
        <w:spacing w:after="0" w:line="240" w:lineRule="auto"/>
        <w:contextualSpacing/>
        <w:rPr>
          <w:rFonts w:ascii="Montserrat" w:hAnsi="Montserrat" w:cstheme="minorHAnsi"/>
          <w:b/>
          <w:bCs/>
          <w:color w:val="00529F"/>
          <w:sz w:val="24"/>
          <w:szCs w:val="24"/>
          <w:u w:val="single"/>
        </w:rPr>
      </w:pPr>
    </w:p>
    <w:p w14:paraId="49F1D598" w14:textId="1D73EBEB" w:rsidR="0069757F" w:rsidRPr="00DF5833" w:rsidRDefault="0069757F" w:rsidP="00A46E12">
      <w:pPr>
        <w:widowControl w:val="0"/>
        <w:spacing w:after="0" w:line="240" w:lineRule="auto"/>
        <w:contextualSpacing/>
        <w:rPr>
          <w:rFonts w:ascii="Montserrat" w:hAnsi="Montserrat" w:cstheme="minorHAnsi"/>
          <w:b/>
          <w:bCs/>
          <w:color w:val="00529F"/>
          <w:sz w:val="24"/>
          <w:szCs w:val="24"/>
          <w:u w:val="single"/>
        </w:rPr>
      </w:pPr>
      <w:r w:rsidRPr="00DF5833">
        <w:rPr>
          <w:rFonts w:ascii="Montserrat" w:hAnsi="Montserrat" w:cstheme="minorHAnsi"/>
          <w:b/>
          <w:bCs/>
          <w:color w:val="00529F"/>
          <w:sz w:val="24"/>
          <w:szCs w:val="24"/>
          <w:u w:val="single"/>
        </w:rPr>
        <w:t>Focus Area 2: Reduce Cigarette Smoking and Tobacco Use among SoonerCare Members:</w:t>
      </w:r>
    </w:p>
    <w:p w14:paraId="5D9C08E0" w14:textId="77777777" w:rsidR="0069757F" w:rsidRPr="00D43684" w:rsidRDefault="0069757F" w:rsidP="00A46E12">
      <w:pPr>
        <w:widowControl w:val="0"/>
        <w:spacing w:after="0" w:line="240" w:lineRule="auto"/>
        <w:contextualSpacing/>
        <w:rPr>
          <w:rFonts w:ascii="Montserrat" w:hAnsi="Montserrat" w:cstheme="minorHAnsi"/>
          <w:color w:val="000000" w:themeColor="text1"/>
        </w:rPr>
      </w:pPr>
    </w:p>
    <w:p w14:paraId="460D5F5A" w14:textId="09D42E1E" w:rsidR="0069757F" w:rsidRDefault="0069757F" w:rsidP="00A46E12">
      <w:pPr>
        <w:widowControl w:val="0"/>
        <w:spacing w:after="0" w:line="240" w:lineRule="auto"/>
        <w:contextualSpacing/>
        <w:rPr>
          <w:rFonts w:ascii="Montserrat" w:hAnsi="Montserrat" w:cstheme="minorHAnsi"/>
          <w:color w:val="000000" w:themeColor="text1"/>
        </w:rPr>
      </w:pPr>
      <w:r w:rsidRPr="00D43684">
        <w:rPr>
          <w:rFonts w:ascii="Montserrat" w:hAnsi="Montserrat" w:cstheme="minorHAnsi"/>
          <w:color w:val="000000" w:themeColor="text1"/>
        </w:rPr>
        <w:t>Table 6 describes the process measures for the assessment of Focus Area 2.</w:t>
      </w:r>
    </w:p>
    <w:p w14:paraId="2BF9F94F" w14:textId="77777777" w:rsidR="00DF5833" w:rsidRPr="00D43684" w:rsidRDefault="00DF5833" w:rsidP="00A46E12">
      <w:pPr>
        <w:widowControl w:val="0"/>
        <w:spacing w:after="0" w:line="240" w:lineRule="auto"/>
        <w:contextualSpacing/>
        <w:rPr>
          <w:rFonts w:ascii="Montserrat" w:hAnsi="Montserrat" w:cstheme="minorHAnsi"/>
          <w:color w:val="000000" w:themeColor="text1"/>
        </w:rPr>
      </w:pPr>
    </w:p>
    <w:tbl>
      <w:tblPr>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1980"/>
        <w:gridCol w:w="1530"/>
        <w:gridCol w:w="1530"/>
        <w:gridCol w:w="1620"/>
        <w:gridCol w:w="2070"/>
        <w:gridCol w:w="1350"/>
        <w:gridCol w:w="1170"/>
        <w:gridCol w:w="2340"/>
      </w:tblGrid>
      <w:tr w:rsidR="0069757F" w14:paraId="1E528059" w14:textId="77777777" w:rsidTr="00623F43">
        <w:trPr>
          <w:tblHeader/>
        </w:trPr>
        <w:tc>
          <w:tcPr>
            <w:tcW w:w="14035" w:type="dxa"/>
            <w:gridSpan w:val="9"/>
            <w:shd w:val="clear" w:color="auto" w:fill="00529F"/>
          </w:tcPr>
          <w:p w14:paraId="0A0FE1B5" w14:textId="0C19B177" w:rsidR="0069757F" w:rsidRPr="00D43684" w:rsidRDefault="0069757F" w:rsidP="00A46E12">
            <w:pPr>
              <w:widowControl w:val="0"/>
              <w:contextualSpacing/>
              <w:rPr>
                <w:rFonts w:ascii="Montserrat" w:hAnsi="Montserrat"/>
                <w:b/>
                <w:bCs/>
                <w:color w:val="FFFFFF" w:themeColor="background1"/>
                <w:sz w:val="18"/>
                <w:szCs w:val="18"/>
              </w:rPr>
            </w:pPr>
            <w:r>
              <w:rPr>
                <w:rFonts w:ascii="Montserrat" w:hAnsi="Montserrat"/>
                <w:b/>
                <w:bCs/>
                <w:color w:val="FFFFFF" w:themeColor="background1"/>
                <w:sz w:val="18"/>
                <w:szCs w:val="18"/>
              </w:rPr>
              <w:t>T</w:t>
            </w:r>
            <w:r w:rsidRPr="00D43684">
              <w:rPr>
                <w:rFonts w:ascii="Montserrat" w:hAnsi="Montserrat"/>
                <w:b/>
                <w:bCs/>
                <w:color w:val="FFFFFF" w:themeColor="background1"/>
                <w:sz w:val="18"/>
                <w:szCs w:val="18"/>
              </w:rPr>
              <w:t>able 6.</w:t>
            </w:r>
            <w:r w:rsidR="00D701A0">
              <w:rPr>
                <w:rFonts w:ascii="Montserrat" w:hAnsi="Montserrat"/>
                <w:b/>
                <w:bCs/>
                <w:color w:val="FFFFFF" w:themeColor="background1"/>
                <w:sz w:val="18"/>
                <w:szCs w:val="18"/>
              </w:rPr>
              <w:t xml:space="preserve"> </w:t>
            </w:r>
            <w:r w:rsidRPr="00D43684">
              <w:rPr>
                <w:rFonts w:ascii="Montserrat" w:hAnsi="Montserrat"/>
                <w:b/>
                <w:bCs/>
                <w:color w:val="FFFFFF" w:themeColor="background1"/>
                <w:sz w:val="18"/>
                <w:szCs w:val="18"/>
              </w:rPr>
              <w:t xml:space="preserve">Process Measures for Focus Area 2 of the Comprehensive Quality Strategy </w:t>
            </w:r>
          </w:p>
        </w:tc>
      </w:tr>
      <w:tr w:rsidR="0069757F" w14:paraId="09D8A962" w14:textId="77777777" w:rsidTr="00623F43">
        <w:trPr>
          <w:tblHeader/>
        </w:trPr>
        <w:tc>
          <w:tcPr>
            <w:tcW w:w="14035" w:type="dxa"/>
            <w:gridSpan w:val="9"/>
            <w:shd w:val="clear" w:color="auto" w:fill="72CFFE"/>
          </w:tcPr>
          <w:p w14:paraId="5E129485" w14:textId="50B9E42B" w:rsidR="0069757F" w:rsidRPr="00D43684" w:rsidRDefault="0069757F" w:rsidP="00A46E12">
            <w:pPr>
              <w:widowControl w:val="0"/>
              <w:contextualSpacing/>
              <w:rPr>
                <w:rFonts w:ascii="Montserrat" w:hAnsi="Montserrat" w:cstheme="minorHAnsi"/>
                <w:b/>
                <w:bCs/>
                <w:sz w:val="18"/>
                <w:szCs w:val="18"/>
              </w:rPr>
            </w:pPr>
            <w:r w:rsidRPr="00D43684">
              <w:rPr>
                <w:rFonts w:ascii="Montserrat" w:hAnsi="Montserrat" w:cstheme="minorHAnsi"/>
                <w:b/>
                <w:bCs/>
                <w:color w:val="000000" w:themeColor="text1"/>
                <w:sz w:val="18"/>
                <w:szCs w:val="18"/>
              </w:rPr>
              <w:t>Focus Area 2:</w:t>
            </w:r>
            <w:r w:rsidR="00D701A0">
              <w:rPr>
                <w:rFonts w:ascii="Montserrat" w:hAnsi="Montserrat" w:cstheme="minorHAnsi"/>
                <w:b/>
                <w:bCs/>
                <w:color w:val="000000" w:themeColor="text1"/>
                <w:sz w:val="18"/>
                <w:szCs w:val="18"/>
              </w:rPr>
              <w:t xml:space="preserve"> </w:t>
            </w:r>
            <w:r w:rsidRPr="00D43684">
              <w:rPr>
                <w:rFonts w:ascii="Montserrat" w:hAnsi="Montserrat" w:cstheme="minorHAnsi"/>
                <w:b/>
                <w:bCs/>
                <w:color w:val="000000" w:themeColor="text1"/>
                <w:sz w:val="18"/>
                <w:szCs w:val="18"/>
              </w:rPr>
              <w:t>Reduce Cigarette Smoking and Tobacco Use among SoonerCare Members</w:t>
            </w:r>
          </w:p>
        </w:tc>
      </w:tr>
      <w:tr w:rsidR="0069757F" w14:paraId="52C6EEDE" w14:textId="77777777" w:rsidTr="0034675B">
        <w:trPr>
          <w:trHeight w:val="377"/>
          <w:tblHeader/>
        </w:trPr>
        <w:tc>
          <w:tcPr>
            <w:tcW w:w="445" w:type="dxa"/>
            <w:vMerge w:val="restart"/>
            <w:shd w:val="clear" w:color="auto" w:fill="BEE9FE"/>
          </w:tcPr>
          <w:p w14:paraId="57E6B9C4" w14:textId="77777777" w:rsidR="0069757F" w:rsidRPr="00D43684" w:rsidRDefault="0069757F" w:rsidP="00A46E12">
            <w:pPr>
              <w:widowControl w:val="0"/>
              <w:contextualSpacing/>
              <w:jc w:val="center"/>
              <w:rPr>
                <w:rFonts w:ascii="Montserrat" w:hAnsi="Montserrat" w:cstheme="minorHAnsi"/>
                <w:b/>
                <w:bCs/>
                <w:color w:val="000000" w:themeColor="text1"/>
                <w:sz w:val="16"/>
                <w:szCs w:val="16"/>
              </w:rPr>
            </w:pPr>
            <w:r w:rsidRPr="00D43684">
              <w:rPr>
                <w:rFonts w:ascii="Montserrat" w:hAnsi="Montserrat" w:cstheme="minorHAnsi"/>
                <w:b/>
                <w:bCs/>
                <w:color w:val="000000" w:themeColor="text1"/>
                <w:sz w:val="16"/>
                <w:szCs w:val="16"/>
              </w:rPr>
              <w:t xml:space="preserve"> #</w:t>
            </w:r>
          </w:p>
        </w:tc>
        <w:tc>
          <w:tcPr>
            <w:tcW w:w="1980" w:type="dxa"/>
            <w:vMerge w:val="restart"/>
            <w:shd w:val="clear" w:color="auto" w:fill="BEE9FE"/>
          </w:tcPr>
          <w:p w14:paraId="497171A3" w14:textId="77777777" w:rsidR="0069757F" w:rsidRPr="00D43684" w:rsidRDefault="0069757F" w:rsidP="00A46E12">
            <w:pPr>
              <w:widowControl w:val="0"/>
              <w:contextualSpacing/>
              <w:jc w:val="center"/>
              <w:rPr>
                <w:rFonts w:ascii="Montserrat" w:hAnsi="Montserrat" w:cstheme="minorHAnsi"/>
                <w:b/>
                <w:bCs/>
                <w:color w:val="000000" w:themeColor="text1"/>
                <w:sz w:val="16"/>
                <w:szCs w:val="16"/>
              </w:rPr>
            </w:pPr>
            <w:r w:rsidRPr="00D43684">
              <w:rPr>
                <w:rFonts w:ascii="Montserrat" w:hAnsi="Montserrat" w:cstheme="minorHAnsi"/>
                <w:b/>
                <w:bCs/>
                <w:color w:val="000000" w:themeColor="text1"/>
                <w:sz w:val="16"/>
                <w:szCs w:val="16"/>
              </w:rPr>
              <w:t>Indicator</w:t>
            </w:r>
          </w:p>
        </w:tc>
        <w:tc>
          <w:tcPr>
            <w:tcW w:w="1530" w:type="dxa"/>
            <w:vMerge w:val="restart"/>
            <w:shd w:val="clear" w:color="auto" w:fill="BEE9FE"/>
          </w:tcPr>
          <w:p w14:paraId="20216776" w14:textId="77777777" w:rsidR="0069757F" w:rsidRPr="00D43684" w:rsidRDefault="0069757F" w:rsidP="00A46E12">
            <w:pPr>
              <w:widowControl w:val="0"/>
              <w:contextualSpacing/>
              <w:jc w:val="center"/>
              <w:rPr>
                <w:rFonts w:ascii="Montserrat" w:hAnsi="Montserrat" w:cstheme="minorHAnsi"/>
                <w:b/>
                <w:bCs/>
                <w:color w:val="000000" w:themeColor="text1"/>
                <w:sz w:val="16"/>
                <w:szCs w:val="16"/>
              </w:rPr>
            </w:pPr>
            <w:r w:rsidRPr="00D43684">
              <w:rPr>
                <w:rFonts w:ascii="Montserrat" w:hAnsi="Montserrat" w:cstheme="minorHAnsi"/>
                <w:b/>
                <w:bCs/>
                <w:color w:val="000000" w:themeColor="text1"/>
                <w:sz w:val="16"/>
                <w:szCs w:val="16"/>
              </w:rPr>
              <w:t>Data Source</w:t>
            </w:r>
          </w:p>
        </w:tc>
        <w:tc>
          <w:tcPr>
            <w:tcW w:w="1530" w:type="dxa"/>
            <w:vMerge w:val="restart"/>
            <w:shd w:val="clear" w:color="auto" w:fill="BEE9FE"/>
          </w:tcPr>
          <w:p w14:paraId="3C8AED43" w14:textId="77777777" w:rsidR="0069757F" w:rsidRPr="00D43684" w:rsidRDefault="0069757F" w:rsidP="00A46E12">
            <w:pPr>
              <w:widowControl w:val="0"/>
              <w:contextualSpacing/>
              <w:jc w:val="center"/>
              <w:rPr>
                <w:rFonts w:ascii="Montserrat" w:hAnsi="Montserrat" w:cstheme="minorHAnsi"/>
                <w:b/>
                <w:bCs/>
                <w:color w:val="000000" w:themeColor="text1"/>
                <w:sz w:val="16"/>
                <w:szCs w:val="16"/>
              </w:rPr>
            </w:pPr>
            <w:r w:rsidRPr="00D43684">
              <w:rPr>
                <w:rFonts w:ascii="Montserrat" w:hAnsi="Montserrat" w:cstheme="minorHAnsi"/>
                <w:b/>
                <w:bCs/>
                <w:color w:val="000000" w:themeColor="text1"/>
                <w:sz w:val="16"/>
                <w:szCs w:val="16"/>
              </w:rPr>
              <w:t>Measure Population/</w:t>
            </w:r>
          </w:p>
          <w:p w14:paraId="38BD038C" w14:textId="77777777" w:rsidR="0069757F" w:rsidRPr="00D43684" w:rsidRDefault="0069757F" w:rsidP="00A46E12">
            <w:pPr>
              <w:widowControl w:val="0"/>
              <w:contextualSpacing/>
              <w:jc w:val="center"/>
              <w:rPr>
                <w:rFonts w:ascii="Montserrat" w:hAnsi="Montserrat" w:cstheme="minorHAnsi"/>
                <w:b/>
                <w:bCs/>
                <w:color w:val="000000" w:themeColor="text1"/>
                <w:sz w:val="16"/>
                <w:szCs w:val="16"/>
              </w:rPr>
            </w:pPr>
            <w:r w:rsidRPr="00D43684">
              <w:rPr>
                <w:rFonts w:ascii="Montserrat" w:hAnsi="Montserrat" w:cstheme="minorHAnsi"/>
                <w:b/>
                <w:bCs/>
                <w:color w:val="000000" w:themeColor="text1"/>
                <w:sz w:val="16"/>
                <w:szCs w:val="16"/>
              </w:rPr>
              <w:t>Stratification Groups</w:t>
            </w:r>
          </w:p>
        </w:tc>
        <w:tc>
          <w:tcPr>
            <w:tcW w:w="3690" w:type="dxa"/>
            <w:gridSpan w:val="2"/>
            <w:shd w:val="clear" w:color="auto" w:fill="BEE9FE"/>
          </w:tcPr>
          <w:p w14:paraId="463DF464" w14:textId="77777777" w:rsidR="0069757F" w:rsidRPr="00D43684" w:rsidRDefault="0069757F" w:rsidP="00A46E12">
            <w:pPr>
              <w:widowControl w:val="0"/>
              <w:contextualSpacing/>
              <w:jc w:val="center"/>
              <w:rPr>
                <w:rFonts w:ascii="Montserrat" w:hAnsi="Montserrat" w:cstheme="minorHAnsi"/>
                <w:b/>
                <w:bCs/>
                <w:color w:val="000000" w:themeColor="text1"/>
                <w:sz w:val="16"/>
                <w:szCs w:val="16"/>
              </w:rPr>
            </w:pPr>
            <w:r w:rsidRPr="00D43684">
              <w:rPr>
                <w:rFonts w:ascii="Montserrat" w:hAnsi="Montserrat" w:cstheme="minorHAnsi"/>
                <w:b/>
                <w:bCs/>
                <w:color w:val="000000" w:themeColor="text1"/>
                <w:sz w:val="16"/>
                <w:szCs w:val="16"/>
              </w:rPr>
              <w:t>Indicator Description</w:t>
            </w:r>
          </w:p>
        </w:tc>
        <w:tc>
          <w:tcPr>
            <w:tcW w:w="1350" w:type="dxa"/>
            <w:vMerge w:val="restart"/>
            <w:shd w:val="clear" w:color="auto" w:fill="BEE9FE"/>
          </w:tcPr>
          <w:p w14:paraId="51D574B2" w14:textId="77777777" w:rsidR="0069757F" w:rsidRPr="00D43684" w:rsidRDefault="0069757F" w:rsidP="00A46E12">
            <w:pPr>
              <w:widowControl w:val="0"/>
              <w:contextualSpacing/>
              <w:jc w:val="center"/>
              <w:rPr>
                <w:rFonts w:ascii="Montserrat" w:hAnsi="Montserrat" w:cstheme="minorHAnsi"/>
                <w:b/>
                <w:bCs/>
                <w:color w:val="000000" w:themeColor="text1"/>
                <w:sz w:val="16"/>
                <w:szCs w:val="16"/>
              </w:rPr>
            </w:pPr>
            <w:r w:rsidRPr="00D43684">
              <w:rPr>
                <w:rFonts w:ascii="Montserrat" w:hAnsi="Montserrat" w:cstheme="minorHAnsi"/>
                <w:b/>
                <w:bCs/>
                <w:color w:val="000000" w:themeColor="text1"/>
                <w:sz w:val="16"/>
                <w:szCs w:val="16"/>
              </w:rPr>
              <w:t>Performance Target</w:t>
            </w:r>
          </w:p>
        </w:tc>
        <w:tc>
          <w:tcPr>
            <w:tcW w:w="1170" w:type="dxa"/>
            <w:vMerge w:val="restart"/>
            <w:shd w:val="clear" w:color="auto" w:fill="BEE9FE"/>
          </w:tcPr>
          <w:p w14:paraId="04EABEBD" w14:textId="77777777" w:rsidR="0069757F" w:rsidRPr="00D43684" w:rsidRDefault="0069757F" w:rsidP="00A46E12">
            <w:pPr>
              <w:widowControl w:val="0"/>
              <w:contextualSpacing/>
              <w:jc w:val="center"/>
              <w:rPr>
                <w:rFonts w:ascii="Montserrat" w:hAnsi="Montserrat" w:cstheme="minorHAnsi"/>
                <w:b/>
                <w:bCs/>
                <w:color w:val="000000" w:themeColor="text1"/>
                <w:sz w:val="16"/>
                <w:szCs w:val="16"/>
              </w:rPr>
            </w:pPr>
            <w:r w:rsidRPr="00D43684">
              <w:rPr>
                <w:rFonts w:ascii="Montserrat" w:hAnsi="Montserrat" w:cstheme="minorHAnsi"/>
                <w:b/>
                <w:bCs/>
                <w:color w:val="000000" w:themeColor="text1"/>
                <w:sz w:val="16"/>
                <w:szCs w:val="16"/>
              </w:rPr>
              <w:t>Baseline Data</w:t>
            </w:r>
          </w:p>
        </w:tc>
        <w:tc>
          <w:tcPr>
            <w:tcW w:w="2340" w:type="dxa"/>
            <w:vMerge w:val="restart"/>
            <w:shd w:val="clear" w:color="auto" w:fill="BEE9FE"/>
          </w:tcPr>
          <w:p w14:paraId="3CA4059E" w14:textId="77777777" w:rsidR="0069757F" w:rsidRPr="00D43684" w:rsidRDefault="0069757F" w:rsidP="00A46E12">
            <w:pPr>
              <w:widowControl w:val="0"/>
              <w:contextualSpacing/>
              <w:jc w:val="center"/>
              <w:rPr>
                <w:rFonts w:ascii="Montserrat" w:hAnsi="Montserrat" w:cstheme="minorHAnsi"/>
                <w:b/>
                <w:bCs/>
                <w:color w:val="000000" w:themeColor="text1"/>
                <w:sz w:val="16"/>
                <w:szCs w:val="16"/>
              </w:rPr>
            </w:pPr>
            <w:r w:rsidRPr="00D43684">
              <w:rPr>
                <w:rFonts w:ascii="Montserrat" w:hAnsi="Montserrat" w:cstheme="minorHAnsi"/>
                <w:b/>
                <w:bCs/>
                <w:color w:val="000000" w:themeColor="text1"/>
                <w:sz w:val="16"/>
                <w:szCs w:val="16"/>
              </w:rPr>
              <w:t xml:space="preserve">Comparison with Benchmark or Selected </w:t>
            </w:r>
          </w:p>
          <w:p w14:paraId="7B7857A2" w14:textId="77777777" w:rsidR="0069757F" w:rsidRPr="00D43684" w:rsidRDefault="0069757F" w:rsidP="00A46E12">
            <w:pPr>
              <w:widowControl w:val="0"/>
              <w:contextualSpacing/>
              <w:jc w:val="center"/>
              <w:rPr>
                <w:rFonts w:ascii="Montserrat" w:hAnsi="Montserrat" w:cstheme="minorHAnsi"/>
                <w:b/>
                <w:bCs/>
                <w:color w:val="000000" w:themeColor="text1"/>
                <w:sz w:val="16"/>
                <w:szCs w:val="16"/>
              </w:rPr>
            </w:pPr>
            <w:r w:rsidRPr="00D43684">
              <w:rPr>
                <w:rFonts w:ascii="Montserrat" w:hAnsi="Montserrat" w:cstheme="minorHAnsi"/>
                <w:b/>
                <w:bCs/>
                <w:color w:val="000000" w:themeColor="text1"/>
                <w:sz w:val="16"/>
                <w:szCs w:val="16"/>
              </w:rPr>
              <w:t>Measure</w:t>
            </w:r>
          </w:p>
        </w:tc>
      </w:tr>
      <w:tr w:rsidR="0069757F" w14:paraId="4A1D59A8" w14:textId="77777777" w:rsidTr="0034675B">
        <w:trPr>
          <w:tblHeader/>
        </w:trPr>
        <w:tc>
          <w:tcPr>
            <w:tcW w:w="445" w:type="dxa"/>
            <w:vMerge/>
          </w:tcPr>
          <w:p w14:paraId="34C68ECB" w14:textId="77777777" w:rsidR="0069757F" w:rsidRPr="00D43684" w:rsidRDefault="0069757F" w:rsidP="00A46E12">
            <w:pPr>
              <w:widowControl w:val="0"/>
              <w:contextualSpacing/>
              <w:jc w:val="center"/>
              <w:rPr>
                <w:rFonts w:ascii="Montserrat" w:hAnsi="Montserrat" w:cstheme="minorHAnsi"/>
                <w:color w:val="00529F"/>
                <w:sz w:val="16"/>
                <w:szCs w:val="16"/>
              </w:rPr>
            </w:pPr>
          </w:p>
        </w:tc>
        <w:tc>
          <w:tcPr>
            <w:tcW w:w="1980" w:type="dxa"/>
            <w:vMerge/>
          </w:tcPr>
          <w:p w14:paraId="4060DAE9" w14:textId="77777777" w:rsidR="0069757F" w:rsidRPr="00D43684" w:rsidRDefault="0069757F" w:rsidP="00A46E12">
            <w:pPr>
              <w:widowControl w:val="0"/>
              <w:contextualSpacing/>
              <w:jc w:val="center"/>
              <w:rPr>
                <w:rFonts w:ascii="Montserrat" w:hAnsi="Montserrat" w:cstheme="minorHAnsi"/>
                <w:color w:val="000000" w:themeColor="text1"/>
                <w:sz w:val="16"/>
                <w:szCs w:val="16"/>
              </w:rPr>
            </w:pPr>
          </w:p>
        </w:tc>
        <w:tc>
          <w:tcPr>
            <w:tcW w:w="1530" w:type="dxa"/>
            <w:vMerge/>
          </w:tcPr>
          <w:p w14:paraId="5EBAFC54" w14:textId="77777777" w:rsidR="0069757F" w:rsidRPr="00D43684" w:rsidRDefault="0069757F" w:rsidP="00A46E12">
            <w:pPr>
              <w:widowControl w:val="0"/>
              <w:contextualSpacing/>
              <w:jc w:val="center"/>
              <w:rPr>
                <w:rFonts w:ascii="Montserrat" w:hAnsi="Montserrat" w:cstheme="minorHAnsi"/>
                <w:color w:val="000000" w:themeColor="text1"/>
                <w:sz w:val="16"/>
                <w:szCs w:val="16"/>
              </w:rPr>
            </w:pPr>
          </w:p>
        </w:tc>
        <w:tc>
          <w:tcPr>
            <w:tcW w:w="1530" w:type="dxa"/>
            <w:vMerge/>
            <w:shd w:val="clear" w:color="auto" w:fill="BEE9FE"/>
          </w:tcPr>
          <w:p w14:paraId="466EFAA2" w14:textId="77777777" w:rsidR="0069757F" w:rsidRPr="00D43684" w:rsidRDefault="0069757F" w:rsidP="00A46E12">
            <w:pPr>
              <w:widowControl w:val="0"/>
              <w:contextualSpacing/>
              <w:jc w:val="center"/>
              <w:rPr>
                <w:rFonts w:ascii="Montserrat" w:hAnsi="Montserrat" w:cstheme="minorHAnsi"/>
                <w:b/>
                <w:bCs/>
                <w:color w:val="000000" w:themeColor="text1"/>
                <w:sz w:val="16"/>
                <w:szCs w:val="16"/>
              </w:rPr>
            </w:pPr>
          </w:p>
        </w:tc>
        <w:tc>
          <w:tcPr>
            <w:tcW w:w="1620" w:type="dxa"/>
            <w:shd w:val="clear" w:color="auto" w:fill="BEE9FE"/>
          </w:tcPr>
          <w:p w14:paraId="2A91E3B5" w14:textId="77777777" w:rsidR="0069757F" w:rsidRPr="0034675B" w:rsidRDefault="0069757F" w:rsidP="00A46E12">
            <w:pPr>
              <w:widowControl w:val="0"/>
              <w:contextualSpacing/>
              <w:jc w:val="center"/>
              <w:rPr>
                <w:rFonts w:ascii="Montserrat Light" w:hAnsi="Montserrat Light" w:cstheme="minorHAnsi"/>
                <w:b/>
                <w:bCs/>
                <w:color w:val="000000" w:themeColor="text1"/>
                <w:sz w:val="16"/>
                <w:szCs w:val="16"/>
              </w:rPr>
            </w:pPr>
            <w:r w:rsidRPr="0034675B">
              <w:rPr>
                <w:rFonts w:ascii="Montserrat Light" w:hAnsi="Montserrat Light" w:cstheme="minorHAnsi"/>
                <w:b/>
                <w:bCs/>
                <w:color w:val="000000" w:themeColor="text1"/>
                <w:sz w:val="16"/>
                <w:szCs w:val="16"/>
              </w:rPr>
              <w:t>Denominator</w:t>
            </w:r>
          </w:p>
        </w:tc>
        <w:tc>
          <w:tcPr>
            <w:tcW w:w="2070" w:type="dxa"/>
            <w:shd w:val="clear" w:color="auto" w:fill="BEE9FE"/>
          </w:tcPr>
          <w:p w14:paraId="39D95BD7" w14:textId="77777777" w:rsidR="0069757F" w:rsidRPr="0034675B" w:rsidRDefault="0069757F" w:rsidP="00A46E12">
            <w:pPr>
              <w:widowControl w:val="0"/>
              <w:contextualSpacing/>
              <w:jc w:val="center"/>
              <w:rPr>
                <w:rFonts w:ascii="Montserrat Light" w:hAnsi="Montserrat Light" w:cstheme="minorHAnsi"/>
                <w:b/>
                <w:bCs/>
                <w:color w:val="000000" w:themeColor="text1"/>
                <w:sz w:val="16"/>
                <w:szCs w:val="16"/>
              </w:rPr>
            </w:pPr>
            <w:r w:rsidRPr="0034675B">
              <w:rPr>
                <w:rFonts w:ascii="Montserrat Light" w:hAnsi="Montserrat Light" w:cstheme="minorHAnsi"/>
                <w:b/>
                <w:bCs/>
                <w:color w:val="000000" w:themeColor="text1"/>
                <w:sz w:val="16"/>
                <w:szCs w:val="16"/>
              </w:rPr>
              <w:t>Numerator</w:t>
            </w:r>
          </w:p>
        </w:tc>
        <w:tc>
          <w:tcPr>
            <w:tcW w:w="1350" w:type="dxa"/>
            <w:vMerge/>
          </w:tcPr>
          <w:p w14:paraId="62A50CB6" w14:textId="77777777" w:rsidR="0069757F" w:rsidRPr="00D43684" w:rsidRDefault="0069757F" w:rsidP="00A46E12">
            <w:pPr>
              <w:widowControl w:val="0"/>
              <w:contextualSpacing/>
              <w:jc w:val="center"/>
              <w:rPr>
                <w:rFonts w:ascii="Montserrat" w:hAnsi="Montserrat" w:cstheme="minorHAnsi"/>
                <w:color w:val="000000" w:themeColor="text1"/>
                <w:sz w:val="16"/>
                <w:szCs w:val="16"/>
              </w:rPr>
            </w:pPr>
          </w:p>
        </w:tc>
        <w:tc>
          <w:tcPr>
            <w:tcW w:w="1170" w:type="dxa"/>
            <w:vMerge/>
          </w:tcPr>
          <w:p w14:paraId="70E59880" w14:textId="77777777" w:rsidR="0069757F" w:rsidRPr="00D43684" w:rsidRDefault="0069757F" w:rsidP="00A46E12">
            <w:pPr>
              <w:widowControl w:val="0"/>
              <w:contextualSpacing/>
              <w:jc w:val="center"/>
              <w:rPr>
                <w:rFonts w:ascii="Montserrat" w:hAnsi="Montserrat" w:cstheme="minorHAnsi"/>
                <w:color w:val="000000" w:themeColor="text1"/>
                <w:sz w:val="16"/>
                <w:szCs w:val="16"/>
              </w:rPr>
            </w:pPr>
          </w:p>
        </w:tc>
        <w:tc>
          <w:tcPr>
            <w:tcW w:w="2340" w:type="dxa"/>
            <w:vMerge/>
          </w:tcPr>
          <w:p w14:paraId="33186667" w14:textId="77777777" w:rsidR="0069757F" w:rsidRPr="00D43684" w:rsidRDefault="0069757F" w:rsidP="00A46E12">
            <w:pPr>
              <w:widowControl w:val="0"/>
              <w:contextualSpacing/>
              <w:jc w:val="center"/>
              <w:rPr>
                <w:rFonts w:ascii="Montserrat" w:hAnsi="Montserrat" w:cstheme="minorHAnsi"/>
                <w:color w:val="000000" w:themeColor="text1"/>
                <w:sz w:val="16"/>
                <w:szCs w:val="16"/>
              </w:rPr>
            </w:pPr>
          </w:p>
        </w:tc>
      </w:tr>
      <w:tr w:rsidR="00F41037" w14:paraId="708804B0" w14:textId="77777777" w:rsidTr="00B57046">
        <w:tc>
          <w:tcPr>
            <w:tcW w:w="445" w:type="dxa"/>
            <w:shd w:val="clear" w:color="auto" w:fill="E2EFD9" w:themeFill="accent6" w:themeFillTint="33"/>
          </w:tcPr>
          <w:p w14:paraId="63054C82" w14:textId="77777777" w:rsidR="0069757F" w:rsidRPr="00D43684" w:rsidRDefault="0069757F" w:rsidP="00A46E12">
            <w:pPr>
              <w:widowControl w:val="0"/>
              <w:contextualSpacing/>
              <w:jc w:val="center"/>
              <w:rPr>
                <w:rFonts w:ascii="Montserrat" w:hAnsi="Montserrat" w:cstheme="minorHAnsi"/>
                <w:sz w:val="16"/>
                <w:szCs w:val="16"/>
              </w:rPr>
            </w:pPr>
            <w:r w:rsidRPr="00D43684">
              <w:rPr>
                <w:rFonts w:ascii="Montserrat" w:hAnsi="Montserrat" w:cstheme="minorHAnsi"/>
                <w:sz w:val="16"/>
                <w:szCs w:val="16"/>
              </w:rPr>
              <w:t>1.</w:t>
            </w:r>
          </w:p>
        </w:tc>
        <w:tc>
          <w:tcPr>
            <w:tcW w:w="1980" w:type="dxa"/>
            <w:shd w:val="clear" w:color="auto" w:fill="E2EFD9" w:themeFill="accent6" w:themeFillTint="33"/>
          </w:tcPr>
          <w:p w14:paraId="5D550632" w14:textId="77777777" w:rsidR="0069757F" w:rsidRPr="00D43684" w:rsidRDefault="0069757F" w:rsidP="00A46E12">
            <w:pPr>
              <w:widowControl w:val="0"/>
              <w:contextualSpacing/>
              <w:rPr>
                <w:rFonts w:ascii="Montserrat" w:hAnsi="Montserrat" w:cstheme="minorHAnsi"/>
                <w:color w:val="000000" w:themeColor="text1"/>
                <w:sz w:val="16"/>
                <w:szCs w:val="16"/>
              </w:rPr>
            </w:pPr>
            <w:r w:rsidRPr="00D43684">
              <w:rPr>
                <w:rFonts w:ascii="Montserrat" w:hAnsi="Montserrat" w:cstheme="minorHAnsi"/>
                <w:b/>
                <w:bCs/>
                <w:color w:val="000000" w:themeColor="text1"/>
                <w:sz w:val="16"/>
                <w:szCs w:val="16"/>
              </w:rPr>
              <w:t>Medical Assistance with Smoking and Tobacco Use Cessation among 18 years and older – Advice to quit</w:t>
            </w:r>
            <w:r w:rsidRPr="00D43684">
              <w:rPr>
                <w:rFonts w:ascii="Montserrat" w:hAnsi="Montserrat" w:cstheme="minorHAnsi"/>
                <w:b/>
                <w:color w:val="000000" w:themeColor="text1"/>
                <w:sz w:val="16"/>
                <w:szCs w:val="16"/>
              </w:rPr>
              <w:t xml:space="preserve"> smoking or using tobacco by a doctor or other health provider</w:t>
            </w:r>
          </w:p>
        </w:tc>
        <w:tc>
          <w:tcPr>
            <w:tcW w:w="1530" w:type="dxa"/>
            <w:shd w:val="clear" w:color="auto" w:fill="E2EFD9" w:themeFill="accent6" w:themeFillTint="33"/>
          </w:tcPr>
          <w:p w14:paraId="21DB8661" w14:textId="77777777" w:rsidR="0069757F" w:rsidRPr="00D43684" w:rsidRDefault="0069757F" w:rsidP="00A46E12">
            <w:pPr>
              <w:widowControl w:val="0"/>
              <w:contextualSpacing/>
              <w:rPr>
                <w:rFonts w:ascii="Montserrat" w:hAnsi="Montserrat" w:cstheme="minorHAnsi"/>
                <w:sz w:val="16"/>
                <w:szCs w:val="16"/>
              </w:rPr>
            </w:pPr>
            <w:r w:rsidRPr="00D43684">
              <w:rPr>
                <w:rFonts w:ascii="Montserrat" w:hAnsi="Montserrat" w:cstheme="minorHAnsi"/>
                <w:sz w:val="16"/>
                <w:szCs w:val="16"/>
              </w:rPr>
              <w:t>Adult Core Set.</w:t>
            </w:r>
          </w:p>
          <w:p w14:paraId="7DBF0563" w14:textId="77777777" w:rsidR="0069757F" w:rsidRPr="00D43684" w:rsidRDefault="0069757F" w:rsidP="00A46E12">
            <w:pPr>
              <w:widowControl w:val="0"/>
              <w:contextualSpacing/>
              <w:rPr>
                <w:rFonts w:ascii="Montserrat" w:hAnsi="Montserrat" w:cstheme="minorHAnsi"/>
                <w:sz w:val="16"/>
                <w:szCs w:val="16"/>
              </w:rPr>
            </w:pPr>
            <w:r w:rsidRPr="00D43684">
              <w:rPr>
                <w:rFonts w:ascii="Montserrat" w:hAnsi="Montserrat" w:cstheme="minorHAnsi"/>
                <w:sz w:val="16"/>
                <w:szCs w:val="16"/>
              </w:rPr>
              <w:t>Adult CAHPS Survey.</w:t>
            </w:r>
          </w:p>
          <w:p w14:paraId="243E921D" w14:textId="77777777" w:rsidR="0069757F" w:rsidRPr="00D43684" w:rsidRDefault="0069757F" w:rsidP="00A46E12">
            <w:pPr>
              <w:widowControl w:val="0"/>
              <w:contextualSpacing/>
              <w:rPr>
                <w:rFonts w:ascii="Montserrat" w:hAnsi="Montserrat" w:cstheme="minorHAnsi"/>
                <w:sz w:val="16"/>
                <w:szCs w:val="16"/>
              </w:rPr>
            </w:pPr>
            <w:r w:rsidRPr="00D43684">
              <w:rPr>
                <w:rFonts w:ascii="Montserrat" w:hAnsi="Montserrat" w:cstheme="minorHAnsi"/>
                <w:sz w:val="16"/>
                <w:szCs w:val="16"/>
              </w:rPr>
              <w:t xml:space="preserve">CAHPS Medicaid adult 5.0 Final Report </w:t>
            </w:r>
          </w:p>
        </w:tc>
        <w:tc>
          <w:tcPr>
            <w:tcW w:w="1530" w:type="dxa"/>
            <w:shd w:val="clear" w:color="auto" w:fill="E2EFD9" w:themeFill="accent6" w:themeFillTint="33"/>
          </w:tcPr>
          <w:p w14:paraId="0F7832C9" w14:textId="77777777" w:rsidR="0069757F" w:rsidRPr="00D43684" w:rsidRDefault="0069757F" w:rsidP="00A46E12">
            <w:pPr>
              <w:widowControl w:val="0"/>
              <w:contextualSpacing/>
              <w:rPr>
                <w:rFonts w:ascii="Montserrat" w:hAnsi="Montserrat" w:cstheme="minorHAnsi"/>
                <w:sz w:val="16"/>
                <w:szCs w:val="16"/>
              </w:rPr>
            </w:pPr>
            <w:r w:rsidRPr="00D43684">
              <w:rPr>
                <w:rFonts w:ascii="Montserrat" w:hAnsi="Montserrat" w:cstheme="minorHAnsi"/>
                <w:sz w:val="16"/>
                <w:szCs w:val="16"/>
              </w:rPr>
              <w:t>SoonerCare Members</w:t>
            </w:r>
            <w:r w:rsidRPr="00D43684">
              <w:rPr>
                <w:rFonts w:ascii="Montserrat" w:hAnsi="Montserrat" w:cstheme="minorHAnsi"/>
                <w:color w:val="000000" w:themeColor="text1"/>
                <w:sz w:val="16"/>
                <w:szCs w:val="16"/>
              </w:rPr>
              <w:t xml:space="preserve"> </w:t>
            </w:r>
          </w:p>
        </w:tc>
        <w:tc>
          <w:tcPr>
            <w:tcW w:w="1620" w:type="dxa"/>
            <w:shd w:val="clear" w:color="auto" w:fill="E2EFD9" w:themeFill="accent6" w:themeFillTint="33"/>
          </w:tcPr>
          <w:p w14:paraId="1141111B" w14:textId="77777777" w:rsidR="0069757F" w:rsidRPr="00D43684" w:rsidRDefault="0069757F" w:rsidP="00A46E12">
            <w:pPr>
              <w:widowControl w:val="0"/>
              <w:contextualSpacing/>
              <w:rPr>
                <w:rFonts w:ascii="Montserrat" w:hAnsi="Montserrat" w:cstheme="minorHAnsi"/>
                <w:sz w:val="16"/>
                <w:szCs w:val="16"/>
              </w:rPr>
            </w:pPr>
            <w:r w:rsidRPr="00D43684">
              <w:rPr>
                <w:rFonts w:ascii="Montserrat" w:hAnsi="Montserrat" w:cstheme="minorHAnsi"/>
                <w:sz w:val="16"/>
                <w:szCs w:val="16"/>
              </w:rPr>
              <w:t>SoonerCare Members</w:t>
            </w:r>
            <w:r w:rsidRPr="00D43684">
              <w:rPr>
                <w:rFonts w:ascii="Montserrat" w:hAnsi="Montserrat" w:cstheme="minorHAnsi"/>
                <w:color w:val="000000" w:themeColor="text1"/>
                <w:sz w:val="16"/>
                <w:szCs w:val="16"/>
              </w:rPr>
              <w:t xml:space="preserve"> CAHPS Survey Respondents who currently smoke cigarettes or use tobacco every day or some days.</w:t>
            </w:r>
          </w:p>
        </w:tc>
        <w:tc>
          <w:tcPr>
            <w:tcW w:w="2070" w:type="dxa"/>
            <w:shd w:val="clear" w:color="auto" w:fill="E2EFD9" w:themeFill="accent6" w:themeFillTint="33"/>
          </w:tcPr>
          <w:p w14:paraId="0839E23F" w14:textId="77777777" w:rsidR="0069757F" w:rsidRPr="00D43684" w:rsidRDefault="0069757F" w:rsidP="00A46E12">
            <w:pPr>
              <w:widowControl w:val="0"/>
              <w:contextualSpacing/>
              <w:rPr>
                <w:rFonts w:ascii="Montserrat" w:hAnsi="Montserrat"/>
                <w:sz w:val="16"/>
                <w:szCs w:val="16"/>
              </w:rPr>
            </w:pPr>
            <w:r w:rsidRPr="002D02AC">
              <w:rPr>
                <w:rFonts w:ascii="Montserrat" w:hAnsi="Montserrat" w:cstheme="minorHAnsi"/>
                <w:color w:val="000000" w:themeColor="text1"/>
                <w:sz w:val="16"/>
                <w:szCs w:val="16"/>
              </w:rPr>
              <w:t>Current smokers or</w:t>
            </w:r>
            <w:r w:rsidRPr="00D43684">
              <w:rPr>
                <w:rFonts w:ascii="Montserrat" w:hAnsi="Montserrat" w:cstheme="minorHAnsi"/>
                <w:color w:val="000000" w:themeColor="text1"/>
                <w:sz w:val="16"/>
                <w:szCs w:val="16"/>
              </w:rPr>
              <w:t xml:space="preserve"> tobacco users who always/ usually/sometimes receive the advice to quit smoking or using tobacco by a doctor or health provider in member’s plan.</w:t>
            </w:r>
          </w:p>
        </w:tc>
        <w:tc>
          <w:tcPr>
            <w:tcW w:w="1350" w:type="dxa"/>
            <w:shd w:val="clear" w:color="auto" w:fill="E2EFD9" w:themeFill="accent6" w:themeFillTint="33"/>
          </w:tcPr>
          <w:p w14:paraId="2FA94F86" w14:textId="77777777" w:rsidR="0069757F" w:rsidRPr="00D43684" w:rsidRDefault="0069757F" w:rsidP="00A46E12">
            <w:pPr>
              <w:widowControl w:val="0"/>
              <w:contextualSpacing/>
              <w:rPr>
                <w:rFonts w:ascii="Montserrat" w:hAnsi="Montserrat" w:cstheme="minorHAnsi"/>
                <w:sz w:val="16"/>
                <w:szCs w:val="16"/>
              </w:rPr>
            </w:pPr>
          </w:p>
        </w:tc>
        <w:tc>
          <w:tcPr>
            <w:tcW w:w="1170" w:type="dxa"/>
            <w:shd w:val="clear" w:color="auto" w:fill="E2EFD9" w:themeFill="accent6" w:themeFillTint="33"/>
          </w:tcPr>
          <w:p w14:paraId="0D5C89D8" w14:textId="77777777" w:rsidR="0069757F" w:rsidRPr="00D43684" w:rsidRDefault="0069757F" w:rsidP="00A46E12">
            <w:pPr>
              <w:widowControl w:val="0"/>
              <w:contextualSpacing/>
              <w:rPr>
                <w:rFonts w:ascii="Montserrat" w:hAnsi="Montserrat" w:cstheme="minorHAnsi"/>
                <w:sz w:val="16"/>
                <w:szCs w:val="16"/>
              </w:rPr>
            </w:pPr>
            <w:r w:rsidRPr="00D43684">
              <w:rPr>
                <w:rFonts w:ascii="Montserrat" w:hAnsi="Montserrat" w:cstheme="minorHAnsi"/>
                <w:sz w:val="16"/>
                <w:szCs w:val="16"/>
              </w:rPr>
              <w:t>2019 Adult CAHPS Summary Rolling Average:</w:t>
            </w:r>
          </w:p>
          <w:p w14:paraId="3220E5DB" w14:textId="77777777" w:rsidR="0069757F" w:rsidRPr="00D43684" w:rsidRDefault="0069757F" w:rsidP="00A46E12">
            <w:pPr>
              <w:widowControl w:val="0"/>
              <w:contextualSpacing/>
              <w:rPr>
                <w:rFonts w:ascii="Montserrat" w:hAnsi="Montserrat" w:cstheme="minorHAnsi"/>
                <w:sz w:val="16"/>
                <w:szCs w:val="16"/>
              </w:rPr>
            </w:pPr>
            <w:r w:rsidRPr="00D43684">
              <w:rPr>
                <w:rFonts w:ascii="Montserrat" w:hAnsi="Montserrat" w:cstheme="minorHAnsi"/>
                <w:sz w:val="16"/>
                <w:szCs w:val="16"/>
              </w:rPr>
              <w:t>74.2%</w:t>
            </w:r>
          </w:p>
        </w:tc>
        <w:tc>
          <w:tcPr>
            <w:tcW w:w="2340" w:type="dxa"/>
            <w:shd w:val="clear" w:color="auto" w:fill="E2EFD9" w:themeFill="accent6" w:themeFillTint="33"/>
          </w:tcPr>
          <w:p w14:paraId="331ED9DA" w14:textId="77777777" w:rsidR="0069757F" w:rsidRPr="00D43684" w:rsidRDefault="0069757F" w:rsidP="00A46E12">
            <w:pPr>
              <w:widowControl w:val="0"/>
              <w:contextualSpacing/>
              <w:rPr>
                <w:rFonts w:ascii="Montserrat" w:hAnsi="Montserrat" w:cstheme="minorHAnsi"/>
                <w:sz w:val="16"/>
                <w:szCs w:val="16"/>
              </w:rPr>
            </w:pPr>
            <w:r w:rsidRPr="00D43684">
              <w:rPr>
                <w:rFonts w:ascii="Montserrat" w:hAnsi="Montserrat" w:cstheme="minorHAnsi"/>
                <w:sz w:val="16"/>
                <w:szCs w:val="16"/>
              </w:rPr>
              <w:t xml:space="preserve">SPH Analytics (SPH) Benchmark </w:t>
            </w:r>
          </w:p>
          <w:p w14:paraId="41984B20" w14:textId="2D4116C3" w:rsidR="0069757F" w:rsidRPr="00D43684" w:rsidRDefault="0069757F" w:rsidP="00A46E12">
            <w:pPr>
              <w:widowControl w:val="0"/>
              <w:contextualSpacing/>
              <w:rPr>
                <w:rFonts w:ascii="Montserrat" w:hAnsi="Montserrat"/>
                <w:sz w:val="16"/>
                <w:szCs w:val="16"/>
              </w:rPr>
            </w:pPr>
            <w:r w:rsidRPr="00D43684">
              <w:rPr>
                <w:rFonts w:ascii="Montserrat" w:hAnsi="Montserrat"/>
                <w:sz w:val="16"/>
                <w:szCs w:val="16"/>
              </w:rPr>
              <w:t>[2020 Benchmark: Summary Rate: 77.8%; Percentile rank: 28</w:t>
            </w:r>
            <w:r w:rsidR="00A97339" w:rsidRPr="00D43684">
              <w:rPr>
                <w:rFonts w:ascii="Montserrat" w:hAnsi="Montserrat"/>
                <w:sz w:val="16"/>
                <w:szCs w:val="16"/>
                <w:vertAlign w:val="superscript"/>
              </w:rPr>
              <w:t>th</w:t>
            </w:r>
            <w:r w:rsidRPr="00D43684">
              <w:rPr>
                <w:rFonts w:ascii="Montserrat" w:hAnsi="Montserrat"/>
                <w:sz w:val="16"/>
                <w:szCs w:val="16"/>
              </w:rPr>
              <w:t>].</w:t>
            </w:r>
          </w:p>
          <w:p w14:paraId="0A86D6AE" w14:textId="77777777" w:rsidR="0069757F" w:rsidRPr="00D43684" w:rsidRDefault="0069757F" w:rsidP="00A46E12">
            <w:pPr>
              <w:widowControl w:val="0"/>
              <w:contextualSpacing/>
              <w:rPr>
                <w:rFonts w:ascii="Montserrat" w:hAnsi="Montserrat" w:cstheme="minorHAnsi"/>
                <w:sz w:val="16"/>
                <w:szCs w:val="16"/>
              </w:rPr>
            </w:pPr>
          </w:p>
          <w:p w14:paraId="71E692B2" w14:textId="77777777" w:rsidR="0069757F" w:rsidRPr="00D43684" w:rsidRDefault="0069757F" w:rsidP="00A46E12">
            <w:pPr>
              <w:widowControl w:val="0"/>
              <w:contextualSpacing/>
              <w:rPr>
                <w:rFonts w:ascii="Montserrat" w:hAnsi="Montserrat"/>
                <w:sz w:val="16"/>
                <w:szCs w:val="16"/>
              </w:rPr>
            </w:pPr>
            <w:r w:rsidRPr="00D43684">
              <w:rPr>
                <w:rFonts w:ascii="Montserrat" w:hAnsi="Montserrat"/>
                <w:sz w:val="16"/>
                <w:szCs w:val="16"/>
              </w:rPr>
              <w:t>NCQA Quality Compass (QC) Percentile Benchmark.</w:t>
            </w:r>
          </w:p>
          <w:p w14:paraId="3596AD6D" w14:textId="3512F15C" w:rsidR="0069757F" w:rsidRPr="00D43684" w:rsidRDefault="0069757F" w:rsidP="00A46E12">
            <w:pPr>
              <w:widowControl w:val="0"/>
              <w:contextualSpacing/>
              <w:rPr>
                <w:rFonts w:ascii="Montserrat" w:hAnsi="Montserrat" w:cstheme="minorHAnsi"/>
                <w:sz w:val="16"/>
                <w:szCs w:val="16"/>
              </w:rPr>
            </w:pPr>
            <w:r w:rsidRPr="00D43684">
              <w:rPr>
                <w:rFonts w:ascii="Montserrat" w:hAnsi="Montserrat" w:cstheme="minorHAnsi"/>
                <w:sz w:val="16"/>
                <w:szCs w:val="16"/>
              </w:rPr>
              <w:t>[2019 Summary Rate: 76.7%; Percentile Rank: 25</w:t>
            </w:r>
            <w:r w:rsidR="00A97339" w:rsidRPr="00D43684">
              <w:rPr>
                <w:rFonts w:ascii="Montserrat" w:hAnsi="Montserrat" w:cstheme="minorHAnsi"/>
                <w:sz w:val="16"/>
                <w:szCs w:val="16"/>
                <w:vertAlign w:val="superscript"/>
              </w:rPr>
              <w:t>th</w:t>
            </w:r>
            <w:r w:rsidRPr="00D43684">
              <w:rPr>
                <w:rFonts w:ascii="Montserrat" w:hAnsi="Montserrat" w:cstheme="minorHAnsi"/>
                <w:sz w:val="16"/>
                <w:szCs w:val="16"/>
              </w:rPr>
              <w:t>]</w:t>
            </w:r>
          </w:p>
        </w:tc>
      </w:tr>
      <w:tr w:rsidR="00F41037" w14:paraId="7EF5D90D" w14:textId="77777777" w:rsidTr="0034675B">
        <w:trPr>
          <w:trHeight w:val="1925"/>
        </w:trPr>
        <w:tc>
          <w:tcPr>
            <w:tcW w:w="445" w:type="dxa"/>
            <w:shd w:val="clear" w:color="auto" w:fill="E2EFD9" w:themeFill="accent6" w:themeFillTint="33"/>
          </w:tcPr>
          <w:p w14:paraId="2D28C8D4" w14:textId="77777777" w:rsidR="0069757F" w:rsidRPr="00D43684" w:rsidRDefault="0069757F" w:rsidP="00A46E12">
            <w:pPr>
              <w:widowControl w:val="0"/>
              <w:contextualSpacing/>
              <w:jc w:val="center"/>
              <w:rPr>
                <w:rFonts w:ascii="Montserrat" w:hAnsi="Montserrat" w:cstheme="minorHAnsi"/>
                <w:sz w:val="16"/>
                <w:szCs w:val="16"/>
              </w:rPr>
            </w:pPr>
            <w:r w:rsidRPr="00D43684">
              <w:rPr>
                <w:rFonts w:ascii="Montserrat" w:hAnsi="Montserrat" w:cstheme="minorHAnsi"/>
                <w:sz w:val="16"/>
                <w:szCs w:val="16"/>
              </w:rPr>
              <w:t>2.</w:t>
            </w:r>
          </w:p>
        </w:tc>
        <w:tc>
          <w:tcPr>
            <w:tcW w:w="1980" w:type="dxa"/>
            <w:shd w:val="clear" w:color="auto" w:fill="E2EFD9" w:themeFill="accent6" w:themeFillTint="33"/>
          </w:tcPr>
          <w:p w14:paraId="10AD2E48" w14:textId="77777777" w:rsidR="0069757F" w:rsidRPr="00D43684" w:rsidRDefault="0069757F" w:rsidP="00A46E12">
            <w:pPr>
              <w:widowControl w:val="0"/>
              <w:contextualSpacing/>
              <w:rPr>
                <w:rFonts w:ascii="Montserrat" w:hAnsi="Montserrat" w:cstheme="minorHAnsi"/>
                <w:b/>
                <w:bCs/>
                <w:color w:val="000000" w:themeColor="text1"/>
                <w:sz w:val="16"/>
                <w:szCs w:val="16"/>
              </w:rPr>
            </w:pPr>
            <w:r w:rsidRPr="00D43684">
              <w:rPr>
                <w:rFonts w:ascii="Montserrat" w:hAnsi="Montserrat" w:cstheme="minorHAnsi"/>
                <w:b/>
                <w:bCs/>
                <w:color w:val="000000" w:themeColor="text1"/>
                <w:sz w:val="16"/>
                <w:szCs w:val="16"/>
              </w:rPr>
              <w:t>Medical Assistance with Smoking and Tobacco Use Cessation among 18 years and older – Cessation Medications recommended or discussed by a doctor or other health provider to assist with quitting smoking or using tobacco</w:t>
            </w:r>
          </w:p>
        </w:tc>
        <w:tc>
          <w:tcPr>
            <w:tcW w:w="1530" w:type="dxa"/>
            <w:shd w:val="clear" w:color="auto" w:fill="E2EFD9" w:themeFill="accent6" w:themeFillTint="33"/>
          </w:tcPr>
          <w:p w14:paraId="5ED53BA6" w14:textId="77777777" w:rsidR="0069757F" w:rsidRPr="00D43684" w:rsidRDefault="0069757F" w:rsidP="00A46E12">
            <w:pPr>
              <w:widowControl w:val="0"/>
              <w:contextualSpacing/>
              <w:rPr>
                <w:rFonts w:ascii="Montserrat" w:hAnsi="Montserrat" w:cstheme="minorHAnsi"/>
                <w:sz w:val="16"/>
                <w:szCs w:val="16"/>
              </w:rPr>
            </w:pPr>
            <w:r w:rsidRPr="00D43684">
              <w:rPr>
                <w:rFonts w:ascii="Montserrat" w:hAnsi="Montserrat" w:cstheme="minorHAnsi"/>
                <w:sz w:val="16"/>
                <w:szCs w:val="16"/>
              </w:rPr>
              <w:t>Adult Core Set.</w:t>
            </w:r>
          </w:p>
          <w:p w14:paraId="355E31B0" w14:textId="77777777" w:rsidR="0069757F" w:rsidRPr="00D43684" w:rsidRDefault="0069757F" w:rsidP="00A46E12">
            <w:pPr>
              <w:widowControl w:val="0"/>
              <w:contextualSpacing/>
              <w:rPr>
                <w:rFonts w:ascii="Montserrat" w:hAnsi="Montserrat" w:cstheme="minorHAnsi"/>
                <w:sz w:val="16"/>
                <w:szCs w:val="16"/>
              </w:rPr>
            </w:pPr>
            <w:r w:rsidRPr="00D43684">
              <w:rPr>
                <w:rFonts w:ascii="Montserrat" w:hAnsi="Montserrat" w:cstheme="minorHAnsi"/>
                <w:sz w:val="16"/>
                <w:szCs w:val="16"/>
              </w:rPr>
              <w:t>Adult CAHPS Survey.</w:t>
            </w:r>
          </w:p>
          <w:p w14:paraId="79A4F35E" w14:textId="77777777" w:rsidR="0069757F" w:rsidRPr="00D43684" w:rsidRDefault="0069757F" w:rsidP="00A46E12">
            <w:pPr>
              <w:widowControl w:val="0"/>
              <w:contextualSpacing/>
              <w:rPr>
                <w:rFonts w:ascii="Montserrat" w:hAnsi="Montserrat" w:cstheme="minorHAnsi"/>
                <w:sz w:val="16"/>
                <w:szCs w:val="16"/>
              </w:rPr>
            </w:pPr>
            <w:r w:rsidRPr="00D43684">
              <w:rPr>
                <w:rFonts w:ascii="Montserrat" w:hAnsi="Montserrat" w:cstheme="minorHAnsi"/>
                <w:sz w:val="16"/>
                <w:szCs w:val="16"/>
              </w:rPr>
              <w:t xml:space="preserve">CAHPS Medicaid adult 5.0 Final Report </w:t>
            </w:r>
          </w:p>
        </w:tc>
        <w:tc>
          <w:tcPr>
            <w:tcW w:w="1530" w:type="dxa"/>
            <w:shd w:val="clear" w:color="auto" w:fill="E2EFD9" w:themeFill="accent6" w:themeFillTint="33"/>
          </w:tcPr>
          <w:p w14:paraId="48195376" w14:textId="77777777" w:rsidR="0069757F" w:rsidRPr="00D43684" w:rsidRDefault="0069757F" w:rsidP="00A46E12">
            <w:pPr>
              <w:widowControl w:val="0"/>
              <w:contextualSpacing/>
              <w:rPr>
                <w:rFonts w:ascii="Montserrat" w:hAnsi="Montserrat" w:cstheme="minorHAnsi"/>
                <w:sz w:val="16"/>
                <w:szCs w:val="16"/>
              </w:rPr>
            </w:pPr>
            <w:r w:rsidRPr="00D43684">
              <w:rPr>
                <w:rFonts w:ascii="Montserrat" w:hAnsi="Montserrat" w:cstheme="minorHAnsi"/>
                <w:sz w:val="16"/>
                <w:szCs w:val="16"/>
              </w:rPr>
              <w:t>SoonerCare Members</w:t>
            </w:r>
            <w:r w:rsidRPr="00D43684">
              <w:rPr>
                <w:rFonts w:ascii="Montserrat" w:hAnsi="Montserrat" w:cstheme="minorHAnsi"/>
                <w:color w:val="000000" w:themeColor="text1"/>
                <w:sz w:val="16"/>
                <w:szCs w:val="16"/>
              </w:rPr>
              <w:t xml:space="preserve"> </w:t>
            </w:r>
          </w:p>
        </w:tc>
        <w:tc>
          <w:tcPr>
            <w:tcW w:w="1620" w:type="dxa"/>
            <w:shd w:val="clear" w:color="auto" w:fill="E2EFD9" w:themeFill="accent6" w:themeFillTint="33"/>
          </w:tcPr>
          <w:p w14:paraId="0EA3A884" w14:textId="77777777" w:rsidR="0069757F" w:rsidRPr="00D43684" w:rsidRDefault="0069757F" w:rsidP="00A46E12">
            <w:pPr>
              <w:widowControl w:val="0"/>
              <w:contextualSpacing/>
              <w:rPr>
                <w:rFonts w:ascii="Montserrat" w:hAnsi="Montserrat" w:cstheme="minorHAnsi"/>
                <w:sz w:val="16"/>
                <w:szCs w:val="16"/>
              </w:rPr>
            </w:pPr>
            <w:r w:rsidRPr="00D43684">
              <w:rPr>
                <w:rFonts w:ascii="Montserrat" w:hAnsi="Montserrat" w:cstheme="minorHAnsi"/>
                <w:sz w:val="16"/>
                <w:szCs w:val="16"/>
              </w:rPr>
              <w:t>SoonerCare Members</w:t>
            </w:r>
            <w:r w:rsidRPr="00D43684">
              <w:rPr>
                <w:rFonts w:ascii="Montserrat" w:hAnsi="Montserrat" w:cstheme="minorHAnsi"/>
                <w:color w:val="000000" w:themeColor="text1"/>
                <w:sz w:val="16"/>
                <w:szCs w:val="16"/>
              </w:rPr>
              <w:t xml:space="preserve"> CAHPS Survey Respondents who currently smoke cigarettes or use tobacco every day or some days.</w:t>
            </w:r>
          </w:p>
        </w:tc>
        <w:tc>
          <w:tcPr>
            <w:tcW w:w="2070" w:type="dxa"/>
            <w:shd w:val="clear" w:color="auto" w:fill="E2EFD9" w:themeFill="accent6" w:themeFillTint="33"/>
          </w:tcPr>
          <w:p w14:paraId="378490D8" w14:textId="77777777" w:rsidR="0069757F" w:rsidRPr="002D02AC" w:rsidRDefault="0069757F" w:rsidP="00A46E12">
            <w:pPr>
              <w:widowControl w:val="0"/>
              <w:contextualSpacing/>
              <w:rPr>
                <w:rFonts w:ascii="Montserrat" w:hAnsi="Montserrat"/>
                <w:sz w:val="16"/>
                <w:szCs w:val="16"/>
              </w:rPr>
            </w:pPr>
            <w:r w:rsidRPr="002D02AC">
              <w:rPr>
                <w:rFonts w:ascii="Montserrat" w:hAnsi="Montserrat"/>
                <w:color w:val="000000" w:themeColor="text1"/>
                <w:sz w:val="16"/>
                <w:szCs w:val="16"/>
              </w:rPr>
              <w:t xml:space="preserve">Current smokers or tobacco users with whom a doctor or other health provider always/usually/ sometimes recommended or discussed cessation medication to assist with quitting smoking or using tobacco </w:t>
            </w:r>
          </w:p>
        </w:tc>
        <w:tc>
          <w:tcPr>
            <w:tcW w:w="1350" w:type="dxa"/>
            <w:shd w:val="clear" w:color="auto" w:fill="E2EFD9" w:themeFill="accent6" w:themeFillTint="33"/>
          </w:tcPr>
          <w:p w14:paraId="73B56D7B" w14:textId="77777777" w:rsidR="0069757F" w:rsidRPr="00D43684" w:rsidRDefault="0069757F" w:rsidP="00A46E12">
            <w:pPr>
              <w:widowControl w:val="0"/>
              <w:contextualSpacing/>
              <w:rPr>
                <w:rFonts w:ascii="Montserrat" w:hAnsi="Montserrat" w:cstheme="minorHAnsi"/>
                <w:sz w:val="16"/>
                <w:szCs w:val="16"/>
              </w:rPr>
            </w:pPr>
          </w:p>
        </w:tc>
        <w:tc>
          <w:tcPr>
            <w:tcW w:w="1170" w:type="dxa"/>
            <w:shd w:val="clear" w:color="auto" w:fill="E2EFD9" w:themeFill="accent6" w:themeFillTint="33"/>
          </w:tcPr>
          <w:p w14:paraId="1235FEAC" w14:textId="77777777" w:rsidR="0069757F" w:rsidRPr="00D43684" w:rsidRDefault="0069757F" w:rsidP="00A46E12">
            <w:pPr>
              <w:widowControl w:val="0"/>
              <w:contextualSpacing/>
              <w:rPr>
                <w:rFonts w:ascii="Montserrat" w:hAnsi="Montserrat" w:cstheme="minorHAnsi"/>
                <w:sz w:val="16"/>
                <w:szCs w:val="16"/>
              </w:rPr>
            </w:pPr>
            <w:r w:rsidRPr="00D43684">
              <w:rPr>
                <w:rFonts w:ascii="Montserrat" w:hAnsi="Montserrat" w:cstheme="minorHAnsi"/>
                <w:sz w:val="16"/>
                <w:szCs w:val="16"/>
              </w:rPr>
              <w:t>2019 Adult CAHPS Summary Rolling Average:</w:t>
            </w:r>
          </w:p>
          <w:p w14:paraId="3C77D10B" w14:textId="77777777" w:rsidR="0069757F" w:rsidRPr="00D43684" w:rsidRDefault="0069757F" w:rsidP="00A46E12">
            <w:pPr>
              <w:widowControl w:val="0"/>
              <w:contextualSpacing/>
              <w:rPr>
                <w:rFonts w:ascii="Montserrat" w:hAnsi="Montserrat" w:cstheme="minorHAnsi"/>
                <w:sz w:val="16"/>
                <w:szCs w:val="16"/>
              </w:rPr>
            </w:pPr>
            <w:r w:rsidRPr="00D43684">
              <w:rPr>
                <w:rFonts w:ascii="Montserrat" w:hAnsi="Montserrat" w:cstheme="minorHAnsi"/>
                <w:sz w:val="16"/>
                <w:szCs w:val="16"/>
              </w:rPr>
              <w:t>44.1%</w:t>
            </w:r>
          </w:p>
        </w:tc>
        <w:tc>
          <w:tcPr>
            <w:tcW w:w="2340" w:type="dxa"/>
            <w:shd w:val="clear" w:color="auto" w:fill="E2EFD9" w:themeFill="accent6" w:themeFillTint="33"/>
          </w:tcPr>
          <w:p w14:paraId="5B9B748D" w14:textId="77777777" w:rsidR="0069757F" w:rsidRPr="00D43684" w:rsidRDefault="0069757F" w:rsidP="00A46E12">
            <w:pPr>
              <w:widowControl w:val="0"/>
              <w:contextualSpacing/>
              <w:rPr>
                <w:rFonts w:ascii="Montserrat" w:hAnsi="Montserrat" w:cstheme="minorHAnsi"/>
                <w:sz w:val="16"/>
                <w:szCs w:val="16"/>
              </w:rPr>
            </w:pPr>
            <w:r w:rsidRPr="00D43684">
              <w:rPr>
                <w:rFonts w:ascii="Montserrat" w:hAnsi="Montserrat" w:cstheme="minorHAnsi"/>
                <w:sz w:val="16"/>
                <w:szCs w:val="16"/>
              </w:rPr>
              <w:t xml:space="preserve">SPH Benchmark </w:t>
            </w:r>
          </w:p>
          <w:p w14:paraId="75D33217" w14:textId="32C22AF1" w:rsidR="0069757F" w:rsidRPr="00D43684" w:rsidRDefault="0069757F" w:rsidP="00A46E12">
            <w:pPr>
              <w:widowControl w:val="0"/>
              <w:contextualSpacing/>
              <w:rPr>
                <w:rFonts w:ascii="Montserrat" w:hAnsi="Montserrat"/>
                <w:sz w:val="16"/>
                <w:szCs w:val="16"/>
              </w:rPr>
            </w:pPr>
            <w:r w:rsidRPr="00D43684">
              <w:rPr>
                <w:rFonts w:ascii="Montserrat" w:hAnsi="Montserrat"/>
                <w:sz w:val="16"/>
                <w:szCs w:val="16"/>
              </w:rPr>
              <w:t>[2020 Benchmark: Summary Rate: 56.1%; Percentile rank: 14</w:t>
            </w:r>
            <w:r w:rsidR="00A97339" w:rsidRPr="00D43684">
              <w:rPr>
                <w:rFonts w:ascii="Montserrat" w:hAnsi="Montserrat"/>
                <w:sz w:val="16"/>
                <w:szCs w:val="16"/>
                <w:vertAlign w:val="superscript"/>
              </w:rPr>
              <w:t>th</w:t>
            </w:r>
            <w:r w:rsidRPr="00D43684">
              <w:rPr>
                <w:rFonts w:ascii="Montserrat" w:hAnsi="Montserrat"/>
                <w:sz w:val="16"/>
                <w:szCs w:val="16"/>
              </w:rPr>
              <w:t>].</w:t>
            </w:r>
          </w:p>
          <w:p w14:paraId="423599A3" w14:textId="77777777" w:rsidR="0069757F" w:rsidRPr="00D43684" w:rsidRDefault="0069757F" w:rsidP="00A46E12">
            <w:pPr>
              <w:widowControl w:val="0"/>
              <w:contextualSpacing/>
              <w:rPr>
                <w:rFonts w:ascii="Montserrat" w:hAnsi="Montserrat" w:cstheme="minorHAnsi"/>
                <w:sz w:val="16"/>
                <w:szCs w:val="16"/>
              </w:rPr>
            </w:pPr>
          </w:p>
          <w:p w14:paraId="1D53D0AB" w14:textId="77777777" w:rsidR="0069757F" w:rsidRPr="00D43684" w:rsidRDefault="0069757F" w:rsidP="00A46E12">
            <w:pPr>
              <w:widowControl w:val="0"/>
              <w:contextualSpacing/>
              <w:rPr>
                <w:rFonts w:ascii="Montserrat" w:hAnsi="Montserrat"/>
                <w:sz w:val="16"/>
                <w:szCs w:val="16"/>
              </w:rPr>
            </w:pPr>
            <w:r w:rsidRPr="00D43684">
              <w:rPr>
                <w:rFonts w:ascii="Montserrat" w:hAnsi="Montserrat"/>
                <w:sz w:val="16"/>
                <w:szCs w:val="16"/>
              </w:rPr>
              <w:t>NCQA Quality Compass (QC) Percentile Benchmark.</w:t>
            </w:r>
          </w:p>
          <w:p w14:paraId="3378EA6B" w14:textId="5DF63531" w:rsidR="0069757F" w:rsidRPr="00D43684" w:rsidRDefault="0069757F" w:rsidP="00A46E12">
            <w:pPr>
              <w:widowControl w:val="0"/>
              <w:contextualSpacing/>
              <w:rPr>
                <w:rFonts w:ascii="Montserrat" w:hAnsi="Montserrat" w:cstheme="minorHAnsi"/>
                <w:sz w:val="16"/>
                <w:szCs w:val="16"/>
              </w:rPr>
            </w:pPr>
            <w:r w:rsidRPr="00D43684">
              <w:rPr>
                <w:rFonts w:ascii="Montserrat" w:hAnsi="Montserrat" w:cstheme="minorHAnsi"/>
                <w:sz w:val="16"/>
                <w:szCs w:val="16"/>
              </w:rPr>
              <w:t>[2019 Summary Rate: 52.9%; Percentile Rank: 13</w:t>
            </w:r>
            <w:r w:rsidR="00A97339" w:rsidRPr="00D43684">
              <w:rPr>
                <w:rFonts w:ascii="Montserrat" w:hAnsi="Montserrat" w:cstheme="minorHAnsi"/>
                <w:sz w:val="16"/>
                <w:szCs w:val="16"/>
                <w:vertAlign w:val="superscript"/>
              </w:rPr>
              <w:t>th</w:t>
            </w:r>
            <w:r w:rsidRPr="00D43684">
              <w:rPr>
                <w:rFonts w:ascii="Montserrat" w:hAnsi="Montserrat" w:cstheme="minorHAnsi"/>
                <w:sz w:val="16"/>
                <w:szCs w:val="16"/>
              </w:rPr>
              <w:t>]</w:t>
            </w:r>
          </w:p>
          <w:p w14:paraId="40C5CA7C" w14:textId="77777777" w:rsidR="0069757F" w:rsidRPr="00D43684" w:rsidRDefault="0069757F" w:rsidP="00A46E12">
            <w:pPr>
              <w:widowControl w:val="0"/>
              <w:contextualSpacing/>
              <w:rPr>
                <w:rFonts w:ascii="Montserrat" w:hAnsi="Montserrat" w:cstheme="minorHAnsi"/>
                <w:sz w:val="16"/>
                <w:szCs w:val="16"/>
              </w:rPr>
            </w:pPr>
          </w:p>
        </w:tc>
      </w:tr>
      <w:tr w:rsidR="00F41037" w:rsidRPr="00D43684" w14:paraId="194BF314" w14:textId="77777777" w:rsidTr="0034675B">
        <w:trPr>
          <w:trHeight w:val="1925"/>
        </w:trPr>
        <w:tc>
          <w:tcPr>
            <w:tcW w:w="445" w:type="dxa"/>
            <w:shd w:val="clear" w:color="auto" w:fill="E2EFD9" w:themeFill="accent6" w:themeFillTint="33"/>
          </w:tcPr>
          <w:p w14:paraId="3894B80A" w14:textId="77777777" w:rsidR="0069757F" w:rsidRPr="00D43684" w:rsidRDefault="0069757F" w:rsidP="00A46E12">
            <w:pPr>
              <w:widowControl w:val="0"/>
              <w:contextualSpacing/>
              <w:jc w:val="center"/>
              <w:rPr>
                <w:rFonts w:ascii="Montserrat" w:hAnsi="Montserrat" w:cstheme="minorHAnsi"/>
                <w:sz w:val="16"/>
                <w:szCs w:val="16"/>
              </w:rPr>
            </w:pPr>
            <w:r w:rsidRPr="00D43684">
              <w:rPr>
                <w:rFonts w:ascii="Montserrat" w:hAnsi="Montserrat" w:cstheme="minorHAnsi"/>
                <w:sz w:val="16"/>
                <w:szCs w:val="16"/>
              </w:rPr>
              <w:t>3.</w:t>
            </w:r>
          </w:p>
        </w:tc>
        <w:tc>
          <w:tcPr>
            <w:tcW w:w="1980" w:type="dxa"/>
            <w:shd w:val="clear" w:color="auto" w:fill="E2EFD9" w:themeFill="accent6" w:themeFillTint="33"/>
          </w:tcPr>
          <w:p w14:paraId="3C653C43" w14:textId="77777777" w:rsidR="0069757F" w:rsidRPr="00D43684" w:rsidRDefault="0069757F" w:rsidP="00A46E12">
            <w:pPr>
              <w:widowControl w:val="0"/>
              <w:contextualSpacing/>
              <w:rPr>
                <w:rFonts w:ascii="Montserrat" w:hAnsi="Montserrat" w:cstheme="minorHAnsi"/>
                <w:b/>
                <w:bCs/>
                <w:color w:val="000000" w:themeColor="text1"/>
                <w:sz w:val="16"/>
                <w:szCs w:val="16"/>
              </w:rPr>
            </w:pPr>
            <w:r w:rsidRPr="00D43684">
              <w:rPr>
                <w:rFonts w:ascii="Montserrat" w:hAnsi="Montserrat" w:cstheme="minorHAnsi"/>
                <w:b/>
                <w:bCs/>
                <w:color w:val="000000" w:themeColor="text1"/>
                <w:sz w:val="16"/>
                <w:szCs w:val="16"/>
              </w:rPr>
              <w:t>Medical Assistance with Smoking and Tobacco Use Cessation among 18 years and older – Cessation Strategies Other than Medications provided or discussed by a doctor or other health provider to assist with quitting smoking or using tobacco</w:t>
            </w:r>
          </w:p>
        </w:tc>
        <w:tc>
          <w:tcPr>
            <w:tcW w:w="1530" w:type="dxa"/>
            <w:shd w:val="clear" w:color="auto" w:fill="E2EFD9" w:themeFill="accent6" w:themeFillTint="33"/>
          </w:tcPr>
          <w:p w14:paraId="12C5AE02" w14:textId="77777777" w:rsidR="0069757F" w:rsidRPr="00D43684" w:rsidRDefault="0069757F" w:rsidP="00A46E12">
            <w:pPr>
              <w:widowControl w:val="0"/>
              <w:contextualSpacing/>
              <w:rPr>
                <w:rFonts w:ascii="Montserrat" w:hAnsi="Montserrat" w:cstheme="minorHAnsi"/>
                <w:sz w:val="16"/>
                <w:szCs w:val="16"/>
              </w:rPr>
            </w:pPr>
            <w:r>
              <w:rPr>
                <w:rFonts w:ascii="Montserrat" w:hAnsi="Montserrat" w:cstheme="minorHAnsi"/>
                <w:sz w:val="16"/>
                <w:szCs w:val="16"/>
              </w:rPr>
              <w:t>A</w:t>
            </w:r>
            <w:r w:rsidRPr="00D43684">
              <w:rPr>
                <w:rFonts w:ascii="Montserrat" w:hAnsi="Montserrat" w:cstheme="minorHAnsi"/>
                <w:sz w:val="16"/>
                <w:szCs w:val="16"/>
              </w:rPr>
              <w:t>dult Core Set.</w:t>
            </w:r>
          </w:p>
          <w:p w14:paraId="44B14A22" w14:textId="77777777" w:rsidR="0069757F" w:rsidRPr="00D43684" w:rsidRDefault="0069757F" w:rsidP="00A46E12">
            <w:pPr>
              <w:widowControl w:val="0"/>
              <w:contextualSpacing/>
              <w:rPr>
                <w:rFonts w:ascii="Montserrat" w:hAnsi="Montserrat" w:cstheme="minorHAnsi"/>
                <w:sz w:val="16"/>
                <w:szCs w:val="16"/>
              </w:rPr>
            </w:pPr>
            <w:r w:rsidRPr="00D43684">
              <w:rPr>
                <w:rFonts w:ascii="Montserrat" w:hAnsi="Montserrat" w:cstheme="minorHAnsi"/>
                <w:sz w:val="16"/>
                <w:szCs w:val="16"/>
              </w:rPr>
              <w:t>Adult CAHPS Survey.</w:t>
            </w:r>
          </w:p>
          <w:p w14:paraId="6075D829" w14:textId="77777777" w:rsidR="0069757F" w:rsidRPr="00D43684" w:rsidRDefault="0069757F" w:rsidP="00A46E12">
            <w:pPr>
              <w:widowControl w:val="0"/>
              <w:contextualSpacing/>
              <w:rPr>
                <w:rFonts w:ascii="Montserrat" w:hAnsi="Montserrat" w:cstheme="minorHAnsi"/>
                <w:sz w:val="16"/>
                <w:szCs w:val="16"/>
              </w:rPr>
            </w:pPr>
            <w:r w:rsidRPr="00D43684">
              <w:rPr>
                <w:rFonts w:ascii="Montserrat" w:hAnsi="Montserrat" w:cstheme="minorHAnsi"/>
                <w:sz w:val="16"/>
                <w:szCs w:val="16"/>
              </w:rPr>
              <w:t xml:space="preserve">CAHPS Medicaid adult 5.0 Final Report </w:t>
            </w:r>
          </w:p>
        </w:tc>
        <w:tc>
          <w:tcPr>
            <w:tcW w:w="1530" w:type="dxa"/>
            <w:shd w:val="clear" w:color="auto" w:fill="E2EFD9" w:themeFill="accent6" w:themeFillTint="33"/>
          </w:tcPr>
          <w:p w14:paraId="23F2869F" w14:textId="77777777" w:rsidR="0069757F" w:rsidRPr="00D43684" w:rsidRDefault="0069757F" w:rsidP="00A46E12">
            <w:pPr>
              <w:widowControl w:val="0"/>
              <w:contextualSpacing/>
              <w:rPr>
                <w:rFonts w:ascii="Montserrat" w:hAnsi="Montserrat" w:cstheme="minorHAnsi"/>
                <w:sz w:val="16"/>
                <w:szCs w:val="16"/>
              </w:rPr>
            </w:pPr>
            <w:r w:rsidRPr="00D43684">
              <w:rPr>
                <w:rFonts w:ascii="Montserrat" w:hAnsi="Montserrat" w:cstheme="minorHAnsi"/>
                <w:sz w:val="16"/>
                <w:szCs w:val="16"/>
              </w:rPr>
              <w:t>SoonerCare Members</w:t>
            </w:r>
            <w:r w:rsidRPr="00D43684">
              <w:rPr>
                <w:rFonts w:ascii="Montserrat" w:hAnsi="Montserrat" w:cstheme="minorHAnsi"/>
                <w:color w:val="000000" w:themeColor="text1"/>
                <w:sz w:val="16"/>
                <w:szCs w:val="16"/>
              </w:rPr>
              <w:t xml:space="preserve"> </w:t>
            </w:r>
          </w:p>
        </w:tc>
        <w:tc>
          <w:tcPr>
            <w:tcW w:w="1620" w:type="dxa"/>
            <w:shd w:val="clear" w:color="auto" w:fill="E2EFD9" w:themeFill="accent6" w:themeFillTint="33"/>
          </w:tcPr>
          <w:p w14:paraId="2A23408E" w14:textId="77777777" w:rsidR="0069757F" w:rsidRPr="00D43684" w:rsidRDefault="0069757F" w:rsidP="00A46E12">
            <w:pPr>
              <w:widowControl w:val="0"/>
              <w:contextualSpacing/>
              <w:rPr>
                <w:rFonts w:ascii="Montserrat" w:hAnsi="Montserrat" w:cstheme="minorHAnsi"/>
                <w:sz w:val="16"/>
                <w:szCs w:val="16"/>
              </w:rPr>
            </w:pPr>
            <w:r w:rsidRPr="00D43684">
              <w:rPr>
                <w:rFonts w:ascii="Montserrat" w:hAnsi="Montserrat" w:cstheme="minorHAnsi"/>
                <w:sz w:val="16"/>
                <w:szCs w:val="16"/>
              </w:rPr>
              <w:t>SoonerCare Members</w:t>
            </w:r>
            <w:r w:rsidRPr="00D43684">
              <w:rPr>
                <w:rFonts w:ascii="Montserrat" w:hAnsi="Montserrat" w:cstheme="minorHAnsi"/>
                <w:color w:val="000000" w:themeColor="text1"/>
                <w:sz w:val="16"/>
                <w:szCs w:val="16"/>
              </w:rPr>
              <w:t xml:space="preserve"> CAHPS Survey Respondents who currently smoke cigarettes or use tobacco every day or some days.</w:t>
            </w:r>
          </w:p>
        </w:tc>
        <w:tc>
          <w:tcPr>
            <w:tcW w:w="2070" w:type="dxa"/>
            <w:shd w:val="clear" w:color="auto" w:fill="E2EFD9" w:themeFill="accent6" w:themeFillTint="33"/>
          </w:tcPr>
          <w:p w14:paraId="2570434E" w14:textId="77777777" w:rsidR="0069757F" w:rsidRPr="002D02AC" w:rsidRDefault="0069757F" w:rsidP="00A46E12">
            <w:pPr>
              <w:widowControl w:val="0"/>
              <w:contextualSpacing/>
              <w:rPr>
                <w:rFonts w:ascii="Montserrat" w:hAnsi="Montserrat"/>
                <w:color w:val="000000" w:themeColor="text1"/>
                <w:sz w:val="16"/>
                <w:szCs w:val="16"/>
              </w:rPr>
            </w:pPr>
            <w:r w:rsidRPr="002D02AC">
              <w:rPr>
                <w:rFonts w:ascii="Montserrat" w:hAnsi="Montserrat"/>
                <w:color w:val="000000" w:themeColor="text1"/>
                <w:sz w:val="16"/>
                <w:szCs w:val="16"/>
              </w:rPr>
              <w:t>Current smokers or tobacco users with whom a doctor or other health provider always/usually/ sometimes provided or discussed cessation strategies other than medication to assist with quitting smoking or using tobacco</w:t>
            </w:r>
          </w:p>
        </w:tc>
        <w:tc>
          <w:tcPr>
            <w:tcW w:w="1350" w:type="dxa"/>
            <w:shd w:val="clear" w:color="auto" w:fill="E2EFD9" w:themeFill="accent6" w:themeFillTint="33"/>
          </w:tcPr>
          <w:p w14:paraId="5ED2D842" w14:textId="77777777" w:rsidR="0069757F" w:rsidRPr="00D43684" w:rsidRDefault="0069757F" w:rsidP="00A46E12">
            <w:pPr>
              <w:widowControl w:val="0"/>
              <w:contextualSpacing/>
              <w:rPr>
                <w:rFonts w:ascii="Montserrat" w:hAnsi="Montserrat" w:cstheme="minorHAnsi"/>
                <w:sz w:val="16"/>
                <w:szCs w:val="16"/>
              </w:rPr>
            </w:pPr>
          </w:p>
        </w:tc>
        <w:tc>
          <w:tcPr>
            <w:tcW w:w="1170" w:type="dxa"/>
            <w:shd w:val="clear" w:color="auto" w:fill="E2EFD9" w:themeFill="accent6" w:themeFillTint="33"/>
          </w:tcPr>
          <w:p w14:paraId="59BF3C68" w14:textId="77777777" w:rsidR="0069757F" w:rsidRPr="00D43684" w:rsidRDefault="0069757F" w:rsidP="00A46E12">
            <w:pPr>
              <w:widowControl w:val="0"/>
              <w:contextualSpacing/>
              <w:rPr>
                <w:rFonts w:ascii="Montserrat" w:hAnsi="Montserrat" w:cstheme="minorHAnsi"/>
                <w:sz w:val="16"/>
                <w:szCs w:val="16"/>
              </w:rPr>
            </w:pPr>
            <w:r w:rsidRPr="00D43684">
              <w:rPr>
                <w:rFonts w:ascii="Montserrat" w:hAnsi="Montserrat" w:cstheme="minorHAnsi"/>
                <w:sz w:val="16"/>
                <w:szCs w:val="16"/>
              </w:rPr>
              <w:t>2019 Adult CAHPS Summary Rolling Average:</w:t>
            </w:r>
          </w:p>
          <w:p w14:paraId="187D5938" w14:textId="77777777" w:rsidR="0069757F" w:rsidRPr="00D43684" w:rsidRDefault="0069757F" w:rsidP="00A46E12">
            <w:pPr>
              <w:widowControl w:val="0"/>
              <w:contextualSpacing/>
              <w:rPr>
                <w:rFonts w:ascii="Montserrat" w:hAnsi="Montserrat" w:cstheme="minorHAnsi"/>
                <w:b/>
                <w:bCs/>
                <w:sz w:val="16"/>
                <w:szCs w:val="16"/>
              </w:rPr>
            </w:pPr>
            <w:r w:rsidRPr="00D43684">
              <w:rPr>
                <w:rFonts w:ascii="Montserrat" w:hAnsi="Montserrat" w:cstheme="minorHAnsi"/>
                <w:sz w:val="16"/>
                <w:szCs w:val="16"/>
              </w:rPr>
              <w:t>38.8%</w:t>
            </w:r>
          </w:p>
        </w:tc>
        <w:tc>
          <w:tcPr>
            <w:tcW w:w="2340" w:type="dxa"/>
            <w:shd w:val="clear" w:color="auto" w:fill="E2EFD9" w:themeFill="accent6" w:themeFillTint="33"/>
          </w:tcPr>
          <w:p w14:paraId="1BD4815A" w14:textId="77777777" w:rsidR="0069757F" w:rsidRPr="00D43684" w:rsidRDefault="0069757F" w:rsidP="00A46E12">
            <w:pPr>
              <w:widowControl w:val="0"/>
              <w:contextualSpacing/>
              <w:rPr>
                <w:rFonts w:ascii="Montserrat" w:hAnsi="Montserrat" w:cstheme="minorHAnsi"/>
                <w:sz w:val="16"/>
                <w:szCs w:val="16"/>
              </w:rPr>
            </w:pPr>
            <w:r w:rsidRPr="00D43684">
              <w:rPr>
                <w:rFonts w:ascii="Montserrat" w:hAnsi="Montserrat" w:cstheme="minorHAnsi"/>
                <w:sz w:val="16"/>
                <w:szCs w:val="16"/>
              </w:rPr>
              <w:t xml:space="preserve">SPH Benchmark </w:t>
            </w:r>
          </w:p>
          <w:p w14:paraId="42732287" w14:textId="49638A3E" w:rsidR="0069757F" w:rsidRPr="00D43684" w:rsidRDefault="0069757F" w:rsidP="00A46E12">
            <w:pPr>
              <w:widowControl w:val="0"/>
              <w:contextualSpacing/>
              <w:rPr>
                <w:rFonts w:ascii="Montserrat" w:hAnsi="Montserrat"/>
                <w:sz w:val="16"/>
                <w:szCs w:val="16"/>
              </w:rPr>
            </w:pPr>
            <w:r w:rsidRPr="00D43684">
              <w:rPr>
                <w:rFonts w:ascii="Montserrat" w:hAnsi="Montserrat"/>
                <w:sz w:val="16"/>
                <w:szCs w:val="16"/>
              </w:rPr>
              <w:t>[2020 Benchmark: Summary Rate: 50.2%; Percentile rank: 11</w:t>
            </w:r>
            <w:r w:rsidR="00A97339" w:rsidRPr="00D43684">
              <w:rPr>
                <w:rFonts w:ascii="Montserrat" w:hAnsi="Montserrat"/>
                <w:sz w:val="16"/>
                <w:szCs w:val="16"/>
                <w:vertAlign w:val="superscript"/>
              </w:rPr>
              <w:t>th</w:t>
            </w:r>
            <w:r w:rsidRPr="00D43684">
              <w:rPr>
                <w:rFonts w:ascii="Montserrat" w:hAnsi="Montserrat"/>
                <w:sz w:val="16"/>
                <w:szCs w:val="16"/>
              </w:rPr>
              <w:t>].</w:t>
            </w:r>
          </w:p>
          <w:p w14:paraId="56005DCC" w14:textId="77777777" w:rsidR="0069757F" w:rsidRPr="00D43684" w:rsidRDefault="0069757F" w:rsidP="00A46E12">
            <w:pPr>
              <w:widowControl w:val="0"/>
              <w:contextualSpacing/>
              <w:rPr>
                <w:rFonts w:ascii="Montserrat" w:hAnsi="Montserrat" w:cstheme="minorHAnsi"/>
                <w:sz w:val="16"/>
                <w:szCs w:val="16"/>
              </w:rPr>
            </w:pPr>
          </w:p>
          <w:p w14:paraId="671B4342" w14:textId="77777777" w:rsidR="0069757F" w:rsidRPr="00D43684" w:rsidRDefault="0069757F" w:rsidP="00A46E12">
            <w:pPr>
              <w:widowControl w:val="0"/>
              <w:contextualSpacing/>
              <w:rPr>
                <w:rFonts w:ascii="Montserrat" w:hAnsi="Montserrat"/>
                <w:sz w:val="16"/>
                <w:szCs w:val="16"/>
              </w:rPr>
            </w:pPr>
            <w:r w:rsidRPr="00D43684">
              <w:rPr>
                <w:rFonts w:ascii="Montserrat" w:hAnsi="Montserrat"/>
                <w:sz w:val="16"/>
                <w:szCs w:val="16"/>
              </w:rPr>
              <w:t>NCQA Quality Compass (QC) Percentile Benchmark</w:t>
            </w:r>
          </w:p>
          <w:p w14:paraId="1BF02740" w14:textId="0ABB4684" w:rsidR="0069757F" w:rsidRPr="00D43684" w:rsidRDefault="0069757F" w:rsidP="00A46E12">
            <w:pPr>
              <w:widowControl w:val="0"/>
              <w:contextualSpacing/>
              <w:rPr>
                <w:rFonts w:ascii="Montserrat" w:hAnsi="Montserrat" w:cstheme="minorHAnsi"/>
                <w:sz w:val="16"/>
                <w:szCs w:val="16"/>
              </w:rPr>
            </w:pPr>
            <w:r w:rsidRPr="00D43684">
              <w:rPr>
                <w:rFonts w:ascii="Montserrat" w:hAnsi="Montserrat" w:cstheme="minorHAnsi"/>
                <w:sz w:val="16"/>
                <w:szCs w:val="16"/>
              </w:rPr>
              <w:t>[2019 Summary Rate: 46.4%; Percentile Rank: 13</w:t>
            </w:r>
            <w:r w:rsidR="00A97339" w:rsidRPr="00D43684">
              <w:rPr>
                <w:rFonts w:ascii="Montserrat" w:hAnsi="Montserrat" w:cstheme="minorHAnsi"/>
                <w:sz w:val="16"/>
                <w:szCs w:val="16"/>
                <w:vertAlign w:val="superscript"/>
              </w:rPr>
              <w:t>th</w:t>
            </w:r>
            <w:r w:rsidRPr="00D43684">
              <w:rPr>
                <w:rFonts w:ascii="Montserrat" w:hAnsi="Montserrat" w:cstheme="minorHAnsi"/>
                <w:sz w:val="16"/>
                <w:szCs w:val="16"/>
              </w:rPr>
              <w:t>]</w:t>
            </w:r>
          </w:p>
          <w:p w14:paraId="671E87C8" w14:textId="77777777" w:rsidR="0069757F" w:rsidRPr="00D43684" w:rsidRDefault="0069757F" w:rsidP="00A46E12">
            <w:pPr>
              <w:widowControl w:val="0"/>
              <w:contextualSpacing/>
              <w:rPr>
                <w:rFonts w:ascii="Montserrat" w:hAnsi="Montserrat" w:cstheme="minorHAnsi"/>
                <w:sz w:val="16"/>
                <w:szCs w:val="16"/>
              </w:rPr>
            </w:pPr>
          </w:p>
        </w:tc>
      </w:tr>
    </w:tbl>
    <w:p w14:paraId="4DFE335D" w14:textId="77777777" w:rsidR="00646FB5" w:rsidRDefault="00646FB5" w:rsidP="00646FB5">
      <w:pPr>
        <w:spacing w:after="0" w:line="240" w:lineRule="auto"/>
        <w:rPr>
          <w:rFonts w:ascii="Montserrat" w:hAnsi="Montserrat" w:cstheme="minorHAnsi"/>
          <w:b/>
          <w:bCs/>
          <w:color w:val="00529F"/>
          <w:sz w:val="24"/>
          <w:szCs w:val="24"/>
          <w:u w:val="single"/>
        </w:rPr>
      </w:pPr>
    </w:p>
    <w:p w14:paraId="533B017A" w14:textId="3E90A45C" w:rsidR="0069757F" w:rsidRPr="00DF5833" w:rsidRDefault="0069757F" w:rsidP="00646FB5">
      <w:pPr>
        <w:rPr>
          <w:rFonts w:ascii="Montserrat" w:hAnsi="Montserrat" w:cstheme="minorHAnsi"/>
          <w:b/>
          <w:bCs/>
          <w:color w:val="00529F"/>
          <w:sz w:val="24"/>
          <w:szCs w:val="24"/>
          <w:u w:val="single"/>
        </w:rPr>
      </w:pPr>
      <w:r w:rsidRPr="00DF5833">
        <w:rPr>
          <w:rFonts w:ascii="Montserrat" w:hAnsi="Montserrat" w:cstheme="minorHAnsi"/>
          <w:b/>
          <w:bCs/>
          <w:color w:val="00529F"/>
          <w:sz w:val="24"/>
          <w:szCs w:val="24"/>
          <w:u w:val="single"/>
        </w:rPr>
        <w:t>Focus Area 3: Addressing Issues Related to Teen Pregnancy:</w:t>
      </w:r>
    </w:p>
    <w:p w14:paraId="3D9E9819" w14:textId="200EBAF9" w:rsidR="0069757F" w:rsidRDefault="0069757F" w:rsidP="00A46E12">
      <w:pPr>
        <w:widowControl w:val="0"/>
        <w:spacing w:after="0" w:line="240" w:lineRule="auto"/>
        <w:contextualSpacing/>
        <w:rPr>
          <w:rFonts w:ascii="Montserrat" w:hAnsi="Montserrat" w:cstheme="minorHAnsi"/>
          <w:color w:val="000000" w:themeColor="text1"/>
        </w:rPr>
      </w:pPr>
      <w:r w:rsidRPr="00DF5833">
        <w:rPr>
          <w:rFonts w:ascii="Montserrat" w:hAnsi="Montserrat" w:cstheme="minorHAnsi"/>
          <w:color w:val="000000" w:themeColor="text1"/>
        </w:rPr>
        <w:t>Table 7 describes the process measures for the assessment of Focus Area 3.</w:t>
      </w:r>
    </w:p>
    <w:p w14:paraId="7027B5A0" w14:textId="77777777" w:rsidR="00646FB5" w:rsidRPr="00DF5833" w:rsidRDefault="00646FB5" w:rsidP="00A46E12">
      <w:pPr>
        <w:widowControl w:val="0"/>
        <w:spacing w:after="0" w:line="240" w:lineRule="auto"/>
        <w:contextualSpacing/>
        <w:rPr>
          <w:rFonts w:ascii="Montserrat" w:hAnsi="Montserrat" w:cstheme="minorHAnsi"/>
          <w:color w:val="000000" w:themeColor="text1"/>
        </w:rPr>
      </w:pPr>
    </w:p>
    <w:tbl>
      <w:tblPr>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
        <w:gridCol w:w="2070"/>
        <w:gridCol w:w="1530"/>
        <w:gridCol w:w="1260"/>
        <w:gridCol w:w="1800"/>
        <w:gridCol w:w="1890"/>
        <w:gridCol w:w="1350"/>
        <w:gridCol w:w="1710"/>
        <w:gridCol w:w="2070"/>
      </w:tblGrid>
      <w:tr w:rsidR="0069757F" w14:paraId="1CE9AE19" w14:textId="77777777" w:rsidTr="00623F43">
        <w:trPr>
          <w:tblHeader/>
        </w:trPr>
        <w:tc>
          <w:tcPr>
            <w:tcW w:w="14035" w:type="dxa"/>
            <w:gridSpan w:val="9"/>
            <w:shd w:val="clear" w:color="auto" w:fill="00529F"/>
          </w:tcPr>
          <w:p w14:paraId="46BB5CF3" w14:textId="06731978" w:rsidR="0069757F" w:rsidRPr="001B6C61" w:rsidRDefault="0069757F" w:rsidP="00A46E12">
            <w:pPr>
              <w:widowControl w:val="0"/>
              <w:contextualSpacing/>
              <w:rPr>
                <w:b/>
                <w:bCs/>
                <w:color w:val="FFFFFF" w:themeColor="background1"/>
              </w:rPr>
            </w:pPr>
            <w:r w:rsidRPr="7E00C620">
              <w:rPr>
                <w:b/>
                <w:bCs/>
                <w:color w:val="FFFFFF" w:themeColor="background1"/>
              </w:rPr>
              <w:t>Table 7.</w:t>
            </w:r>
            <w:r w:rsidR="00D701A0">
              <w:rPr>
                <w:b/>
                <w:bCs/>
                <w:color w:val="FFFFFF" w:themeColor="background1"/>
              </w:rPr>
              <w:t xml:space="preserve"> </w:t>
            </w:r>
            <w:r w:rsidRPr="7E00C620">
              <w:rPr>
                <w:b/>
                <w:bCs/>
                <w:color w:val="FFFFFF" w:themeColor="background1"/>
              </w:rPr>
              <w:t xml:space="preserve">Process Measures for Focus Area 3 of the Comprehensive Quality Strategy </w:t>
            </w:r>
          </w:p>
        </w:tc>
      </w:tr>
      <w:tr w:rsidR="0069757F" w14:paraId="6B4ACF61" w14:textId="77777777" w:rsidTr="00623F43">
        <w:trPr>
          <w:tblHeader/>
        </w:trPr>
        <w:tc>
          <w:tcPr>
            <w:tcW w:w="14035" w:type="dxa"/>
            <w:gridSpan w:val="9"/>
            <w:shd w:val="clear" w:color="auto" w:fill="72CFFE"/>
          </w:tcPr>
          <w:p w14:paraId="4BC8A410" w14:textId="5569F8AF" w:rsidR="0069757F" w:rsidRPr="001B6C61" w:rsidRDefault="0069757F" w:rsidP="00A46E12">
            <w:pPr>
              <w:widowControl w:val="0"/>
              <w:contextualSpacing/>
              <w:rPr>
                <w:rFonts w:cstheme="minorHAnsi"/>
                <w:b/>
                <w:bCs/>
              </w:rPr>
            </w:pPr>
            <w:r>
              <w:rPr>
                <w:rFonts w:cstheme="minorHAnsi"/>
                <w:b/>
                <w:bCs/>
                <w:color w:val="000000" w:themeColor="text1"/>
              </w:rPr>
              <w:t>Focus Area</w:t>
            </w:r>
            <w:r w:rsidRPr="00D87A84">
              <w:rPr>
                <w:rFonts w:cstheme="minorHAnsi"/>
                <w:b/>
                <w:bCs/>
                <w:color w:val="000000" w:themeColor="text1"/>
              </w:rPr>
              <w:t xml:space="preserve"> </w:t>
            </w:r>
            <w:r>
              <w:rPr>
                <w:rFonts w:cstheme="minorHAnsi"/>
                <w:b/>
                <w:bCs/>
                <w:color w:val="000000" w:themeColor="text1"/>
              </w:rPr>
              <w:t>3</w:t>
            </w:r>
            <w:r w:rsidRPr="00D87A84">
              <w:rPr>
                <w:rFonts w:cstheme="minorHAnsi"/>
                <w:b/>
                <w:bCs/>
                <w:color w:val="000000" w:themeColor="text1"/>
              </w:rPr>
              <w:t>:</w:t>
            </w:r>
            <w:r w:rsidR="00D701A0">
              <w:rPr>
                <w:rFonts w:cstheme="minorHAnsi"/>
                <w:b/>
                <w:bCs/>
                <w:color w:val="000000" w:themeColor="text1"/>
              </w:rPr>
              <w:t xml:space="preserve"> </w:t>
            </w:r>
            <w:r>
              <w:rPr>
                <w:rFonts w:cstheme="minorHAnsi"/>
                <w:b/>
                <w:bCs/>
                <w:color w:val="000000" w:themeColor="text1"/>
              </w:rPr>
              <w:t>Address Issues related to Teen Pregnancy</w:t>
            </w:r>
            <w:r w:rsidR="00D701A0">
              <w:rPr>
                <w:rFonts w:cstheme="minorHAnsi"/>
                <w:b/>
                <w:bCs/>
                <w:color w:val="000000" w:themeColor="text1"/>
              </w:rPr>
              <w:t xml:space="preserve"> </w:t>
            </w:r>
          </w:p>
        </w:tc>
      </w:tr>
      <w:tr w:rsidR="0069757F" w14:paraId="077F9109" w14:textId="77777777" w:rsidTr="00646FB5">
        <w:trPr>
          <w:tblHeader/>
        </w:trPr>
        <w:tc>
          <w:tcPr>
            <w:tcW w:w="355" w:type="dxa"/>
            <w:vMerge w:val="restart"/>
            <w:shd w:val="clear" w:color="auto" w:fill="BEE9FE"/>
          </w:tcPr>
          <w:p w14:paraId="3002A6B6" w14:textId="77777777" w:rsidR="0069757F" w:rsidRPr="001B6C61" w:rsidRDefault="0069757F" w:rsidP="00A46E12">
            <w:pPr>
              <w:widowControl w:val="0"/>
              <w:contextualSpacing/>
              <w:jc w:val="center"/>
              <w:rPr>
                <w:rFonts w:cstheme="minorHAnsi"/>
                <w:b/>
                <w:bCs/>
                <w:color w:val="000000" w:themeColor="text1"/>
                <w:sz w:val="18"/>
                <w:szCs w:val="18"/>
              </w:rPr>
            </w:pPr>
            <w:r w:rsidRPr="001B6C61">
              <w:rPr>
                <w:rFonts w:cstheme="minorHAnsi"/>
                <w:b/>
                <w:bCs/>
                <w:color w:val="000000" w:themeColor="text1"/>
                <w:sz w:val="18"/>
                <w:szCs w:val="18"/>
              </w:rPr>
              <w:t>#</w:t>
            </w:r>
          </w:p>
        </w:tc>
        <w:tc>
          <w:tcPr>
            <w:tcW w:w="2070" w:type="dxa"/>
            <w:vMerge w:val="restart"/>
            <w:shd w:val="clear" w:color="auto" w:fill="BEE9FE"/>
          </w:tcPr>
          <w:p w14:paraId="70C2724D" w14:textId="77777777" w:rsidR="0069757F" w:rsidRPr="001B6C61" w:rsidRDefault="0069757F" w:rsidP="00A46E12">
            <w:pPr>
              <w:widowControl w:val="0"/>
              <w:contextualSpacing/>
              <w:jc w:val="center"/>
              <w:rPr>
                <w:rFonts w:cstheme="minorHAnsi"/>
                <w:b/>
                <w:bCs/>
                <w:color w:val="000000" w:themeColor="text1"/>
                <w:sz w:val="18"/>
                <w:szCs w:val="18"/>
              </w:rPr>
            </w:pPr>
            <w:r w:rsidRPr="001B6C61">
              <w:rPr>
                <w:rFonts w:cstheme="minorHAnsi"/>
                <w:b/>
                <w:bCs/>
                <w:color w:val="000000" w:themeColor="text1"/>
                <w:sz w:val="18"/>
                <w:szCs w:val="18"/>
              </w:rPr>
              <w:t>Indicator</w:t>
            </w:r>
          </w:p>
        </w:tc>
        <w:tc>
          <w:tcPr>
            <w:tcW w:w="1530" w:type="dxa"/>
            <w:vMerge w:val="restart"/>
            <w:shd w:val="clear" w:color="auto" w:fill="BEE9FE"/>
          </w:tcPr>
          <w:p w14:paraId="6EA7DA2C" w14:textId="77777777" w:rsidR="0069757F" w:rsidRPr="001B6C61" w:rsidRDefault="0069757F" w:rsidP="00A46E12">
            <w:pPr>
              <w:widowControl w:val="0"/>
              <w:contextualSpacing/>
              <w:jc w:val="center"/>
              <w:rPr>
                <w:rFonts w:cstheme="minorHAnsi"/>
                <w:b/>
                <w:bCs/>
                <w:color w:val="000000" w:themeColor="text1"/>
                <w:sz w:val="18"/>
                <w:szCs w:val="18"/>
              </w:rPr>
            </w:pPr>
            <w:r w:rsidRPr="001B6C61">
              <w:rPr>
                <w:rFonts w:cstheme="minorHAnsi"/>
                <w:b/>
                <w:bCs/>
                <w:color w:val="000000" w:themeColor="text1"/>
                <w:sz w:val="18"/>
                <w:szCs w:val="18"/>
              </w:rPr>
              <w:t>Data Source</w:t>
            </w:r>
          </w:p>
        </w:tc>
        <w:tc>
          <w:tcPr>
            <w:tcW w:w="1260" w:type="dxa"/>
            <w:vMerge w:val="restart"/>
            <w:shd w:val="clear" w:color="auto" w:fill="BEE9FE"/>
          </w:tcPr>
          <w:p w14:paraId="3869C0E5" w14:textId="77777777" w:rsidR="0069757F" w:rsidRDefault="0069757F" w:rsidP="00A46E12">
            <w:pPr>
              <w:widowControl w:val="0"/>
              <w:contextualSpacing/>
              <w:jc w:val="center"/>
              <w:rPr>
                <w:rFonts w:cstheme="minorHAnsi"/>
                <w:b/>
                <w:bCs/>
                <w:color w:val="000000" w:themeColor="text1"/>
                <w:sz w:val="18"/>
                <w:szCs w:val="18"/>
              </w:rPr>
            </w:pPr>
            <w:r>
              <w:rPr>
                <w:rFonts w:cstheme="minorHAnsi"/>
                <w:b/>
                <w:bCs/>
                <w:color w:val="000000" w:themeColor="text1"/>
                <w:sz w:val="18"/>
                <w:szCs w:val="18"/>
              </w:rPr>
              <w:t>Measure Population/</w:t>
            </w:r>
          </w:p>
          <w:p w14:paraId="4C19F538" w14:textId="77777777" w:rsidR="0069757F" w:rsidRPr="001B6C61" w:rsidRDefault="0069757F" w:rsidP="00A46E12">
            <w:pPr>
              <w:widowControl w:val="0"/>
              <w:contextualSpacing/>
              <w:jc w:val="center"/>
              <w:rPr>
                <w:rFonts w:cstheme="minorHAnsi"/>
                <w:b/>
                <w:bCs/>
                <w:color w:val="000000" w:themeColor="text1"/>
                <w:sz w:val="18"/>
                <w:szCs w:val="18"/>
              </w:rPr>
            </w:pPr>
            <w:r>
              <w:rPr>
                <w:rFonts w:cstheme="minorHAnsi"/>
                <w:b/>
                <w:bCs/>
                <w:color w:val="000000" w:themeColor="text1"/>
                <w:sz w:val="18"/>
                <w:szCs w:val="18"/>
              </w:rPr>
              <w:t>Stratification Groups</w:t>
            </w:r>
          </w:p>
        </w:tc>
        <w:tc>
          <w:tcPr>
            <w:tcW w:w="3690" w:type="dxa"/>
            <w:gridSpan w:val="2"/>
            <w:shd w:val="clear" w:color="auto" w:fill="BEE9FE"/>
          </w:tcPr>
          <w:p w14:paraId="1AE151FE" w14:textId="77777777" w:rsidR="0069757F" w:rsidRPr="001B6C61" w:rsidRDefault="0069757F" w:rsidP="00A46E12">
            <w:pPr>
              <w:widowControl w:val="0"/>
              <w:contextualSpacing/>
              <w:jc w:val="center"/>
              <w:rPr>
                <w:rFonts w:cstheme="minorHAnsi"/>
                <w:b/>
                <w:bCs/>
                <w:color w:val="000000" w:themeColor="text1"/>
                <w:sz w:val="18"/>
                <w:szCs w:val="18"/>
              </w:rPr>
            </w:pPr>
            <w:r w:rsidRPr="001B6C61">
              <w:rPr>
                <w:rFonts w:cstheme="minorHAnsi"/>
                <w:b/>
                <w:bCs/>
                <w:color w:val="000000" w:themeColor="text1"/>
                <w:sz w:val="18"/>
                <w:szCs w:val="18"/>
              </w:rPr>
              <w:t>Indicator Description</w:t>
            </w:r>
          </w:p>
        </w:tc>
        <w:tc>
          <w:tcPr>
            <w:tcW w:w="1350" w:type="dxa"/>
            <w:vMerge w:val="restart"/>
            <w:shd w:val="clear" w:color="auto" w:fill="BEE9FE"/>
          </w:tcPr>
          <w:p w14:paraId="51133F49" w14:textId="77777777" w:rsidR="0069757F" w:rsidRPr="001B6C61" w:rsidRDefault="0069757F" w:rsidP="00A46E12">
            <w:pPr>
              <w:widowControl w:val="0"/>
              <w:contextualSpacing/>
              <w:jc w:val="center"/>
              <w:rPr>
                <w:rFonts w:cstheme="minorHAnsi"/>
                <w:b/>
                <w:bCs/>
                <w:color w:val="000000" w:themeColor="text1"/>
                <w:sz w:val="18"/>
                <w:szCs w:val="18"/>
              </w:rPr>
            </w:pPr>
            <w:r w:rsidRPr="00C06C6D">
              <w:rPr>
                <w:rFonts w:cstheme="minorHAnsi"/>
                <w:b/>
                <w:bCs/>
                <w:color w:val="000000" w:themeColor="text1"/>
                <w:sz w:val="18"/>
                <w:szCs w:val="18"/>
              </w:rPr>
              <w:t>Performance Target</w:t>
            </w:r>
          </w:p>
        </w:tc>
        <w:tc>
          <w:tcPr>
            <w:tcW w:w="1710" w:type="dxa"/>
            <w:vMerge w:val="restart"/>
            <w:shd w:val="clear" w:color="auto" w:fill="BEE9FE"/>
          </w:tcPr>
          <w:p w14:paraId="6A6FAE55" w14:textId="77777777" w:rsidR="0069757F" w:rsidRPr="001B6C61" w:rsidRDefault="0069757F" w:rsidP="00A46E12">
            <w:pPr>
              <w:widowControl w:val="0"/>
              <w:contextualSpacing/>
              <w:jc w:val="center"/>
              <w:rPr>
                <w:rFonts w:cstheme="minorHAnsi"/>
                <w:b/>
                <w:bCs/>
                <w:color w:val="000000" w:themeColor="text1"/>
                <w:sz w:val="18"/>
                <w:szCs w:val="18"/>
              </w:rPr>
            </w:pPr>
            <w:r w:rsidRPr="001B6C61">
              <w:rPr>
                <w:rFonts w:cstheme="minorHAnsi"/>
                <w:b/>
                <w:bCs/>
                <w:color w:val="000000" w:themeColor="text1"/>
                <w:sz w:val="18"/>
                <w:szCs w:val="18"/>
              </w:rPr>
              <w:t>Baseline Data</w:t>
            </w:r>
          </w:p>
        </w:tc>
        <w:tc>
          <w:tcPr>
            <w:tcW w:w="2070" w:type="dxa"/>
            <w:vMerge w:val="restart"/>
            <w:shd w:val="clear" w:color="auto" w:fill="BEE9FE"/>
          </w:tcPr>
          <w:p w14:paraId="597FD269" w14:textId="77777777" w:rsidR="0069757F" w:rsidRPr="00621747" w:rsidRDefault="0069757F" w:rsidP="00A46E12">
            <w:pPr>
              <w:widowControl w:val="0"/>
              <w:contextualSpacing/>
              <w:jc w:val="center"/>
              <w:rPr>
                <w:rFonts w:cstheme="minorHAnsi"/>
                <w:b/>
                <w:bCs/>
                <w:color w:val="000000" w:themeColor="text1"/>
                <w:sz w:val="18"/>
                <w:szCs w:val="18"/>
              </w:rPr>
            </w:pPr>
            <w:r w:rsidRPr="00621747">
              <w:rPr>
                <w:rFonts w:cstheme="minorHAnsi"/>
                <w:b/>
                <w:bCs/>
                <w:color w:val="000000" w:themeColor="text1"/>
                <w:sz w:val="18"/>
                <w:szCs w:val="18"/>
              </w:rPr>
              <w:t xml:space="preserve">Comparison with Benchmark or Selected </w:t>
            </w:r>
          </w:p>
          <w:p w14:paraId="17B7F6B1" w14:textId="5D762A83" w:rsidR="0069757F" w:rsidRPr="001B6C61" w:rsidRDefault="0069757F" w:rsidP="00A46E12">
            <w:pPr>
              <w:widowControl w:val="0"/>
              <w:contextualSpacing/>
              <w:jc w:val="center"/>
              <w:rPr>
                <w:rFonts w:cstheme="minorHAnsi"/>
                <w:b/>
                <w:bCs/>
                <w:color w:val="000000" w:themeColor="text1"/>
                <w:sz w:val="18"/>
                <w:szCs w:val="18"/>
              </w:rPr>
            </w:pPr>
            <w:r w:rsidRPr="00621747">
              <w:rPr>
                <w:rFonts w:cstheme="minorHAnsi"/>
                <w:b/>
                <w:bCs/>
                <w:color w:val="000000" w:themeColor="text1"/>
                <w:sz w:val="18"/>
                <w:szCs w:val="18"/>
              </w:rPr>
              <w:t>Measure</w:t>
            </w:r>
            <w:r w:rsidR="00D701A0">
              <w:rPr>
                <w:rFonts w:cstheme="minorHAnsi"/>
                <w:b/>
                <w:bCs/>
                <w:color w:val="000000" w:themeColor="text1"/>
                <w:sz w:val="18"/>
                <w:szCs w:val="18"/>
              </w:rPr>
              <w:t xml:space="preserve"> </w:t>
            </w:r>
          </w:p>
        </w:tc>
      </w:tr>
      <w:tr w:rsidR="0069757F" w14:paraId="6C8B68CF" w14:textId="77777777" w:rsidTr="00646FB5">
        <w:trPr>
          <w:tblHeader/>
        </w:trPr>
        <w:tc>
          <w:tcPr>
            <w:tcW w:w="355" w:type="dxa"/>
            <w:vMerge/>
          </w:tcPr>
          <w:p w14:paraId="43EBCA9B" w14:textId="77777777" w:rsidR="0069757F" w:rsidRPr="00B0111D" w:rsidRDefault="0069757F" w:rsidP="00A46E12">
            <w:pPr>
              <w:widowControl w:val="0"/>
              <w:contextualSpacing/>
              <w:jc w:val="center"/>
              <w:rPr>
                <w:rFonts w:cstheme="minorHAnsi"/>
                <w:color w:val="00529F"/>
                <w:sz w:val="18"/>
                <w:szCs w:val="18"/>
              </w:rPr>
            </w:pPr>
          </w:p>
        </w:tc>
        <w:tc>
          <w:tcPr>
            <w:tcW w:w="2070" w:type="dxa"/>
            <w:vMerge/>
          </w:tcPr>
          <w:p w14:paraId="47C868F6" w14:textId="77777777" w:rsidR="0069757F" w:rsidRPr="00B0111D" w:rsidRDefault="0069757F" w:rsidP="00A46E12">
            <w:pPr>
              <w:widowControl w:val="0"/>
              <w:contextualSpacing/>
              <w:jc w:val="center"/>
              <w:rPr>
                <w:rFonts w:cstheme="minorHAnsi"/>
                <w:color w:val="000000" w:themeColor="text1"/>
                <w:sz w:val="18"/>
                <w:szCs w:val="18"/>
              </w:rPr>
            </w:pPr>
          </w:p>
        </w:tc>
        <w:tc>
          <w:tcPr>
            <w:tcW w:w="1530" w:type="dxa"/>
            <w:vMerge/>
          </w:tcPr>
          <w:p w14:paraId="6E6F783C" w14:textId="77777777" w:rsidR="0069757F" w:rsidRPr="00B0111D" w:rsidRDefault="0069757F" w:rsidP="00A46E12">
            <w:pPr>
              <w:widowControl w:val="0"/>
              <w:contextualSpacing/>
              <w:jc w:val="center"/>
              <w:rPr>
                <w:rFonts w:cstheme="minorHAnsi"/>
                <w:color w:val="000000" w:themeColor="text1"/>
                <w:sz w:val="18"/>
                <w:szCs w:val="18"/>
              </w:rPr>
            </w:pPr>
          </w:p>
        </w:tc>
        <w:tc>
          <w:tcPr>
            <w:tcW w:w="1260" w:type="dxa"/>
            <w:vMerge/>
            <w:shd w:val="clear" w:color="auto" w:fill="BEE9FE"/>
          </w:tcPr>
          <w:p w14:paraId="456491F4" w14:textId="77777777" w:rsidR="0069757F" w:rsidRPr="001B6C61" w:rsidRDefault="0069757F" w:rsidP="00A46E12">
            <w:pPr>
              <w:widowControl w:val="0"/>
              <w:contextualSpacing/>
              <w:jc w:val="center"/>
              <w:rPr>
                <w:rFonts w:cstheme="minorHAnsi"/>
                <w:b/>
                <w:bCs/>
                <w:color w:val="000000" w:themeColor="text1"/>
                <w:sz w:val="18"/>
                <w:szCs w:val="18"/>
              </w:rPr>
            </w:pPr>
          </w:p>
        </w:tc>
        <w:tc>
          <w:tcPr>
            <w:tcW w:w="1800" w:type="dxa"/>
            <w:shd w:val="clear" w:color="auto" w:fill="BEE9FE"/>
          </w:tcPr>
          <w:p w14:paraId="3E4016BB" w14:textId="77777777" w:rsidR="0069757F" w:rsidRPr="001B6C61" w:rsidRDefault="0069757F" w:rsidP="00A46E12">
            <w:pPr>
              <w:widowControl w:val="0"/>
              <w:contextualSpacing/>
              <w:jc w:val="center"/>
              <w:rPr>
                <w:rFonts w:cstheme="minorHAnsi"/>
                <w:b/>
                <w:bCs/>
                <w:color w:val="000000" w:themeColor="text1"/>
                <w:sz w:val="18"/>
                <w:szCs w:val="18"/>
              </w:rPr>
            </w:pPr>
            <w:r w:rsidRPr="001B6C61">
              <w:rPr>
                <w:rFonts w:cstheme="minorHAnsi"/>
                <w:b/>
                <w:bCs/>
                <w:color w:val="000000" w:themeColor="text1"/>
                <w:sz w:val="18"/>
                <w:szCs w:val="18"/>
              </w:rPr>
              <w:t>Denominator</w:t>
            </w:r>
          </w:p>
        </w:tc>
        <w:tc>
          <w:tcPr>
            <w:tcW w:w="1890" w:type="dxa"/>
            <w:shd w:val="clear" w:color="auto" w:fill="BEE9FE"/>
          </w:tcPr>
          <w:p w14:paraId="3BB4DCA6" w14:textId="77777777" w:rsidR="0069757F" w:rsidRPr="001B6C61" w:rsidRDefault="0069757F" w:rsidP="00A46E12">
            <w:pPr>
              <w:widowControl w:val="0"/>
              <w:contextualSpacing/>
              <w:jc w:val="center"/>
              <w:rPr>
                <w:rFonts w:cstheme="minorHAnsi"/>
                <w:b/>
                <w:bCs/>
                <w:color w:val="000000" w:themeColor="text1"/>
                <w:sz w:val="18"/>
                <w:szCs w:val="18"/>
              </w:rPr>
            </w:pPr>
            <w:r w:rsidRPr="001B6C61">
              <w:rPr>
                <w:rFonts w:cstheme="minorHAnsi"/>
                <w:b/>
                <w:bCs/>
                <w:color w:val="000000" w:themeColor="text1"/>
                <w:sz w:val="18"/>
                <w:szCs w:val="18"/>
              </w:rPr>
              <w:t>Numerator</w:t>
            </w:r>
          </w:p>
        </w:tc>
        <w:tc>
          <w:tcPr>
            <w:tcW w:w="1350" w:type="dxa"/>
            <w:vMerge/>
          </w:tcPr>
          <w:p w14:paraId="2481A88B" w14:textId="77777777" w:rsidR="0069757F" w:rsidRPr="00B0111D" w:rsidRDefault="0069757F" w:rsidP="00A46E12">
            <w:pPr>
              <w:widowControl w:val="0"/>
              <w:contextualSpacing/>
              <w:jc w:val="center"/>
              <w:rPr>
                <w:rFonts w:cstheme="minorHAnsi"/>
                <w:color w:val="000000" w:themeColor="text1"/>
                <w:sz w:val="18"/>
                <w:szCs w:val="18"/>
              </w:rPr>
            </w:pPr>
          </w:p>
        </w:tc>
        <w:tc>
          <w:tcPr>
            <w:tcW w:w="1710" w:type="dxa"/>
            <w:vMerge/>
          </w:tcPr>
          <w:p w14:paraId="1D2BA6FA" w14:textId="77777777" w:rsidR="0069757F" w:rsidRPr="00B0111D" w:rsidRDefault="0069757F" w:rsidP="00A46E12">
            <w:pPr>
              <w:widowControl w:val="0"/>
              <w:contextualSpacing/>
              <w:jc w:val="center"/>
              <w:rPr>
                <w:rFonts w:cstheme="minorHAnsi"/>
                <w:color w:val="000000" w:themeColor="text1"/>
                <w:sz w:val="18"/>
                <w:szCs w:val="18"/>
              </w:rPr>
            </w:pPr>
          </w:p>
        </w:tc>
        <w:tc>
          <w:tcPr>
            <w:tcW w:w="2070" w:type="dxa"/>
            <w:vMerge/>
          </w:tcPr>
          <w:p w14:paraId="2EB18D6D" w14:textId="77777777" w:rsidR="0069757F" w:rsidRPr="00B0111D" w:rsidRDefault="0069757F" w:rsidP="00A46E12">
            <w:pPr>
              <w:widowControl w:val="0"/>
              <w:contextualSpacing/>
              <w:jc w:val="center"/>
              <w:rPr>
                <w:rFonts w:cstheme="minorHAnsi"/>
                <w:color w:val="000000" w:themeColor="text1"/>
                <w:sz w:val="18"/>
                <w:szCs w:val="18"/>
              </w:rPr>
            </w:pPr>
          </w:p>
        </w:tc>
      </w:tr>
      <w:tr w:rsidR="0069757F" w14:paraId="1EE4799C" w14:textId="77777777" w:rsidTr="00646FB5">
        <w:trPr>
          <w:trHeight w:val="1925"/>
        </w:trPr>
        <w:tc>
          <w:tcPr>
            <w:tcW w:w="355" w:type="dxa"/>
            <w:shd w:val="clear" w:color="auto" w:fill="E2EFD9" w:themeFill="accent6" w:themeFillTint="33"/>
          </w:tcPr>
          <w:p w14:paraId="3B40C1B7" w14:textId="77777777" w:rsidR="0069757F" w:rsidRPr="0011342D" w:rsidRDefault="0069757F" w:rsidP="00A46E12">
            <w:pPr>
              <w:widowControl w:val="0"/>
              <w:contextualSpacing/>
              <w:jc w:val="center"/>
              <w:rPr>
                <w:rFonts w:cstheme="minorHAnsi"/>
                <w:sz w:val="18"/>
                <w:szCs w:val="18"/>
              </w:rPr>
            </w:pPr>
            <w:r>
              <w:rPr>
                <w:rFonts w:cstheme="minorHAnsi"/>
                <w:sz w:val="18"/>
                <w:szCs w:val="18"/>
              </w:rPr>
              <w:t>1a.</w:t>
            </w:r>
          </w:p>
        </w:tc>
        <w:tc>
          <w:tcPr>
            <w:tcW w:w="2070" w:type="dxa"/>
            <w:shd w:val="clear" w:color="auto" w:fill="E2EFD9" w:themeFill="accent6" w:themeFillTint="33"/>
          </w:tcPr>
          <w:p w14:paraId="3E544E57" w14:textId="77777777" w:rsidR="0069757F" w:rsidRPr="00A55AB4" w:rsidRDefault="0069757F" w:rsidP="00A46E12">
            <w:pPr>
              <w:widowControl w:val="0"/>
              <w:contextualSpacing/>
              <w:rPr>
                <w:rFonts w:ascii="Montserrat" w:hAnsi="Montserrat" w:cstheme="minorHAnsi"/>
                <w:b/>
                <w:bCs/>
                <w:color w:val="000000" w:themeColor="text1"/>
                <w:sz w:val="16"/>
                <w:szCs w:val="16"/>
              </w:rPr>
            </w:pPr>
            <w:r w:rsidRPr="00A55AB4">
              <w:rPr>
                <w:rFonts w:ascii="Montserrat" w:hAnsi="Montserrat" w:cstheme="minorHAnsi"/>
                <w:b/>
                <w:bCs/>
                <w:color w:val="000000" w:themeColor="text1"/>
                <w:sz w:val="16"/>
                <w:szCs w:val="16"/>
              </w:rPr>
              <w:t>Contraceptive Care - All women 15 to 20 years (CCW-CH)</w:t>
            </w:r>
          </w:p>
          <w:p w14:paraId="434E36AC" w14:textId="3ED981F1" w:rsidR="0069757F" w:rsidRPr="00A55AB4" w:rsidRDefault="0069757F" w:rsidP="00A46E12">
            <w:pPr>
              <w:widowControl w:val="0"/>
              <w:contextualSpacing/>
              <w:rPr>
                <w:rFonts w:ascii="Montserrat" w:hAnsi="Montserrat"/>
                <w:b/>
                <w:bCs/>
                <w:sz w:val="16"/>
                <w:szCs w:val="16"/>
              </w:rPr>
            </w:pPr>
            <w:r w:rsidRPr="00A55AB4">
              <w:rPr>
                <w:rFonts w:ascii="Montserrat" w:hAnsi="Montserrat" w:cstheme="minorHAnsi"/>
                <w:b/>
                <w:bCs/>
                <w:color w:val="000000" w:themeColor="text1"/>
                <w:sz w:val="16"/>
                <w:szCs w:val="16"/>
              </w:rPr>
              <w:t>(</w:t>
            </w:r>
            <w:r w:rsidR="003E0CBA">
              <w:rPr>
                <w:rFonts w:ascii="Montserrat" w:hAnsi="Montserrat"/>
                <w:b/>
                <w:bCs/>
                <w:sz w:val="16"/>
                <w:szCs w:val="16"/>
              </w:rPr>
              <w:t>M</w:t>
            </w:r>
            <w:r w:rsidRPr="00A55AB4">
              <w:rPr>
                <w:rFonts w:ascii="Montserrat" w:hAnsi="Montserrat"/>
                <w:b/>
                <w:bCs/>
                <w:sz w:val="16"/>
                <w:szCs w:val="16"/>
              </w:rPr>
              <w:t>ost effective or moderately effective FDA Approved method of contraception)</w:t>
            </w:r>
          </w:p>
          <w:p w14:paraId="2A9440DF" w14:textId="1949D4BC" w:rsidR="0069757F" w:rsidRDefault="0069757F" w:rsidP="00A46E12">
            <w:pPr>
              <w:widowControl w:val="0"/>
              <w:contextualSpacing/>
              <w:rPr>
                <w:rFonts w:cstheme="minorHAnsi"/>
                <w:color w:val="000000" w:themeColor="text1"/>
                <w:sz w:val="18"/>
                <w:szCs w:val="18"/>
              </w:rPr>
            </w:pPr>
            <w:r w:rsidRPr="00A55AB4">
              <w:rPr>
                <w:rFonts w:ascii="Montserrat" w:hAnsi="Montserrat"/>
                <w:b/>
                <w:bCs/>
                <w:sz w:val="16"/>
                <w:szCs w:val="16"/>
              </w:rPr>
              <w:t>[Administrative data]</w:t>
            </w:r>
            <w:r w:rsidR="00D701A0">
              <w:rPr>
                <w:rFonts w:cstheme="minorHAnsi"/>
                <w:color w:val="000000" w:themeColor="text1"/>
                <w:sz w:val="18"/>
                <w:szCs w:val="18"/>
              </w:rPr>
              <w:t xml:space="preserve"> </w:t>
            </w:r>
          </w:p>
        </w:tc>
        <w:tc>
          <w:tcPr>
            <w:tcW w:w="1530" w:type="dxa"/>
            <w:shd w:val="clear" w:color="auto" w:fill="E2EFD9" w:themeFill="accent6" w:themeFillTint="33"/>
          </w:tcPr>
          <w:p w14:paraId="1489836E" w14:textId="77777777" w:rsidR="0069757F" w:rsidRPr="00A55AB4" w:rsidRDefault="0069757F" w:rsidP="00A46E12">
            <w:pPr>
              <w:widowControl w:val="0"/>
              <w:contextualSpacing/>
              <w:rPr>
                <w:rFonts w:ascii="Montserrat" w:hAnsi="Montserrat" w:cstheme="minorHAnsi"/>
                <w:sz w:val="16"/>
                <w:szCs w:val="16"/>
              </w:rPr>
            </w:pPr>
            <w:r w:rsidRPr="00A55AB4">
              <w:rPr>
                <w:rFonts w:ascii="Montserrat" w:hAnsi="Montserrat" w:cstheme="minorHAnsi"/>
                <w:sz w:val="16"/>
                <w:szCs w:val="16"/>
              </w:rPr>
              <w:t>Child Core Set.</w:t>
            </w:r>
          </w:p>
          <w:p w14:paraId="7A83D352" w14:textId="10DBBBAF" w:rsidR="0069757F" w:rsidRDefault="0069757F" w:rsidP="00A46E12">
            <w:pPr>
              <w:widowControl w:val="0"/>
              <w:contextualSpacing/>
              <w:rPr>
                <w:rFonts w:cstheme="minorHAnsi"/>
                <w:sz w:val="18"/>
                <w:szCs w:val="18"/>
              </w:rPr>
            </w:pPr>
            <w:r w:rsidRPr="00A55AB4">
              <w:rPr>
                <w:rFonts w:ascii="Montserrat" w:hAnsi="Montserrat" w:cstheme="minorHAnsi"/>
                <w:sz w:val="16"/>
                <w:szCs w:val="16"/>
              </w:rPr>
              <w:t xml:space="preserve">Quality of Care in the SoonerCare Program Report. </w:t>
            </w:r>
            <w:hyperlink r:id="rId112" w:history="1">
              <w:r w:rsidRPr="00A55AB4">
                <w:rPr>
                  <w:rFonts w:ascii="Montserrat" w:hAnsi="Montserrat" w:cstheme="minorHAnsi"/>
                  <w:sz w:val="16"/>
                  <w:szCs w:val="16"/>
                </w:rPr>
                <w:t>https://oklahoma.gov/ohca/research.html</w:t>
              </w:r>
            </w:hyperlink>
            <w:r w:rsidRPr="00E17A23">
              <w:rPr>
                <w:rFonts w:cstheme="minorHAnsi"/>
                <w:sz w:val="18"/>
                <w:szCs w:val="18"/>
              </w:rPr>
              <w:t xml:space="preserve"> </w:t>
            </w:r>
          </w:p>
        </w:tc>
        <w:tc>
          <w:tcPr>
            <w:tcW w:w="1260" w:type="dxa"/>
            <w:shd w:val="clear" w:color="auto" w:fill="E2EFD9" w:themeFill="accent6" w:themeFillTint="33"/>
          </w:tcPr>
          <w:p w14:paraId="2E4EF21E" w14:textId="77777777" w:rsidR="0069757F" w:rsidRDefault="0069757F" w:rsidP="00A46E12">
            <w:pPr>
              <w:widowControl w:val="0"/>
              <w:contextualSpacing/>
              <w:rPr>
                <w:rFonts w:cstheme="minorHAnsi"/>
                <w:sz w:val="18"/>
                <w:szCs w:val="18"/>
              </w:rPr>
            </w:pPr>
            <w:r w:rsidRPr="00A55AB4">
              <w:rPr>
                <w:rFonts w:ascii="Montserrat" w:hAnsi="Montserrat" w:cstheme="minorHAnsi"/>
                <w:sz w:val="16"/>
                <w:szCs w:val="16"/>
              </w:rPr>
              <w:t xml:space="preserve">SoonerCare Members </w:t>
            </w:r>
          </w:p>
        </w:tc>
        <w:tc>
          <w:tcPr>
            <w:tcW w:w="1800" w:type="dxa"/>
            <w:shd w:val="clear" w:color="auto" w:fill="E2EFD9" w:themeFill="accent6" w:themeFillTint="33"/>
          </w:tcPr>
          <w:p w14:paraId="25AB3028" w14:textId="77777777" w:rsidR="0069757F" w:rsidRPr="00A55AB4" w:rsidRDefault="0069757F" w:rsidP="00A46E12">
            <w:pPr>
              <w:widowControl w:val="0"/>
              <w:contextualSpacing/>
              <w:rPr>
                <w:rFonts w:ascii="Montserrat" w:hAnsi="Montserrat" w:cstheme="minorHAnsi"/>
                <w:sz w:val="16"/>
                <w:szCs w:val="16"/>
              </w:rPr>
            </w:pPr>
            <w:r w:rsidRPr="00A55AB4">
              <w:rPr>
                <w:rFonts w:ascii="Montserrat" w:hAnsi="Montserrat" w:cstheme="minorHAnsi"/>
                <w:sz w:val="16"/>
                <w:szCs w:val="16"/>
              </w:rPr>
              <w:t>Women ages 15 to 20 at risk of unintended pregnancy (defined as those that have ever had sex, are not pregnant or seeking pregnancy, and are fecund)</w:t>
            </w:r>
          </w:p>
        </w:tc>
        <w:tc>
          <w:tcPr>
            <w:tcW w:w="1890" w:type="dxa"/>
            <w:shd w:val="clear" w:color="auto" w:fill="E2EFD9" w:themeFill="accent6" w:themeFillTint="33"/>
          </w:tcPr>
          <w:p w14:paraId="33633E68" w14:textId="77777777" w:rsidR="0069757F" w:rsidRPr="00A55AB4" w:rsidRDefault="0069757F" w:rsidP="00A46E12">
            <w:pPr>
              <w:widowControl w:val="0"/>
              <w:contextualSpacing/>
              <w:rPr>
                <w:rFonts w:ascii="Montserrat" w:hAnsi="Montserrat" w:cstheme="minorHAnsi"/>
                <w:sz w:val="16"/>
                <w:szCs w:val="16"/>
              </w:rPr>
            </w:pPr>
            <w:r w:rsidRPr="00A55AB4">
              <w:rPr>
                <w:rFonts w:ascii="Montserrat" w:hAnsi="Montserrat" w:cstheme="minorHAnsi"/>
                <w:sz w:val="16"/>
                <w:szCs w:val="16"/>
              </w:rPr>
              <w:t>Women ages 15 to 20 at risk of unintended pregnancy who were provided a most effective or moderately effective method of contraception.</w:t>
            </w:r>
          </w:p>
        </w:tc>
        <w:tc>
          <w:tcPr>
            <w:tcW w:w="1350" w:type="dxa"/>
            <w:shd w:val="clear" w:color="auto" w:fill="E2EFD9" w:themeFill="accent6" w:themeFillTint="33"/>
          </w:tcPr>
          <w:p w14:paraId="015DE763" w14:textId="77777777" w:rsidR="0069757F" w:rsidRPr="00A55AB4" w:rsidRDefault="0069757F" w:rsidP="00A46E12">
            <w:pPr>
              <w:widowControl w:val="0"/>
              <w:contextualSpacing/>
              <w:rPr>
                <w:rFonts w:ascii="Montserrat" w:hAnsi="Montserrat" w:cstheme="minorHAnsi"/>
                <w:sz w:val="16"/>
                <w:szCs w:val="16"/>
              </w:rPr>
            </w:pPr>
          </w:p>
        </w:tc>
        <w:tc>
          <w:tcPr>
            <w:tcW w:w="1710" w:type="dxa"/>
            <w:shd w:val="clear" w:color="auto" w:fill="E2EFD9" w:themeFill="accent6" w:themeFillTint="33"/>
          </w:tcPr>
          <w:p w14:paraId="0A827F02" w14:textId="77777777" w:rsidR="0069757F" w:rsidRPr="00A55AB4" w:rsidRDefault="0069757F" w:rsidP="00A46E12">
            <w:pPr>
              <w:widowControl w:val="0"/>
              <w:contextualSpacing/>
              <w:rPr>
                <w:rFonts w:ascii="Montserrat" w:hAnsi="Montserrat" w:cstheme="minorHAnsi"/>
                <w:sz w:val="16"/>
                <w:szCs w:val="16"/>
              </w:rPr>
            </w:pPr>
            <w:r w:rsidRPr="00A55AB4">
              <w:rPr>
                <w:rFonts w:ascii="Montserrat" w:hAnsi="Montserrat" w:cstheme="minorHAnsi"/>
                <w:sz w:val="16"/>
                <w:szCs w:val="16"/>
              </w:rPr>
              <w:t>2019 CCW-CH Rate (Most effective or moderately effective FDA Approved method of contraception):</w:t>
            </w:r>
          </w:p>
          <w:p w14:paraId="4B4F327D" w14:textId="77777777" w:rsidR="0069757F" w:rsidRPr="00A55AB4" w:rsidRDefault="0069757F" w:rsidP="00A46E12">
            <w:pPr>
              <w:widowControl w:val="0"/>
              <w:contextualSpacing/>
              <w:rPr>
                <w:rFonts w:ascii="Montserrat" w:hAnsi="Montserrat" w:cstheme="minorHAnsi"/>
                <w:sz w:val="16"/>
                <w:szCs w:val="16"/>
              </w:rPr>
            </w:pPr>
            <w:r w:rsidRPr="00A55AB4">
              <w:rPr>
                <w:rFonts w:ascii="Montserrat" w:hAnsi="Montserrat" w:cstheme="minorHAnsi"/>
                <w:sz w:val="16"/>
                <w:szCs w:val="16"/>
              </w:rPr>
              <w:t xml:space="preserve">15 to 20 years: </w:t>
            </w:r>
          </w:p>
          <w:p w14:paraId="3850C4AF" w14:textId="77777777" w:rsidR="0069757F" w:rsidRPr="00A55AB4" w:rsidRDefault="0069757F" w:rsidP="00A46E12">
            <w:pPr>
              <w:widowControl w:val="0"/>
              <w:contextualSpacing/>
              <w:rPr>
                <w:rFonts w:ascii="Montserrat" w:hAnsi="Montserrat" w:cstheme="minorHAnsi"/>
                <w:sz w:val="16"/>
                <w:szCs w:val="16"/>
              </w:rPr>
            </w:pPr>
            <w:r w:rsidRPr="00A55AB4">
              <w:rPr>
                <w:rFonts w:ascii="Montserrat" w:hAnsi="Montserrat" w:cstheme="minorHAnsi"/>
                <w:sz w:val="16"/>
                <w:szCs w:val="16"/>
              </w:rPr>
              <w:t>32.6%</w:t>
            </w:r>
          </w:p>
        </w:tc>
        <w:tc>
          <w:tcPr>
            <w:tcW w:w="2070" w:type="dxa"/>
            <w:shd w:val="clear" w:color="auto" w:fill="E2EFD9" w:themeFill="accent6" w:themeFillTint="33"/>
          </w:tcPr>
          <w:p w14:paraId="0D963283" w14:textId="77777777" w:rsidR="0069757F" w:rsidRPr="00A55AB4" w:rsidRDefault="0069757F" w:rsidP="00A46E12">
            <w:pPr>
              <w:widowControl w:val="0"/>
              <w:contextualSpacing/>
              <w:rPr>
                <w:rFonts w:ascii="Montserrat" w:hAnsi="Montserrat" w:cstheme="minorHAnsi"/>
                <w:sz w:val="16"/>
                <w:szCs w:val="16"/>
              </w:rPr>
            </w:pPr>
            <w:r w:rsidRPr="00A55AB4">
              <w:rPr>
                <w:rFonts w:ascii="Montserrat" w:hAnsi="Montserrat" w:cstheme="minorHAnsi"/>
                <w:sz w:val="16"/>
                <w:szCs w:val="16"/>
              </w:rPr>
              <w:t>NA</w:t>
            </w:r>
          </w:p>
          <w:p w14:paraId="561C8343" w14:textId="77777777" w:rsidR="0069757F" w:rsidRPr="00A55AB4" w:rsidRDefault="0069757F" w:rsidP="00A46E12">
            <w:pPr>
              <w:widowControl w:val="0"/>
              <w:contextualSpacing/>
              <w:rPr>
                <w:rFonts w:ascii="Montserrat" w:hAnsi="Montserrat" w:cstheme="minorHAnsi"/>
                <w:sz w:val="16"/>
                <w:szCs w:val="16"/>
              </w:rPr>
            </w:pPr>
            <w:r w:rsidRPr="00A55AB4">
              <w:rPr>
                <w:rFonts w:ascii="Montserrat" w:hAnsi="Montserrat" w:cstheme="minorHAnsi"/>
                <w:sz w:val="16"/>
                <w:szCs w:val="16"/>
              </w:rPr>
              <w:t>(Annual comparison only)</w:t>
            </w:r>
          </w:p>
        </w:tc>
      </w:tr>
      <w:tr w:rsidR="0069757F" w14:paraId="1FEACE73" w14:textId="77777777" w:rsidTr="00646FB5">
        <w:trPr>
          <w:trHeight w:val="1925"/>
        </w:trPr>
        <w:tc>
          <w:tcPr>
            <w:tcW w:w="355" w:type="dxa"/>
            <w:shd w:val="clear" w:color="auto" w:fill="E2EFD9" w:themeFill="accent6" w:themeFillTint="33"/>
          </w:tcPr>
          <w:p w14:paraId="3E1A0819" w14:textId="7DBFE8EA" w:rsidR="0069757F" w:rsidRPr="00863167" w:rsidRDefault="0069757F" w:rsidP="00A46E12">
            <w:pPr>
              <w:widowControl w:val="0"/>
              <w:contextualSpacing/>
              <w:jc w:val="center"/>
              <w:rPr>
                <w:rFonts w:ascii="Montserrat" w:hAnsi="Montserrat" w:cstheme="minorHAnsi"/>
                <w:sz w:val="16"/>
                <w:szCs w:val="16"/>
              </w:rPr>
            </w:pPr>
            <w:r w:rsidRPr="00863167">
              <w:rPr>
                <w:rFonts w:ascii="Montserrat" w:hAnsi="Montserrat" w:cstheme="minorHAnsi"/>
                <w:sz w:val="16"/>
                <w:szCs w:val="16"/>
              </w:rPr>
              <w:t>1</w:t>
            </w:r>
            <w:r w:rsidR="00D43D4A">
              <w:rPr>
                <w:rFonts w:ascii="Montserrat" w:hAnsi="Montserrat" w:cstheme="minorHAnsi"/>
                <w:sz w:val="16"/>
                <w:szCs w:val="16"/>
              </w:rPr>
              <w:t>.</w:t>
            </w:r>
            <w:r w:rsidRPr="00863167">
              <w:rPr>
                <w:rFonts w:ascii="Montserrat" w:hAnsi="Montserrat" w:cstheme="minorHAnsi"/>
                <w:sz w:val="16"/>
                <w:szCs w:val="16"/>
              </w:rPr>
              <w:t>b</w:t>
            </w:r>
          </w:p>
        </w:tc>
        <w:tc>
          <w:tcPr>
            <w:tcW w:w="2070" w:type="dxa"/>
            <w:shd w:val="clear" w:color="auto" w:fill="E2EFD9" w:themeFill="accent6" w:themeFillTint="33"/>
          </w:tcPr>
          <w:p w14:paraId="07B58A4A" w14:textId="77777777" w:rsidR="0069757F" w:rsidRPr="00863167" w:rsidRDefault="0069757F" w:rsidP="00A46E12">
            <w:pPr>
              <w:widowControl w:val="0"/>
              <w:contextualSpacing/>
              <w:rPr>
                <w:rFonts w:ascii="Montserrat" w:hAnsi="Montserrat" w:cstheme="minorHAnsi"/>
                <w:b/>
                <w:bCs/>
                <w:color w:val="000000" w:themeColor="text1"/>
                <w:sz w:val="16"/>
                <w:szCs w:val="16"/>
              </w:rPr>
            </w:pPr>
            <w:r w:rsidRPr="00863167">
              <w:rPr>
                <w:rFonts w:ascii="Montserrat" w:hAnsi="Montserrat" w:cstheme="minorHAnsi"/>
                <w:b/>
                <w:bCs/>
                <w:color w:val="000000" w:themeColor="text1"/>
                <w:sz w:val="16"/>
                <w:szCs w:val="16"/>
              </w:rPr>
              <w:t>Contraceptive Care - All women 15 to 20 years (CCW-CH)</w:t>
            </w:r>
          </w:p>
          <w:p w14:paraId="5A86FF3D" w14:textId="6C42559E" w:rsidR="0069757F" w:rsidRPr="00863167" w:rsidRDefault="0069757F" w:rsidP="00A46E12">
            <w:pPr>
              <w:widowControl w:val="0"/>
              <w:contextualSpacing/>
              <w:rPr>
                <w:rFonts w:ascii="Montserrat" w:hAnsi="Montserrat"/>
                <w:b/>
                <w:bCs/>
                <w:sz w:val="16"/>
                <w:szCs w:val="16"/>
              </w:rPr>
            </w:pPr>
            <w:r w:rsidRPr="00863167">
              <w:rPr>
                <w:rFonts w:ascii="Montserrat" w:hAnsi="Montserrat" w:cstheme="minorHAnsi"/>
                <w:b/>
                <w:bCs/>
                <w:color w:val="000000" w:themeColor="text1"/>
                <w:sz w:val="16"/>
                <w:szCs w:val="16"/>
              </w:rPr>
              <w:t>(</w:t>
            </w:r>
            <w:r w:rsidR="003E0CBA">
              <w:rPr>
                <w:rFonts w:ascii="Montserrat" w:hAnsi="Montserrat"/>
                <w:b/>
                <w:bCs/>
                <w:sz w:val="16"/>
                <w:szCs w:val="16"/>
              </w:rPr>
              <w:t>L</w:t>
            </w:r>
            <w:r w:rsidRPr="00863167">
              <w:rPr>
                <w:rFonts w:ascii="Montserrat" w:hAnsi="Montserrat"/>
                <w:b/>
                <w:bCs/>
                <w:sz w:val="16"/>
                <w:szCs w:val="16"/>
              </w:rPr>
              <w:t>ong-acting reversible method of contraception (LARC))</w:t>
            </w:r>
          </w:p>
          <w:p w14:paraId="07FAB682" w14:textId="4CF4BBF3" w:rsidR="0069757F" w:rsidRPr="00863167" w:rsidRDefault="0069757F" w:rsidP="00A46E12">
            <w:pPr>
              <w:widowControl w:val="0"/>
              <w:contextualSpacing/>
              <w:rPr>
                <w:rFonts w:ascii="Montserrat" w:hAnsi="Montserrat" w:cstheme="minorHAnsi"/>
                <w:color w:val="000000" w:themeColor="text1"/>
                <w:sz w:val="16"/>
                <w:szCs w:val="16"/>
              </w:rPr>
            </w:pPr>
            <w:r w:rsidRPr="00863167">
              <w:rPr>
                <w:rFonts w:ascii="Montserrat" w:hAnsi="Montserrat"/>
                <w:sz w:val="16"/>
                <w:szCs w:val="16"/>
              </w:rPr>
              <w:t>[Administrative data]</w:t>
            </w:r>
            <w:r w:rsidRPr="00863167">
              <w:rPr>
                <w:rFonts w:ascii="Montserrat" w:hAnsi="Montserrat" w:cstheme="minorHAnsi"/>
                <w:color w:val="000000" w:themeColor="text1"/>
                <w:sz w:val="16"/>
                <w:szCs w:val="16"/>
              </w:rPr>
              <w:t xml:space="preserve"> </w:t>
            </w:r>
          </w:p>
        </w:tc>
        <w:tc>
          <w:tcPr>
            <w:tcW w:w="1530" w:type="dxa"/>
            <w:shd w:val="clear" w:color="auto" w:fill="E2EFD9" w:themeFill="accent6" w:themeFillTint="33"/>
          </w:tcPr>
          <w:p w14:paraId="3838498E" w14:textId="77777777" w:rsidR="0069757F" w:rsidRPr="00863167" w:rsidRDefault="0069757F" w:rsidP="00A46E12">
            <w:pPr>
              <w:widowControl w:val="0"/>
              <w:contextualSpacing/>
              <w:rPr>
                <w:rFonts w:ascii="Montserrat" w:hAnsi="Montserrat" w:cstheme="minorHAnsi"/>
                <w:sz w:val="16"/>
                <w:szCs w:val="16"/>
              </w:rPr>
            </w:pPr>
            <w:r w:rsidRPr="00863167">
              <w:rPr>
                <w:rFonts w:ascii="Montserrat" w:hAnsi="Montserrat" w:cstheme="minorHAnsi"/>
                <w:sz w:val="16"/>
                <w:szCs w:val="16"/>
              </w:rPr>
              <w:t>Child Core Set.</w:t>
            </w:r>
          </w:p>
          <w:p w14:paraId="626AAC7E" w14:textId="58BBE650" w:rsidR="0069757F" w:rsidRPr="00863167" w:rsidRDefault="0069757F" w:rsidP="00A46E12">
            <w:pPr>
              <w:widowControl w:val="0"/>
              <w:contextualSpacing/>
              <w:rPr>
                <w:rFonts w:ascii="Montserrat" w:hAnsi="Montserrat" w:cstheme="minorHAnsi"/>
                <w:sz w:val="16"/>
                <w:szCs w:val="16"/>
              </w:rPr>
            </w:pPr>
            <w:r w:rsidRPr="00863167">
              <w:rPr>
                <w:rFonts w:ascii="Montserrat" w:hAnsi="Montserrat" w:cstheme="minorHAnsi"/>
                <w:sz w:val="16"/>
                <w:szCs w:val="16"/>
              </w:rPr>
              <w:t xml:space="preserve">Quality of Care in the SoonerCare Program Report. </w:t>
            </w:r>
            <w:hyperlink r:id="rId113" w:history="1">
              <w:r w:rsidRPr="00863167">
                <w:rPr>
                  <w:rFonts w:ascii="Montserrat" w:hAnsi="Montserrat" w:cstheme="minorHAnsi"/>
                  <w:sz w:val="16"/>
                  <w:szCs w:val="16"/>
                </w:rPr>
                <w:t>https://oklahoma.gov/ohca/research.html</w:t>
              </w:r>
            </w:hyperlink>
            <w:r w:rsidRPr="00863167">
              <w:rPr>
                <w:rFonts w:ascii="Montserrat" w:hAnsi="Montserrat" w:cstheme="minorHAnsi"/>
                <w:sz w:val="16"/>
                <w:szCs w:val="16"/>
              </w:rPr>
              <w:t xml:space="preserve"> </w:t>
            </w:r>
          </w:p>
        </w:tc>
        <w:tc>
          <w:tcPr>
            <w:tcW w:w="1260" w:type="dxa"/>
            <w:shd w:val="clear" w:color="auto" w:fill="E2EFD9" w:themeFill="accent6" w:themeFillTint="33"/>
          </w:tcPr>
          <w:p w14:paraId="31684ACC" w14:textId="77777777" w:rsidR="0069757F" w:rsidRPr="00863167" w:rsidRDefault="0069757F" w:rsidP="00A46E12">
            <w:pPr>
              <w:widowControl w:val="0"/>
              <w:contextualSpacing/>
              <w:rPr>
                <w:rFonts w:ascii="Montserrat" w:hAnsi="Montserrat" w:cstheme="minorHAnsi"/>
                <w:sz w:val="16"/>
                <w:szCs w:val="16"/>
              </w:rPr>
            </w:pPr>
            <w:r w:rsidRPr="00863167">
              <w:rPr>
                <w:rFonts w:ascii="Montserrat" w:hAnsi="Montserrat" w:cstheme="minorHAnsi"/>
                <w:sz w:val="16"/>
                <w:szCs w:val="16"/>
              </w:rPr>
              <w:t>SoonerCare Members</w:t>
            </w:r>
            <w:r w:rsidRPr="00863167">
              <w:rPr>
                <w:rFonts w:ascii="Montserrat" w:hAnsi="Montserrat" w:cstheme="minorHAnsi"/>
                <w:color w:val="000000" w:themeColor="text1"/>
                <w:sz w:val="16"/>
                <w:szCs w:val="16"/>
              </w:rPr>
              <w:t xml:space="preserve"> </w:t>
            </w:r>
          </w:p>
        </w:tc>
        <w:tc>
          <w:tcPr>
            <w:tcW w:w="1800" w:type="dxa"/>
            <w:shd w:val="clear" w:color="auto" w:fill="E2EFD9" w:themeFill="accent6" w:themeFillTint="33"/>
          </w:tcPr>
          <w:p w14:paraId="090A329A" w14:textId="77777777" w:rsidR="0069757F" w:rsidRPr="00863167" w:rsidRDefault="0069757F" w:rsidP="00A46E12">
            <w:pPr>
              <w:widowControl w:val="0"/>
              <w:contextualSpacing/>
              <w:rPr>
                <w:rFonts w:ascii="Montserrat" w:hAnsi="Montserrat" w:cstheme="minorHAnsi"/>
                <w:sz w:val="16"/>
                <w:szCs w:val="16"/>
              </w:rPr>
            </w:pPr>
            <w:r w:rsidRPr="00863167">
              <w:rPr>
                <w:rFonts w:ascii="Montserrat" w:hAnsi="Montserrat" w:cstheme="minorHAnsi"/>
                <w:sz w:val="16"/>
                <w:szCs w:val="16"/>
              </w:rPr>
              <w:t>Women ages 15 to 20 at risk of unintended pregnancy (defined as those that have ever had sex, are not pregnant or seeking pregnancy, and are fecund)</w:t>
            </w:r>
          </w:p>
        </w:tc>
        <w:tc>
          <w:tcPr>
            <w:tcW w:w="1890" w:type="dxa"/>
            <w:shd w:val="clear" w:color="auto" w:fill="E2EFD9" w:themeFill="accent6" w:themeFillTint="33"/>
          </w:tcPr>
          <w:p w14:paraId="67440427" w14:textId="77777777" w:rsidR="0069757F" w:rsidRPr="00863167" w:rsidRDefault="0069757F" w:rsidP="00A46E12">
            <w:pPr>
              <w:widowControl w:val="0"/>
              <w:contextualSpacing/>
              <w:rPr>
                <w:rFonts w:ascii="Montserrat" w:hAnsi="Montserrat"/>
                <w:sz w:val="16"/>
                <w:szCs w:val="16"/>
              </w:rPr>
            </w:pPr>
            <w:r w:rsidRPr="00863167">
              <w:rPr>
                <w:rFonts w:ascii="Montserrat" w:hAnsi="Montserrat"/>
                <w:sz w:val="16"/>
                <w:szCs w:val="16"/>
              </w:rPr>
              <w:t xml:space="preserve">Women ages 15 to </w:t>
            </w:r>
            <w:r w:rsidRPr="00863167">
              <w:rPr>
                <w:rFonts w:ascii="Montserrat" w:hAnsi="Montserrat"/>
                <w:color w:val="000000" w:themeColor="text1"/>
                <w:sz w:val="16"/>
                <w:szCs w:val="16"/>
              </w:rPr>
              <w:t xml:space="preserve">20 </w:t>
            </w:r>
            <w:r w:rsidRPr="00863167">
              <w:rPr>
                <w:rFonts w:ascii="Montserrat" w:hAnsi="Montserrat"/>
                <w:sz w:val="16"/>
                <w:szCs w:val="16"/>
              </w:rPr>
              <w:t>at risk of unintended pregnancy who were provided a long-acting reversible method of contraception (LARC)</w:t>
            </w:r>
          </w:p>
        </w:tc>
        <w:tc>
          <w:tcPr>
            <w:tcW w:w="1350" w:type="dxa"/>
            <w:shd w:val="clear" w:color="auto" w:fill="E2EFD9" w:themeFill="accent6" w:themeFillTint="33"/>
          </w:tcPr>
          <w:p w14:paraId="37602D93" w14:textId="77777777" w:rsidR="0069757F" w:rsidRPr="00863167" w:rsidRDefault="0069757F" w:rsidP="00A46E12">
            <w:pPr>
              <w:widowControl w:val="0"/>
              <w:contextualSpacing/>
              <w:rPr>
                <w:rFonts w:ascii="Montserrat" w:hAnsi="Montserrat" w:cstheme="minorHAnsi"/>
                <w:sz w:val="16"/>
                <w:szCs w:val="16"/>
              </w:rPr>
            </w:pPr>
          </w:p>
        </w:tc>
        <w:tc>
          <w:tcPr>
            <w:tcW w:w="1710" w:type="dxa"/>
            <w:shd w:val="clear" w:color="auto" w:fill="E2EFD9" w:themeFill="accent6" w:themeFillTint="33"/>
          </w:tcPr>
          <w:p w14:paraId="7FC13F55" w14:textId="77777777" w:rsidR="0069757F" w:rsidRPr="00863167" w:rsidRDefault="0069757F" w:rsidP="00A46E12">
            <w:pPr>
              <w:widowControl w:val="0"/>
              <w:contextualSpacing/>
              <w:rPr>
                <w:rFonts w:ascii="Montserrat" w:hAnsi="Montserrat"/>
                <w:sz w:val="16"/>
                <w:szCs w:val="16"/>
              </w:rPr>
            </w:pPr>
            <w:r w:rsidRPr="00863167">
              <w:rPr>
                <w:rFonts w:ascii="Montserrat" w:hAnsi="Montserrat" w:cstheme="minorHAnsi"/>
                <w:sz w:val="16"/>
                <w:szCs w:val="16"/>
              </w:rPr>
              <w:t xml:space="preserve">2019 CCW-CH Rate </w:t>
            </w:r>
            <w:r w:rsidRPr="00863167">
              <w:rPr>
                <w:rFonts w:ascii="Montserrat" w:hAnsi="Montserrat"/>
                <w:sz w:val="16"/>
                <w:szCs w:val="16"/>
              </w:rPr>
              <w:t>(LARC):</w:t>
            </w:r>
          </w:p>
          <w:p w14:paraId="33A7A567" w14:textId="77777777" w:rsidR="0069757F" w:rsidRPr="00863167" w:rsidRDefault="0069757F" w:rsidP="00A46E12">
            <w:pPr>
              <w:widowControl w:val="0"/>
              <w:contextualSpacing/>
              <w:rPr>
                <w:rFonts w:ascii="Montserrat" w:hAnsi="Montserrat" w:cstheme="minorHAnsi"/>
                <w:sz w:val="16"/>
                <w:szCs w:val="16"/>
              </w:rPr>
            </w:pPr>
            <w:r w:rsidRPr="00863167">
              <w:rPr>
                <w:rFonts w:ascii="Montserrat" w:hAnsi="Montserrat" w:cstheme="minorHAnsi"/>
                <w:sz w:val="16"/>
                <w:szCs w:val="16"/>
              </w:rPr>
              <w:t xml:space="preserve">15 to 20 years: </w:t>
            </w:r>
          </w:p>
          <w:p w14:paraId="41812E45" w14:textId="77777777" w:rsidR="0069757F" w:rsidRPr="00863167" w:rsidRDefault="0069757F" w:rsidP="00A46E12">
            <w:pPr>
              <w:widowControl w:val="0"/>
              <w:contextualSpacing/>
              <w:rPr>
                <w:rFonts w:ascii="Montserrat" w:hAnsi="Montserrat" w:cstheme="minorHAnsi"/>
                <w:sz w:val="16"/>
                <w:szCs w:val="16"/>
              </w:rPr>
            </w:pPr>
            <w:r w:rsidRPr="00863167">
              <w:rPr>
                <w:rFonts w:ascii="Montserrat" w:hAnsi="Montserrat" w:cstheme="minorHAnsi"/>
                <w:sz w:val="16"/>
                <w:szCs w:val="16"/>
              </w:rPr>
              <w:t>4.3%</w:t>
            </w:r>
          </w:p>
        </w:tc>
        <w:tc>
          <w:tcPr>
            <w:tcW w:w="2070" w:type="dxa"/>
            <w:shd w:val="clear" w:color="auto" w:fill="E2EFD9" w:themeFill="accent6" w:themeFillTint="33"/>
          </w:tcPr>
          <w:p w14:paraId="13D8DC58" w14:textId="77777777" w:rsidR="0069757F" w:rsidRPr="00863167" w:rsidRDefault="0069757F" w:rsidP="00A46E12">
            <w:pPr>
              <w:widowControl w:val="0"/>
              <w:contextualSpacing/>
              <w:rPr>
                <w:rFonts w:ascii="Montserrat" w:hAnsi="Montserrat" w:cstheme="minorHAnsi"/>
                <w:sz w:val="16"/>
                <w:szCs w:val="16"/>
              </w:rPr>
            </w:pPr>
            <w:r w:rsidRPr="00863167">
              <w:rPr>
                <w:rFonts w:ascii="Montserrat" w:hAnsi="Montserrat" w:cstheme="minorHAnsi"/>
                <w:sz w:val="16"/>
                <w:szCs w:val="16"/>
              </w:rPr>
              <w:t>NA</w:t>
            </w:r>
          </w:p>
          <w:p w14:paraId="0189D631" w14:textId="77777777" w:rsidR="0069757F" w:rsidRPr="00863167" w:rsidRDefault="0069757F" w:rsidP="00A46E12">
            <w:pPr>
              <w:widowControl w:val="0"/>
              <w:contextualSpacing/>
              <w:rPr>
                <w:rFonts w:ascii="Montserrat" w:hAnsi="Montserrat" w:cstheme="minorHAnsi"/>
                <w:sz w:val="16"/>
                <w:szCs w:val="16"/>
              </w:rPr>
            </w:pPr>
            <w:r w:rsidRPr="00863167">
              <w:rPr>
                <w:rFonts w:ascii="Montserrat" w:hAnsi="Montserrat" w:cstheme="minorHAnsi"/>
                <w:sz w:val="16"/>
                <w:szCs w:val="16"/>
              </w:rPr>
              <w:t>(Annual comparison only)</w:t>
            </w:r>
          </w:p>
        </w:tc>
      </w:tr>
      <w:tr w:rsidR="0069757F" w14:paraId="2FC2858F" w14:textId="77777777" w:rsidTr="00646FB5">
        <w:trPr>
          <w:cantSplit/>
          <w:trHeight w:val="395"/>
        </w:trPr>
        <w:tc>
          <w:tcPr>
            <w:tcW w:w="355" w:type="dxa"/>
            <w:shd w:val="clear" w:color="auto" w:fill="E2EFD9" w:themeFill="accent6" w:themeFillTint="33"/>
          </w:tcPr>
          <w:p w14:paraId="0DFED18C" w14:textId="222E2589" w:rsidR="0069757F" w:rsidRPr="00863167" w:rsidRDefault="0069757F" w:rsidP="00A46E12">
            <w:pPr>
              <w:widowControl w:val="0"/>
              <w:contextualSpacing/>
              <w:jc w:val="center"/>
              <w:rPr>
                <w:rFonts w:ascii="Montserrat" w:hAnsi="Montserrat" w:cstheme="minorHAnsi"/>
                <w:sz w:val="16"/>
                <w:szCs w:val="16"/>
              </w:rPr>
            </w:pPr>
            <w:r w:rsidRPr="00863167">
              <w:rPr>
                <w:rFonts w:ascii="Montserrat" w:hAnsi="Montserrat" w:cstheme="minorHAnsi"/>
                <w:sz w:val="16"/>
                <w:szCs w:val="16"/>
              </w:rPr>
              <w:t>2</w:t>
            </w:r>
            <w:r w:rsidR="00D43D4A">
              <w:rPr>
                <w:rFonts w:ascii="Montserrat" w:hAnsi="Montserrat" w:cstheme="minorHAnsi"/>
                <w:sz w:val="16"/>
                <w:szCs w:val="16"/>
              </w:rPr>
              <w:t>.</w:t>
            </w:r>
            <w:r w:rsidRPr="00863167">
              <w:rPr>
                <w:rFonts w:ascii="Montserrat" w:hAnsi="Montserrat" w:cstheme="minorHAnsi"/>
                <w:sz w:val="16"/>
                <w:szCs w:val="16"/>
              </w:rPr>
              <w:t>a</w:t>
            </w:r>
          </w:p>
        </w:tc>
        <w:tc>
          <w:tcPr>
            <w:tcW w:w="2070" w:type="dxa"/>
            <w:shd w:val="clear" w:color="auto" w:fill="E2EFD9" w:themeFill="accent6" w:themeFillTint="33"/>
          </w:tcPr>
          <w:p w14:paraId="03B99695" w14:textId="77777777" w:rsidR="0069757F" w:rsidRPr="00E43CCC" w:rsidRDefault="0069757F" w:rsidP="00A46E12">
            <w:pPr>
              <w:widowControl w:val="0"/>
              <w:contextualSpacing/>
              <w:rPr>
                <w:rFonts w:ascii="Montserrat" w:hAnsi="Montserrat"/>
                <w:sz w:val="16"/>
                <w:szCs w:val="16"/>
              </w:rPr>
            </w:pPr>
            <w:r w:rsidRPr="00E43CCC">
              <w:rPr>
                <w:rFonts w:ascii="Montserrat" w:hAnsi="Montserrat"/>
                <w:b/>
                <w:bCs/>
                <w:sz w:val="16"/>
                <w:szCs w:val="16"/>
              </w:rPr>
              <w:t>Contraceptive Care – Postpartum Women Ages 15 to 20 (CCP-CH)</w:t>
            </w:r>
          </w:p>
          <w:p w14:paraId="01D27C21" w14:textId="29AFA078" w:rsidR="0069757F" w:rsidRPr="00863167" w:rsidRDefault="006F380C" w:rsidP="00A46E12">
            <w:pPr>
              <w:widowControl w:val="0"/>
              <w:contextualSpacing/>
              <w:rPr>
                <w:rFonts w:ascii="Montserrat" w:hAnsi="Montserrat"/>
                <w:b/>
                <w:bCs/>
                <w:sz w:val="16"/>
                <w:szCs w:val="16"/>
              </w:rPr>
            </w:pPr>
            <w:r w:rsidRPr="00E43CCC">
              <w:rPr>
                <w:rFonts w:ascii="Montserrat" w:hAnsi="Montserrat"/>
                <w:b/>
                <w:bCs/>
                <w:sz w:val="16"/>
                <w:szCs w:val="16"/>
              </w:rPr>
              <w:t>(</w:t>
            </w:r>
            <w:r>
              <w:rPr>
                <w:rFonts w:ascii="Montserrat" w:hAnsi="Montserrat"/>
                <w:b/>
                <w:bCs/>
                <w:sz w:val="16"/>
                <w:szCs w:val="16"/>
              </w:rPr>
              <w:t>M</w:t>
            </w:r>
            <w:r w:rsidR="0069757F" w:rsidRPr="00863167">
              <w:rPr>
                <w:rFonts w:ascii="Montserrat" w:hAnsi="Montserrat"/>
                <w:b/>
                <w:bCs/>
                <w:sz w:val="16"/>
                <w:szCs w:val="16"/>
              </w:rPr>
              <w:t>ost effective or moderately effective FDA Approved method of contraception)</w:t>
            </w:r>
          </w:p>
          <w:p w14:paraId="02F0BD58" w14:textId="4072EE6A" w:rsidR="0069757F" w:rsidRPr="00863167" w:rsidRDefault="0069757F" w:rsidP="00A46E12">
            <w:pPr>
              <w:widowControl w:val="0"/>
              <w:contextualSpacing/>
              <w:rPr>
                <w:rFonts w:ascii="Montserrat" w:hAnsi="Montserrat" w:cstheme="minorHAnsi"/>
                <w:color w:val="000000" w:themeColor="text1"/>
                <w:sz w:val="16"/>
                <w:szCs w:val="16"/>
              </w:rPr>
            </w:pPr>
            <w:r w:rsidRPr="00863167">
              <w:rPr>
                <w:rFonts w:ascii="Montserrat" w:hAnsi="Montserrat"/>
                <w:sz w:val="16"/>
                <w:szCs w:val="16"/>
              </w:rPr>
              <w:t>[Administrative data]</w:t>
            </w:r>
            <w:r w:rsidR="00D701A0">
              <w:rPr>
                <w:rFonts w:ascii="Montserrat" w:hAnsi="Montserrat" w:cstheme="minorHAnsi"/>
                <w:color w:val="000000" w:themeColor="text1"/>
                <w:sz w:val="16"/>
                <w:szCs w:val="16"/>
              </w:rPr>
              <w:t xml:space="preserve"> </w:t>
            </w:r>
          </w:p>
        </w:tc>
        <w:tc>
          <w:tcPr>
            <w:tcW w:w="1530" w:type="dxa"/>
            <w:shd w:val="clear" w:color="auto" w:fill="E2EFD9" w:themeFill="accent6" w:themeFillTint="33"/>
          </w:tcPr>
          <w:p w14:paraId="689C8F68" w14:textId="77777777" w:rsidR="0069757F" w:rsidRPr="00863167" w:rsidRDefault="0069757F" w:rsidP="00A46E12">
            <w:pPr>
              <w:widowControl w:val="0"/>
              <w:contextualSpacing/>
              <w:rPr>
                <w:rFonts w:ascii="Montserrat" w:hAnsi="Montserrat" w:cstheme="minorHAnsi"/>
                <w:sz w:val="16"/>
                <w:szCs w:val="16"/>
              </w:rPr>
            </w:pPr>
            <w:r w:rsidRPr="00863167">
              <w:rPr>
                <w:rFonts w:ascii="Montserrat" w:hAnsi="Montserrat" w:cstheme="minorHAnsi"/>
                <w:sz w:val="16"/>
                <w:szCs w:val="16"/>
              </w:rPr>
              <w:t>Child Core Set.</w:t>
            </w:r>
          </w:p>
          <w:p w14:paraId="593664FA" w14:textId="3B7F7EAD" w:rsidR="0069757F" w:rsidRPr="00863167" w:rsidRDefault="0069757F" w:rsidP="00A46E12">
            <w:pPr>
              <w:widowControl w:val="0"/>
              <w:contextualSpacing/>
              <w:rPr>
                <w:rFonts w:ascii="Montserrat" w:hAnsi="Montserrat" w:cstheme="minorHAnsi"/>
                <w:sz w:val="16"/>
                <w:szCs w:val="16"/>
              </w:rPr>
            </w:pPr>
            <w:r w:rsidRPr="00863167">
              <w:rPr>
                <w:rFonts w:ascii="Montserrat" w:hAnsi="Montserrat" w:cstheme="minorHAnsi"/>
                <w:sz w:val="16"/>
                <w:szCs w:val="16"/>
              </w:rPr>
              <w:t xml:space="preserve">Quality of Care in the SoonerCare Program Report. </w:t>
            </w:r>
            <w:hyperlink r:id="rId114" w:history="1">
              <w:r w:rsidRPr="00863167">
                <w:rPr>
                  <w:rFonts w:ascii="Montserrat" w:hAnsi="Montserrat" w:cstheme="minorHAnsi"/>
                  <w:sz w:val="16"/>
                  <w:szCs w:val="16"/>
                </w:rPr>
                <w:t>https://oklahoma.gov/ohca/research.html</w:t>
              </w:r>
            </w:hyperlink>
          </w:p>
          <w:p w14:paraId="16CC9D65" w14:textId="77777777" w:rsidR="0069757F" w:rsidRPr="00863167" w:rsidRDefault="0069757F" w:rsidP="00A46E12">
            <w:pPr>
              <w:widowControl w:val="0"/>
              <w:contextualSpacing/>
              <w:rPr>
                <w:rFonts w:ascii="Montserrat" w:hAnsi="Montserrat" w:cstheme="minorHAnsi"/>
                <w:sz w:val="16"/>
                <w:szCs w:val="16"/>
              </w:rPr>
            </w:pPr>
          </w:p>
        </w:tc>
        <w:tc>
          <w:tcPr>
            <w:tcW w:w="1260" w:type="dxa"/>
            <w:shd w:val="clear" w:color="auto" w:fill="E2EFD9" w:themeFill="accent6" w:themeFillTint="33"/>
          </w:tcPr>
          <w:p w14:paraId="42BEE59C" w14:textId="77777777" w:rsidR="0069757F" w:rsidRPr="00863167" w:rsidRDefault="0069757F" w:rsidP="00A46E12">
            <w:pPr>
              <w:widowControl w:val="0"/>
              <w:contextualSpacing/>
              <w:rPr>
                <w:rFonts w:ascii="Montserrat" w:hAnsi="Montserrat" w:cstheme="minorHAnsi"/>
                <w:sz w:val="16"/>
                <w:szCs w:val="16"/>
              </w:rPr>
            </w:pPr>
            <w:r w:rsidRPr="00863167">
              <w:rPr>
                <w:rFonts w:ascii="Montserrat" w:hAnsi="Montserrat" w:cstheme="minorHAnsi"/>
                <w:sz w:val="16"/>
                <w:szCs w:val="16"/>
              </w:rPr>
              <w:t>SoonerCare Members</w:t>
            </w:r>
          </w:p>
        </w:tc>
        <w:tc>
          <w:tcPr>
            <w:tcW w:w="1800" w:type="dxa"/>
            <w:shd w:val="clear" w:color="auto" w:fill="E2EFD9" w:themeFill="accent6" w:themeFillTint="33"/>
          </w:tcPr>
          <w:p w14:paraId="307B7B2C" w14:textId="77777777" w:rsidR="0069757F" w:rsidRPr="00863167" w:rsidRDefault="0069757F" w:rsidP="00A46E12">
            <w:pPr>
              <w:widowControl w:val="0"/>
              <w:contextualSpacing/>
              <w:rPr>
                <w:rFonts w:ascii="Montserrat" w:hAnsi="Montserrat" w:cstheme="minorHAnsi"/>
                <w:sz w:val="16"/>
                <w:szCs w:val="16"/>
              </w:rPr>
            </w:pPr>
            <w:r w:rsidRPr="00863167">
              <w:rPr>
                <w:rFonts w:ascii="Montserrat" w:hAnsi="Montserrat" w:cstheme="minorHAnsi"/>
                <w:sz w:val="16"/>
                <w:szCs w:val="16"/>
              </w:rPr>
              <w:t>Women ages 15 to 20 who had a live birth</w:t>
            </w:r>
          </w:p>
        </w:tc>
        <w:tc>
          <w:tcPr>
            <w:tcW w:w="1890" w:type="dxa"/>
            <w:shd w:val="clear" w:color="auto" w:fill="E2EFD9" w:themeFill="accent6" w:themeFillTint="33"/>
          </w:tcPr>
          <w:p w14:paraId="0C31173C" w14:textId="77777777" w:rsidR="0069757F" w:rsidRPr="00863167" w:rsidRDefault="0069757F" w:rsidP="00A46E12">
            <w:pPr>
              <w:widowControl w:val="0"/>
              <w:contextualSpacing/>
              <w:rPr>
                <w:rFonts w:ascii="Montserrat" w:hAnsi="Montserrat"/>
                <w:sz w:val="16"/>
                <w:szCs w:val="16"/>
              </w:rPr>
            </w:pPr>
            <w:r w:rsidRPr="00863167">
              <w:rPr>
                <w:rFonts w:ascii="Montserrat" w:hAnsi="Montserrat"/>
                <w:sz w:val="16"/>
                <w:szCs w:val="16"/>
              </w:rPr>
              <w:t>Women ages 15 to 20 who had a live birth who were provided within 3 and 60 days of delivery a most effective or moderately effective method of contraception.</w:t>
            </w:r>
          </w:p>
        </w:tc>
        <w:tc>
          <w:tcPr>
            <w:tcW w:w="1350" w:type="dxa"/>
            <w:shd w:val="clear" w:color="auto" w:fill="E2EFD9" w:themeFill="accent6" w:themeFillTint="33"/>
          </w:tcPr>
          <w:p w14:paraId="525520E1" w14:textId="77777777" w:rsidR="0069757F" w:rsidRPr="00863167" w:rsidRDefault="0069757F" w:rsidP="00A46E12">
            <w:pPr>
              <w:widowControl w:val="0"/>
              <w:contextualSpacing/>
              <w:rPr>
                <w:rFonts w:ascii="Montserrat" w:hAnsi="Montserrat" w:cstheme="minorHAnsi"/>
                <w:sz w:val="16"/>
                <w:szCs w:val="16"/>
              </w:rPr>
            </w:pPr>
          </w:p>
        </w:tc>
        <w:tc>
          <w:tcPr>
            <w:tcW w:w="1710" w:type="dxa"/>
            <w:shd w:val="clear" w:color="auto" w:fill="E2EFD9" w:themeFill="accent6" w:themeFillTint="33"/>
          </w:tcPr>
          <w:p w14:paraId="26DB278A" w14:textId="77777777" w:rsidR="0069757F" w:rsidRPr="00863167" w:rsidRDefault="0069757F" w:rsidP="00A46E12">
            <w:pPr>
              <w:widowControl w:val="0"/>
              <w:contextualSpacing/>
              <w:rPr>
                <w:rFonts w:ascii="Montserrat" w:hAnsi="Montserrat"/>
                <w:sz w:val="16"/>
                <w:szCs w:val="16"/>
              </w:rPr>
            </w:pPr>
            <w:r w:rsidRPr="00863167">
              <w:rPr>
                <w:rFonts w:ascii="Montserrat" w:hAnsi="Montserrat"/>
                <w:sz w:val="16"/>
                <w:szCs w:val="16"/>
              </w:rPr>
              <w:t>2019 CCP-CH Rate (Most effective or moderately effective FDA Approved method of contraception):</w:t>
            </w:r>
          </w:p>
          <w:p w14:paraId="40889DC4" w14:textId="77777777" w:rsidR="0069757F" w:rsidRPr="00863167" w:rsidRDefault="0069757F" w:rsidP="00A46E12">
            <w:pPr>
              <w:widowControl w:val="0"/>
              <w:contextualSpacing/>
              <w:rPr>
                <w:rFonts w:ascii="Montserrat" w:hAnsi="Montserrat" w:cstheme="minorHAnsi"/>
                <w:sz w:val="16"/>
                <w:szCs w:val="16"/>
              </w:rPr>
            </w:pPr>
            <w:r w:rsidRPr="00863167">
              <w:rPr>
                <w:rFonts w:ascii="Montserrat" w:hAnsi="Montserrat" w:cstheme="minorHAnsi"/>
                <w:sz w:val="16"/>
                <w:szCs w:val="16"/>
              </w:rPr>
              <w:t xml:space="preserve">15 to 20 years: </w:t>
            </w:r>
          </w:p>
          <w:p w14:paraId="541950BA" w14:textId="77777777" w:rsidR="0069757F" w:rsidRPr="00863167" w:rsidRDefault="0069757F" w:rsidP="00A46E12">
            <w:pPr>
              <w:widowControl w:val="0"/>
              <w:contextualSpacing/>
              <w:rPr>
                <w:rFonts w:ascii="Montserrat" w:hAnsi="Montserrat" w:cstheme="minorHAnsi"/>
                <w:sz w:val="16"/>
                <w:szCs w:val="16"/>
              </w:rPr>
            </w:pPr>
            <w:r w:rsidRPr="00863167">
              <w:rPr>
                <w:rFonts w:ascii="Montserrat" w:hAnsi="Montserrat" w:cstheme="minorHAnsi"/>
                <w:sz w:val="16"/>
                <w:szCs w:val="16"/>
              </w:rPr>
              <w:t>46.1%</w:t>
            </w:r>
          </w:p>
        </w:tc>
        <w:tc>
          <w:tcPr>
            <w:tcW w:w="2070" w:type="dxa"/>
            <w:shd w:val="clear" w:color="auto" w:fill="E2EFD9" w:themeFill="accent6" w:themeFillTint="33"/>
          </w:tcPr>
          <w:p w14:paraId="6A3AD851" w14:textId="77777777" w:rsidR="0069757F" w:rsidRPr="00863167" w:rsidRDefault="0069757F" w:rsidP="00A46E12">
            <w:pPr>
              <w:widowControl w:val="0"/>
              <w:contextualSpacing/>
              <w:rPr>
                <w:rFonts w:ascii="Montserrat" w:hAnsi="Montserrat" w:cstheme="minorHAnsi"/>
                <w:sz w:val="16"/>
                <w:szCs w:val="16"/>
              </w:rPr>
            </w:pPr>
            <w:r w:rsidRPr="00863167">
              <w:rPr>
                <w:rFonts w:ascii="Montserrat" w:hAnsi="Montserrat" w:cstheme="minorHAnsi"/>
                <w:sz w:val="16"/>
                <w:szCs w:val="16"/>
              </w:rPr>
              <w:t>NA</w:t>
            </w:r>
          </w:p>
          <w:p w14:paraId="6E899914" w14:textId="77777777" w:rsidR="0069757F" w:rsidRPr="00863167" w:rsidRDefault="0069757F" w:rsidP="00A46E12">
            <w:pPr>
              <w:widowControl w:val="0"/>
              <w:contextualSpacing/>
              <w:rPr>
                <w:rFonts w:ascii="Montserrat" w:hAnsi="Montserrat" w:cstheme="minorHAnsi"/>
                <w:sz w:val="16"/>
                <w:szCs w:val="16"/>
              </w:rPr>
            </w:pPr>
            <w:r w:rsidRPr="00863167">
              <w:rPr>
                <w:rFonts w:ascii="Montserrat" w:hAnsi="Montserrat" w:cstheme="minorHAnsi"/>
                <w:sz w:val="16"/>
                <w:szCs w:val="16"/>
              </w:rPr>
              <w:t>(Annual comparison only)</w:t>
            </w:r>
          </w:p>
        </w:tc>
      </w:tr>
      <w:tr w:rsidR="0069757F" w14:paraId="7C7926CF" w14:textId="77777777" w:rsidTr="00646FB5">
        <w:trPr>
          <w:trHeight w:val="1925"/>
        </w:trPr>
        <w:tc>
          <w:tcPr>
            <w:tcW w:w="355" w:type="dxa"/>
            <w:shd w:val="clear" w:color="auto" w:fill="E2EFD9" w:themeFill="accent6" w:themeFillTint="33"/>
          </w:tcPr>
          <w:p w14:paraId="548A8B00" w14:textId="05008722" w:rsidR="0069757F" w:rsidRPr="00D43D4A" w:rsidRDefault="0069757F" w:rsidP="00A46E12">
            <w:pPr>
              <w:widowControl w:val="0"/>
              <w:contextualSpacing/>
              <w:jc w:val="center"/>
              <w:rPr>
                <w:rFonts w:ascii="Montserrat" w:hAnsi="Montserrat" w:cstheme="minorHAnsi"/>
                <w:sz w:val="16"/>
                <w:szCs w:val="16"/>
              </w:rPr>
            </w:pPr>
            <w:r w:rsidRPr="00D43D4A">
              <w:rPr>
                <w:rFonts w:ascii="Montserrat" w:hAnsi="Montserrat" w:cstheme="minorHAnsi"/>
                <w:sz w:val="16"/>
                <w:szCs w:val="16"/>
              </w:rPr>
              <w:t>2</w:t>
            </w:r>
            <w:r w:rsidR="00D43D4A">
              <w:rPr>
                <w:rFonts w:ascii="Montserrat" w:hAnsi="Montserrat" w:cstheme="minorHAnsi"/>
                <w:sz w:val="16"/>
                <w:szCs w:val="16"/>
              </w:rPr>
              <w:t>.</w:t>
            </w:r>
            <w:r w:rsidRPr="00D43D4A">
              <w:rPr>
                <w:rFonts w:ascii="Montserrat" w:hAnsi="Montserrat" w:cstheme="minorHAnsi"/>
                <w:sz w:val="16"/>
                <w:szCs w:val="16"/>
              </w:rPr>
              <w:t>b</w:t>
            </w:r>
          </w:p>
        </w:tc>
        <w:tc>
          <w:tcPr>
            <w:tcW w:w="2070" w:type="dxa"/>
            <w:shd w:val="clear" w:color="auto" w:fill="E2EFD9" w:themeFill="accent6" w:themeFillTint="33"/>
          </w:tcPr>
          <w:p w14:paraId="620366D9" w14:textId="374D1611" w:rsidR="0069757F" w:rsidRPr="00A55AB4" w:rsidRDefault="0069757F" w:rsidP="00A46E12">
            <w:pPr>
              <w:widowControl w:val="0"/>
              <w:contextualSpacing/>
              <w:rPr>
                <w:rStyle w:val="FooterChar"/>
                <w:rFonts w:ascii="Montserrat" w:eastAsiaTheme="minorHAnsi" w:hAnsi="Montserrat"/>
                <w:b/>
                <w:bCs/>
                <w:color w:val="000000" w:themeColor="text1"/>
              </w:rPr>
            </w:pPr>
            <w:r w:rsidRPr="00A55AB4">
              <w:rPr>
                <w:rFonts w:ascii="Montserrat" w:hAnsi="Montserrat"/>
                <w:b/>
                <w:bCs/>
                <w:color w:val="000000" w:themeColor="text1"/>
                <w:sz w:val="16"/>
                <w:szCs w:val="16"/>
              </w:rPr>
              <w:t>Contr</w:t>
            </w:r>
            <w:r w:rsidR="006F380C">
              <w:rPr>
                <w:rFonts w:ascii="Montserrat" w:hAnsi="Montserrat"/>
                <w:b/>
                <w:bCs/>
                <w:color w:val="000000" w:themeColor="text1"/>
                <w:sz w:val="16"/>
                <w:szCs w:val="16"/>
              </w:rPr>
              <w:t>a</w:t>
            </w:r>
            <w:r w:rsidRPr="00A55AB4">
              <w:rPr>
                <w:rFonts w:ascii="Montserrat" w:hAnsi="Montserrat"/>
                <w:b/>
                <w:bCs/>
                <w:color w:val="000000" w:themeColor="text1"/>
                <w:sz w:val="16"/>
                <w:szCs w:val="16"/>
              </w:rPr>
              <w:t>ceptive Care – Postpartum Women Ages 15 to 20 (CCP-CH)</w:t>
            </w:r>
          </w:p>
          <w:p w14:paraId="378D8998" w14:textId="47EBAEEF" w:rsidR="0069757F" w:rsidRPr="00A55AB4" w:rsidRDefault="0069757F" w:rsidP="00A46E12">
            <w:pPr>
              <w:widowControl w:val="0"/>
              <w:contextualSpacing/>
              <w:rPr>
                <w:rFonts w:ascii="Montserrat" w:hAnsi="Montserrat"/>
                <w:b/>
                <w:bCs/>
                <w:sz w:val="16"/>
                <w:szCs w:val="16"/>
              </w:rPr>
            </w:pPr>
            <w:r w:rsidRPr="00A55AB4">
              <w:rPr>
                <w:rFonts w:ascii="Montserrat" w:hAnsi="Montserrat" w:cstheme="minorHAnsi"/>
                <w:b/>
                <w:bCs/>
                <w:color w:val="000000" w:themeColor="text1"/>
                <w:sz w:val="16"/>
                <w:szCs w:val="16"/>
              </w:rPr>
              <w:t>(</w:t>
            </w:r>
            <w:r w:rsidR="006F380C">
              <w:rPr>
                <w:rFonts w:ascii="Montserrat" w:hAnsi="Montserrat"/>
                <w:b/>
                <w:bCs/>
                <w:sz w:val="16"/>
                <w:szCs w:val="16"/>
              </w:rPr>
              <w:t>L</w:t>
            </w:r>
            <w:r w:rsidRPr="00A55AB4">
              <w:rPr>
                <w:rFonts w:ascii="Montserrat" w:hAnsi="Montserrat"/>
                <w:b/>
                <w:bCs/>
                <w:sz w:val="16"/>
                <w:szCs w:val="16"/>
              </w:rPr>
              <w:t>ong-acting reversible method of contraception (LARC))</w:t>
            </w:r>
          </w:p>
          <w:p w14:paraId="4BE4623C" w14:textId="08AB499C" w:rsidR="0069757F" w:rsidRPr="00A55AB4" w:rsidRDefault="0069757F" w:rsidP="00A46E12">
            <w:pPr>
              <w:widowControl w:val="0"/>
              <w:contextualSpacing/>
              <w:rPr>
                <w:rFonts w:ascii="Montserrat" w:hAnsi="Montserrat" w:cstheme="minorHAnsi"/>
                <w:b/>
                <w:bCs/>
                <w:color w:val="000000" w:themeColor="text1"/>
                <w:sz w:val="16"/>
                <w:szCs w:val="16"/>
              </w:rPr>
            </w:pPr>
            <w:r w:rsidRPr="00A55AB4">
              <w:rPr>
                <w:rFonts w:ascii="Montserrat" w:hAnsi="Montserrat"/>
                <w:b/>
                <w:bCs/>
                <w:sz w:val="16"/>
                <w:szCs w:val="16"/>
              </w:rPr>
              <w:t>[Administrative data]</w:t>
            </w:r>
            <w:r w:rsidRPr="00A55AB4">
              <w:rPr>
                <w:rFonts w:ascii="Montserrat" w:hAnsi="Montserrat" w:cstheme="minorHAnsi"/>
                <w:b/>
                <w:bCs/>
                <w:color w:val="000000" w:themeColor="text1"/>
                <w:sz w:val="16"/>
                <w:szCs w:val="16"/>
              </w:rPr>
              <w:t xml:space="preserve"> </w:t>
            </w:r>
          </w:p>
        </w:tc>
        <w:tc>
          <w:tcPr>
            <w:tcW w:w="1530" w:type="dxa"/>
            <w:shd w:val="clear" w:color="auto" w:fill="E2EFD9" w:themeFill="accent6" w:themeFillTint="33"/>
          </w:tcPr>
          <w:p w14:paraId="139985B8" w14:textId="77777777" w:rsidR="0069757F" w:rsidRPr="00A55AB4" w:rsidRDefault="0069757F" w:rsidP="00A46E12">
            <w:pPr>
              <w:widowControl w:val="0"/>
              <w:contextualSpacing/>
              <w:rPr>
                <w:rFonts w:ascii="Montserrat" w:hAnsi="Montserrat" w:cstheme="minorHAnsi"/>
                <w:sz w:val="16"/>
                <w:szCs w:val="16"/>
              </w:rPr>
            </w:pPr>
            <w:r w:rsidRPr="00A55AB4">
              <w:rPr>
                <w:rFonts w:ascii="Montserrat" w:hAnsi="Montserrat" w:cstheme="minorHAnsi"/>
                <w:sz w:val="16"/>
                <w:szCs w:val="16"/>
              </w:rPr>
              <w:t>Child Core Set.</w:t>
            </w:r>
          </w:p>
          <w:p w14:paraId="03ABA93B" w14:textId="252B971B" w:rsidR="0069757F" w:rsidRPr="00A55AB4" w:rsidRDefault="0069757F" w:rsidP="00A46E12">
            <w:pPr>
              <w:widowControl w:val="0"/>
              <w:contextualSpacing/>
              <w:rPr>
                <w:rFonts w:ascii="Montserrat" w:hAnsi="Montserrat" w:cstheme="minorHAnsi"/>
                <w:sz w:val="16"/>
                <w:szCs w:val="16"/>
              </w:rPr>
            </w:pPr>
            <w:r w:rsidRPr="00A55AB4">
              <w:rPr>
                <w:rFonts w:ascii="Montserrat" w:hAnsi="Montserrat" w:cstheme="minorHAnsi"/>
                <w:sz w:val="16"/>
                <w:szCs w:val="16"/>
              </w:rPr>
              <w:t xml:space="preserve">Quality of Care in the SoonerCare Program Report. </w:t>
            </w:r>
            <w:hyperlink r:id="rId115" w:history="1">
              <w:r w:rsidRPr="00A55AB4">
                <w:rPr>
                  <w:rFonts w:ascii="Montserrat" w:hAnsi="Montserrat" w:cstheme="minorHAnsi"/>
                  <w:sz w:val="16"/>
                  <w:szCs w:val="16"/>
                </w:rPr>
                <w:t>https://oklahoma.gov/ohca/research.html</w:t>
              </w:r>
            </w:hyperlink>
          </w:p>
          <w:p w14:paraId="6B87F78D" w14:textId="77777777" w:rsidR="0069757F" w:rsidRPr="00A55AB4" w:rsidRDefault="0069757F" w:rsidP="00A46E12">
            <w:pPr>
              <w:widowControl w:val="0"/>
              <w:contextualSpacing/>
              <w:rPr>
                <w:rFonts w:ascii="Montserrat" w:hAnsi="Montserrat" w:cstheme="minorHAnsi"/>
                <w:sz w:val="16"/>
                <w:szCs w:val="16"/>
              </w:rPr>
            </w:pPr>
          </w:p>
        </w:tc>
        <w:tc>
          <w:tcPr>
            <w:tcW w:w="1260" w:type="dxa"/>
            <w:shd w:val="clear" w:color="auto" w:fill="E2EFD9" w:themeFill="accent6" w:themeFillTint="33"/>
          </w:tcPr>
          <w:p w14:paraId="5A30C220" w14:textId="77777777" w:rsidR="0069757F" w:rsidRPr="00A55AB4" w:rsidRDefault="0069757F" w:rsidP="00A46E12">
            <w:pPr>
              <w:widowControl w:val="0"/>
              <w:contextualSpacing/>
              <w:rPr>
                <w:rFonts w:ascii="Montserrat" w:hAnsi="Montserrat" w:cstheme="minorHAnsi"/>
                <w:sz w:val="16"/>
                <w:szCs w:val="16"/>
              </w:rPr>
            </w:pPr>
            <w:r w:rsidRPr="00A55AB4">
              <w:rPr>
                <w:rFonts w:ascii="Montserrat" w:hAnsi="Montserrat" w:cstheme="minorHAnsi"/>
                <w:sz w:val="16"/>
                <w:szCs w:val="16"/>
              </w:rPr>
              <w:t>SoonerCare Members</w:t>
            </w:r>
          </w:p>
        </w:tc>
        <w:tc>
          <w:tcPr>
            <w:tcW w:w="1800" w:type="dxa"/>
            <w:shd w:val="clear" w:color="auto" w:fill="E2EFD9" w:themeFill="accent6" w:themeFillTint="33"/>
          </w:tcPr>
          <w:p w14:paraId="1B9420AA" w14:textId="77777777" w:rsidR="0069757F" w:rsidRPr="00A55AB4" w:rsidRDefault="0069757F" w:rsidP="00A46E12">
            <w:pPr>
              <w:widowControl w:val="0"/>
              <w:contextualSpacing/>
              <w:rPr>
                <w:rFonts w:ascii="Montserrat" w:hAnsi="Montserrat" w:cstheme="minorHAnsi"/>
                <w:sz w:val="16"/>
                <w:szCs w:val="16"/>
              </w:rPr>
            </w:pPr>
            <w:r w:rsidRPr="00A55AB4">
              <w:rPr>
                <w:rFonts w:ascii="Montserrat" w:hAnsi="Montserrat" w:cstheme="minorHAnsi"/>
                <w:sz w:val="16"/>
                <w:szCs w:val="16"/>
              </w:rPr>
              <w:t>Women ages 15 to 20 who had a live birth</w:t>
            </w:r>
          </w:p>
        </w:tc>
        <w:tc>
          <w:tcPr>
            <w:tcW w:w="1890" w:type="dxa"/>
            <w:shd w:val="clear" w:color="auto" w:fill="E2EFD9" w:themeFill="accent6" w:themeFillTint="33"/>
          </w:tcPr>
          <w:p w14:paraId="1CB5E7D6" w14:textId="77777777" w:rsidR="0069757F" w:rsidRPr="00A55AB4" w:rsidRDefault="0069757F" w:rsidP="00A46E12">
            <w:pPr>
              <w:widowControl w:val="0"/>
              <w:contextualSpacing/>
              <w:rPr>
                <w:rFonts w:ascii="Montserrat" w:hAnsi="Montserrat" w:cstheme="minorHAnsi"/>
                <w:sz w:val="16"/>
                <w:szCs w:val="16"/>
              </w:rPr>
            </w:pPr>
            <w:r w:rsidRPr="00A55AB4">
              <w:rPr>
                <w:rFonts w:ascii="Montserrat" w:hAnsi="Montserrat" w:cstheme="minorHAnsi"/>
                <w:sz w:val="16"/>
                <w:szCs w:val="16"/>
              </w:rPr>
              <w:t>Women ages 15 to 20 who had a live birth who were provided within 3 and 60 days of delivery a long-acting reversible method of contraception (LARC).</w:t>
            </w:r>
          </w:p>
        </w:tc>
        <w:tc>
          <w:tcPr>
            <w:tcW w:w="1350" w:type="dxa"/>
            <w:shd w:val="clear" w:color="auto" w:fill="E2EFD9" w:themeFill="accent6" w:themeFillTint="33"/>
          </w:tcPr>
          <w:p w14:paraId="098BBA90" w14:textId="77777777" w:rsidR="0069757F" w:rsidRPr="00A55AB4" w:rsidRDefault="0069757F" w:rsidP="00A46E12">
            <w:pPr>
              <w:widowControl w:val="0"/>
              <w:contextualSpacing/>
              <w:rPr>
                <w:rFonts w:ascii="Montserrat" w:hAnsi="Montserrat" w:cstheme="minorHAnsi"/>
                <w:sz w:val="16"/>
                <w:szCs w:val="16"/>
              </w:rPr>
            </w:pPr>
          </w:p>
        </w:tc>
        <w:tc>
          <w:tcPr>
            <w:tcW w:w="1710" w:type="dxa"/>
            <w:shd w:val="clear" w:color="auto" w:fill="E2EFD9" w:themeFill="accent6" w:themeFillTint="33"/>
          </w:tcPr>
          <w:p w14:paraId="5080D42B" w14:textId="77777777" w:rsidR="0069757F" w:rsidRPr="00A55AB4" w:rsidRDefault="0069757F" w:rsidP="00A46E12">
            <w:pPr>
              <w:widowControl w:val="0"/>
              <w:contextualSpacing/>
              <w:rPr>
                <w:rFonts w:ascii="Montserrat" w:hAnsi="Montserrat" w:cstheme="minorHAnsi"/>
                <w:sz w:val="16"/>
                <w:szCs w:val="16"/>
              </w:rPr>
            </w:pPr>
            <w:r w:rsidRPr="00A55AB4">
              <w:rPr>
                <w:rFonts w:ascii="Montserrat" w:hAnsi="Montserrat" w:cstheme="minorHAnsi"/>
                <w:sz w:val="16"/>
                <w:szCs w:val="16"/>
              </w:rPr>
              <w:t>2019 CCP-CH Rate (LARC):</w:t>
            </w:r>
          </w:p>
          <w:p w14:paraId="795855C0" w14:textId="77777777" w:rsidR="0069757F" w:rsidRPr="00A55AB4" w:rsidRDefault="0069757F" w:rsidP="00A46E12">
            <w:pPr>
              <w:widowControl w:val="0"/>
              <w:contextualSpacing/>
              <w:rPr>
                <w:rFonts w:ascii="Montserrat" w:hAnsi="Montserrat" w:cstheme="minorHAnsi"/>
                <w:sz w:val="16"/>
                <w:szCs w:val="16"/>
              </w:rPr>
            </w:pPr>
            <w:r w:rsidRPr="00A55AB4">
              <w:rPr>
                <w:rFonts w:ascii="Montserrat" w:hAnsi="Montserrat" w:cstheme="minorHAnsi"/>
                <w:sz w:val="16"/>
                <w:szCs w:val="16"/>
              </w:rPr>
              <w:t xml:space="preserve">15 to 20 years: </w:t>
            </w:r>
          </w:p>
          <w:p w14:paraId="4CDEA8AD" w14:textId="77777777" w:rsidR="0069757F" w:rsidRPr="00A55AB4" w:rsidRDefault="0069757F" w:rsidP="00A46E12">
            <w:pPr>
              <w:widowControl w:val="0"/>
              <w:contextualSpacing/>
              <w:rPr>
                <w:rFonts w:ascii="Montserrat" w:hAnsi="Montserrat" w:cstheme="minorHAnsi"/>
                <w:sz w:val="16"/>
                <w:szCs w:val="16"/>
              </w:rPr>
            </w:pPr>
            <w:r w:rsidRPr="00A55AB4">
              <w:rPr>
                <w:rFonts w:ascii="Montserrat" w:hAnsi="Montserrat" w:cstheme="minorHAnsi"/>
                <w:sz w:val="16"/>
                <w:szCs w:val="16"/>
              </w:rPr>
              <w:t>15.3%</w:t>
            </w:r>
          </w:p>
        </w:tc>
        <w:tc>
          <w:tcPr>
            <w:tcW w:w="2070" w:type="dxa"/>
            <w:shd w:val="clear" w:color="auto" w:fill="E2EFD9" w:themeFill="accent6" w:themeFillTint="33"/>
          </w:tcPr>
          <w:p w14:paraId="14F9CD7E" w14:textId="77777777" w:rsidR="0069757F" w:rsidRPr="00A55AB4" w:rsidRDefault="0069757F" w:rsidP="00A46E12">
            <w:pPr>
              <w:widowControl w:val="0"/>
              <w:contextualSpacing/>
              <w:rPr>
                <w:rFonts w:ascii="Montserrat" w:hAnsi="Montserrat" w:cstheme="minorHAnsi"/>
                <w:sz w:val="16"/>
                <w:szCs w:val="16"/>
              </w:rPr>
            </w:pPr>
            <w:r w:rsidRPr="00A55AB4">
              <w:rPr>
                <w:rFonts w:ascii="Montserrat" w:hAnsi="Montserrat" w:cstheme="minorHAnsi"/>
                <w:sz w:val="16"/>
                <w:szCs w:val="16"/>
              </w:rPr>
              <w:t>NA</w:t>
            </w:r>
          </w:p>
          <w:p w14:paraId="4E4D09AE" w14:textId="77777777" w:rsidR="0069757F" w:rsidRPr="00A55AB4" w:rsidRDefault="0069757F" w:rsidP="00A46E12">
            <w:pPr>
              <w:widowControl w:val="0"/>
              <w:contextualSpacing/>
              <w:rPr>
                <w:rFonts w:ascii="Montserrat" w:hAnsi="Montserrat" w:cstheme="minorHAnsi"/>
                <w:sz w:val="16"/>
                <w:szCs w:val="16"/>
              </w:rPr>
            </w:pPr>
            <w:r w:rsidRPr="00A55AB4">
              <w:rPr>
                <w:rFonts w:ascii="Montserrat" w:hAnsi="Montserrat" w:cstheme="minorHAnsi"/>
                <w:sz w:val="16"/>
                <w:szCs w:val="16"/>
              </w:rPr>
              <w:t>(Annual comparison only)</w:t>
            </w:r>
          </w:p>
        </w:tc>
      </w:tr>
    </w:tbl>
    <w:p w14:paraId="3AA5EECA" w14:textId="0AC67E72" w:rsidR="001B00B7" w:rsidRDefault="001B00B7" w:rsidP="001B00B7">
      <w:pPr>
        <w:keepNext/>
        <w:keepLines/>
        <w:widowControl w:val="0"/>
        <w:spacing w:after="0" w:line="240" w:lineRule="auto"/>
        <w:contextualSpacing/>
        <w:rPr>
          <w:rFonts w:ascii="Montserrat" w:hAnsi="Montserrat" w:cstheme="minorHAnsi"/>
          <w:color w:val="000000" w:themeColor="text1"/>
          <w:sz w:val="24"/>
          <w:szCs w:val="24"/>
        </w:rPr>
      </w:pPr>
    </w:p>
    <w:p w14:paraId="7BEDA4B1" w14:textId="66D40CDD" w:rsidR="001B00B7" w:rsidRDefault="001B00B7" w:rsidP="001B00B7">
      <w:pPr>
        <w:keepNext/>
        <w:keepLines/>
        <w:widowControl w:val="0"/>
        <w:spacing w:after="0" w:line="240" w:lineRule="auto"/>
        <w:contextualSpacing/>
        <w:rPr>
          <w:rFonts w:ascii="Montserrat" w:hAnsi="Montserrat" w:cstheme="minorHAnsi"/>
          <w:color w:val="000000" w:themeColor="text1"/>
          <w:sz w:val="24"/>
          <w:szCs w:val="24"/>
        </w:rPr>
      </w:pPr>
    </w:p>
    <w:p w14:paraId="6FFE7025" w14:textId="0F2130EF" w:rsidR="001B00B7" w:rsidRDefault="001B00B7" w:rsidP="001B00B7">
      <w:pPr>
        <w:keepNext/>
        <w:keepLines/>
        <w:widowControl w:val="0"/>
        <w:spacing w:after="0" w:line="240" w:lineRule="auto"/>
        <w:contextualSpacing/>
        <w:rPr>
          <w:rFonts w:ascii="Montserrat" w:hAnsi="Montserrat" w:cstheme="minorHAnsi"/>
          <w:color w:val="000000" w:themeColor="text1"/>
          <w:sz w:val="24"/>
          <w:szCs w:val="24"/>
        </w:rPr>
      </w:pPr>
    </w:p>
    <w:p w14:paraId="44F3F923" w14:textId="69F134D4" w:rsidR="001B00B7" w:rsidRDefault="001B00B7" w:rsidP="001B00B7">
      <w:pPr>
        <w:keepNext/>
        <w:keepLines/>
        <w:widowControl w:val="0"/>
        <w:spacing w:after="0" w:line="240" w:lineRule="auto"/>
        <w:contextualSpacing/>
        <w:rPr>
          <w:rFonts w:ascii="Montserrat" w:hAnsi="Montserrat" w:cstheme="minorHAnsi"/>
          <w:color w:val="000000" w:themeColor="text1"/>
          <w:sz w:val="24"/>
          <w:szCs w:val="24"/>
        </w:rPr>
      </w:pPr>
      <w:r>
        <w:rPr>
          <w:rFonts w:ascii="Montserrat" w:hAnsi="Montserrat" w:cstheme="minorHAnsi"/>
          <w:color w:val="000000" w:themeColor="text1"/>
          <w:sz w:val="24"/>
          <w:szCs w:val="24"/>
        </w:rPr>
        <w:br w:type="page"/>
      </w:r>
    </w:p>
    <w:p w14:paraId="204B34F7" w14:textId="77777777" w:rsidR="0069757F" w:rsidRPr="00DF5833" w:rsidRDefault="0069757F" w:rsidP="00A46E12">
      <w:pPr>
        <w:widowControl w:val="0"/>
        <w:spacing w:after="0" w:line="240" w:lineRule="auto"/>
        <w:contextualSpacing/>
        <w:rPr>
          <w:rFonts w:ascii="Montserrat" w:hAnsi="Montserrat" w:cstheme="minorHAnsi"/>
          <w:b/>
          <w:bCs/>
          <w:color w:val="00529F"/>
          <w:sz w:val="24"/>
          <w:szCs w:val="24"/>
          <w:u w:val="single"/>
        </w:rPr>
      </w:pPr>
      <w:r w:rsidRPr="00DF5833">
        <w:rPr>
          <w:rFonts w:ascii="Montserrat" w:hAnsi="Montserrat" w:cstheme="minorHAnsi"/>
          <w:b/>
          <w:bCs/>
          <w:color w:val="00529F"/>
          <w:sz w:val="24"/>
          <w:szCs w:val="24"/>
          <w:u w:val="single"/>
        </w:rPr>
        <w:t>Focus Area 4: Social Determinants of Health (SDOH):</w:t>
      </w:r>
    </w:p>
    <w:p w14:paraId="003BA314" w14:textId="77777777" w:rsidR="0069757F" w:rsidRPr="00E411F1" w:rsidRDefault="0069757F" w:rsidP="00A46E12">
      <w:pPr>
        <w:widowControl w:val="0"/>
        <w:spacing w:after="0" w:line="240" w:lineRule="auto"/>
        <w:contextualSpacing/>
        <w:rPr>
          <w:rFonts w:ascii="Montserrat" w:hAnsi="Montserrat" w:cstheme="minorHAnsi"/>
          <w:color w:val="000000" w:themeColor="text1"/>
          <w:sz w:val="16"/>
          <w:szCs w:val="16"/>
        </w:rPr>
      </w:pPr>
    </w:p>
    <w:p w14:paraId="0AEBE45A" w14:textId="77777777" w:rsidR="0069757F" w:rsidRPr="00C01DBE" w:rsidRDefault="0069757F" w:rsidP="00A46E12">
      <w:pPr>
        <w:widowControl w:val="0"/>
        <w:spacing w:after="0" w:line="240" w:lineRule="auto"/>
        <w:contextualSpacing/>
        <w:rPr>
          <w:rFonts w:ascii="Montserrat" w:hAnsi="Montserrat" w:cstheme="minorHAnsi"/>
          <w:color w:val="000000" w:themeColor="text1"/>
        </w:rPr>
      </w:pPr>
      <w:r w:rsidRPr="00C01DBE">
        <w:rPr>
          <w:rFonts w:ascii="Montserrat" w:hAnsi="Montserrat" w:cstheme="minorHAnsi"/>
          <w:color w:val="000000" w:themeColor="text1"/>
        </w:rPr>
        <w:t>Table 8 describes the process measures for the assessment of Focus Area 4.</w:t>
      </w:r>
    </w:p>
    <w:p w14:paraId="16A3F903" w14:textId="77777777" w:rsidR="0069757F" w:rsidRPr="006B76B2" w:rsidRDefault="0069757F" w:rsidP="00A46E12">
      <w:pPr>
        <w:widowControl w:val="0"/>
        <w:spacing w:after="0" w:line="240" w:lineRule="auto"/>
        <w:contextualSpacing/>
        <w:rPr>
          <w:rFonts w:cstheme="minorHAnsi"/>
          <w:color w:val="00529F"/>
          <w:sz w:val="16"/>
          <w:szCs w:val="16"/>
        </w:rPr>
      </w:pPr>
    </w:p>
    <w:tbl>
      <w:tblPr>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2250"/>
        <w:gridCol w:w="1080"/>
        <w:gridCol w:w="1350"/>
        <w:gridCol w:w="1980"/>
        <w:gridCol w:w="1980"/>
        <w:gridCol w:w="1350"/>
        <w:gridCol w:w="1260"/>
        <w:gridCol w:w="2340"/>
      </w:tblGrid>
      <w:tr w:rsidR="0069757F" w14:paraId="7FB038E7" w14:textId="77777777" w:rsidTr="00623F43">
        <w:trPr>
          <w:tblHeader/>
        </w:trPr>
        <w:tc>
          <w:tcPr>
            <w:tcW w:w="14035" w:type="dxa"/>
            <w:gridSpan w:val="9"/>
            <w:shd w:val="clear" w:color="auto" w:fill="00529F"/>
          </w:tcPr>
          <w:p w14:paraId="2B949F4E" w14:textId="1431223E" w:rsidR="0069757F" w:rsidRPr="00C01DBE" w:rsidRDefault="0069757F" w:rsidP="00A46E12">
            <w:pPr>
              <w:widowControl w:val="0"/>
              <w:contextualSpacing/>
              <w:rPr>
                <w:rFonts w:ascii="Montserrat" w:hAnsi="Montserrat"/>
                <w:b/>
                <w:bCs/>
                <w:color w:val="FFFFFF" w:themeColor="background1"/>
                <w:sz w:val="18"/>
                <w:szCs w:val="18"/>
              </w:rPr>
            </w:pPr>
            <w:r w:rsidRPr="00C01DBE">
              <w:rPr>
                <w:rFonts w:ascii="Montserrat" w:hAnsi="Montserrat"/>
                <w:b/>
                <w:bCs/>
                <w:color w:val="FFFFFF" w:themeColor="background1"/>
                <w:sz w:val="18"/>
                <w:szCs w:val="18"/>
              </w:rPr>
              <w:t>Table 8.</w:t>
            </w:r>
            <w:r w:rsidR="00D701A0">
              <w:rPr>
                <w:rFonts w:ascii="Montserrat" w:hAnsi="Montserrat"/>
                <w:b/>
                <w:bCs/>
                <w:color w:val="FFFFFF" w:themeColor="background1"/>
                <w:sz w:val="18"/>
                <w:szCs w:val="18"/>
              </w:rPr>
              <w:t xml:space="preserve"> </w:t>
            </w:r>
            <w:r w:rsidRPr="00C01DBE">
              <w:rPr>
                <w:rFonts w:ascii="Montserrat" w:hAnsi="Montserrat"/>
                <w:b/>
                <w:bCs/>
                <w:color w:val="FFFFFF" w:themeColor="background1"/>
                <w:sz w:val="18"/>
                <w:szCs w:val="18"/>
              </w:rPr>
              <w:t xml:space="preserve">Process Measures for Focus Area 4 of the Comprehensive Quality Strategy </w:t>
            </w:r>
          </w:p>
        </w:tc>
      </w:tr>
      <w:tr w:rsidR="0069757F" w14:paraId="30677AD2" w14:textId="77777777" w:rsidTr="00623F43">
        <w:trPr>
          <w:tblHeader/>
        </w:trPr>
        <w:tc>
          <w:tcPr>
            <w:tcW w:w="14035" w:type="dxa"/>
            <w:gridSpan w:val="9"/>
            <w:shd w:val="clear" w:color="auto" w:fill="72CFFE"/>
          </w:tcPr>
          <w:p w14:paraId="2683FC01" w14:textId="3BFB4DCF" w:rsidR="0069757F" w:rsidRPr="00C01DBE" w:rsidRDefault="0069757F" w:rsidP="00A46E12">
            <w:pPr>
              <w:widowControl w:val="0"/>
              <w:contextualSpacing/>
              <w:rPr>
                <w:rFonts w:ascii="Montserrat" w:hAnsi="Montserrat" w:cstheme="minorHAnsi"/>
                <w:b/>
                <w:bCs/>
                <w:sz w:val="18"/>
                <w:szCs w:val="18"/>
              </w:rPr>
            </w:pPr>
            <w:r w:rsidRPr="00C01DBE">
              <w:rPr>
                <w:rFonts w:ascii="Montserrat" w:hAnsi="Montserrat" w:cstheme="minorHAnsi"/>
                <w:b/>
                <w:bCs/>
                <w:color w:val="000000" w:themeColor="text1"/>
                <w:sz w:val="18"/>
                <w:szCs w:val="18"/>
              </w:rPr>
              <w:t>Focus Area 4:</w:t>
            </w:r>
            <w:r w:rsidR="00D701A0">
              <w:rPr>
                <w:rFonts w:ascii="Montserrat" w:hAnsi="Montserrat" w:cstheme="minorHAnsi"/>
                <w:b/>
                <w:bCs/>
                <w:color w:val="000000" w:themeColor="text1"/>
                <w:sz w:val="18"/>
                <w:szCs w:val="18"/>
              </w:rPr>
              <w:t xml:space="preserve"> </w:t>
            </w:r>
            <w:r w:rsidRPr="00C01DBE">
              <w:rPr>
                <w:rFonts w:ascii="Montserrat" w:hAnsi="Montserrat" w:cstheme="minorHAnsi"/>
                <w:b/>
                <w:bCs/>
                <w:color w:val="000000" w:themeColor="text1"/>
                <w:sz w:val="18"/>
                <w:szCs w:val="18"/>
              </w:rPr>
              <w:t>Social Determinants of Health (SDOH)</w:t>
            </w:r>
          </w:p>
        </w:tc>
      </w:tr>
      <w:tr w:rsidR="0069757F" w14:paraId="40730143" w14:textId="77777777" w:rsidTr="008E148D">
        <w:trPr>
          <w:tblHeader/>
        </w:trPr>
        <w:tc>
          <w:tcPr>
            <w:tcW w:w="445" w:type="dxa"/>
            <w:vMerge w:val="restart"/>
            <w:shd w:val="clear" w:color="auto" w:fill="BEE9FE"/>
          </w:tcPr>
          <w:p w14:paraId="0CDF9692" w14:textId="77777777" w:rsidR="0069757F" w:rsidRPr="008E148D" w:rsidRDefault="0069757F" w:rsidP="00A46E12">
            <w:pPr>
              <w:widowControl w:val="0"/>
              <w:contextualSpacing/>
              <w:jc w:val="center"/>
              <w:rPr>
                <w:rFonts w:ascii="Montserrat" w:hAnsi="Montserrat" w:cstheme="minorHAnsi"/>
                <w:b/>
                <w:bCs/>
                <w:color w:val="000000" w:themeColor="text1"/>
                <w:sz w:val="16"/>
                <w:szCs w:val="16"/>
              </w:rPr>
            </w:pPr>
            <w:r w:rsidRPr="008E148D">
              <w:rPr>
                <w:rFonts w:ascii="Montserrat" w:hAnsi="Montserrat" w:cstheme="minorHAnsi"/>
                <w:b/>
                <w:bCs/>
                <w:color w:val="000000" w:themeColor="text1"/>
                <w:sz w:val="16"/>
                <w:szCs w:val="16"/>
              </w:rPr>
              <w:t>#</w:t>
            </w:r>
          </w:p>
        </w:tc>
        <w:tc>
          <w:tcPr>
            <w:tcW w:w="2250" w:type="dxa"/>
            <w:vMerge w:val="restart"/>
            <w:shd w:val="clear" w:color="auto" w:fill="BEE9FE"/>
          </w:tcPr>
          <w:p w14:paraId="78A00F11" w14:textId="77777777" w:rsidR="0069757F" w:rsidRPr="008E148D" w:rsidRDefault="0069757F" w:rsidP="00A46E12">
            <w:pPr>
              <w:widowControl w:val="0"/>
              <w:contextualSpacing/>
              <w:jc w:val="center"/>
              <w:rPr>
                <w:rFonts w:ascii="Montserrat" w:hAnsi="Montserrat" w:cstheme="minorHAnsi"/>
                <w:b/>
                <w:bCs/>
                <w:color w:val="000000" w:themeColor="text1"/>
                <w:sz w:val="16"/>
                <w:szCs w:val="16"/>
              </w:rPr>
            </w:pPr>
            <w:r w:rsidRPr="008E148D">
              <w:rPr>
                <w:rFonts w:ascii="Montserrat" w:hAnsi="Montserrat" w:cstheme="minorHAnsi"/>
                <w:b/>
                <w:bCs/>
                <w:color w:val="000000" w:themeColor="text1"/>
                <w:sz w:val="16"/>
                <w:szCs w:val="16"/>
              </w:rPr>
              <w:t>Indicator</w:t>
            </w:r>
          </w:p>
        </w:tc>
        <w:tc>
          <w:tcPr>
            <w:tcW w:w="1080" w:type="dxa"/>
            <w:vMerge w:val="restart"/>
            <w:shd w:val="clear" w:color="auto" w:fill="BEE9FE"/>
          </w:tcPr>
          <w:p w14:paraId="2F6EE993" w14:textId="77777777" w:rsidR="0069757F" w:rsidRPr="008E148D" w:rsidRDefault="0069757F" w:rsidP="00A46E12">
            <w:pPr>
              <w:widowControl w:val="0"/>
              <w:contextualSpacing/>
              <w:jc w:val="center"/>
              <w:rPr>
                <w:rFonts w:ascii="Montserrat" w:hAnsi="Montserrat" w:cstheme="minorHAnsi"/>
                <w:b/>
                <w:bCs/>
                <w:color w:val="000000" w:themeColor="text1"/>
                <w:sz w:val="16"/>
                <w:szCs w:val="16"/>
              </w:rPr>
            </w:pPr>
            <w:r w:rsidRPr="008E148D">
              <w:rPr>
                <w:rFonts w:ascii="Montserrat" w:hAnsi="Montserrat" w:cstheme="minorHAnsi"/>
                <w:b/>
                <w:bCs/>
                <w:color w:val="000000" w:themeColor="text1"/>
                <w:sz w:val="16"/>
                <w:szCs w:val="16"/>
              </w:rPr>
              <w:t>Data Source</w:t>
            </w:r>
          </w:p>
        </w:tc>
        <w:tc>
          <w:tcPr>
            <w:tcW w:w="1350" w:type="dxa"/>
            <w:shd w:val="clear" w:color="auto" w:fill="BEE9FE"/>
          </w:tcPr>
          <w:p w14:paraId="4D03838B" w14:textId="77777777" w:rsidR="0069757F" w:rsidRPr="008E148D" w:rsidRDefault="0069757F" w:rsidP="00A46E12">
            <w:pPr>
              <w:widowControl w:val="0"/>
              <w:contextualSpacing/>
              <w:jc w:val="center"/>
              <w:rPr>
                <w:rFonts w:ascii="Montserrat" w:hAnsi="Montserrat" w:cstheme="minorHAnsi"/>
                <w:b/>
                <w:bCs/>
                <w:color w:val="000000" w:themeColor="text1"/>
                <w:sz w:val="16"/>
                <w:szCs w:val="16"/>
              </w:rPr>
            </w:pPr>
            <w:r w:rsidRPr="008E148D">
              <w:rPr>
                <w:rFonts w:ascii="Montserrat" w:hAnsi="Montserrat" w:cstheme="minorHAnsi"/>
                <w:b/>
                <w:bCs/>
                <w:color w:val="000000" w:themeColor="text1"/>
                <w:sz w:val="16"/>
                <w:szCs w:val="16"/>
              </w:rPr>
              <w:t>Measure Population/</w:t>
            </w:r>
          </w:p>
          <w:p w14:paraId="1ADA4EDB" w14:textId="77777777" w:rsidR="0069757F" w:rsidRPr="008E148D" w:rsidRDefault="0069757F" w:rsidP="00A46E12">
            <w:pPr>
              <w:widowControl w:val="0"/>
              <w:contextualSpacing/>
              <w:jc w:val="center"/>
              <w:rPr>
                <w:rFonts w:ascii="Montserrat" w:hAnsi="Montserrat" w:cstheme="minorHAnsi"/>
                <w:b/>
                <w:bCs/>
                <w:color w:val="000000" w:themeColor="text1"/>
                <w:sz w:val="16"/>
                <w:szCs w:val="16"/>
              </w:rPr>
            </w:pPr>
            <w:r w:rsidRPr="008E148D">
              <w:rPr>
                <w:rFonts w:ascii="Montserrat" w:hAnsi="Montserrat" w:cstheme="minorHAnsi"/>
                <w:b/>
                <w:bCs/>
                <w:color w:val="000000" w:themeColor="text1"/>
                <w:sz w:val="16"/>
                <w:szCs w:val="16"/>
              </w:rPr>
              <w:t>Stratification Groups</w:t>
            </w:r>
          </w:p>
        </w:tc>
        <w:tc>
          <w:tcPr>
            <w:tcW w:w="3960" w:type="dxa"/>
            <w:gridSpan w:val="2"/>
            <w:shd w:val="clear" w:color="auto" w:fill="BEE9FE"/>
          </w:tcPr>
          <w:p w14:paraId="440FD57D" w14:textId="77777777" w:rsidR="0069757F" w:rsidRPr="008E148D" w:rsidRDefault="0069757F" w:rsidP="00A46E12">
            <w:pPr>
              <w:widowControl w:val="0"/>
              <w:contextualSpacing/>
              <w:jc w:val="center"/>
              <w:rPr>
                <w:rFonts w:ascii="Montserrat" w:hAnsi="Montserrat" w:cstheme="minorHAnsi"/>
                <w:b/>
                <w:bCs/>
                <w:color w:val="000000" w:themeColor="text1"/>
                <w:sz w:val="16"/>
                <w:szCs w:val="16"/>
              </w:rPr>
            </w:pPr>
            <w:r w:rsidRPr="008E148D">
              <w:rPr>
                <w:rFonts w:ascii="Montserrat" w:hAnsi="Montserrat" w:cstheme="minorHAnsi"/>
                <w:b/>
                <w:bCs/>
                <w:color w:val="000000" w:themeColor="text1"/>
                <w:sz w:val="16"/>
                <w:szCs w:val="16"/>
              </w:rPr>
              <w:t>Indicator Description</w:t>
            </w:r>
          </w:p>
        </w:tc>
        <w:tc>
          <w:tcPr>
            <w:tcW w:w="1350" w:type="dxa"/>
            <w:vMerge w:val="restart"/>
            <w:shd w:val="clear" w:color="auto" w:fill="BEE9FE"/>
          </w:tcPr>
          <w:p w14:paraId="2E7E0383" w14:textId="77777777" w:rsidR="0069757F" w:rsidRPr="008E148D" w:rsidRDefault="0069757F" w:rsidP="00A46E12">
            <w:pPr>
              <w:widowControl w:val="0"/>
              <w:contextualSpacing/>
              <w:jc w:val="center"/>
              <w:rPr>
                <w:rFonts w:ascii="Montserrat" w:hAnsi="Montserrat" w:cstheme="minorHAnsi"/>
                <w:b/>
                <w:bCs/>
                <w:color w:val="000000" w:themeColor="text1"/>
                <w:sz w:val="16"/>
                <w:szCs w:val="16"/>
              </w:rPr>
            </w:pPr>
            <w:r w:rsidRPr="008E148D">
              <w:rPr>
                <w:rFonts w:ascii="Montserrat" w:hAnsi="Montserrat" w:cstheme="minorHAnsi"/>
                <w:b/>
                <w:bCs/>
                <w:color w:val="000000" w:themeColor="text1"/>
                <w:sz w:val="16"/>
                <w:szCs w:val="16"/>
              </w:rPr>
              <w:t>Performance Target</w:t>
            </w:r>
          </w:p>
        </w:tc>
        <w:tc>
          <w:tcPr>
            <w:tcW w:w="1260" w:type="dxa"/>
            <w:vMerge w:val="restart"/>
            <w:shd w:val="clear" w:color="auto" w:fill="BEE9FE"/>
          </w:tcPr>
          <w:p w14:paraId="33599008" w14:textId="77777777" w:rsidR="0069757F" w:rsidRPr="008E148D" w:rsidRDefault="0069757F" w:rsidP="00A46E12">
            <w:pPr>
              <w:widowControl w:val="0"/>
              <w:contextualSpacing/>
              <w:jc w:val="center"/>
              <w:rPr>
                <w:rFonts w:ascii="Montserrat" w:hAnsi="Montserrat" w:cstheme="minorHAnsi"/>
                <w:b/>
                <w:bCs/>
                <w:color w:val="000000" w:themeColor="text1"/>
                <w:sz w:val="16"/>
                <w:szCs w:val="16"/>
              </w:rPr>
            </w:pPr>
            <w:r w:rsidRPr="008E148D">
              <w:rPr>
                <w:rFonts w:ascii="Montserrat" w:hAnsi="Montserrat" w:cstheme="minorHAnsi"/>
                <w:b/>
                <w:bCs/>
                <w:color w:val="000000" w:themeColor="text1"/>
                <w:sz w:val="16"/>
                <w:szCs w:val="16"/>
              </w:rPr>
              <w:t>Baseline Data</w:t>
            </w:r>
          </w:p>
        </w:tc>
        <w:tc>
          <w:tcPr>
            <w:tcW w:w="2340" w:type="dxa"/>
            <w:vMerge w:val="restart"/>
            <w:shd w:val="clear" w:color="auto" w:fill="BEE9FE"/>
          </w:tcPr>
          <w:p w14:paraId="0DF75BC6" w14:textId="77777777" w:rsidR="0069757F" w:rsidRPr="008E148D" w:rsidRDefault="0069757F" w:rsidP="00A46E12">
            <w:pPr>
              <w:widowControl w:val="0"/>
              <w:contextualSpacing/>
              <w:jc w:val="center"/>
              <w:rPr>
                <w:rFonts w:ascii="Montserrat" w:hAnsi="Montserrat" w:cstheme="minorHAnsi"/>
                <w:b/>
                <w:bCs/>
                <w:color w:val="000000" w:themeColor="text1"/>
                <w:sz w:val="16"/>
                <w:szCs w:val="16"/>
              </w:rPr>
            </w:pPr>
            <w:r w:rsidRPr="008E148D">
              <w:rPr>
                <w:rFonts w:ascii="Montserrat" w:hAnsi="Montserrat" w:cstheme="minorHAnsi"/>
                <w:b/>
                <w:bCs/>
                <w:color w:val="000000" w:themeColor="text1"/>
                <w:sz w:val="16"/>
                <w:szCs w:val="16"/>
              </w:rPr>
              <w:t xml:space="preserve">Comparison with Benchmark or Selected </w:t>
            </w:r>
          </w:p>
          <w:p w14:paraId="65887EBD" w14:textId="32E4DB43" w:rsidR="0069757F" w:rsidRPr="008E148D" w:rsidRDefault="0069757F" w:rsidP="00A46E12">
            <w:pPr>
              <w:widowControl w:val="0"/>
              <w:contextualSpacing/>
              <w:jc w:val="center"/>
              <w:rPr>
                <w:rFonts w:ascii="Montserrat" w:hAnsi="Montserrat" w:cstheme="minorHAnsi"/>
                <w:b/>
                <w:bCs/>
                <w:color w:val="000000" w:themeColor="text1"/>
                <w:sz w:val="16"/>
                <w:szCs w:val="16"/>
              </w:rPr>
            </w:pPr>
            <w:r w:rsidRPr="008E148D">
              <w:rPr>
                <w:rFonts w:ascii="Montserrat" w:hAnsi="Montserrat" w:cstheme="minorHAnsi"/>
                <w:b/>
                <w:bCs/>
                <w:color w:val="000000" w:themeColor="text1"/>
                <w:sz w:val="16"/>
                <w:szCs w:val="16"/>
              </w:rPr>
              <w:t>Measure</w:t>
            </w:r>
            <w:r w:rsidR="00D701A0">
              <w:rPr>
                <w:rFonts w:ascii="Montserrat" w:hAnsi="Montserrat" w:cstheme="minorHAnsi"/>
                <w:b/>
                <w:bCs/>
                <w:color w:val="000000" w:themeColor="text1"/>
                <w:sz w:val="16"/>
                <w:szCs w:val="16"/>
              </w:rPr>
              <w:t xml:space="preserve"> </w:t>
            </w:r>
          </w:p>
        </w:tc>
      </w:tr>
      <w:tr w:rsidR="0069757F" w14:paraId="15145FF5" w14:textId="77777777" w:rsidTr="008E148D">
        <w:trPr>
          <w:tblHeader/>
        </w:trPr>
        <w:tc>
          <w:tcPr>
            <w:tcW w:w="445" w:type="dxa"/>
            <w:vMerge/>
          </w:tcPr>
          <w:p w14:paraId="170430B3" w14:textId="77777777" w:rsidR="0069757F" w:rsidRPr="00C01DBE" w:rsidRDefault="0069757F" w:rsidP="00A46E12">
            <w:pPr>
              <w:widowControl w:val="0"/>
              <w:contextualSpacing/>
              <w:jc w:val="center"/>
              <w:rPr>
                <w:rFonts w:ascii="Montserrat" w:hAnsi="Montserrat" w:cstheme="minorHAnsi"/>
                <w:color w:val="00529F"/>
                <w:sz w:val="16"/>
                <w:szCs w:val="16"/>
              </w:rPr>
            </w:pPr>
          </w:p>
        </w:tc>
        <w:tc>
          <w:tcPr>
            <w:tcW w:w="2250" w:type="dxa"/>
            <w:vMerge/>
          </w:tcPr>
          <w:p w14:paraId="16CCEFD6" w14:textId="77777777" w:rsidR="0069757F" w:rsidRPr="00C01DBE" w:rsidRDefault="0069757F" w:rsidP="00A46E12">
            <w:pPr>
              <w:widowControl w:val="0"/>
              <w:contextualSpacing/>
              <w:jc w:val="center"/>
              <w:rPr>
                <w:rFonts w:ascii="Montserrat" w:hAnsi="Montserrat" w:cstheme="minorHAnsi"/>
                <w:color w:val="000000" w:themeColor="text1"/>
                <w:sz w:val="16"/>
                <w:szCs w:val="16"/>
              </w:rPr>
            </w:pPr>
          </w:p>
        </w:tc>
        <w:tc>
          <w:tcPr>
            <w:tcW w:w="1080" w:type="dxa"/>
            <w:vMerge/>
          </w:tcPr>
          <w:p w14:paraId="4F19B00B" w14:textId="77777777" w:rsidR="0069757F" w:rsidRPr="00C01DBE" w:rsidRDefault="0069757F" w:rsidP="00A46E12">
            <w:pPr>
              <w:widowControl w:val="0"/>
              <w:contextualSpacing/>
              <w:jc w:val="center"/>
              <w:rPr>
                <w:rFonts w:ascii="Montserrat" w:hAnsi="Montserrat" w:cstheme="minorHAnsi"/>
                <w:color w:val="000000" w:themeColor="text1"/>
                <w:sz w:val="16"/>
                <w:szCs w:val="16"/>
              </w:rPr>
            </w:pPr>
          </w:p>
        </w:tc>
        <w:tc>
          <w:tcPr>
            <w:tcW w:w="1350" w:type="dxa"/>
            <w:shd w:val="clear" w:color="auto" w:fill="BEE9FE"/>
          </w:tcPr>
          <w:p w14:paraId="278384E4" w14:textId="77777777" w:rsidR="0069757F" w:rsidRPr="00C01DBE" w:rsidRDefault="0069757F" w:rsidP="00A46E12">
            <w:pPr>
              <w:widowControl w:val="0"/>
              <w:contextualSpacing/>
              <w:jc w:val="center"/>
              <w:rPr>
                <w:rFonts w:ascii="Montserrat" w:hAnsi="Montserrat" w:cstheme="minorHAnsi"/>
                <w:b/>
                <w:bCs/>
                <w:color w:val="000000" w:themeColor="text1"/>
                <w:sz w:val="16"/>
                <w:szCs w:val="16"/>
              </w:rPr>
            </w:pPr>
          </w:p>
        </w:tc>
        <w:tc>
          <w:tcPr>
            <w:tcW w:w="1980" w:type="dxa"/>
            <w:shd w:val="clear" w:color="auto" w:fill="BEE9FE"/>
          </w:tcPr>
          <w:p w14:paraId="7B8DF212" w14:textId="77777777" w:rsidR="0069757F" w:rsidRPr="00C01DBE" w:rsidRDefault="0069757F" w:rsidP="00A46E12">
            <w:pPr>
              <w:widowControl w:val="0"/>
              <w:contextualSpacing/>
              <w:jc w:val="center"/>
              <w:rPr>
                <w:rFonts w:ascii="Montserrat" w:hAnsi="Montserrat" w:cstheme="minorHAnsi"/>
                <w:b/>
                <w:bCs/>
                <w:color w:val="000000" w:themeColor="text1"/>
                <w:sz w:val="16"/>
                <w:szCs w:val="16"/>
              </w:rPr>
            </w:pPr>
            <w:r w:rsidRPr="00C01DBE">
              <w:rPr>
                <w:rFonts w:ascii="Montserrat" w:hAnsi="Montserrat" w:cstheme="minorHAnsi"/>
                <w:b/>
                <w:bCs/>
                <w:color w:val="000000" w:themeColor="text1"/>
                <w:sz w:val="16"/>
                <w:szCs w:val="16"/>
              </w:rPr>
              <w:t>Denominator</w:t>
            </w:r>
          </w:p>
        </w:tc>
        <w:tc>
          <w:tcPr>
            <w:tcW w:w="1980" w:type="dxa"/>
            <w:shd w:val="clear" w:color="auto" w:fill="BEE9FE"/>
          </w:tcPr>
          <w:p w14:paraId="0F8C952D" w14:textId="77777777" w:rsidR="0069757F" w:rsidRPr="00C01DBE" w:rsidRDefault="0069757F" w:rsidP="00A46E12">
            <w:pPr>
              <w:widowControl w:val="0"/>
              <w:contextualSpacing/>
              <w:jc w:val="center"/>
              <w:rPr>
                <w:rFonts w:ascii="Montserrat" w:hAnsi="Montserrat" w:cstheme="minorHAnsi"/>
                <w:b/>
                <w:bCs/>
                <w:color w:val="000000" w:themeColor="text1"/>
                <w:sz w:val="16"/>
                <w:szCs w:val="16"/>
              </w:rPr>
            </w:pPr>
            <w:r w:rsidRPr="00C01DBE">
              <w:rPr>
                <w:rFonts w:ascii="Montserrat" w:hAnsi="Montserrat" w:cstheme="minorHAnsi"/>
                <w:b/>
                <w:bCs/>
                <w:color w:val="000000" w:themeColor="text1"/>
                <w:sz w:val="16"/>
                <w:szCs w:val="16"/>
              </w:rPr>
              <w:t>Numerator</w:t>
            </w:r>
          </w:p>
        </w:tc>
        <w:tc>
          <w:tcPr>
            <w:tcW w:w="1350" w:type="dxa"/>
            <w:vMerge/>
          </w:tcPr>
          <w:p w14:paraId="1F43A3E9" w14:textId="77777777" w:rsidR="0069757F" w:rsidRPr="00C01DBE" w:rsidRDefault="0069757F" w:rsidP="00A46E12">
            <w:pPr>
              <w:widowControl w:val="0"/>
              <w:contextualSpacing/>
              <w:jc w:val="center"/>
              <w:rPr>
                <w:rFonts w:ascii="Montserrat" w:hAnsi="Montserrat" w:cstheme="minorHAnsi"/>
                <w:color w:val="000000" w:themeColor="text1"/>
                <w:sz w:val="16"/>
                <w:szCs w:val="16"/>
              </w:rPr>
            </w:pPr>
          </w:p>
        </w:tc>
        <w:tc>
          <w:tcPr>
            <w:tcW w:w="1260" w:type="dxa"/>
            <w:vMerge/>
          </w:tcPr>
          <w:p w14:paraId="00F3DCD8" w14:textId="77777777" w:rsidR="0069757F" w:rsidRPr="00C01DBE" w:rsidRDefault="0069757F" w:rsidP="00A46E12">
            <w:pPr>
              <w:widowControl w:val="0"/>
              <w:contextualSpacing/>
              <w:jc w:val="center"/>
              <w:rPr>
                <w:rFonts w:ascii="Montserrat" w:hAnsi="Montserrat" w:cstheme="minorHAnsi"/>
                <w:color w:val="000000" w:themeColor="text1"/>
                <w:sz w:val="16"/>
                <w:szCs w:val="16"/>
              </w:rPr>
            </w:pPr>
          </w:p>
        </w:tc>
        <w:tc>
          <w:tcPr>
            <w:tcW w:w="2340" w:type="dxa"/>
            <w:vMerge/>
          </w:tcPr>
          <w:p w14:paraId="266BEA9D" w14:textId="77777777" w:rsidR="0069757F" w:rsidRPr="00C01DBE" w:rsidRDefault="0069757F" w:rsidP="00A46E12">
            <w:pPr>
              <w:widowControl w:val="0"/>
              <w:contextualSpacing/>
              <w:jc w:val="center"/>
              <w:rPr>
                <w:rFonts w:ascii="Montserrat" w:hAnsi="Montserrat" w:cstheme="minorHAnsi"/>
                <w:color w:val="000000" w:themeColor="text1"/>
                <w:sz w:val="16"/>
                <w:szCs w:val="16"/>
              </w:rPr>
            </w:pPr>
          </w:p>
        </w:tc>
      </w:tr>
      <w:tr w:rsidR="0069757F" w14:paraId="238FC16D" w14:textId="77777777" w:rsidTr="001B00B7">
        <w:trPr>
          <w:trHeight w:val="215"/>
        </w:trPr>
        <w:tc>
          <w:tcPr>
            <w:tcW w:w="445" w:type="dxa"/>
          </w:tcPr>
          <w:p w14:paraId="49B1ED97" w14:textId="77777777" w:rsidR="0069757F" w:rsidRPr="00C01DBE" w:rsidRDefault="0069757F" w:rsidP="00A46E12">
            <w:pPr>
              <w:widowControl w:val="0"/>
              <w:contextualSpacing/>
              <w:jc w:val="center"/>
              <w:rPr>
                <w:rFonts w:ascii="Montserrat" w:hAnsi="Montserrat" w:cstheme="minorHAnsi"/>
                <w:sz w:val="16"/>
                <w:szCs w:val="16"/>
              </w:rPr>
            </w:pPr>
            <w:r w:rsidRPr="00C01DBE">
              <w:rPr>
                <w:rFonts w:ascii="Montserrat" w:hAnsi="Montserrat" w:cstheme="minorHAnsi"/>
                <w:sz w:val="16"/>
                <w:szCs w:val="16"/>
              </w:rPr>
              <w:t>1.</w:t>
            </w:r>
          </w:p>
        </w:tc>
        <w:tc>
          <w:tcPr>
            <w:tcW w:w="2250" w:type="dxa"/>
          </w:tcPr>
          <w:p w14:paraId="49F4A929" w14:textId="77777777" w:rsidR="0069757F" w:rsidRPr="00C01DBE" w:rsidRDefault="0069757F" w:rsidP="00A46E12">
            <w:pPr>
              <w:widowControl w:val="0"/>
              <w:contextualSpacing/>
              <w:rPr>
                <w:rFonts w:ascii="Montserrat" w:hAnsi="Montserrat" w:cstheme="minorHAnsi"/>
                <w:b/>
                <w:bCs/>
                <w:color w:val="000000" w:themeColor="text1"/>
                <w:sz w:val="16"/>
                <w:szCs w:val="16"/>
              </w:rPr>
            </w:pPr>
            <w:r w:rsidRPr="00C01DBE">
              <w:rPr>
                <w:rFonts w:ascii="Montserrat" w:hAnsi="Montserrat" w:cstheme="minorHAnsi"/>
                <w:b/>
                <w:bCs/>
                <w:color w:val="000000" w:themeColor="text1"/>
                <w:sz w:val="16"/>
                <w:szCs w:val="16"/>
              </w:rPr>
              <w:t>Developmental Screening in the First Three Years of Life (DEV-CH).</w:t>
            </w:r>
          </w:p>
          <w:p w14:paraId="4A0A703F" w14:textId="77777777" w:rsidR="0069757F" w:rsidRPr="00C01DBE" w:rsidRDefault="0069757F" w:rsidP="00A46E12">
            <w:pPr>
              <w:widowControl w:val="0"/>
              <w:contextualSpacing/>
              <w:rPr>
                <w:rFonts w:ascii="Montserrat" w:hAnsi="Montserrat" w:cstheme="minorHAnsi"/>
                <w:color w:val="000000" w:themeColor="text1"/>
                <w:sz w:val="16"/>
                <w:szCs w:val="16"/>
              </w:rPr>
            </w:pPr>
            <w:r w:rsidRPr="00C01DBE">
              <w:rPr>
                <w:rFonts w:ascii="Montserrat" w:hAnsi="Montserrat" w:cstheme="minorHAnsi"/>
                <w:color w:val="000000" w:themeColor="text1"/>
                <w:sz w:val="16"/>
                <w:szCs w:val="16"/>
              </w:rPr>
              <w:t>[Administrative data]</w:t>
            </w:r>
          </w:p>
          <w:p w14:paraId="28D1BB3A" w14:textId="14509BA3" w:rsidR="0069757F" w:rsidRPr="00C01DBE" w:rsidRDefault="00F03351" w:rsidP="00E411F1">
            <w:pPr>
              <w:widowControl w:val="0"/>
              <w:contextualSpacing/>
              <w:rPr>
                <w:rFonts w:ascii="Montserrat" w:hAnsi="Montserrat" w:cstheme="minorHAnsi"/>
                <w:color w:val="000000" w:themeColor="text1"/>
                <w:sz w:val="16"/>
                <w:szCs w:val="16"/>
              </w:rPr>
            </w:pPr>
            <w:hyperlink r:id="rId116" w:history="1">
              <w:r w:rsidR="0069757F" w:rsidRPr="00C01DBE">
                <w:rPr>
                  <w:rFonts w:ascii="Montserrat" w:hAnsi="Montserrat"/>
                  <w:sz w:val="16"/>
                  <w:szCs w:val="16"/>
                </w:rPr>
                <w:t>https://qqs.cms.gov/docs/QPP_quality_mesaure_specifications/CQM-Mesaures/2019_Measure_467_MIPSCQM.pdf</w:t>
              </w:r>
            </w:hyperlink>
          </w:p>
        </w:tc>
        <w:tc>
          <w:tcPr>
            <w:tcW w:w="1080" w:type="dxa"/>
          </w:tcPr>
          <w:p w14:paraId="11086023" w14:textId="77777777" w:rsidR="0069757F" w:rsidRPr="00C01DBE" w:rsidRDefault="0069757F" w:rsidP="00A46E12">
            <w:pPr>
              <w:widowControl w:val="0"/>
              <w:contextualSpacing/>
              <w:rPr>
                <w:rFonts w:ascii="Montserrat" w:hAnsi="Montserrat" w:cstheme="minorHAnsi"/>
                <w:sz w:val="16"/>
                <w:szCs w:val="16"/>
              </w:rPr>
            </w:pPr>
            <w:r w:rsidRPr="00C01DBE">
              <w:rPr>
                <w:rFonts w:ascii="Montserrat" w:hAnsi="Montserrat" w:cstheme="minorHAnsi"/>
                <w:sz w:val="16"/>
                <w:szCs w:val="16"/>
              </w:rPr>
              <w:t>Child Core Set.</w:t>
            </w:r>
          </w:p>
          <w:p w14:paraId="095CDDCF" w14:textId="77777777" w:rsidR="0069757F" w:rsidRPr="00C01DBE" w:rsidRDefault="0069757F" w:rsidP="00A46E12">
            <w:pPr>
              <w:widowControl w:val="0"/>
              <w:contextualSpacing/>
              <w:rPr>
                <w:rFonts w:ascii="Montserrat" w:hAnsi="Montserrat" w:cstheme="minorHAnsi"/>
                <w:sz w:val="16"/>
                <w:szCs w:val="16"/>
              </w:rPr>
            </w:pPr>
            <w:r w:rsidRPr="00C01DBE">
              <w:rPr>
                <w:rFonts w:ascii="Montserrat" w:hAnsi="Montserrat" w:cstheme="minorHAnsi"/>
                <w:sz w:val="16"/>
                <w:szCs w:val="16"/>
              </w:rPr>
              <w:t>Claims data.</w:t>
            </w:r>
          </w:p>
          <w:p w14:paraId="4AB5FF6D" w14:textId="77777777" w:rsidR="0069757F" w:rsidRPr="00C01DBE" w:rsidRDefault="0069757F" w:rsidP="00A46E12">
            <w:pPr>
              <w:widowControl w:val="0"/>
              <w:contextualSpacing/>
              <w:rPr>
                <w:rFonts w:ascii="Montserrat" w:hAnsi="Montserrat" w:cstheme="minorHAnsi"/>
                <w:sz w:val="16"/>
                <w:szCs w:val="16"/>
              </w:rPr>
            </w:pPr>
          </w:p>
          <w:p w14:paraId="4314DF66" w14:textId="77777777" w:rsidR="0069757F" w:rsidRPr="00C01DBE" w:rsidRDefault="0069757F" w:rsidP="00A46E12">
            <w:pPr>
              <w:widowControl w:val="0"/>
              <w:contextualSpacing/>
              <w:rPr>
                <w:rFonts w:ascii="Montserrat" w:hAnsi="Montserrat" w:cstheme="minorHAnsi"/>
                <w:sz w:val="16"/>
                <w:szCs w:val="16"/>
              </w:rPr>
            </w:pPr>
          </w:p>
        </w:tc>
        <w:tc>
          <w:tcPr>
            <w:tcW w:w="1350" w:type="dxa"/>
          </w:tcPr>
          <w:p w14:paraId="12CB2DFD" w14:textId="77777777" w:rsidR="0069757F" w:rsidRPr="00C01DBE" w:rsidRDefault="0069757F" w:rsidP="00A46E12">
            <w:pPr>
              <w:widowControl w:val="0"/>
              <w:contextualSpacing/>
              <w:rPr>
                <w:rFonts w:ascii="Montserrat" w:hAnsi="Montserrat" w:cstheme="minorHAnsi"/>
                <w:sz w:val="16"/>
                <w:szCs w:val="16"/>
              </w:rPr>
            </w:pPr>
            <w:r w:rsidRPr="00C01DBE">
              <w:rPr>
                <w:rFonts w:ascii="Montserrat" w:hAnsi="Montserrat" w:cstheme="minorHAnsi"/>
                <w:sz w:val="16"/>
                <w:szCs w:val="16"/>
              </w:rPr>
              <w:t>SoonerCare Members</w:t>
            </w:r>
          </w:p>
        </w:tc>
        <w:tc>
          <w:tcPr>
            <w:tcW w:w="1980" w:type="dxa"/>
          </w:tcPr>
          <w:p w14:paraId="17B005E6" w14:textId="77777777" w:rsidR="0069757F" w:rsidRPr="00C01DBE" w:rsidRDefault="0069757F" w:rsidP="00A46E12">
            <w:pPr>
              <w:widowControl w:val="0"/>
              <w:contextualSpacing/>
              <w:rPr>
                <w:rFonts w:ascii="Montserrat" w:hAnsi="Montserrat" w:cstheme="minorHAnsi"/>
                <w:sz w:val="16"/>
                <w:szCs w:val="16"/>
              </w:rPr>
            </w:pPr>
            <w:r w:rsidRPr="00C01DBE">
              <w:rPr>
                <w:rFonts w:ascii="Montserrat" w:hAnsi="Montserrat"/>
                <w:sz w:val="16"/>
                <w:szCs w:val="16"/>
              </w:rPr>
              <w:t>Children who turn 1, 2, or 3 years of age between January 1 and December 31 of the measurement year (Children who are enrolled continuously for 12 months prior to the child’s 1st, 2nd, or 3rd birthday).</w:t>
            </w:r>
          </w:p>
        </w:tc>
        <w:tc>
          <w:tcPr>
            <w:tcW w:w="1980" w:type="dxa"/>
          </w:tcPr>
          <w:p w14:paraId="56DF0ADD" w14:textId="77777777" w:rsidR="0069757F" w:rsidRPr="00C01DBE" w:rsidRDefault="0069757F" w:rsidP="00A46E12">
            <w:pPr>
              <w:widowControl w:val="0"/>
              <w:contextualSpacing/>
              <w:rPr>
                <w:rFonts w:ascii="Montserrat" w:hAnsi="Montserrat"/>
                <w:sz w:val="16"/>
                <w:szCs w:val="16"/>
              </w:rPr>
            </w:pPr>
            <w:r w:rsidRPr="00C01DBE">
              <w:rPr>
                <w:rFonts w:ascii="Montserrat" w:hAnsi="Montserrat"/>
                <w:sz w:val="16"/>
                <w:szCs w:val="16"/>
              </w:rPr>
              <w:t>Children who were screened for risk of developmental, behavioral, and social delays using a standardized tool.</w:t>
            </w:r>
          </w:p>
        </w:tc>
        <w:tc>
          <w:tcPr>
            <w:tcW w:w="1350" w:type="dxa"/>
          </w:tcPr>
          <w:p w14:paraId="45B0B6F9" w14:textId="77777777" w:rsidR="0069757F" w:rsidRPr="00C01DBE" w:rsidRDefault="0069757F" w:rsidP="00A46E12">
            <w:pPr>
              <w:widowControl w:val="0"/>
              <w:contextualSpacing/>
              <w:rPr>
                <w:rFonts w:ascii="Montserrat" w:hAnsi="Montserrat" w:cstheme="minorHAnsi"/>
                <w:sz w:val="16"/>
                <w:szCs w:val="16"/>
              </w:rPr>
            </w:pPr>
          </w:p>
        </w:tc>
        <w:tc>
          <w:tcPr>
            <w:tcW w:w="1260" w:type="dxa"/>
          </w:tcPr>
          <w:p w14:paraId="27683D82" w14:textId="77777777" w:rsidR="0069757F" w:rsidRPr="00C01DBE" w:rsidRDefault="0069757F" w:rsidP="00A46E12">
            <w:pPr>
              <w:widowControl w:val="0"/>
              <w:contextualSpacing/>
              <w:rPr>
                <w:rFonts w:ascii="Montserrat" w:hAnsi="Montserrat"/>
                <w:sz w:val="16"/>
                <w:szCs w:val="16"/>
              </w:rPr>
            </w:pPr>
            <w:r w:rsidRPr="00C01DBE">
              <w:rPr>
                <w:rFonts w:ascii="Montserrat" w:hAnsi="Montserrat" w:cstheme="minorHAnsi"/>
                <w:sz w:val="16"/>
                <w:szCs w:val="16"/>
              </w:rPr>
              <w:t>2019 DEV-CH Rate</w:t>
            </w:r>
            <w:r w:rsidRPr="00C01DBE">
              <w:rPr>
                <w:rFonts w:ascii="Montserrat" w:hAnsi="Montserrat"/>
                <w:sz w:val="16"/>
                <w:szCs w:val="16"/>
              </w:rPr>
              <w:t>:</w:t>
            </w:r>
          </w:p>
          <w:p w14:paraId="650C6FE7" w14:textId="77777777" w:rsidR="0069757F" w:rsidRPr="00C01DBE" w:rsidRDefault="0069757F" w:rsidP="00A46E12">
            <w:pPr>
              <w:widowControl w:val="0"/>
              <w:contextualSpacing/>
              <w:rPr>
                <w:rFonts w:ascii="Montserrat" w:hAnsi="Montserrat"/>
                <w:sz w:val="16"/>
                <w:szCs w:val="16"/>
              </w:rPr>
            </w:pPr>
            <w:r w:rsidRPr="00C01DBE">
              <w:rPr>
                <w:rFonts w:ascii="Montserrat" w:hAnsi="Montserrat"/>
                <w:sz w:val="16"/>
                <w:szCs w:val="16"/>
              </w:rPr>
              <w:t xml:space="preserve">Age 12 to 46 months: </w:t>
            </w:r>
          </w:p>
          <w:p w14:paraId="292DDC4B" w14:textId="77777777" w:rsidR="0069757F" w:rsidRPr="00C01DBE" w:rsidRDefault="0069757F" w:rsidP="00A46E12">
            <w:pPr>
              <w:widowControl w:val="0"/>
              <w:contextualSpacing/>
              <w:rPr>
                <w:rFonts w:ascii="Montserrat" w:hAnsi="Montserrat"/>
                <w:sz w:val="16"/>
                <w:szCs w:val="16"/>
              </w:rPr>
            </w:pPr>
            <w:r w:rsidRPr="00C01DBE">
              <w:rPr>
                <w:rFonts w:ascii="Montserrat" w:hAnsi="Montserrat"/>
                <w:sz w:val="16"/>
                <w:szCs w:val="16"/>
              </w:rPr>
              <w:t>26.5%</w:t>
            </w:r>
          </w:p>
          <w:p w14:paraId="5F68E7E2" w14:textId="77777777" w:rsidR="0069757F" w:rsidRPr="00C01DBE" w:rsidRDefault="0069757F" w:rsidP="00A46E12">
            <w:pPr>
              <w:widowControl w:val="0"/>
              <w:contextualSpacing/>
              <w:rPr>
                <w:rFonts w:ascii="Montserrat" w:hAnsi="Montserrat" w:cstheme="minorHAnsi"/>
                <w:sz w:val="16"/>
                <w:szCs w:val="16"/>
              </w:rPr>
            </w:pPr>
          </w:p>
        </w:tc>
        <w:tc>
          <w:tcPr>
            <w:tcW w:w="2340" w:type="dxa"/>
          </w:tcPr>
          <w:p w14:paraId="5694C39C" w14:textId="77777777" w:rsidR="0069757F" w:rsidRPr="00C01DBE" w:rsidRDefault="0069757F" w:rsidP="00A46E12">
            <w:pPr>
              <w:widowControl w:val="0"/>
              <w:contextualSpacing/>
              <w:rPr>
                <w:rFonts w:ascii="Montserrat" w:hAnsi="Montserrat" w:cstheme="minorHAnsi"/>
                <w:sz w:val="16"/>
                <w:szCs w:val="16"/>
              </w:rPr>
            </w:pPr>
            <w:r w:rsidRPr="00C01DBE">
              <w:rPr>
                <w:rFonts w:ascii="Montserrat" w:hAnsi="Montserrat" w:cstheme="minorHAnsi"/>
                <w:sz w:val="16"/>
                <w:szCs w:val="16"/>
              </w:rPr>
              <w:t>NA</w:t>
            </w:r>
          </w:p>
          <w:p w14:paraId="242110D7" w14:textId="77777777" w:rsidR="0069757F" w:rsidRPr="00C01DBE" w:rsidRDefault="0069757F" w:rsidP="00A46E12">
            <w:pPr>
              <w:widowControl w:val="0"/>
              <w:contextualSpacing/>
              <w:rPr>
                <w:rFonts w:ascii="Montserrat" w:hAnsi="Montserrat" w:cstheme="minorHAnsi"/>
                <w:sz w:val="16"/>
                <w:szCs w:val="16"/>
              </w:rPr>
            </w:pPr>
            <w:r w:rsidRPr="00C01DBE">
              <w:rPr>
                <w:rFonts w:ascii="Montserrat" w:hAnsi="Montserrat" w:cstheme="minorHAnsi"/>
                <w:sz w:val="16"/>
                <w:szCs w:val="16"/>
              </w:rPr>
              <w:t>(Annual comparison only)</w:t>
            </w:r>
          </w:p>
        </w:tc>
      </w:tr>
      <w:tr w:rsidR="0069757F" w14:paraId="313AAC4E" w14:textId="77777777" w:rsidTr="008E148D">
        <w:trPr>
          <w:trHeight w:val="1340"/>
        </w:trPr>
        <w:tc>
          <w:tcPr>
            <w:tcW w:w="445" w:type="dxa"/>
          </w:tcPr>
          <w:p w14:paraId="5CFC4AB6" w14:textId="77777777" w:rsidR="0069757F" w:rsidRPr="00C01DBE" w:rsidRDefault="0069757F" w:rsidP="00A46E12">
            <w:pPr>
              <w:widowControl w:val="0"/>
              <w:contextualSpacing/>
              <w:jc w:val="center"/>
              <w:rPr>
                <w:rFonts w:ascii="Montserrat" w:hAnsi="Montserrat" w:cstheme="minorHAnsi"/>
                <w:sz w:val="16"/>
                <w:szCs w:val="16"/>
              </w:rPr>
            </w:pPr>
            <w:r w:rsidRPr="00C01DBE">
              <w:rPr>
                <w:rFonts w:ascii="Montserrat" w:hAnsi="Montserrat" w:cstheme="minorHAnsi"/>
                <w:sz w:val="16"/>
                <w:szCs w:val="16"/>
              </w:rPr>
              <w:t>2.</w:t>
            </w:r>
          </w:p>
        </w:tc>
        <w:tc>
          <w:tcPr>
            <w:tcW w:w="2250" w:type="dxa"/>
          </w:tcPr>
          <w:p w14:paraId="55CB1955" w14:textId="77777777" w:rsidR="0069757F" w:rsidRPr="00C01DBE" w:rsidRDefault="0069757F" w:rsidP="00A46E12">
            <w:pPr>
              <w:widowControl w:val="0"/>
              <w:contextualSpacing/>
              <w:rPr>
                <w:rFonts w:ascii="Montserrat" w:hAnsi="Montserrat" w:cstheme="minorHAnsi"/>
                <w:b/>
                <w:bCs/>
                <w:color w:val="000000" w:themeColor="text1"/>
                <w:sz w:val="16"/>
                <w:szCs w:val="16"/>
              </w:rPr>
            </w:pPr>
            <w:r w:rsidRPr="00C01DBE">
              <w:rPr>
                <w:rFonts w:ascii="Montserrat" w:hAnsi="Montserrat" w:cstheme="minorHAnsi"/>
                <w:b/>
                <w:bCs/>
                <w:color w:val="000000" w:themeColor="text1"/>
                <w:sz w:val="16"/>
                <w:szCs w:val="16"/>
              </w:rPr>
              <w:t>Lead Screening in Children (LSC)</w:t>
            </w:r>
          </w:p>
          <w:p w14:paraId="6B97BD53" w14:textId="77777777" w:rsidR="0069757F" w:rsidRPr="00C01DBE" w:rsidRDefault="0069757F" w:rsidP="00A46E12">
            <w:pPr>
              <w:widowControl w:val="0"/>
              <w:contextualSpacing/>
              <w:rPr>
                <w:rFonts w:ascii="Montserrat" w:hAnsi="Montserrat" w:cstheme="minorHAnsi"/>
                <w:color w:val="000000" w:themeColor="text1"/>
                <w:sz w:val="16"/>
                <w:szCs w:val="16"/>
              </w:rPr>
            </w:pPr>
            <w:r w:rsidRPr="00C01DBE">
              <w:rPr>
                <w:rFonts w:ascii="Montserrat" w:hAnsi="Montserrat" w:cstheme="minorHAnsi"/>
                <w:color w:val="000000" w:themeColor="text1"/>
                <w:sz w:val="16"/>
                <w:szCs w:val="16"/>
              </w:rPr>
              <w:t>[Administrative data]</w:t>
            </w:r>
          </w:p>
          <w:p w14:paraId="3A9C6CB9" w14:textId="736F71DC" w:rsidR="0069757F" w:rsidRPr="00C01DBE" w:rsidRDefault="00F03351" w:rsidP="00E411F1">
            <w:pPr>
              <w:widowControl w:val="0"/>
              <w:contextualSpacing/>
              <w:rPr>
                <w:rFonts w:ascii="Montserrat" w:hAnsi="Montserrat" w:cstheme="minorHAnsi"/>
                <w:color w:val="000000" w:themeColor="text1"/>
                <w:sz w:val="16"/>
                <w:szCs w:val="16"/>
              </w:rPr>
            </w:pPr>
            <w:hyperlink r:id="rId117" w:history="1">
              <w:r w:rsidR="0069757F" w:rsidRPr="00C01DBE">
                <w:rPr>
                  <w:rFonts w:ascii="Montserrat" w:hAnsi="Montserrat" w:cstheme="minorHAnsi"/>
                  <w:sz w:val="16"/>
                  <w:szCs w:val="16"/>
                </w:rPr>
                <w:t>https://www.ncqa.org/hedis/measures/lead-screening-in-children/</w:t>
              </w:r>
            </w:hyperlink>
            <w:r w:rsidR="00E411F1">
              <w:rPr>
                <w:rFonts w:ascii="Montserrat" w:hAnsi="Montserrat" w:cstheme="minorHAnsi"/>
                <w:sz w:val="16"/>
                <w:szCs w:val="16"/>
              </w:rPr>
              <w:t xml:space="preserve"> </w:t>
            </w:r>
          </w:p>
        </w:tc>
        <w:tc>
          <w:tcPr>
            <w:tcW w:w="1080" w:type="dxa"/>
          </w:tcPr>
          <w:p w14:paraId="1E03D5B8" w14:textId="77777777" w:rsidR="0069757F" w:rsidRPr="00C01DBE" w:rsidRDefault="0069757F" w:rsidP="00A46E12">
            <w:pPr>
              <w:widowControl w:val="0"/>
              <w:contextualSpacing/>
              <w:rPr>
                <w:rFonts w:ascii="Montserrat" w:hAnsi="Montserrat" w:cstheme="minorHAnsi"/>
                <w:sz w:val="16"/>
                <w:szCs w:val="16"/>
              </w:rPr>
            </w:pPr>
            <w:r w:rsidRPr="00C01DBE">
              <w:rPr>
                <w:rFonts w:ascii="Montserrat" w:hAnsi="Montserrat" w:cstheme="minorHAnsi"/>
                <w:sz w:val="16"/>
                <w:szCs w:val="16"/>
              </w:rPr>
              <w:t>Claims data.</w:t>
            </w:r>
          </w:p>
          <w:p w14:paraId="142AA586" w14:textId="77777777" w:rsidR="0069757F" w:rsidRPr="00C01DBE" w:rsidRDefault="0069757F" w:rsidP="00A46E12">
            <w:pPr>
              <w:widowControl w:val="0"/>
              <w:contextualSpacing/>
              <w:rPr>
                <w:rFonts w:ascii="Montserrat" w:hAnsi="Montserrat" w:cstheme="minorHAnsi"/>
                <w:sz w:val="16"/>
                <w:szCs w:val="16"/>
              </w:rPr>
            </w:pPr>
          </w:p>
        </w:tc>
        <w:tc>
          <w:tcPr>
            <w:tcW w:w="1350" w:type="dxa"/>
          </w:tcPr>
          <w:p w14:paraId="431CC991" w14:textId="77777777" w:rsidR="0069757F" w:rsidRPr="00C01DBE" w:rsidRDefault="0069757F" w:rsidP="00A46E12">
            <w:pPr>
              <w:widowControl w:val="0"/>
              <w:contextualSpacing/>
              <w:rPr>
                <w:rFonts w:ascii="Montserrat" w:hAnsi="Montserrat" w:cstheme="minorHAnsi"/>
                <w:sz w:val="16"/>
                <w:szCs w:val="16"/>
              </w:rPr>
            </w:pPr>
            <w:r w:rsidRPr="00C01DBE">
              <w:rPr>
                <w:rFonts w:ascii="Montserrat" w:hAnsi="Montserrat" w:cstheme="minorHAnsi"/>
                <w:sz w:val="16"/>
                <w:szCs w:val="16"/>
              </w:rPr>
              <w:t>SoonerCare Members</w:t>
            </w:r>
          </w:p>
        </w:tc>
        <w:tc>
          <w:tcPr>
            <w:tcW w:w="1980" w:type="dxa"/>
          </w:tcPr>
          <w:p w14:paraId="426D88E2" w14:textId="77777777" w:rsidR="0069757F" w:rsidRPr="00C01DBE" w:rsidRDefault="0069757F" w:rsidP="00A46E12">
            <w:pPr>
              <w:widowControl w:val="0"/>
              <w:contextualSpacing/>
              <w:rPr>
                <w:rFonts w:ascii="Montserrat" w:hAnsi="Montserrat" w:cstheme="minorHAnsi"/>
                <w:sz w:val="16"/>
                <w:szCs w:val="16"/>
              </w:rPr>
            </w:pPr>
            <w:r w:rsidRPr="00C01DBE">
              <w:rPr>
                <w:rFonts w:ascii="Montserrat" w:hAnsi="Montserrat" w:cstheme="minorHAnsi"/>
                <w:sz w:val="16"/>
                <w:szCs w:val="16"/>
              </w:rPr>
              <w:t>Members, age 2 years</w:t>
            </w:r>
          </w:p>
        </w:tc>
        <w:tc>
          <w:tcPr>
            <w:tcW w:w="1980" w:type="dxa"/>
          </w:tcPr>
          <w:p w14:paraId="7F290B55" w14:textId="77777777" w:rsidR="0069757F" w:rsidRPr="00C01DBE" w:rsidRDefault="0069757F" w:rsidP="00A46E12">
            <w:pPr>
              <w:widowControl w:val="0"/>
              <w:contextualSpacing/>
              <w:rPr>
                <w:rFonts w:ascii="Montserrat" w:hAnsi="Montserrat"/>
                <w:sz w:val="16"/>
                <w:szCs w:val="16"/>
              </w:rPr>
            </w:pPr>
            <w:r w:rsidRPr="00C01DBE">
              <w:rPr>
                <w:rFonts w:ascii="Montserrat" w:hAnsi="Montserrat"/>
                <w:sz w:val="16"/>
                <w:szCs w:val="16"/>
              </w:rPr>
              <w:t>Members 2 years of age who had one or more lead blood tests performed for lead poisoning by their second birthday.</w:t>
            </w:r>
          </w:p>
        </w:tc>
        <w:tc>
          <w:tcPr>
            <w:tcW w:w="1350" w:type="dxa"/>
          </w:tcPr>
          <w:p w14:paraId="64A4B5C9" w14:textId="77777777" w:rsidR="0069757F" w:rsidRPr="00C01DBE" w:rsidRDefault="0069757F" w:rsidP="00A46E12">
            <w:pPr>
              <w:widowControl w:val="0"/>
              <w:contextualSpacing/>
              <w:rPr>
                <w:rFonts w:ascii="Montserrat" w:hAnsi="Montserrat" w:cstheme="minorHAnsi"/>
                <w:sz w:val="16"/>
                <w:szCs w:val="16"/>
              </w:rPr>
            </w:pPr>
          </w:p>
        </w:tc>
        <w:tc>
          <w:tcPr>
            <w:tcW w:w="1260" w:type="dxa"/>
          </w:tcPr>
          <w:p w14:paraId="1DDECE3E" w14:textId="77777777" w:rsidR="0069757F" w:rsidRPr="00C01DBE" w:rsidRDefault="0069757F" w:rsidP="00A46E12">
            <w:pPr>
              <w:widowControl w:val="0"/>
              <w:contextualSpacing/>
              <w:rPr>
                <w:rFonts w:ascii="Montserrat" w:hAnsi="Montserrat"/>
                <w:sz w:val="16"/>
                <w:szCs w:val="16"/>
              </w:rPr>
            </w:pPr>
            <w:r w:rsidRPr="00C01DBE">
              <w:rPr>
                <w:rFonts w:ascii="Montserrat" w:hAnsi="Montserrat"/>
                <w:sz w:val="16"/>
                <w:szCs w:val="16"/>
              </w:rPr>
              <w:t>2019 Lead Screening Rate:</w:t>
            </w:r>
          </w:p>
          <w:p w14:paraId="079ADB6C" w14:textId="77777777" w:rsidR="0069757F" w:rsidRPr="00C01DBE" w:rsidRDefault="0069757F" w:rsidP="00A46E12">
            <w:pPr>
              <w:widowControl w:val="0"/>
              <w:contextualSpacing/>
              <w:rPr>
                <w:rFonts w:ascii="Montserrat" w:hAnsi="Montserrat" w:cstheme="minorHAnsi"/>
                <w:sz w:val="16"/>
                <w:szCs w:val="16"/>
              </w:rPr>
            </w:pPr>
            <w:r w:rsidRPr="00C01DBE">
              <w:rPr>
                <w:rFonts w:ascii="Montserrat" w:hAnsi="Montserrat" w:cstheme="minorHAnsi"/>
                <w:sz w:val="16"/>
                <w:szCs w:val="16"/>
              </w:rPr>
              <w:t>52.1%</w:t>
            </w:r>
          </w:p>
        </w:tc>
        <w:tc>
          <w:tcPr>
            <w:tcW w:w="2340" w:type="dxa"/>
          </w:tcPr>
          <w:p w14:paraId="5AE068DE" w14:textId="77777777" w:rsidR="0069757F" w:rsidRPr="00C01DBE" w:rsidRDefault="0069757F" w:rsidP="00A46E12">
            <w:pPr>
              <w:widowControl w:val="0"/>
              <w:contextualSpacing/>
              <w:rPr>
                <w:rFonts w:ascii="Montserrat" w:hAnsi="Montserrat" w:cstheme="minorHAnsi"/>
                <w:sz w:val="16"/>
                <w:szCs w:val="16"/>
              </w:rPr>
            </w:pPr>
            <w:r w:rsidRPr="00C01DBE">
              <w:rPr>
                <w:rFonts w:ascii="Montserrat" w:hAnsi="Montserrat" w:cstheme="minorHAnsi"/>
                <w:sz w:val="16"/>
                <w:szCs w:val="16"/>
              </w:rPr>
              <w:t>NA</w:t>
            </w:r>
          </w:p>
          <w:p w14:paraId="6E23F40C" w14:textId="77777777" w:rsidR="0069757F" w:rsidRPr="00C01DBE" w:rsidRDefault="0069757F" w:rsidP="00A46E12">
            <w:pPr>
              <w:widowControl w:val="0"/>
              <w:contextualSpacing/>
              <w:rPr>
                <w:rFonts w:ascii="Montserrat" w:hAnsi="Montserrat" w:cstheme="minorHAnsi"/>
                <w:sz w:val="16"/>
                <w:szCs w:val="16"/>
              </w:rPr>
            </w:pPr>
            <w:r w:rsidRPr="00C01DBE">
              <w:rPr>
                <w:rFonts w:ascii="Montserrat" w:hAnsi="Montserrat" w:cstheme="minorHAnsi"/>
                <w:sz w:val="16"/>
                <w:szCs w:val="16"/>
              </w:rPr>
              <w:t>(Annual comparison only)</w:t>
            </w:r>
          </w:p>
          <w:p w14:paraId="745663AC" w14:textId="77777777" w:rsidR="0069757F" w:rsidRPr="00C01DBE" w:rsidRDefault="0069757F" w:rsidP="00A46E12">
            <w:pPr>
              <w:widowControl w:val="0"/>
              <w:contextualSpacing/>
              <w:rPr>
                <w:rFonts w:ascii="Montserrat" w:hAnsi="Montserrat" w:cstheme="minorHAnsi"/>
                <w:sz w:val="16"/>
                <w:szCs w:val="16"/>
              </w:rPr>
            </w:pPr>
          </w:p>
        </w:tc>
      </w:tr>
    </w:tbl>
    <w:p w14:paraId="32F0F8B0" w14:textId="77777777" w:rsidR="0069757F" w:rsidRPr="001B00B7" w:rsidRDefault="0069757F" w:rsidP="00A46E12">
      <w:pPr>
        <w:widowControl w:val="0"/>
        <w:spacing w:after="0" w:line="240" w:lineRule="auto"/>
        <w:contextualSpacing/>
        <w:rPr>
          <w:rFonts w:cstheme="minorHAnsi"/>
          <w:color w:val="00529F"/>
        </w:rPr>
      </w:pPr>
    </w:p>
    <w:p w14:paraId="6181554C" w14:textId="77777777" w:rsidR="0069757F" w:rsidRPr="00C01DBE" w:rsidRDefault="0069757F" w:rsidP="00A46E12">
      <w:pPr>
        <w:widowControl w:val="0"/>
        <w:spacing w:after="0" w:line="240" w:lineRule="auto"/>
        <w:contextualSpacing/>
        <w:rPr>
          <w:rFonts w:ascii="Montserrat" w:hAnsi="Montserrat" w:cstheme="minorHAnsi"/>
          <w:b/>
          <w:bCs/>
          <w:color w:val="00529F"/>
        </w:rPr>
      </w:pPr>
      <w:r w:rsidRPr="00C01DBE">
        <w:rPr>
          <w:rFonts w:ascii="Montserrat" w:hAnsi="Montserrat" w:cstheme="minorHAnsi"/>
          <w:b/>
          <w:bCs/>
          <w:color w:val="00529F"/>
        </w:rPr>
        <w:t xml:space="preserve">Measures Under Consideration </w:t>
      </w:r>
      <w:r>
        <w:rPr>
          <w:rFonts w:ascii="Montserrat" w:hAnsi="Montserrat" w:cstheme="minorHAnsi"/>
          <w:b/>
          <w:bCs/>
          <w:color w:val="00529F"/>
        </w:rPr>
        <w:t>or</w:t>
      </w:r>
      <w:r w:rsidRPr="00C01DBE">
        <w:rPr>
          <w:rFonts w:ascii="Montserrat" w:hAnsi="Montserrat" w:cstheme="minorHAnsi"/>
          <w:b/>
          <w:bCs/>
          <w:color w:val="00529F"/>
        </w:rPr>
        <w:t xml:space="preserve"> Development</w:t>
      </w:r>
    </w:p>
    <w:p w14:paraId="03241DFC" w14:textId="77777777" w:rsidR="0069757F" w:rsidRPr="00DF5833" w:rsidRDefault="0069757F" w:rsidP="00A46E12">
      <w:pPr>
        <w:widowControl w:val="0"/>
        <w:spacing w:after="0" w:line="240" w:lineRule="auto"/>
        <w:contextualSpacing/>
        <w:rPr>
          <w:rFonts w:ascii="Montserrat Light" w:hAnsi="Montserrat Light"/>
        </w:rPr>
      </w:pPr>
      <w:r w:rsidRPr="00DF5833">
        <w:rPr>
          <w:rFonts w:ascii="Montserrat Light" w:hAnsi="Montserrat Light"/>
        </w:rPr>
        <w:t xml:space="preserve">The following measures are under consideration for assessing progress made toward the Comprehensive Quality Strategy goals and focus areas. </w:t>
      </w:r>
    </w:p>
    <w:p w14:paraId="1B9F0605" w14:textId="77777777" w:rsidR="0069757F" w:rsidRPr="00DF5833" w:rsidRDefault="0069757F" w:rsidP="001953F9">
      <w:pPr>
        <w:widowControl w:val="0"/>
        <w:numPr>
          <w:ilvl w:val="0"/>
          <w:numId w:val="68"/>
        </w:numPr>
        <w:spacing w:after="0" w:line="240" w:lineRule="auto"/>
        <w:ind w:left="630"/>
        <w:rPr>
          <w:rFonts w:ascii="Montserrat Light" w:eastAsiaTheme="minorEastAsia" w:hAnsi="Montserrat Light"/>
        </w:rPr>
      </w:pPr>
      <w:r w:rsidRPr="00DF5833">
        <w:rPr>
          <w:rFonts w:ascii="Montserrat Light" w:hAnsi="Montserrat Light"/>
        </w:rPr>
        <w:t>Early and Periodic Screening, Diagnostic, and Treatment (EPSDT) Rate</w:t>
      </w:r>
    </w:p>
    <w:p w14:paraId="3EB6AD82" w14:textId="77777777" w:rsidR="0069757F" w:rsidRPr="00DF5833" w:rsidRDefault="0069757F" w:rsidP="001953F9">
      <w:pPr>
        <w:widowControl w:val="0"/>
        <w:numPr>
          <w:ilvl w:val="0"/>
          <w:numId w:val="68"/>
        </w:numPr>
        <w:spacing w:after="0" w:line="240" w:lineRule="auto"/>
        <w:ind w:left="630"/>
        <w:rPr>
          <w:rFonts w:ascii="Montserrat Light" w:hAnsi="Montserrat Light" w:cstheme="minorHAnsi"/>
        </w:rPr>
      </w:pPr>
      <w:r w:rsidRPr="00DF5833">
        <w:rPr>
          <w:rFonts w:ascii="Montserrat Light" w:hAnsi="Montserrat Light" w:cstheme="minorHAnsi"/>
        </w:rPr>
        <w:t>Lead Poisoning Rate among Children (SoonerCare members)</w:t>
      </w:r>
    </w:p>
    <w:p w14:paraId="012B2DD8" w14:textId="77777777" w:rsidR="0069757F" w:rsidRPr="00DF5833" w:rsidRDefault="0069757F" w:rsidP="001953F9">
      <w:pPr>
        <w:widowControl w:val="0"/>
        <w:numPr>
          <w:ilvl w:val="0"/>
          <w:numId w:val="68"/>
        </w:numPr>
        <w:spacing w:after="0" w:line="240" w:lineRule="auto"/>
        <w:ind w:left="630"/>
        <w:rPr>
          <w:rFonts w:ascii="Montserrat Light" w:hAnsi="Montserrat Light" w:cstheme="minorHAnsi"/>
        </w:rPr>
      </w:pPr>
      <w:r w:rsidRPr="00DF5833">
        <w:rPr>
          <w:rFonts w:ascii="Montserrat Light" w:hAnsi="Montserrat Light" w:cstheme="minorHAnsi"/>
        </w:rPr>
        <w:t>Measure related to the prescription drugs</w:t>
      </w:r>
    </w:p>
    <w:p w14:paraId="708A743C" w14:textId="77777777" w:rsidR="0069757F" w:rsidRPr="00DF5833" w:rsidRDefault="0069757F" w:rsidP="001953F9">
      <w:pPr>
        <w:widowControl w:val="0"/>
        <w:numPr>
          <w:ilvl w:val="0"/>
          <w:numId w:val="68"/>
        </w:numPr>
        <w:spacing w:after="0" w:line="240" w:lineRule="auto"/>
        <w:ind w:left="630"/>
        <w:rPr>
          <w:rFonts w:ascii="Montserrat Light" w:hAnsi="Montserrat Light" w:cstheme="minorHAnsi"/>
        </w:rPr>
      </w:pPr>
      <w:r w:rsidRPr="00DF5833">
        <w:rPr>
          <w:rFonts w:ascii="Montserrat Light" w:hAnsi="Montserrat Light" w:cstheme="minorHAnsi"/>
        </w:rPr>
        <w:t>Prescription Costs</w:t>
      </w:r>
    </w:p>
    <w:p w14:paraId="0A9A078E" w14:textId="77777777" w:rsidR="0069757F" w:rsidRPr="00DF5833" w:rsidRDefault="0069757F" w:rsidP="00A46E12">
      <w:pPr>
        <w:widowControl w:val="0"/>
        <w:spacing w:after="0" w:line="240" w:lineRule="auto"/>
        <w:ind w:left="360"/>
        <w:rPr>
          <w:rFonts w:ascii="Montserrat Light" w:hAnsi="Montserrat Light" w:cstheme="minorHAnsi"/>
          <w:color w:val="00529F"/>
          <w:sz w:val="16"/>
          <w:szCs w:val="16"/>
        </w:rPr>
      </w:pPr>
    </w:p>
    <w:p w14:paraId="7E1A2D46" w14:textId="6E23D9CD" w:rsidR="006B76B2" w:rsidRPr="00DF5833" w:rsidRDefault="0069757F" w:rsidP="00A46E12">
      <w:pPr>
        <w:widowControl w:val="0"/>
        <w:spacing w:after="0" w:line="240" w:lineRule="auto"/>
        <w:rPr>
          <w:rFonts w:ascii="Montserrat Light" w:hAnsi="Montserrat Light"/>
          <w:sz w:val="6"/>
          <w:szCs w:val="6"/>
        </w:rPr>
      </w:pPr>
      <w:r w:rsidRPr="00DF5833">
        <w:rPr>
          <w:rFonts w:ascii="Montserrat Light" w:hAnsi="Montserrat Light"/>
        </w:rPr>
        <w:t>Efforts are in progress to improve data systems, develop calculation methods (such as calculation of the Hybrid</w:t>
      </w:r>
      <w:r w:rsidRPr="00684A00">
        <w:rPr>
          <w:rFonts w:ascii="Montserrat" w:hAnsi="Montserrat"/>
        </w:rPr>
        <w:t xml:space="preserve"> </w:t>
      </w:r>
      <w:r w:rsidRPr="00DF5833">
        <w:rPr>
          <w:rFonts w:ascii="Montserrat Light" w:hAnsi="Montserrat Light"/>
        </w:rPr>
        <w:t>measurers) and establish technical specifications and definitions for measures that are not currently available.</w:t>
      </w:r>
    </w:p>
    <w:p w14:paraId="176394C9" w14:textId="1C9E406C" w:rsidR="006B76B2" w:rsidRPr="006B76B2" w:rsidRDefault="006B76B2" w:rsidP="00A46E12">
      <w:pPr>
        <w:widowControl w:val="0"/>
        <w:spacing w:after="0" w:line="240" w:lineRule="auto"/>
        <w:rPr>
          <w:rFonts w:ascii="Montserrat" w:hAnsi="Montserrat"/>
          <w:sz w:val="6"/>
          <w:szCs w:val="6"/>
        </w:rPr>
        <w:sectPr w:rsidR="006B76B2" w:rsidRPr="006B76B2" w:rsidSect="00B53EF0">
          <w:headerReference w:type="default" r:id="rId118"/>
          <w:footerReference w:type="default" r:id="rId119"/>
          <w:endnotePr>
            <w:numFmt w:val="decimal"/>
          </w:endnotePr>
          <w:pgSz w:w="15840" w:h="12240" w:orient="landscape"/>
          <w:pgMar w:top="1440" w:right="1080" w:bottom="1440" w:left="864" w:header="720" w:footer="720" w:gutter="0"/>
          <w:pgNumType w:start="2"/>
          <w:cols w:space="720"/>
          <w:docGrid w:linePitch="360"/>
        </w:sectPr>
      </w:pPr>
    </w:p>
    <w:p w14:paraId="4CCA9AE9" w14:textId="77777777" w:rsidR="00F0157B" w:rsidRDefault="00F0157B">
      <w:pPr>
        <w:rPr>
          <w:color w:val="004E9A"/>
        </w:rPr>
      </w:pPr>
    </w:p>
    <w:p w14:paraId="7AD3252D" w14:textId="1DD6997A" w:rsidR="009A6770" w:rsidRPr="004E0ACA" w:rsidRDefault="009A6770">
      <w:pPr>
        <w:rPr>
          <w:color w:val="004E9A"/>
        </w:rPr>
      </w:pPr>
      <w:r w:rsidRPr="004E0ACA">
        <w:rPr>
          <w:noProof/>
          <w:color w:val="004E9A"/>
        </w:rPr>
        <mc:AlternateContent>
          <mc:Choice Requires="wps">
            <w:drawing>
              <wp:anchor distT="0" distB="0" distL="114300" distR="114300" simplePos="0" relativeHeight="251658250" behindDoc="0" locked="0" layoutInCell="1" allowOverlap="1" wp14:anchorId="222B0D55" wp14:editId="2015D41F">
                <wp:simplePos x="0" y="0"/>
                <wp:positionH relativeFrom="column">
                  <wp:posOffset>162560</wp:posOffset>
                </wp:positionH>
                <wp:positionV relativeFrom="paragraph">
                  <wp:posOffset>215102</wp:posOffset>
                </wp:positionV>
                <wp:extent cx="5934075" cy="1013989"/>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934075" cy="10139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E0990B" w14:textId="77777777" w:rsidR="009A6770" w:rsidRPr="009E32EB" w:rsidRDefault="009A6770" w:rsidP="00A46E12">
                            <w:pPr>
                              <w:spacing w:after="0"/>
                              <w:jc w:val="center"/>
                              <w:rPr>
                                <w:rFonts w:ascii="Montserrat Medium" w:hAnsi="Montserrat Medium" w:cs="Segoe UI"/>
                                <w:b/>
                                <w:color w:val="004E9A"/>
                                <w:sz w:val="96"/>
                                <w:szCs w:val="96"/>
                              </w:rPr>
                            </w:pPr>
                            <w:bookmarkStart w:id="86" w:name="Appendix_E"/>
                            <w:r w:rsidRPr="009E32EB">
                              <w:rPr>
                                <w:rFonts w:ascii="Montserrat Medium" w:hAnsi="Montserrat Medium" w:cs="Segoe UI"/>
                                <w:b/>
                                <w:color w:val="004E9A"/>
                                <w:sz w:val="96"/>
                                <w:szCs w:val="96"/>
                              </w:rPr>
                              <w:t>Appendix E</w:t>
                            </w:r>
                            <w:bookmarkEnd w:id="8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2B0D55" id="Text Box 22" o:spid="_x0000_s1037" type="#_x0000_t202" style="position:absolute;margin-left:12.8pt;margin-top:16.95pt;width:467.25pt;height:79.8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" filled="f" stroked="f" strokeweight=".5pt">
                <v:textbox>
                  <w:txbxContent>
                    <w:p w14:paraId="48E0990B" w14:textId="77777777" w:rsidR="009A6770" w:rsidRPr="009E32EB" w:rsidRDefault="009A6770" w:rsidP="00A46E12">
                      <w:pPr>
                        <w:spacing w:after="0"/>
                        <w:jc w:val="center"/>
                        <w:rPr>
                          <w:rFonts w:ascii="Montserrat Medium" w:hAnsi="Montserrat Medium" w:cs="Segoe UI"/>
                          <w:b/>
                          <w:color w:val="004E9A"/>
                          <w:sz w:val="96"/>
                          <w:szCs w:val="96"/>
                        </w:rPr>
                      </w:pPr>
                      <w:bookmarkStart w:id="87" w:name="Appendix_E"/>
                      <w:r w:rsidRPr="009E32EB">
                        <w:rPr>
                          <w:rFonts w:ascii="Montserrat Medium" w:hAnsi="Montserrat Medium" w:cs="Segoe UI"/>
                          <w:b/>
                          <w:color w:val="004E9A"/>
                          <w:sz w:val="96"/>
                          <w:szCs w:val="96"/>
                        </w:rPr>
                        <w:t>Appendix E</w:t>
                      </w:r>
                      <w:bookmarkEnd w:id="87"/>
                    </w:p>
                  </w:txbxContent>
                </v:textbox>
              </v:shape>
            </w:pict>
          </mc:Fallback>
        </mc:AlternateContent>
      </w:r>
      <w:r w:rsidRPr="004E0ACA">
        <w:rPr>
          <w:noProof/>
          <w:color w:val="004E9A"/>
        </w:rPr>
        <mc:AlternateContent>
          <mc:Choice Requires="wps">
            <w:drawing>
              <wp:anchor distT="0" distB="0" distL="114300" distR="114300" simplePos="0" relativeHeight="251658248" behindDoc="0" locked="0" layoutInCell="1" allowOverlap="1" wp14:anchorId="0C103AB2" wp14:editId="007774CB">
                <wp:simplePos x="0" y="0"/>
                <wp:positionH relativeFrom="column">
                  <wp:posOffset>161925</wp:posOffset>
                </wp:positionH>
                <wp:positionV relativeFrom="paragraph">
                  <wp:posOffset>98425</wp:posOffset>
                </wp:positionV>
                <wp:extent cx="5934075" cy="0"/>
                <wp:effectExtent l="0" t="95250" r="47625" b="114300"/>
                <wp:wrapNone/>
                <wp:docPr id="23" name="Straight Connector 23"/>
                <wp:cNvGraphicFramePr/>
                <a:graphic xmlns:a="http://schemas.openxmlformats.org/drawingml/2006/main">
                  <a:graphicData uri="http://schemas.microsoft.com/office/word/2010/wordprocessingShape">
                    <wps:wsp>
                      <wps:cNvCnPr/>
                      <wps:spPr>
                        <a:xfrm>
                          <a:off x="0" y="0"/>
                          <a:ext cx="5934075" cy="0"/>
                        </a:xfrm>
                        <a:prstGeom prst="line">
                          <a:avLst/>
                        </a:prstGeom>
                        <a:ln w="203200">
                          <a:solidFill>
                            <a:srgbClr val="004E9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D987E22" id="Straight Connector 23" o:spid="_x0000_s1026" style="position:absolute;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5pt,7.75pt" to="480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" strokecolor="#004e9a" strokeweight="16pt">
                <v:stroke joinstyle="miter"/>
              </v:line>
            </w:pict>
          </mc:Fallback>
        </mc:AlternateContent>
      </w:r>
    </w:p>
    <w:p w14:paraId="11461B9F" w14:textId="77777777" w:rsidR="009A6770" w:rsidRPr="004E0ACA" w:rsidRDefault="009A6770">
      <w:pPr>
        <w:rPr>
          <w:color w:val="004E9A"/>
        </w:rPr>
      </w:pPr>
    </w:p>
    <w:p w14:paraId="499E685F" w14:textId="77777777" w:rsidR="009A6770" w:rsidRPr="004E0ACA" w:rsidRDefault="009A6770">
      <w:pPr>
        <w:rPr>
          <w:color w:val="004E9A"/>
        </w:rPr>
      </w:pPr>
    </w:p>
    <w:p w14:paraId="5D16D489" w14:textId="77777777" w:rsidR="009A6770" w:rsidRPr="004E0ACA" w:rsidRDefault="009A6770">
      <w:pPr>
        <w:rPr>
          <w:color w:val="004E9A"/>
        </w:rPr>
      </w:pPr>
    </w:p>
    <w:p w14:paraId="4FE4654F" w14:textId="77777777" w:rsidR="009A6770" w:rsidRPr="004E0ACA" w:rsidRDefault="009A6770">
      <w:pPr>
        <w:rPr>
          <w:color w:val="004E9A"/>
        </w:rPr>
      </w:pPr>
      <w:r w:rsidRPr="004E0ACA">
        <w:rPr>
          <w:noProof/>
          <w:color w:val="004E9A"/>
        </w:rPr>
        <mc:AlternateContent>
          <mc:Choice Requires="wps">
            <w:drawing>
              <wp:anchor distT="0" distB="0" distL="114300" distR="114300" simplePos="0" relativeHeight="251658249" behindDoc="0" locked="0" layoutInCell="1" allowOverlap="1" wp14:anchorId="0B60530C" wp14:editId="01C846D3">
                <wp:simplePos x="0" y="0"/>
                <wp:positionH relativeFrom="column">
                  <wp:posOffset>202565</wp:posOffset>
                </wp:positionH>
                <wp:positionV relativeFrom="paragraph">
                  <wp:posOffset>52542</wp:posOffset>
                </wp:positionV>
                <wp:extent cx="5934075" cy="0"/>
                <wp:effectExtent l="0" t="95250" r="47625" b="114300"/>
                <wp:wrapNone/>
                <wp:docPr id="24" name="Straight Connector 24"/>
                <wp:cNvGraphicFramePr/>
                <a:graphic xmlns:a="http://schemas.openxmlformats.org/drawingml/2006/main">
                  <a:graphicData uri="http://schemas.microsoft.com/office/word/2010/wordprocessingShape">
                    <wps:wsp>
                      <wps:cNvCnPr/>
                      <wps:spPr>
                        <a:xfrm>
                          <a:off x="0" y="0"/>
                          <a:ext cx="5934075" cy="0"/>
                        </a:xfrm>
                        <a:prstGeom prst="line">
                          <a:avLst/>
                        </a:prstGeom>
                        <a:ln w="203200">
                          <a:solidFill>
                            <a:srgbClr val="004E9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354554A" id="Straight Connector 24" o:spid="_x0000_s1026" style="position:absolute;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95pt,4.15pt" to="483.2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" strokecolor="#004e9a" strokeweight="16pt">
                <v:stroke joinstyle="miter"/>
              </v:line>
            </w:pict>
          </mc:Fallback>
        </mc:AlternateContent>
      </w:r>
    </w:p>
    <w:p w14:paraId="080F63DD" w14:textId="77777777" w:rsidR="009A6770" w:rsidRPr="004E0ACA" w:rsidRDefault="009A6770">
      <w:pPr>
        <w:rPr>
          <w:color w:val="004E9A"/>
        </w:rPr>
      </w:pPr>
      <w:r w:rsidRPr="004E0ACA">
        <w:rPr>
          <w:noProof/>
          <w:color w:val="004E9A"/>
        </w:rPr>
        <mc:AlternateContent>
          <mc:Choice Requires="wps">
            <w:drawing>
              <wp:anchor distT="0" distB="0" distL="114300" distR="114300" simplePos="0" relativeHeight="251658251" behindDoc="0" locked="0" layoutInCell="1" allowOverlap="1" wp14:anchorId="0CE8CBCD" wp14:editId="7B51AD2B">
                <wp:simplePos x="0" y="0"/>
                <wp:positionH relativeFrom="column">
                  <wp:posOffset>-35572</wp:posOffset>
                </wp:positionH>
                <wp:positionV relativeFrom="paragraph">
                  <wp:posOffset>131445</wp:posOffset>
                </wp:positionV>
                <wp:extent cx="6359857" cy="52387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359857" cy="523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DFD8AC" w14:textId="77777777" w:rsidR="009A6770" w:rsidRDefault="009A6770" w:rsidP="00A46E12">
                            <w:pPr>
                              <w:spacing w:after="0"/>
                              <w:jc w:val="center"/>
                              <w:rPr>
                                <w:rFonts w:ascii="Montserrat Medium" w:hAnsi="Montserrat Medium" w:cstheme="minorHAnsi"/>
                                <w:b/>
                                <w:color w:val="004E9A"/>
                                <w:sz w:val="64"/>
                                <w:szCs w:val="64"/>
                              </w:rPr>
                            </w:pPr>
                          </w:p>
                          <w:p w14:paraId="71880E6E" w14:textId="77777777" w:rsidR="009A6770" w:rsidRDefault="009A6770" w:rsidP="00A46E12">
                            <w:pPr>
                              <w:spacing w:after="0"/>
                              <w:jc w:val="center"/>
                              <w:rPr>
                                <w:rFonts w:ascii="Montserrat Medium" w:hAnsi="Montserrat Medium" w:cstheme="minorHAnsi"/>
                                <w:b/>
                                <w:color w:val="004E9A"/>
                                <w:sz w:val="64"/>
                                <w:szCs w:val="64"/>
                              </w:rPr>
                            </w:pPr>
                          </w:p>
                          <w:p w14:paraId="0B9E8AE6" w14:textId="77777777" w:rsidR="009A6770" w:rsidRDefault="009A6770" w:rsidP="00A46E12">
                            <w:pPr>
                              <w:spacing w:after="0"/>
                              <w:jc w:val="center"/>
                              <w:rPr>
                                <w:rFonts w:ascii="Montserrat Medium" w:hAnsi="Montserrat Medium" w:cstheme="minorHAnsi"/>
                                <w:b/>
                                <w:color w:val="004E9A"/>
                                <w:sz w:val="64"/>
                                <w:szCs w:val="64"/>
                              </w:rPr>
                            </w:pPr>
                          </w:p>
                          <w:p w14:paraId="5C43539F" w14:textId="7AB49499" w:rsidR="009A6770" w:rsidRPr="004E0ACA" w:rsidRDefault="009A6770" w:rsidP="00A46E12">
                            <w:pPr>
                              <w:spacing w:after="0"/>
                              <w:jc w:val="center"/>
                              <w:rPr>
                                <w:rFonts w:ascii="Montserrat Medium" w:hAnsi="Montserrat Medium" w:cstheme="minorHAnsi"/>
                                <w:b/>
                                <w:color w:val="004E9A"/>
                                <w:sz w:val="64"/>
                                <w:szCs w:val="64"/>
                              </w:rPr>
                            </w:pPr>
                            <w:r>
                              <w:rPr>
                                <w:rFonts w:ascii="Montserrat Medium" w:hAnsi="Montserrat Medium" w:cstheme="minorHAnsi"/>
                                <w:b/>
                                <w:color w:val="004E9A"/>
                                <w:sz w:val="64"/>
                                <w:szCs w:val="64"/>
                              </w:rPr>
                              <w:t xml:space="preserve">Comprehensive Quality Strategy </w:t>
                            </w:r>
                          </w:p>
                          <w:p w14:paraId="1DEBF233" w14:textId="77777777" w:rsidR="009A6770" w:rsidRDefault="009A6770" w:rsidP="00A46E12">
                            <w:pPr>
                              <w:jc w:val="center"/>
                              <w:rPr>
                                <w:rFonts w:ascii="Montserrat Medium" w:hAnsi="Montserrat Medium"/>
                                <w:b/>
                                <w:color w:val="004E9A"/>
                                <w:sz w:val="56"/>
                                <w:szCs w:val="56"/>
                              </w:rPr>
                            </w:pPr>
                          </w:p>
                          <w:p w14:paraId="7FB75688" w14:textId="77777777" w:rsidR="009A6770" w:rsidRDefault="009A6770" w:rsidP="00A46E12">
                            <w:pPr>
                              <w:jc w:val="center"/>
                              <w:rPr>
                                <w:rFonts w:ascii="Montserrat Medium" w:hAnsi="Montserrat Medium"/>
                                <w:b/>
                                <w:color w:val="004E9A"/>
                                <w:sz w:val="56"/>
                                <w:szCs w:val="56"/>
                              </w:rPr>
                            </w:pPr>
                          </w:p>
                          <w:p w14:paraId="377F8E9A" w14:textId="77777777" w:rsidR="009A6770" w:rsidRPr="004E0ACA" w:rsidRDefault="009A6770" w:rsidP="00A46E12">
                            <w:pPr>
                              <w:jc w:val="center"/>
                              <w:rPr>
                                <w:rFonts w:ascii="Montserrat Medium" w:hAnsi="Montserrat Medium"/>
                                <w:b/>
                                <w:color w:val="004E9A"/>
                                <w:sz w:val="44"/>
                                <w:szCs w:val="44"/>
                              </w:rPr>
                            </w:pPr>
                            <w:r>
                              <w:rPr>
                                <w:rFonts w:ascii="Montserrat Medium" w:hAnsi="Montserrat Medium"/>
                                <w:b/>
                                <w:color w:val="004E9A"/>
                                <w:sz w:val="44"/>
                                <w:szCs w:val="44"/>
                              </w:rPr>
                              <w:t>Core Set and LTSS Measures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8CBCD" id="Text Box 25" o:spid="_x0000_s1038" type="#_x0000_t202" style="position:absolute;margin-left:-2.8pt;margin-top:10.35pt;width:500.8pt;height:41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" filled="f" stroked="f" strokeweight=".5pt">
                <v:textbox>
                  <w:txbxContent>
                    <w:p w14:paraId="47DFD8AC" w14:textId="77777777" w:rsidR="009A6770" w:rsidRDefault="009A6770" w:rsidP="00A46E12">
                      <w:pPr>
                        <w:spacing w:after="0"/>
                        <w:jc w:val="center"/>
                        <w:rPr>
                          <w:rFonts w:ascii="Montserrat Medium" w:hAnsi="Montserrat Medium" w:cstheme="minorHAnsi"/>
                          <w:b/>
                          <w:color w:val="004E9A"/>
                          <w:sz w:val="64"/>
                          <w:szCs w:val="64"/>
                        </w:rPr>
                      </w:pPr>
                    </w:p>
                    <w:p w14:paraId="71880E6E" w14:textId="77777777" w:rsidR="009A6770" w:rsidRDefault="009A6770" w:rsidP="00A46E12">
                      <w:pPr>
                        <w:spacing w:after="0"/>
                        <w:jc w:val="center"/>
                        <w:rPr>
                          <w:rFonts w:ascii="Montserrat Medium" w:hAnsi="Montserrat Medium" w:cstheme="minorHAnsi"/>
                          <w:b/>
                          <w:color w:val="004E9A"/>
                          <w:sz w:val="64"/>
                          <w:szCs w:val="64"/>
                        </w:rPr>
                      </w:pPr>
                    </w:p>
                    <w:p w14:paraId="0B9E8AE6" w14:textId="77777777" w:rsidR="009A6770" w:rsidRDefault="009A6770" w:rsidP="00A46E12">
                      <w:pPr>
                        <w:spacing w:after="0"/>
                        <w:jc w:val="center"/>
                        <w:rPr>
                          <w:rFonts w:ascii="Montserrat Medium" w:hAnsi="Montserrat Medium" w:cstheme="minorHAnsi"/>
                          <w:b/>
                          <w:color w:val="004E9A"/>
                          <w:sz w:val="64"/>
                          <w:szCs w:val="64"/>
                        </w:rPr>
                      </w:pPr>
                    </w:p>
                    <w:p w14:paraId="5C43539F" w14:textId="7AB49499" w:rsidR="009A6770" w:rsidRPr="004E0ACA" w:rsidRDefault="009A6770" w:rsidP="00A46E12">
                      <w:pPr>
                        <w:spacing w:after="0"/>
                        <w:jc w:val="center"/>
                        <w:rPr>
                          <w:rFonts w:ascii="Montserrat Medium" w:hAnsi="Montserrat Medium" w:cstheme="minorHAnsi"/>
                          <w:b/>
                          <w:color w:val="004E9A"/>
                          <w:sz w:val="64"/>
                          <w:szCs w:val="64"/>
                        </w:rPr>
                      </w:pPr>
                      <w:r>
                        <w:rPr>
                          <w:rFonts w:ascii="Montserrat Medium" w:hAnsi="Montserrat Medium" w:cstheme="minorHAnsi"/>
                          <w:b/>
                          <w:color w:val="004E9A"/>
                          <w:sz w:val="64"/>
                          <w:szCs w:val="64"/>
                        </w:rPr>
                        <w:t xml:space="preserve">Comprehensive Quality Strategy </w:t>
                      </w:r>
                    </w:p>
                    <w:p w14:paraId="1DEBF233" w14:textId="77777777" w:rsidR="009A6770" w:rsidRDefault="009A6770" w:rsidP="00A46E12">
                      <w:pPr>
                        <w:jc w:val="center"/>
                        <w:rPr>
                          <w:rFonts w:ascii="Montserrat Medium" w:hAnsi="Montserrat Medium"/>
                          <w:b/>
                          <w:color w:val="004E9A"/>
                          <w:sz w:val="56"/>
                          <w:szCs w:val="56"/>
                        </w:rPr>
                      </w:pPr>
                    </w:p>
                    <w:p w14:paraId="7FB75688" w14:textId="77777777" w:rsidR="009A6770" w:rsidRDefault="009A6770" w:rsidP="00A46E12">
                      <w:pPr>
                        <w:jc w:val="center"/>
                        <w:rPr>
                          <w:rFonts w:ascii="Montserrat Medium" w:hAnsi="Montserrat Medium"/>
                          <w:b/>
                          <w:color w:val="004E9A"/>
                          <w:sz w:val="56"/>
                          <w:szCs w:val="56"/>
                        </w:rPr>
                      </w:pPr>
                    </w:p>
                    <w:p w14:paraId="377F8E9A" w14:textId="77777777" w:rsidR="009A6770" w:rsidRPr="004E0ACA" w:rsidRDefault="009A6770" w:rsidP="00A46E12">
                      <w:pPr>
                        <w:jc w:val="center"/>
                        <w:rPr>
                          <w:rFonts w:ascii="Montserrat Medium" w:hAnsi="Montserrat Medium"/>
                          <w:b/>
                          <w:color w:val="004E9A"/>
                          <w:sz w:val="44"/>
                          <w:szCs w:val="44"/>
                        </w:rPr>
                      </w:pPr>
                      <w:r>
                        <w:rPr>
                          <w:rFonts w:ascii="Montserrat Medium" w:hAnsi="Montserrat Medium"/>
                          <w:b/>
                          <w:color w:val="004E9A"/>
                          <w:sz w:val="44"/>
                          <w:szCs w:val="44"/>
                        </w:rPr>
                        <w:t>Core Set and LTSS Measures</w:t>
                      </w:r>
                    </w:p>
                  </w:txbxContent>
                </v:textbox>
              </v:shape>
            </w:pict>
          </mc:Fallback>
        </mc:AlternateContent>
      </w:r>
    </w:p>
    <w:p w14:paraId="5176D8CB" w14:textId="77777777" w:rsidR="009A6770" w:rsidRPr="004E0ACA" w:rsidRDefault="009A6770">
      <w:pPr>
        <w:rPr>
          <w:color w:val="004E9A"/>
        </w:rPr>
      </w:pPr>
    </w:p>
    <w:p w14:paraId="5767D6D6" w14:textId="77777777" w:rsidR="009A6770" w:rsidRPr="004E0ACA" w:rsidRDefault="009A6770">
      <w:pPr>
        <w:rPr>
          <w:color w:val="004E9A"/>
        </w:rPr>
      </w:pPr>
    </w:p>
    <w:p w14:paraId="45A9A995" w14:textId="77777777" w:rsidR="009A6770" w:rsidRPr="004E0ACA" w:rsidRDefault="009A6770">
      <w:pPr>
        <w:rPr>
          <w:color w:val="004E9A"/>
        </w:rPr>
      </w:pPr>
    </w:p>
    <w:p w14:paraId="18DB8ACE" w14:textId="77777777" w:rsidR="009A6770" w:rsidRPr="004E0ACA" w:rsidRDefault="009A6770">
      <w:pPr>
        <w:rPr>
          <w:color w:val="004E9A"/>
        </w:rPr>
      </w:pPr>
    </w:p>
    <w:p w14:paraId="3968B3DD" w14:textId="77777777" w:rsidR="009A6770" w:rsidRPr="004E0ACA" w:rsidRDefault="009A6770">
      <w:pPr>
        <w:rPr>
          <w:color w:val="004E9A"/>
        </w:rPr>
      </w:pPr>
    </w:p>
    <w:p w14:paraId="00C8F384" w14:textId="77777777" w:rsidR="009A6770" w:rsidRPr="004E0ACA" w:rsidRDefault="009A6770">
      <w:pPr>
        <w:rPr>
          <w:color w:val="004E9A"/>
        </w:rPr>
      </w:pPr>
    </w:p>
    <w:p w14:paraId="3832B458" w14:textId="77777777" w:rsidR="009A6770" w:rsidRPr="004E0ACA" w:rsidRDefault="009A6770">
      <w:pPr>
        <w:rPr>
          <w:color w:val="004E9A"/>
        </w:rPr>
      </w:pPr>
    </w:p>
    <w:p w14:paraId="0C3D5FF3" w14:textId="77777777" w:rsidR="009A6770" w:rsidRPr="004E0ACA" w:rsidRDefault="009A6770">
      <w:pPr>
        <w:rPr>
          <w:color w:val="004E9A"/>
        </w:rPr>
      </w:pPr>
    </w:p>
    <w:p w14:paraId="2996B343" w14:textId="77777777" w:rsidR="009A6770" w:rsidRPr="004E0ACA" w:rsidRDefault="009A6770">
      <w:pPr>
        <w:rPr>
          <w:color w:val="004E9A"/>
        </w:rPr>
      </w:pPr>
    </w:p>
    <w:p w14:paraId="1567DDD8" w14:textId="77777777" w:rsidR="009A6770" w:rsidRPr="004E0ACA" w:rsidRDefault="009A6770">
      <w:pPr>
        <w:rPr>
          <w:color w:val="004E9A"/>
        </w:rPr>
      </w:pPr>
    </w:p>
    <w:p w14:paraId="4CB66C67" w14:textId="77777777" w:rsidR="009A6770" w:rsidRPr="004E0ACA" w:rsidRDefault="009A6770">
      <w:pPr>
        <w:rPr>
          <w:color w:val="004E9A"/>
        </w:rPr>
      </w:pPr>
    </w:p>
    <w:p w14:paraId="0D698975" w14:textId="77777777" w:rsidR="009A6770" w:rsidRDefault="009A6770"/>
    <w:p w14:paraId="24CAFF68" w14:textId="77777777" w:rsidR="009A6770" w:rsidRDefault="009A6770"/>
    <w:p w14:paraId="1AB51193" w14:textId="77777777" w:rsidR="009A6770" w:rsidRDefault="009A6770"/>
    <w:p w14:paraId="2F6FF13F" w14:textId="77777777" w:rsidR="009A6770" w:rsidRDefault="009A6770"/>
    <w:p w14:paraId="7486C43E" w14:textId="77777777" w:rsidR="009A6770" w:rsidRDefault="009A6770"/>
    <w:p w14:paraId="71236DDD" w14:textId="77777777" w:rsidR="009A6770" w:rsidRDefault="009A6770"/>
    <w:p w14:paraId="773AB47D" w14:textId="77777777" w:rsidR="009A6770" w:rsidRDefault="009A6770"/>
    <w:p w14:paraId="522084DD" w14:textId="657011B1" w:rsidR="0069757F" w:rsidRPr="00684A00" w:rsidRDefault="0069757F" w:rsidP="00A46E12">
      <w:pPr>
        <w:widowControl w:val="0"/>
        <w:spacing w:after="0" w:line="240" w:lineRule="auto"/>
        <w:rPr>
          <w:rFonts w:ascii="Montserrat" w:hAnsi="Montserrat"/>
          <w:color w:val="00529F"/>
        </w:rPr>
      </w:pPr>
    </w:p>
    <w:p w14:paraId="35B41F49" w14:textId="77777777" w:rsidR="009A6770" w:rsidRDefault="009A6770" w:rsidP="00E317F1">
      <w:pPr>
        <w:jc w:val="center"/>
        <w:sectPr w:rsidR="009A6770" w:rsidSect="0069757F">
          <w:headerReference w:type="default" r:id="rId120"/>
          <w:footerReference w:type="default" r:id="rId121"/>
          <w:endnotePr>
            <w:numFmt w:val="decimal"/>
          </w:endnotePr>
          <w:pgSz w:w="12240" w:h="15840"/>
          <w:pgMar w:top="1440" w:right="1440" w:bottom="1440" w:left="1440" w:header="720" w:footer="720" w:gutter="0"/>
          <w:pgNumType w:start="1"/>
          <w:cols w:space="720"/>
          <w:docGrid w:linePitch="360"/>
        </w:sectPr>
      </w:pPr>
    </w:p>
    <w:p w14:paraId="2FD36C27" w14:textId="613288ED" w:rsidR="00AC4010" w:rsidRDefault="00BD2EF3" w:rsidP="00651C9C">
      <w:pPr>
        <w:spacing w:before="30"/>
        <w:jc w:val="center"/>
      </w:pPr>
      <w:bookmarkStart w:id="88" w:name="2021_Core_Set_of_Adult_Health_Care_Quali"/>
      <w:bookmarkEnd w:id="88"/>
      <w:r>
        <w:rPr>
          <w:rFonts w:ascii="Arial Black"/>
          <w:sz w:val="20"/>
        </w:rPr>
        <w:t>202</w:t>
      </w:r>
      <w:r w:rsidR="001C43F5">
        <w:rPr>
          <w:rFonts w:ascii="Arial Black"/>
          <w:sz w:val="20"/>
        </w:rPr>
        <w:t>2</w:t>
      </w:r>
      <w:r>
        <w:rPr>
          <w:rFonts w:ascii="Arial Black"/>
          <w:sz w:val="20"/>
        </w:rPr>
        <w:t xml:space="preserve"> Core Set of Adult Health Care Quality Measures for Medicaid (Adult Core Set)</w:t>
      </w:r>
      <w:r w:rsidR="00980C32">
        <w:rPr>
          <w:noProof/>
          <w:sz w:val="18"/>
        </w:rPr>
        <w:drawing>
          <wp:inline distT="0" distB="0" distL="0" distR="0" wp14:anchorId="5ABE6BE7" wp14:editId="076D4FE2">
            <wp:extent cx="6315075" cy="7781925"/>
            <wp:effectExtent l="0" t="0" r="9525" b="9525"/>
            <wp:docPr id="5509" name="Picture 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315075" cy="7781925"/>
                    </a:xfrm>
                    <a:prstGeom prst="rect">
                      <a:avLst/>
                    </a:prstGeom>
                    <a:noFill/>
                  </pic:spPr>
                </pic:pic>
              </a:graphicData>
            </a:graphic>
          </wp:inline>
        </w:drawing>
      </w:r>
      <w:r w:rsidR="00DF4579" w:rsidRPr="00DF4579">
        <w:rPr>
          <w:noProof/>
        </w:rPr>
        <w:drawing>
          <wp:inline distT="0" distB="0" distL="0" distR="0" wp14:anchorId="092D41C3" wp14:editId="079E42A2">
            <wp:extent cx="6417310" cy="2361498"/>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572833" cy="2418729"/>
                    </a:xfrm>
                    <a:prstGeom prst="rect">
                      <a:avLst/>
                    </a:prstGeom>
                  </pic:spPr>
                </pic:pic>
              </a:graphicData>
            </a:graphic>
          </wp:inline>
        </w:drawing>
      </w:r>
    </w:p>
    <w:p w14:paraId="582495A3" w14:textId="5C10EA47" w:rsidR="00277276" w:rsidRPr="00415167" w:rsidRDefault="00277276" w:rsidP="00277276">
      <w:pPr>
        <w:spacing w:after="0" w:line="240" w:lineRule="auto"/>
        <w:rPr>
          <w:rFonts w:ascii="Arial" w:hAnsi="Arial" w:cs="Arial"/>
          <w:noProof/>
          <w:sz w:val="16"/>
          <w:szCs w:val="16"/>
        </w:rPr>
      </w:pPr>
      <w:r w:rsidRPr="00EB2A46">
        <w:rPr>
          <w:rFonts w:ascii="Arial" w:hAnsi="Arial" w:cs="Arial"/>
          <w:noProof/>
          <w:sz w:val="16"/>
          <w:szCs w:val="16"/>
        </w:rPr>
        <w:t>More</w:t>
      </w:r>
      <w:r w:rsidRPr="00415167">
        <w:rPr>
          <w:rFonts w:ascii="Arial" w:hAnsi="Arial" w:cs="Arial"/>
          <w:noProof/>
          <w:sz w:val="16"/>
          <w:szCs w:val="16"/>
        </w:rPr>
        <w:t xml:space="preserve"> information on 2022 Updates to the Child and Adult Core Health Care Quality Measurement Sets is available at</w:t>
      </w:r>
    </w:p>
    <w:p w14:paraId="64983ECB" w14:textId="358C8615" w:rsidR="00277276" w:rsidRPr="007E3030" w:rsidRDefault="00F03351" w:rsidP="00277276">
      <w:pPr>
        <w:spacing w:after="0" w:line="240" w:lineRule="auto"/>
        <w:rPr>
          <w:rFonts w:ascii="Arial" w:hAnsi="Arial" w:cs="Arial"/>
          <w:noProof/>
          <w:sz w:val="16"/>
          <w:szCs w:val="16"/>
        </w:rPr>
      </w:pPr>
      <w:hyperlink r:id="rId124" w:history="1">
        <w:r w:rsidR="00277276" w:rsidRPr="007E3030">
          <w:rPr>
            <w:rStyle w:val="Hyperlink"/>
            <w:rFonts w:ascii="Arial" w:hAnsi="Arial" w:cs="Arial"/>
            <w:noProof/>
            <w:sz w:val="16"/>
            <w:szCs w:val="16"/>
          </w:rPr>
          <w:t>https://www.medicaid.gov/medicaid/quality-of-care/performance-measurement/adult-and-child-health-care-quality-measures/adult-health-care-qualitymeasures/index.html</w:t>
        </w:r>
      </w:hyperlink>
      <w:r w:rsidR="00277276" w:rsidRPr="007E3030">
        <w:rPr>
          <w:rFonts w:ascii="Arial" w:hAnsi="Arial" w:cs="Arial"/>
          <w:noProof/>
          <w:sz w:val="16"/>
          <w:szCs w:val="16"/>
        </w:rPr>
        <w:t>. A resource that provides a history of the measures included in the Child and Adult Core Sets is available at</w:t>
      </w:r>
      <w:r w:rsidR="00EB083A">
        <w:rPr>
          <w:rFonts w:ascii="Arial" w:hAnsi="Arial" w:cs="Arial"/>
          <w:noProof/>
          <w:sz w:val="16"/>
          <w:szCs w:val="16"/>
        </w:rPr>
        <w:t xml:space="preserve"> </w:t>
      </w:r>
      <w:hyperlink r:id="rId125" w:history="1">
        <w:r w:rsidR="00277276" w:rsidRPr="007E3030">
          <w:rPr>
            <w:rStyle w:val="Hyperlink"/>
            <w:rFonts w:ascii="Arial" w:hAnsi="Arial" w:cs="Arial"/>
            <w:noProof/>
            <w:sz w:val="16"/>
            <w:szCs w:val="16"/>
          </w:rPr>
          <w:t>https://www.medicaid.gov/medicaid/quality-of-care/downloads/core-set-history-table.pdf.</w:t>
        </w:r>
      </w:hyperlink>
    </w:p>
    <w:p w14:paraId="3FADE583" w14:textId="77777777" w:rsidR="00277276" w:rsidRPr="007E3030" w:rsidRDefault="00277276" w:rsidP="00277276">
      <w:pPr>
        <w:spacing w:after="0" w:line="240" w:lineRule="auto"/>
        <w:rPr>
          <w:rFonts w:ascii="Arial" w:hAnsi="Arial" w:cs="Arial"/>
          <w:noProof/>
          <w:sz w:val="16"/>
          <w:szCs w:val="16"/>
        </w:rPr>
      </w:pPr>
      <w:r w:rsidRPr="007E3030">
        <w:rPr>
          <w:rFonts w:ascii="Arial" w:hAnsi="Arial" w:cs="Arial"/>
          <w:noProof/>
          <w:sz w:val="16"/>
          <w:szCs w:val="16"/>
        </w:rPr>
        <w:t>* This measure was added to the 2022 Adult Core Set.</w:t>
      </w:r>
    </w:p>
    <w:p w14:paraId="0D4A9E6C" w14:textId="77777777" w:rsidR="00277276" w:rsidRPr="007E3030" w:rsidRDefault="00277276" w:rsidP="00277276">
      <w:pPr>
        <w:spacing w:after="0" w:line="240" w:lineRule="auto"/>
        <w:rPr>
          <w:rFonts w:ascii="Arial" w:hAnsi="Arial" w:cs="Arial"/>
          <w:noProof/>
          <w:sz w:val="16"/>
          <w:szCs w:val="16"/>
        </w:rPr>
      </w:pPr>
      <w:r w:rsidRPr="007E3030">
        <w:rPr>
          <w:rFonts w:ascii="Arial" w:hAnsi="Arial" w:cs="Arial"/>
          <w:noProof/>
          <w:sz w:val="16"/>
          <w:szCs w:val="16"/>
        </w:rPr>
        <w:t>** This measure is no longer endorsed by NQF.</w:t>
      </w:r>
    </w:p>
    <w:p w14:paraId="02AC41D2" w14:textId="77777777" w:rsidR="00277276" w:rsidRPr="007E3030" w:rsidRDefault="00277276" w:rsidP="00277276">
      <w:pPr>
        <w:spacing w:after="0" w:line="240" w:lineRule="auto"/>
        <w:rPr>
          <w:rFonts w:ascii="Arial" w:hAnsi="Arial" w:cs="Arial"/>
          <w:noProof/>
          <w:sz w:val="16"/>
          <w:szCs w:val="16"/>
        </w:rPr>
      </w:pPr>
      <w:r w:rsidRPr="007E3030">
        <w:rPr>
          <w:rFonts w:ascii="Arial" w:hAnsi="Arial" w:cs="Arial"/>
          <w:noProof/>
          <w:sz w:val="16"/>
          <w:szCs w:val="16"/>
        </w:rPr>
        <w:t>*** The Adult Core Set includes the NCQA version of the measure, which is adapted from the CMS measure (NQF #1879).</w:t>
      </w:r>
    </w:p>
    <w:p w14:paraId="4D43F3D5" w14:textId="3AA60379" w:rsidR="00277276" w:rsidRPr="007E3030" w:rsidRDefault="00277276" w:rsidP="00277276">
      <w:pPr>
        <w:spacing w:after="0" w:line="240" w:lineRule="auto"/>
        <w:rPr>
          <w:rFonts w:ascii="Arial" w:hAnsi="Arial" w:cs="Arial"/>
          <w:noProof/>
          <w:sz w:val="16"/>
          <w:szCs w:val="16"/>
        </w:rPr>
      </w:pPr>
      <w:r w:rsidRPr="007E3030">
        <w:rPr>
          <w:rFonts w:ascii="Arial" w:hAnsi="Arial" w:cs="Arial"/>
          <w:noProof/>
          <w:sz w:val="16"/>
          <w:szCs w:val="16"/>
        </w:rPr>
        <w:t>**** AHRQ is the measure steward for the survey instrument in the Adult Core Set (NQF #0006) and NCQA is the developer of the survey administration</w:t>
      </w:r>
      <w:r w:rsidR="00A42923">
        <w:rPr>
          <w:rFonts w:ascii="Arial" w:hAnsi="Arial" w:cs="Arial"/>
          <w:noProof/>
          <w:sz w:val="16"/>
          <w:szCs w:val="16"/>
        </w:rPr>
        <w:t xml:space="preserve"> </w:t>
      </w:r>
      <w:r w:rsidRPr="007E3030">
        <w:rPr>
          <w:rFonts w:ascii="Arial" w:hAnsi="Arial" w:cs="Arial"/>
          <w:noProof/>
          <w:sz w:val="16"/>
          <w:szCs w:val="16"/>
        </w:rPr>
        <w:t>protocol.</w:t>
      </w:r>
    </w:p>
    <w:p w14:paraId="43A1F7A2" w14:textId="4D8CEF33" w:rsidR="00277276" w:rsidRPr="007E3030" w:rsidRDefault="00A97339" w:rsidP="00277276">
      <w:pPr>
        <w:spacing w:after="0" w:line="240" w:lineRule="auto"/>
        <w:rPr>
          <w:rFonts w:ascii="Arial" w:hAnsi="Arial" w:cs="Arial"/>
          <w:noProof/>
          <w:sz w:val="16"/>
          <w:szCs w:val="16"/>
        </w:rPr>
      </w:pPr>
      <w:r w:rsidRPr="00A42923">
        <w:rPr>
          <w:rFonts w:ascii="Arial" w:hAnsi="Arial" w:cs="Arial"/>
          <w:noProof/>
          <w:sz w:val="16"/>
          <w:szCs w:val="16"/>
          <w:vertAlign w:val="superscript"/>
        </w:rPr>
        <w:t>˄</w:t>
      </w:r>
      <w:r w:rsidR="00277276" w:rsidRPr="007E3030">
        <w:rPr>
          <w:rFonts w:ascii="Arial" w:hAnsi="Arial" w:cs="Arial"/>
          <w:noProof/>
          <w:sz w:val="16"/>
          <w:szCs w:val="16"/>
        </w:rPr>
        <w:t xml:space="preserve"> This measure is part of the Behavioral Health Core Set. The complete list of 2022 Behavioral Health Core Set measures is available at</w:t>
      </w:r>
      <w:r w:rsidR="006266B4">
        <w:rPr>
          <w:rFonts w:ascii="Arial" w:hAnsi="Arial" w:cs="Arial"/>
          <w:noProof/>
          <w:sz w:val="16"/>
          <w:szCs w:val="16"/>
        </w:rPr>
        <w:t xml:space="preserve"> </w:t>
      </w:r>
      <w:hyperlink r:id="rId126" w:history="1">
        <w:r w:rsidR="00277276" w:rsidRPr="007E3030">
          <w:rPr>
            <w:rStyle w:val="Hyperlink"/>
            <w:rFonts w:ascii="Arial" w:hAnsi="Arial" w:cs="Arial"/>
            <w:noProof/>
            <w:sz w:val="16"/>
            <w:szCs w:val="16"/>
          </w:rPr>
          <w:t>https://www.medicaid.gov/medicaid/quality-of-care/downloads/2022-bh-core-set.pdf.</w:t>
        </w:r>
      </w:hyperlink>
    </w:p>
    <w:p w14:paraId="7157220E" w14:textId="32C148AD" w:rsidR="00277276" w:rsidRPr="007E3030" w:rsidRDefault="00A97339" w:rsidP="00277276">
      <w:pPr>
        <w:spacing w:after="0" w:line="240" w:lineRule="auto"/>
        <w:rPr>
          <w:rFonts w:ascii="Arial" w:hAnsi="Arial" w:cs="Arial"/>
          <w:noProof/>
          <w:sz w:val="16"/>
          <w:szCs w:val="16"/>
        </w:rPr>
      </w:pPr>
      <w:r w:rsidRPr="006266B4">
        <w:rPr>
          <w:rFonts w:ascii="Arial" w:hAnsi="Arial" w:cs="Arial"/>
          <w:noProof/>
          <w:sz w:val="16"/>
          <w:szCs w:val="16"/>
          <w:vertAlign w:val="superscript"/>
        </w:rPr>
        <w:t>a</w:t>
      </w:r>
      <w:r w:rsidR="00277276" w:rsidRPr="007E3030">
        <w:rPr>
          <w:rFonts w:ascii="Arial" w:hAnsi="Arial" w:cs="Arial"/>
          <w:noProof/>
          <w:sz w:val="16"/>
          <w:szCs w:val="16"/>
        </w:rPr>
        <w:t xml:space="preserve"> The Colorectal Cancer Screening and Breast Cancer Screening measures are also specified for Electronic Clinical Data System (ECDS) reporting. ECDS</w:t>
      </w:r>
      <w:r w:rsidR="006266B4">
        <w:rPr>
          <w:rFonts w:ascii="Arial" w:hAnsi="Arial" w:cs="Arial"/>
          <w:noProof/>
          <w:sz w:val="16"/>
          <w:szCs w:val="16"/>
        </w:rPr>
        <w:t xml:space="preserve"> </w:t>
      </w:r>
      <w:r w:rsidR="00277276" w:rsidRPr="007E3030">
        <w:rPr>
          <w:rFonts w:ascii="Arial" w:hAnsi="Arial" w:cs="Arial"/>
          <w:noProof/>
          <w:sz w:val="16"/>
          <w:szCs w:val="16"/>
        </w:rPr>
        <w:t>specifications are not currently available for Adult Core Set reporting.</w:t>
      </w:r>
    </w:p>
    <w:p w14:paraId="2000AC35" w14:textId="3B25FE21" w:rsidR="00277276" w:rsidRPr="007E3030" w:rsidRDefault="00277276" w:rsidP="00277276">
      <w:pPr>
        <w:spacing w:after="0" w:line="240" w:lineRule="auto"/>
        <w:rPr>
          <w:rFonts w:ascii="Arial" w:hAnsi="Arial" w:cs="Arial"/>
          <w:noProof/>
          <w:sz w:val="16"/>
          <w:szCs w:val="16"/>
        </w:rPr>
      </w:pPr>
      <w:r w:rsidRPr="007E3030">
        <w:rPr>
          <w:rFonts w:ascii="Arial" w:hAnsi="Arial" w:cs="Arial"/>
          <w:noProof/>
          <w:sz w:val="16"/>
          <w:szCs w:val="16"/>
        </w:rPr>
        <w:t>AHRQ = Agency for Healthcare Research &amp; Quality; CMS = Centers for Medicare &amp; Medicaid Services; EHR = Electronic Health Record; HRSA = Health</w:t>
      </w:r>
      <w:r w:rsidR="007249C1">
        <w:rPr>
          <w:rFonts w:ascii="Arial" w:hAnsi="Arial" w:cs="Arial"/>
          <w:noProof/>
          <w:sz w:val="16"/>
          <w:szCs w:val="16"/>
        </w:rPr>
        <w:t xml:space="preserve"> </w:t>
      </w:r>
      <w:r w:rsidRPr="007E3030">
        <w:rPr>
          <w:rFonts w:ascii="Arial" w:hAnsi="Arial" w:cs="Arial"/>
          <w:noProof/>
          <w:sz w:val="16"/>
          <w:szCs w:val="16"/>
        </w:rPr>
        <w:t>Resources and Services Administration; HSRI = Human Services Research Institute; NA = Measure is not NQF endorsed; NASDDDS = National</w:t>
      </w:r>
      <w:r w:rsidR="007249C1">
        <w:rPr>
          <w:rFonts w:ascii="Arial" w:hAnsi="Arial" w:cs="Arial"/>
          <w:noProof/>
          <w:sz w:val="16"/>
          <w:szCs w:val="16"/>
        </w:rPr>
        <w:t xml:space="preserve"> </w:t>
      </w:r>
      <w:r w:rsidRPr="007E3030">
        <w:rPr>
          <w:rFonts w:ascii="Arial" w:hAnsi="Arial" w:cs="Arial"/>
          <w:noProof/>
          <w:sz w:val="16"/>
          <w:szCs w:val="16"/>
        </w:rPr>
        <w:t>Association of State Directors of Developmental Disabilities Services; NCQA = National Committee for Quality Assurance; NQF = National Quality Forum;</w:t>
      </w:r>
      <w:r w:rsidR="007249C1">
        <w:rPr>
          <w:rFonts w:ascii="Arial" w:hAnsi="Arial" w:cs="Arial"/>
          <w:noProof/>
          <w:sz w:val="16"/>
          <w:szCs w:val="16"/>
        </w:rPr>
        <w:t xml:space="preserve"> </w:t>
      </w:r>
      <w:r w:rsidRPr="007E3030">
        <w:rPr>
          <w:rFonts w:ascii="Arial" w:hAnsi="Arial" w:cs="Arial"/>
          <w:noProof/>
          <w:sz w:val="16"/>
          <w:szCs w:val="16"/>
        </w:rPr>
        <w:t>OPA = U.S. Office of Population Affairs; PQA = Pharmacy Quality Alliance.</w:t>
      </w:r>
    </w:p>
    <w:p w14:paraId="2212FAA2" w14:textId="32FEB83D" w:rsidR="00E81F9C" w:rsidRDefault="00E81F9C">
      <w:pPr>
        <w:rPr>
          <w:sz w:val="18"/>
        </w:rPr>
      </w:pPr>
      <w:r>
        <w:rPr>
          <w:sz w:val="18"/>
        </w:rPr>
        <w:br w:type="page"/>
      </w:r>
    </w:p>
    <w:p w14:paraId="30B71F1F" w14:textId="13D88B3E" w:rsidR="00BD2EF3" w:rsidRDefault="00BD2EF3" w:rsidP="00A46E12">
      <w:pPr>
        <w:spacing w:before="24"/>
        <w:jc w:val="center"/>
        <w:rPr>
          <w:rFonts w:ascii="Arial Black" w:hAnsi="Arial Black"/>
          <w:sz w:val="20"/>
        </w:rPr>
      </w:pPr>
      <w:bookmarkStart w:id="89" w:name="2021_Core_Set_of_Children’s_Health_Care_"/>
      <w:bookmarkEnd w:id="89"/>
      <w:r>
        <w:rPr>
          <w:rFonts w:ascii="Arial Black" w:hAnsi="Arial Black"/>
          <w:sz w:val="20"/>
        </w:rPr>
        <w:t>202</w:t>
      </w:r>
      <w:r w:rsidR="003579A9">
        <w:rPr>
          <w:rFonts w:ascii="Arial Black" w:hAnsi="Arial Black"/>
          <w:sz w:val="20"/>
        </w:rPr>
        <w:t>2</w:t>
      </w:r>
      <w:r>
        <w:rPr>
          <w:rFonts w:ascii="Arial Black" w:hAnsi="Arial Black"/>
          <w:sz w:val="20"/>
        </w:rPr>
        <w:t xml:space="preserve"> Core Set of Children’s Health Care Quality Measures for Medicaid and CHIP</w:t>
      </w:r>
      <w:r w:rsidR="00D701A0">
        <w:rPr>
          <w:rFonts w:ascii="Arial Black" w:hAnsi="Arial Black"/>
          <w:sz w:val="20"/>
        </w:rPr>
        <w:t xml:space="preserve">     </w:t>
      </w:r>
      <w:r>
        <w:rPr>
          <w:rFonts w:ascii="Arial Black" w:hAnsi="Arial Black"/>
          <w:sz w:val="20"/>
        </w:rPr>
        <w:t xml:space="preserve"> (Child Core Set)</w:t>
      </w:r>
    </w:p>
    <w:p w14:paraId="2A5B4098" w14:textId="777214C7" w:rsidR="00194DC9" w:rsidRDefault="00A35F3A" w:rsidP="00182980">
      <w:pPr>
        <w:spacing w:before="24"/>
        <w:ind w:left="90"/>
        <w:rPr>
          <w:rFonts w:ascii="Arial Black" w:hAnsi="Arial Black"/>
          <w:sz w:val="20"/>
        </w:rPr>
      </w:pPr>
      <w:r>
        <w:rPr>
          <w:rFonts w:ascii="Arial Black" w:hAnsi="Arial Black"/>
          <w:noProof/>
          <w:sz w:val="20"/>
        </w:rPr>
        <w:drawing>
          <wp:inline distT="0" distB="0" distL="0" distR="0" wp14:anchorId="6E9405EF" wp14:editId="5D6EF6CC">
            <wp:extent cx="6238875" cy="7677150"/>
            <wp:effectExtent l="0" t="0" r="9525" b="0"/>
            <wp:docPr id="5516" name="Picture 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 name="Picture 5516"/>
                    <pic:cNvPicPr/>
                  </pic:nvPicPr>
                  <pic:blipFill>
                    <a:blip r:embed="rId127"/>
                    <a:stretch>
                      <a:fillRect/>
                    </a:stretch>
                  </pic:blipFill>
                  <pic:spPr>
                    <a:xfrm>
                      <a:off x="0" y="0"/>
                      <a:ext cx="6245576" cy="7685396"/>
                    </a:xfrm>
                    <a:prstGeom prst="rect">
                      <a:avLst/>
                    </a:prstGeom>
                  </pic:spPr>
                </pic:pic>
              </a:graphicData>
            </a:graphic>
          </wp:inline>
        </w:drawing>
      </w:r>
    </w:p>
    <w:p w14:paraId="45A8AA56" w14:textId="0F043B83" w:rsidR="00807CB9" w:rsidRDefault="005333E0" w:rsidP="00194DC9">
      <w:pPr>
        <w:spacing w:before="24"/>
        <w:rPr>
          <w:rFonts w:ascii="Arial Black" w:hAnsi="Arial Black"/>
          <w:sz w:val="20"/>
        </w:rPr>
      </w:pPr>
      <w:r w:rsidRPr="005333E0">
        <w:rPr>
          <w:rFonts w:ascii="Arial Black" w:hAnsi="Arial Black"/>
          <w:noProof/>
          <w:sz w:val="20"/>
        </w:rPr>
        <w:drawing>
          <wp:inline distT="0" distB="0" distL="0" distR="0" wp14:anchorId="3DFB1725" wp14:editId="04FEE7EC">
            <wp:extent cx="6330599" cy="11491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359879" cy="1154427"/>
                    </a:xfrm>
                    <a:prstGeom prst="rect">
                      <a:avLst/>
                    </a:prstGeom>
                  </pic:spPr>
                </pic:pic>
              </a:graphicData>
            </a:graphic>
          </wp:inline>
        </w:drawing>
      </w:r>
    </w:p>
    <w:p w14:paraId="3F0E493B" w14:textId="77777777" w:rsidR="00793BAA" w:rsidRPr="00793BAA" w:rsidRDefault="00793BAA" w:rsidP="00793BAA">
      <w:pPr>
        <w:spacing w:after="0" w:line="240" w:lineRule="auto"/>
        <w:rPr>
          <w:rFonts w:ascii="Arial" w:hAnsi="Arial" w:cs="Arial"/>
          <w:noProof/>
          <w:sz w:val="16"/>
          <w:szCs w:val="16"/>
        </w:rPr>
      </w:pPr>
      <w:r w:rsidRPr="00793BAA">
        <w:rPr>
          <w:rFonts w:ascii="Arial" w:hAnsi="Arial" w:cs="Arial"/>
          <w:noProof/>
          <w:sz w:val="16"/>
          <w:szCs w:val="16"/>
        </w:rPr>
        <w:t>More information on 2022 Updates to the Child and Adult Core Health Care Quality Measurement Sets is available at</w:t>
      </w:r>
    </w:p>
    <w:p w14:paraId="221C256A" w14:textId="5BF2242A" w:rsidR="00793BAA" w:rsidRPr="00793BAA" w:rsidRDefault="00F03351" w:rsidP="00793BAA">
      <w:pPr>
        <w:spacing w:after="0" w:line="240" w:lineRule="auto"/>
        <w:rPr>
          <w:rFonts w:ascii="Arial" w:hAnsi="Arial" w:cs="Arial"/>
          <w:noProof/>
          <w:sz w:val="16"/>
          <w:szCs w:val="16"/>
        </w:rPr>
      </w:pPr>
      <w:hyperlink r:id="rId129" w:history="1">
        <w:r w:rsidR="00793BAA" w:rsidRPr="00DC3ECF">
          <w:rPr>
            <w:rStyle w:val="Hyperlink"/>
            <w:rFonts w:ascii="Arial" w:hAnsi="Arial" w:cs="Arial"/>
            <w:noProof/>
            <w:sz w:val="16"/>
            <w:szCs w:val="16"/>
          </w:rPr>
          <w:t>https://www.medicaid.gov/medicaid/quality-of-care/performance-measurement/adult-and-child-health-care-quality-measures/childrens-health-carequality-measures/index.html.</w:t>
        </w:r>
      </w:hyperlink>
      <w:r w:rsidR="00793BAA" w:rsidRPr="00793BAA">
        <w:rPr>
          <w:rFonts w:ascii="Arial" w:hAnsi="Arial" w:cs="Arial"/>
          <w:noProof/>
          <w:sz w:val="16"/>
          <w:szCs w:val="16"/>
        </w:rPr>
        <w:t xml:space="preserve"> A resource that provides a history of the measures included in the Child and Adult Core Sets is available at</w:t>
      </w:r>
    </w:p>
    <w:p w14:paraId="2CD42A34" w14:textId="21FBF34A" w:rsidR="00793BAA" w:rsidRPr="00793BAA" w:rsidRDefault="00F03351" w:rsidP="00793BAA">
      <w:pPr>
        <w:spacing w:after="0" w:line="240" w:lineRule="auto"/>
        <w:rPr>
          <w:rFonts w:ascii="Arial" w:hAnsi="Arial" w:cs="Arial"/>
          <w:noProof/>
          <w:sz w:val="16"/>
          <w:szCs w:val="16"/>
        </w:rPr>
      </w:pPr>
      <w:hyperlink r:id="rId130" w:history="1">
        <w:r w:rsidR="00793BAA" w:rsidRPr="00DC3ECF">
          <w:rPr>
            <w:rStyle w:val="Hyperlink"/>
            <w:rFonts w:ascii="Arial" w:hAnsi="Arial" w:cs="Arial"/>
            <w:noProof/>
            <w:sz w:val="16"/>
            <w:szCs w:val="16"/>
          </w:rPr>
          <w:t>https://www.medicaid.gov/medicaid/quality-of-care/downloads/core-set-history-table.pdf.</w:t>
        </w:r>
      </w:hyperlink>
    </w:p>
    <w:p w14:paraId="6263C66F" w14:textId="77777777" w:rsidR="00793BAA" w:rsidRPr="00793BAA" w:rsidRDefault="00793BAA" w:rsidP="00793BAA">
      <w:pPr>
        <w:spacing w:after="0" w:line="240" w:lineRule="auto"/>
        <w:rPr>
          <w:rFonts w:ascii="Arial" w:hAnsi="Arial" w:cs="Arial"/>
          <w:noProof/>
          <w:sz w:val="16"/>
          <w:szCs w:val="16"/>
        </w:rPr>
      </w:pPr>
      <w:r w:rsidRPr="00793BAA">
        <w:rPr>
          <w:rFonts w:ascii="Arial" w:hAnsi="Arial" w:cs="Arial"/>
          <w:noProof/>
          <w:sz w:val="16"/>
          <w:szCs w:val="16"/>
        </w:rPr>
        <w:t>* This measure is no longer endorsed by NQF.</w:t>
      </w:r>
    </w:p>
    <w:p w14:paraId="28C07D59" w14:textId="77777777" w:rsidR="00793BAA" w:rsidRPr="00793BAA" w:rsidRDefault="00793BAA" w:rsidP="00793BAA">
      <w:pPr>
        <w:spacing w:after="0" w:line="240" w:lineRule="auto"/>
        <w:rPr>
          <w:rFonts w:ascii="Arial" w:hAnsi="Arial" w:cs="Arial"/>
          <w:noProof/>
          <w:sz w:val="16"/>
          <w:szCs w:val="16"/>
        </w:rPr>
      </w:pPr>
      <w:r w:rsidRPr="00793BAA">
        <w:rPr>
          <w:rFonts w:ascii="Arial" w:hAnsi="Arial" w:cs="Arial"/>
          <w:noProof/>
          <w:sz w:val="16"/>
          <w:szCs w:val="16"/>
        </w:rPr>
        <w:t>** This measure was added to the 2022 Child Core Set.</w:t>
      </w:r>
    </w:p>
    <w:p w14:paraId="7B957DD2" w14:textId="77777777" w:rsidR="00793BAA" w:rsidRPr="00793BAA" w:rsidRDefault="00793BAA" w:rsidP="00793BAA">
      <w:pPr>
        <w:spacing w:after="0" w:line="240" w:lineRule="auto"/>
        <w:rPr>
          <w:rFonts w:ascii="Arial" w:hAnsi="Arial" w:cs="Arial"/>
          <w:noProof/>
          <w:sz w:val="16"/>
          <w:szCs w:val="16"/>
        </w:rPr>
      </w:pPr>
      <w:r w:rsidRPr="00793BAA">
        <w:rPr>
          <w:rFonts w:ascii="Arial" w:hAnsi="Arial" w:cs="Arial"/>
          <w:noProof/>
          <w:sz w:val="16"/>
          <w:szCs w:val="16"/>
        </w:rPr>
        <w:t>*** This measure was added to the 2022 Child Core Set. It replaces the Percentage of Eligibles Who Received Preventive Dental Services (PDENT-CH)</w:t>
      </w:r>
    </w:p>
    <w:p w14:paraId="3108CDDD" w14:textId="77777777" w:rsidR="00793BAA" w:rsidRPr="00793BAA" w:rsidRDefault="00793BAA" w:rsidP="00793BAA">
      <w:pPr>
        <w:spacing w:after="0" w:line="240" w:lineRule="auto"/>
        <w:rPr>
          <w:rFonts w:ascii="Arial" w:hAnsi="Arial" w:cs="Arial"/>
          <w:noProof/>
          <w:sz w:val="16"/>
          <w:szCs w:val="16"/>
        </w:rPr>
      </w:pPr>
      <w:r w:rsidRPr="00793BAA">
        <w:rPr>
          <w:rFonts w:ascii="Arial" w:hAnsi="Arial" w:cs="Arial"/>
          <w:noProof/>
          <w:sz w:val="16"/>
          <w:szCs w:val="16"/>
        </w:rPr>
        <w:t>measure.</w:t>
      </w:r>
    </w:p>
    <w:p w14:paraId="39CE5267" w14:textId="77777777" w:rsidR="00793BAA" w:rsidRPr="00793BAA" w:rsidRDefault="00793BAA" w:rsidP="00793BAA">
      <w:pPr>
        <w:spacing w:after="0" w:line="240" w:lineRule="auto"/>
        <w:rPr>
          <w:rFonts w:ascii="Arial" w:hAnsi="Arial" w:cs="Arial"/>
          <w:noProof/>
          <w:sz w:val="16"/>
          <w:szCs w:val="16"/>
        </w:rPr>
      </w:pPr>
      <w:r w:rsidRPr="00793BAA">
        <w:rPr>
          <w:rFonts w:ascii="Arial" w:hAnsi="Arial" w:cs="Arial"/>
          <w:noProof/>
          <w:sz w:val="16"/>
          <w:szCs w:val="16"/>
        </w:rPr>
        <w:t>**** This measure has three rates corresponding to topical fluoride applications provided as (1) dental OR oral health services, (2) dental services, or (3)</w:t>
      </w:r>
    </w:p>
    <w:p w14:paraId="3B3C1F52" w14:textId="77777777" w:rsidR="00793BAA" w:rsidRPr="00793BAA" w:rsidRDefault="00793BAA" w:rsidP="00793BAA">
      <w:pPr>
        <w:spacing w:after="0" w:line="240" w:lineRule="auto"/>
        <w:rPr>
          <w:rFonts w:ascii="Arial" w:hAnsi="Arial" w:cs="Arial"/>
          <w:noProof/>
          <w:sz w:val="16"/>
          <w:szCs w:val="16"/>
        </w:rPr>
      </w:pPr>
      <w:r w:rsidRPr="00793BAA">
        <w:rPr>
          <w:rFonts w:ascii="Arial" w:hAnsi="Arial" w:cs="Arial"/>
          <w:noProof/>
          <w:sz w:val="16"/>
          <w:szCs w:val="16"/>
        </w:rPr>
        <w:t>oral health services. The NQF number corresponds to rate 2 (dental services).</w:t>
      </w:r>
    </w:p>
    <w:p w14:paraId="0C8A67D5" w14:textId="77777777" w:rsidR="00793BAA" w:rsidRPr="00793BAA" w:rsidRDefault="00793BAA" w:rsidP="00793BAA">
      <w:pPr>
        <w:spacing w:after="0" w:line="240" w:lineRule="auto"/>
        <w:rPr>
          <w:rFonts w:ascii="Arial" w:hAnsi="Arial" w:cs="Arial"/>
          <w:noProof/>
          <w:sz w:val="16"/>
          <w:szCs w:val="16"/>
        </w:rPr>
      </w:pPr>
      <w:r w:rsidRPr="00793BAA">
        <w:rPr>
          <w:rFonts w:ascii="Arial" w:hAnsi="Arial" w:cs="Arial"/>
          <w:noProof/>
          <w:sz w:val="16"/>
          <w:szCs w:val="16"/>
        </w:rPr>
        <w:t>***** AHRQ is the measure steward for the survey instrument in the Child Core Set (NQF #0006) and NCQA is the developer of the survey</w:t>
      </w:r>
    </w:p>
    <w:p w14:paraId="34BDFE18" w14:textId="77777777" w:rsidR="00793BAA" w:rsidRPr="00793BAA" w:rsidRDefault="00793BAA" w:rsidP="00793BAA">
      <w:pPr>
        <w:spacing w:after="0" w:line="240" w:lineRule="auto"/>
        <w:rPr>
          <w:rFonts w:ascii="Arial" w:hAnsi="Arial" w:cs="Arial"/>
          <w:noProof/>
          <w:sz w:val="16"/>
          <w:szCs w:val="16"/>
        </w:rPr>
      </w:pPr>
      <w:r w:rsidRPr="00793BAA">
        <w:rPr>
          <w:rFonts w:ascii="Arial" w:hAnsi="Arial" w:cs="Arial"/>
          <w:noProof/>
          <w:sz w:val="16"/>
          <w:szCs w:val="16"/>
        </w:rPr>
        <w:t>administration protocol.</w:t>
      </w:r>
    </w:p>
    <w:p w14:paraId="0C8FB01F" w14:textId="3C0DE3D3" w:rsidR="00E16FD8" w:rsidRDefault="00A97339" w:rsidP="00793BAA">
      <w:pPr>
        <w:spacing w:after="0" w:line="240" w:lineRule="auto"/>
        <w:rPr>
          <w:rFonts w:ascii="Arial" w:hAnsi="Arial" w:cs="Arial"/>
          <w:noProof/>
          <w:sz w:val="16"/>
          <w:szCs w:val="16"/>
        </w:rPr>
      </w:pPr>
      <w:r w:rsidRPr="00C12CAD">
        <w:rPr>
          <w:rFonts w:ascii="Arial" w:hAnsi="Arial" w:cs="Arial"/>
          <w:noProof/>
          <w:sz w:val="16"/>
          <w:szCs w:val="16"/>
          <w:vertAlign w:val="superscript"/>
        </w:rPr>
        <w:t>˄</w:t>
      </w:r>
      <w:r w:rsidR="00793BAA" w:rsidRPr="00793BAA">
        <w:rPr>
          <w:rFonts w:ascii="Arial" w:hAnsi="Arial" w:cs="Arial"/>
          <w:noProof/>
          <w:sz w:val="16"/>
          <w:szCs w:val="16"/>
        </w:rPr>
        <w:t xml:space="preserve"> This measure is part of the Behavioral Health Core Set. The complete list of 2022 Behavioral Health Core Set measures is available at</w:t>
      </w:r>
      <w:r w:rsidR="00CB7DC2">
        <w:rPr>
          <w:rFonts w:ascii="Arial" w:hAnsi="Arial" w:cs="Arial"/>
          <w:noProof/>
          <w:sz w:val="16"/>
          <w:szCs w:val="16"/>
        </w:rPr>
        <w:t xml:space="preserve"> </w:t>
      </w:r>
      <w:hyperlink r:id="rId131" w:history="1">
        <w:r w:rsidR="00793BAA" w:rsidRPr="00DC3ECF">
          <w:rPr>
            <w:rStyle w:val="Hyperlink"/>
            <w:rFonts w:ascii="Arial" w:hAnsi="Arial" w:cs="Arial"/>
            <w:noProof/>
            <w:sz w:val="16"/>
            <w:szCs w:val="16"/>
          </w:rPr>
          <w:t>https://www.medicaid.gov/medicaid/quality-of-care/downloads/2022-bh-core-set.pdf.</w:t>
        </w:r>
      </w:hyperlink>
      <w:r w:rsidR="00793BAA" w:rsidRPr="00793BAA">
        <w:rPr>
          <w:rFonts w:ascii="Arial" w:hAnsi="Arial" w:cs="Arial"/>
          <w:noProof/>
          <w:sz w:val="16"/>
          <w:szCs w:val="16"/>
        </w:rPr>
        <w:t xml:space="preserve"> </w:t>
      </w:r>
    </w:p>
    <w:p w14:paraId="334A550B" w14:textId="7BE9DA5C" w:rsidR="00793BAA" w:rsidRPr="00793BAA" w:rsidRDefault="00A97339" w:rsidP="00793BAA">
      <w:pPr>
        <w:spacing w:after="0" w:line="240" w:lineRule="auto"/>
        <w:rPr>
          <w:rFonts w:ascii="Arial" w:hAnsi="Arial" w:cs="Arial"/>
          <w:noProof/>
          <w:sz w:val="16"/>
          <w:szCs w:val="16"/>
        </w:rPr>
      </w:pPr>
      <w:r w:rsidRPr="00C12CAD">
        <w:rPr>
          <w:rFonts w:ascii="Arial" w:hAnsi="Arial" w:cs="Arial"/>
          <w:noProof/>
          <w:sz w:val="16"/>
          <w:szCs w:val="16"/>
          <w:vertAlign w:val="superscript"/>
        </w:rPr>
        <w:t xml:space="preserve">a </w:t>
      </w:r>
      <w:r w:rsidR="00793BAA" w:rsidRPr="00793BAA">
        <w:rPr>
          <w:rFonts w:ascii="Arial" w:hAnsi="Arial" w:cs="Arial"/>
          <w:noProof/>
          <w:sz w:val="16"/>
          <w:szCs w:val="16"/>
        </w:rPr>
        <w:t>The Follow-Up Care for Children Prescribed Attention-Deficit/Hyperactivity Disorder (ADHD) Medication measure is also specified for Electronic Clinical</w:t>
      </w:r>
      <w:r w:rsidR="00953A12">
        <w:rPr>
          <w:rFonts w:ascii="Arial" w:hAnsi="Arial" w:cs="Arial"/>
          <w:noProof/>
          <w:sz w:val="16"/>
          <w:szCs w:val="16"/>
        </w:rPr>
        <w:t xml:space="preserve"> </w:t>
      </w:r>
      <w:r w:rsidR="00793BAA" w:rsidRPr="00793BAA">
        <w:rPr>
          <w:rFonts w:ascii="Arial" w:hAnsi="Arial" w:cs="Arial"/>
          <w:noProof/>
          <w:sz w:val="16"/>
          <w:szCs w:val="16"/>
        </w:rPr>
        <w:t>Data System (ECDS) reporting. ECDS specifications are not currently available for Child Core Set reporting.</w:t>
      </w:r>
    </w:p>
    <w:p w14:paraId="4A748471" w14:textId="3A872734" w:rsidR="00793BAA" w:rsidRPr="00793BAA" w:rsidRDefault="00793BAA" w:rsidP="00793BAA">
      <w:pPr>
        <w:spacing w:after="0" w:line="240" w:lineRule="auto"/>
        <w:rPr>
          <w:rFonts w:ascii="Arial" w:hAnsi="Arial" w:cs="Arial"/>
          <w:noProof/>
          <w:sz w:val="16"/>
          <w:szCs w:val="16"/>
        </w:rPr>
      </w:pPr>
      <w:r w:rsidRPr="00793BAA">
        <w:rPr>
          <w:rFonts w:ascii="Arial" w:hAnsi="Arial" w:cs="Arial"/>
          <w:noProof/>
          <w:sz w:val="16"/>
          <w:szCs w:val="16"/>
        </w:rPr>
        <w:t>AHRQ = Agency for Healthcare Research &amp; Quality; CDC = Centers for Disease Control and Prevention; CHIP = Children's Health Insurance Program;</w:t>
      </w:r>
      <w:r w:rsidR="00CB7DC2">
        <w:rPr>
          <w:rFonts w:ascii="Arial" w:hAnsi="Arial" w:cs="Arial"/>
          <w:noProof/>
          <w:sz w:val="16"/>
          <w:szCs w:val="16"/>
        </w:rPr>
        <w:t xml:space="preserve"> </w:t>
      </w:r>
      <w:r w:rsidRPr="00793BAA">
        <w:rPr>
          <w:rFonts w:ascii="Arial" w:hAnsi="Arial" w:cs="Arial"/>
          <w:noProof/>
          <w:sz w:val="16"/>
          <w:szCs w:val="16"/>
        </w:rPr>
        <w:t>CMS = Centers for Medicare &amp; Medicaid Services; DQA (ADA) = Dental Quality Alliance (American Dental Association); EHR = Electronic Health</w:t>
      </w:r>
      <w:r w:rsidR="00CB7DC2">
        <w:rPr>
          <w:rFonts w:ascii="Arial" w:hAnsi="Arial" w:cs="Arial"/>
          <w:noProof/>
          <w:sz w:val="16"/>
          <w:szCs w:val="16"/>
        </w:rPr>
        <w:t xml:space="preserve"> </w:t>
      </w:r>
      <w:r w:rsidRPr="00793BAA">
        <w:rPr>
          <w:rFonts w:ascii="Arial" w:hAnsi="Arial" w:cs="Arial"/>
          <w:noProof/>
          <w:sz w:val="16"/>
          <w:szCs w:val="16"/>
        </w:rPr>
        <w:t>Record; NA = Measure is not NQF endorsed; NCQA = National Committee for Quality Assurance; NQF = National Quality Forum; OHSU = Oregon</w:t>
      </w:r>
      <w:r w:rsidR="00CB7DC2">
        <w:rPr>
          <w:rFonts w:ascii="Arial" w:hAnsi="Arial" w:cs="Arial"/>
          <w:noProof/>
          <w:sz w:val="16"/>
          <w:szCs w:val="16"/>
        </w:rPr>
        <w:t xml:space="preserve"> </w:t>
      </w:r>
      <w:r w:rsidRPr="00793BAA">
        <w:rPr>
          <w:rFonts w:ascii="Arial" w:hAnsi="Arial" w:cs="Arial"/>
          <w:noProof/>
          <w:sz w:val="16"/>
          <w:szCs w:val="16"/>
        </w:rPr>
        <w:t>Health and Science University; OPA = U.S. Office of Population Affairs.</w:t>
      </w:r>
    </w:p>
    <w:p w14:paraId="17D44269" w14:textId="77777777" w:rsidR="00914EB5" w:rsidRPr="00B16ABF" w:rsidRDefault="00914EB5" w:rsidP="00C12CAD">
      <w:pPr>
        <w:spacing w:before="24"/>
        <w:rPr>
          <w:rFonts w:ascii="Arial Black" w:hAnsi="Arial Black"/>
          <w:sz w:val="20"/>
        </w:rPr>
      </w:pPr>
    </w:p>
    <w:p w14:paraId="609DDAEA" w14:textId="77777777" w:rsidR="00BD2EF3" w:rsidRDefault="00BD2EF3">
      <w:pPr>
        <w:rPr>
          <w:sz w:val="18"/>
        </w:rPr>
        <w:sectPr w:rsidR="00BD2EF3" w:rsidSect="000403E1">
          <w:headerReference w:type="even" r:id="rId132"/>
          <w:headerReference w:type="default" r:id="rId133"/>
          <w:footerReference w:type="even" r:id="rId134"/>
          <w:footerReference w:type="default" r:id="rId135"/>
          <w:headerReference w:type="first" r:id="rId136"/>
          <w:footerReference w:type="first" r:id="rId137"/>
          <w:endnotePr>
            <w:numFmt w:val="decimal"/>
          </w:endnotePr>
          <w:pgSz w:w="12240" w:h="15840"/>
          <w:pgMar w:top="1440" w:right="1080" w:bottom="1440" w:left="1080" w:header="720" w:footer="720" w:gutter="0"/>
          <w:pgNumType w:start="2"/>
          <w:cols w:space="720"/>
          <w:docGrid w:linePitch="360"/>
        </w:sectPr>
      </w:pPr>
    </w:p>
    <w:p w14:paraId="2F924D6F" w14:textId="77777777" w:rsidR="00BD2EF3" w:rsidRDefault="00BD2EF3" w:rsidP="00182980">
      <w:pPr>
        <w:ind w:left="-540"/>
        <w:rPr>
          <w:sz w:val="16"/>
          <w:szCs w:val="16"/>
        </w:rPr>
      </w:pPr>
    </w:p>
    <w:tbl>
      <w:tblPr>
        <w:tblStyle w:val="TableGrid"/>
        <w:tblpPr w:leftFromText="180" w:rightFromText="180" w:vertAnchor="text" w:tblpX="283" w:tblpY="1"/>
        <w:tblOverlap w:val="never"/>
        <w:tblW w:w="13698" w:type="dxa"/>
        <w:tblLook w:val="04A0" w:firstRow="1" w:lastRow="0" w:firstColumn="1" w:lastColumn="0" w:noHBand="0" w:noVBand="1"/>
      </w:tblPr>
      <w:tblGrid>
        <w:gridCol w:w="1258"/>
        <w:gridCol w:w="1474"/>
        <w:gridCol w:w="1501"/>
        <w:gridCol w:w="1511"/>
        <w:gridCol w:w="2056"/>
        <w:gridCol w:w="1744"/>
        <w:gridCol w:w="1200"/>
        <w:gridCol w:w="1052"/>
        <w:gridCol w:w="1902"/>
      </w:tblGrid>
      <w:tr w:rsidR="00BD2EF3" w14:paraId="246A239F" w14:textId="77777777" w:rsidTr="00ED0CDD">
        <w:tc>
          <w:tcPr>
            <w:tcW w:w="13698" w:type="dxa"/>
            <w:gridSpan w:val="9"/>
            <w:shd w:val="clear" w:color="auto" w:fill="00539E"/>
          </w:tcPr>
          <w:p w14:paraId="1AB171DE" w14:textId="02E18B14" w:rsidR="00BD2EF3" w:rsidRPr="00ED1022" w:rsidRDefault="00BD2EF3" w:rsidP="00A46E12">
            <w:pPr>
              <w:pStyle w:val="Header"/>
              <w:jc w:val="center"/>
              <w:rPr>
                <w:rFonts w:ascii="Montserrat Light" w:hAnsi="Montserrat Light"/>
                <w:b/>
                <w:bCs/>
                <w:color w:val="FFFFFF" w:themeColor="background1"/>
                <w:sz w:val="28"/>
                <w:szCs w:val="28"/>
              </w:rPr>
            </w:pPr>
            <w:r w:rsidRPr="00ED1022">
              <w:rPr>
                <w:rFonts w:ascii="Montserrat Light" w:hAnsi="Montserrat Light"/>
                <w:b/>
                <w:bCs/>
                <w:color w:val="FFFFFF" w:themeColor="background1"/>
                <w:sz w:val="28"/>
                <w:szCs w:val="28"/>
              </w:rPr>
              <w:t>P</w:t>
            </w:r>
            <w:r w:rsidR="00ED0CDD" w:rsidRPr="00ED1022">
              <w:rPr>
                <w:rFonts w:ascii="Montserrat Light" w:hAnsi="Montserrat Light"/>
                <w:b/>
                <w:bCs/>
                <w:color w:val="FFFFFF" w:themeColor="background1"/>
                <w:sz w:val="28"/>
                <w:szCs w:val="28"/>
              </w:rPr>
              <w:t>ay For Performance in Long Term Care</w:t>
            </w:r>
          </w:p>
        </w:tc>
      </w:tr>
      <w:tr w:rsidR="00BD2EF3" w14:paraId="6FE43115" w14:textId="77777777" w:rsidTr="00ED0CDD">
        <w:tc>
          <w:tcPr>
            <w:tcW w:w="1277" w:type="dxa"/>
            <w:shd w:val="clear" w:color="auto" w:fill="72CFFE"/>
          </w:tcPr>
          <w:p w14:paraId="16E559AA" w14:textId="77777777" w:rsidR="00BD2EF3" w:rsidRPr="00ED1022" w:rsidRDefault="00BD2EF3" w:rsidP="00A46E12">
            <w:pPr>
              <w:rPr>
                <w:rFonts w:ascii="Montserrat ExtraLight" w:hAnsi="Montserrat ExtraLight"/>
                <w:b/>
                <w:bCs/>
              </w:rPr>
            </w:pPr>
            <w:r w:rsidRPr="00ED1022">
              <w:rPr>
                <w:rFonts w:ascii="Montserrat ExtraLight" w:hAnsi="Montserrat ExtraLight"/>
                <w:b/>
                <w:bCs/>
              </w:rPr>
              <w:t>Indicator #</w:t>
            </w:r>
          </w:p>
        </w:tc>
        <w:tc>
          <w:tcPr>
            <w:tcW w:w="1435" w:type="dxa"/>
            <w:shd w:val="clear" w:color="auto" w:fill="72CFFE"/>
          </w:tcPr>
          <w:p w14:paraId="77AD8C7F" w14:textId="77777777" w:rsidR="00BD2EF3" w:rsidRPr="00ED1022" w:rsidRDefault="00BD2EF3" w:rsidP="00A46E12">
            <w:pPr>
              <w:rPr>
                <w:rFonts w:ascii="Montserrat ExtraLight" w:hAnsi="Montserrat ExtraLight"/>
                <w:b/>
                <w:bCs/>
              </w:rPr>
            </w:pPr>
            <w:r w:rsidRPr="00ED1022">
              <w:rPr>
                <w:rFonts w:ascii="Montserrat ExtraLight" w:hAnsi="Montserrat ExtraLight"/>
                <w:b/>
                <w:bCs/>
              </w:rPr>
              <w:t>Indicator</w:t>
            </w:r>
          </w:p>
        </w:tc>
        <w:tc>
          <w:tcPr>
            <w:tcW w:w="1465" w:type="dxa"/>
            <w:shd w:val="clear" w:color="auto" w:fill="72CFFE"/>
          </w:tcPr>
          <w:p w14:paraId="57F3D7C0" w14:textId="77777777" w:rsidR="00BD2EF3" w:rsidRPr="00ED1022" w:rsidRDefault="00BD2EF3" w:rsidP="00A46E12">
            <w:pPr>
              <w:rPr>
                <w:rFonts w:ascii="Montserrat ExtraLight" w:hAnsi="Montserrat ExtraLight"/>
                <w:b/>
                <w:bCs/>
              </w:rPr>
            </w:pPr>
            <w:r w:rsidRPr="00ED1022">
              <w:rPr>
                <w:rFonts w:ascii="Montserrat ExtraLight" w:hAnsi="Montserrat ExtraLight"/>
                <w:b/>
                <w:bCs/>
              </w:rPr>
              <w:t>Data Source</w:t>
            </w:r>
          </w:p>
        </w:tc>
        <w:tc>
          <w:tcPr>
            <w:tcW w:w="1512" w:type="dxa"/>
            <w:shd w:val="clear" w:color="auto" w:fill="72CFFE"/>
          </w:tcPr>
          <w:p w14:paraId="40A8C514" w14:textId="77777777" w:rsidR="00BD2EF3" w:rsidRPr="00ED1022" w:rsidRDefault="00BD2EF3" w:rsidP="00A46E12">
            <w:pPr>
              <w:rPr>
                <w:rFonts w:ascii="Montserrat ExtraLight" w:hAnsi="Montserrat ExtraLight"/>
                <w:b/>
                <w:bCs/>
              </w:rPr>
            </w:pPr>
            <w:r w:rsidRPr="00ED1022">
              <w:rPr>
                <w:rFonts w:ascii="Montserrat ExtraLight" w:hAnsi="Montserrat ExtraLight"/>
                <w:b/>
                <w:bCs/>
              </w:rPr>
              <w:t>Measure population</w:t>
            </w:r>
          </w:p>
        </w:tc>
        <w:tc>
          <w:tcPr>
            <w:tcW w:w="2008" w:type="dxa"/>
            <w:shd w:val="clear" w:color="auto" w:fill="72CFFE"/>
          </w:tcPr>
          <w:p w14:paraId="259D726C" w14:textId="77777777" w:rsidR="00BD2EF3" w:rsidRPr="00ED1022" w:rsidRDefault="00BD2EF3" w:rsidP="00A46E12">
            <w:pPr>
              <w:rPr>
                <w:rFonts w:ascii="Montserrat ExtraLight" w:hAnsi="Montserrat ExtraLight"/>
                <w:b/>
                <w:bCs/>
              </w:rPr>
            </w:pPr>
            <w:r w:rsidRPr="00ED1022">
              <w:rPr>
                <w:rFonts w:ascii="Montserrat ExtraLight" w:hAnsi="Montserrat ExtraLight"/>
                <w:b/>
                <w:bCs/>
              </w:rPr>
              <w:t>Indicator Description</w:t>
            </w:r>
          </w:p>
        </w:tc>
        <w:tc>
          <w:tcPr>
            <w:tcW w:w="1771" w:type="dxa"/>
            <w:shd w:val="clear" w:color="auto" w:fill="72CFFE"/>
          </w:tcPr>
          <w:p w14:paraId="243B7121" w14:textId="77777777" w:rsidR="00BD2EF3" w:rsidRPr="00ED1022" w:rsidRDefault="00BD2EF3" w:rsidP="00A46E12">
            <w:pPr>
              <w:rPr>
                <w:rFonts w:ascii="Montserrat ExtraLight" w:hAnsi="Montserrat ExtraLight"/>
                <w:b/>
                <w:bCs/>
              </w:rPr>
            </w:pPr>
            <w:r w:rsidRPr="00ED1022">
              <w:rPr>
                <w:rFonts w:ascii="Montserrat ExtraLight" w:hAnsi="Montserrat ExtraLight"/>
                <w:b/>
                <w:bCs/>
              </w:rPr>
              <w:t>Annual</w:t>
            </w:r>
          </w:p>
          <w:p w14:paraId="176FB4F1" w14:textId="77777777" w:rsidR="00BD2EF3" w:rsidRPr="00ED1022" w:rsidRDefault="00BD2EF3" w:rsidP="00A46E12">
            <w:pPr>
              <w:rPr>
                <w:rFonts w:ascii="Montserrat ExtraLight" w:hAnsi="Montserrat ExtraLight"/>
                <w:b/>
                <w:bCs/>
              </w:rPr>
            </w:pPr>
            <w:r w:rsidRPr="00ED1022">
              <w:rPr>
                <w:rFonts w:ascii="Montserrat ExtraLight" w:hAnsi="Montserrat ExtraLight"/>
                <w:b/>
                <w:bCs/>
              </w:rPr>
              <w:t>Performance Goal</w:t>
            </w:r>
          </w:p>
        </w:tc>
        <w:tc>
          <w:tcPr>
            <w:tcW w:w="1217" w:type="dxa"/>
            <w:shd w:val="clear" w:color="auto" w:fill="72CFFE"/>
          </w:tcPr>
          <w:p w14:paraId="337D2CA3" w14:textId="77777777" w:rsidR="00BD2EF3" w:rsidRPr="00ED1022" w:rsidRDefault="00BD2EF3" w:rsidP="00A46E12">
            <w:pPr>
              <w:rPr>
                <w:rFonts w:ascii="Montserrat ExtraLight" w:hAnsi="Montserrat ExtraLight"/>
                <w:b/>
                <w:bCs/>
              </w:rPr>
            </w:pPr>
            <w:r w:rsidRPr="00ED1022">
              <w:rPr>
                <w:rFonts w:ascii="Montserrat ExtraLight" w:hAnsi="Montserrat ExtraLight"/>
                <w:b/>
                <w:bCs/>
              </w:rPr>
              <w:t xml:space="preserve">Annual Facility Baseline </w:t>
            </w:r>
          </w:p>
        </w:tc>
        <w:tc>
          <w:tcPr>
            <w:tcW w:w="1066" w:type="dxa"/>
            <w:shd w:val="clear" w:color="auto" w:fill="72CFFE"/>
          </w:tcPr>
          <w:p w14:paraId="64262DB3" w14:textId="77777777" w:rsidR="00BD2EF3" w:rsidRPr="00ED1022" w:rsidRDefault="00BD2EF3" w:rsidP="00A46E12">
            <w:pPr>
              <w:rPr>
                <w:rFonts w:ascii="Montserrat ExtraLight" w:hAnsi="Montserrat ExtraLight"/>
                <w:b/>
                <w:bCs/>
              </w:rPr>
            </w:pPr>
            <w:r w:rsidRPr="00ED1022">
              <w:rPr>
                <w:rFonts w:ascii="Montserrat ExtraLight" w:hAnsi="Montserrat ExtraLight"/>
                <w:b/>
                <w:bCs/>
              </w:rPr>
              <w:t>Annual Facility Score</w:t>
            </w:r>
          </w:p>
          <w:p w14:paraId="27B4069E" w14:textId="77777777" w:rsidR="00BD2EF3" w:rsidRPr="00ED1022" w:rsidRDefault="00BD2EF3" w:rsidP="00A46E12">
            <w:pPr>
              <w:rPr>
                <w:rFonts w:ascii="Montserrat ExtraLight" w:hAnsi="Montserrat ExtraLight"/>
                <w:b/>
                <w:bCs/>
              </w:rPr>
            </w:pPr>
          </w:p>
        </w:tc>
        <w:tc>
          <w:tcPr>
            <w:tcW w:w="1947" w:type="dxa"/>
            <w:shd w:val="clear" w:color="auto" w:fill="72CFFE"/>
          </w:tcPr>
          <w:p w14:paraId="406EA607" w14:textId="77777777" w:rsidR="00BD2EF3" w:rsidRPr="00ED1022" w:rsidRDefault="00BD2EF3" w:rsidP="00A46E12">
            <w:pPr>
              <w:rPr>
                <w:rFonts w:ascii="Montserrat ExtraLight" w:hAnsi="Montserrat ExtraLight"/>
                <w:b/>
                <w:bCs/>
              </w:rPr>
            </w:pPr>
            <w:r w:rsidRPr="00ED1022">
              <w:rPr>
                <w:rFonts w:ascii="Montserrat ExtraLight" w:hAnsi="Montserrat ExtraLight"/>
                <w:b/>
                <w:bCs/>
              </w:rPr>
              <w:t xml:space="preserve">Annual Facility Improvement or Decline </w:t>
            </w:r>
          </w:p>
        </w:tc>
      </w:tr>
      <w:tr w:rsidR="00BD2EF3" w14:paraId="748F6A01" w14:textId="77777777" w:rsidTr="00A46E12">
        <w:tc>
          <w:tcPr>
            <w:tcW w:w="1277" w:type="dxa"/>
          </w:tcPr>
          <w:p w14:paraId="203BEAF7" w14:textId="77777777" w:rsidR="00BD2EF3" w:rsidRPr="00ED0CDD" w:rsidRDefault="00BD2EF3" w:rsidP="00A46E12">
            <w:pPr>
              <w:rPr>
                <w:rFonts w:ascii="Montserrat" w:hAnsi="Montserrat"/>
              </w:rPr>
            </w:pPr>
            <w:r w:rsidRPr="00ED0CDD">
              <w:rPr>
                <w:rFonts w:ascii="Montserrat" w:hAnsi="Montserrat"/>
              </w:rPr>
              <w:t>1.</w:t>
            </w:r>
          </w:p>
        </w:tc>
        <w:tc>
          <w:tcPr>
            <w:tcW w:w="1435" w:type="dxa"/>
          </w:tcPr>
          <w:p w14:paraId="35B1D4C8" w14:textId="77777777" w:rsidR="00BD2EF3" w:rsidRPr="00ED0CDD" w:rsidRDefault="00BD2EF3" w:rsidP="00A46E12">
            <w:pPr>
              <w:rPr>
                <w:rFonts w:ascii="Montserrat" w:hAnsi="Montserrat"/>
              </w:rPr>
            </w:pPr>
            <w:r w:rsidRPr="00ED0CDD">
              <w:rPr>
                <w:rFonts w:ascii="Montserrat" w:hAnsi="Montserrat"/>
              </w:rPr>
              <w:t>Pressure Ulcer</w:t>
            </w:r>
          </w:p>
        </w:tc>
        <w:tc>
          <w:tcPr>
            <w:tcW w:w="1465" w:type="dxa"/>
          </w:tcPr>
          <w:p w14:paraId="023CC857" w14:textId="77777777" w:rsidR="00BD2EF3" w:rsidRPr="00ED0CDD" w:rsidRDefault="00BD2EF3" w:rsidP="00A46E12">
            <w:pPr>
              <w:rPr>
                <w:rFonts w:ascii="Montserrat" w:hAnsi="Montserrat"/>
              </w:rPr>
            </w:pPr>
            <w:r w:rsidRPr="00ED0CDD">
              <w:rPr>
                <w:rFonts w:ascii="Montserrat" w:hAnsi="Montserrat"/>
              </w:rPr>
              <w:t>CASPER MDS 3.0 Facility Level Report</w:t>
            </w:r>
          </w:p>
        </w:tc>
        <w:tc>
          <w:tcPr>
            <w:tcW w:w="1512" w:type="dxa"/>
          </w:tcPr>
          <w:p w14:paraId="70DE5040" w14:textId="77777777" w:rsidR="00BD2EF3" w:rsidRPr="00ED0CDD" w:rsidRDefault="00BD2EF3" w:rsidP="00A46E12">
            <w:pPr>
              <w:rPr>
                <w:rFonts w:ascii="Montserrat" w:hAnsi="Montserrat"/>
              </w:rPr>
            </w:pPr>
            <w:r w:rsidRPr="00ED0CDD">
              <w:rPr>
                <w:rFonts w:ascii="Montserrat" w:hAnsi="Montserrat"/>
              </w:rPr>
              <w:t>SoonerCare Nursing Home LOC</w:t>
            </w:r>
          </w:p>
        </w:tc>
        <w:tc>
          <w:tcPr>
            <w:tcW w:w="2008" w:type="dxa"/>
          </w:tcPr>
          <w:p w14:paraId="1BB98C42" w14:textId="77777777" w:rsidR="00BD2EF3" w:rsidRPr="00ED0CDD" w:rsidRDefault="00BD2EF3" w:rsidP="00A46E12">
            <w:pPr>
              <w:rPr>
                <w:rFonts w:ascii="Montserrat" w:hAnsi="Montserrat"/>
              </w:rPr>
            </w:pPr>
            <w:r w:rsidRPr="00ED0CDD">
              <w:rPr>
                <w:rFonts w:ascii="Montserrat" w:hAnsi="Montserrat"/>
              </w:rPr>
              <w:t>Members who had a decline in high risk/unstageable pressure ulcer</w:t>
            </w:r>
          </w:p>
        </w:tc>
        <w:tc>
          <w:tcPr>
            <w:tcW w:w="1771" w:type="dxa"/>
          </w:tcPr>
          <w:p w14:paraId="384684D6" w14:textId="77777777" w:rsidR="00BD2EF3" w:rsidRPr="00ED0CDD" w:rsidRDefault="00BD2EF3" w:rsidP="00A46E12">
            <w:pPr>
              <w:rPr>
                <w:rFonts w:ascii="Montserrat" w:hAnsi="Montserrat"/>
              </w:rPr>
            </w:pPr>
            <w:r w:rsidRPr="00ED0CDD">
              <w:rPr>
                <w:rFonts w:ascii="Montserrat" w:hAnsi="Montserrat"/>
              </w:rPr>
              <w:t>20% decline</w:t>
            </w:r>
          </w:p>
        </w:tc>
        <w:tc>
          <w:tcPr>
            <w:tcW w:w="1217" w:type="dxa"/>
          </w:tcPr>
          <w:p w14:paraId="0462DCD0" w14:textId="77777777" w:rsidR="00BD2EF3" w:rsidRPr="00ED0CDD" w:rsidRDefault="00BD2EF3" w:rsidP="00A46E12">
            <w:pPr>
              <w:rPr>
                <w:rFonts w:ascii="Montserrat" w:hAnsi="Montserrat"/>
              </w:rPr>
            </w:pPr>
            <w:r w:rsidRPr="00ED0CDD">
              <w:rPr>
                <w:rFonts w:ascii="Montserrat" w:hAnsi="Montserrat"/>
              </w:rPr>
              <w:t>7.58%</w:t>
            </w:r>
          </w:p>
        </w:tc>
        <w:tc>
          <w:tcPr>
            <w:tcW w:w="1066" w:type="dxa"/>
          </w:tcPr>
          <w:p w14:paraId="5FBDCD96" w14:textId="77777777" w:rsidR="00BD2EF3" w:rsidRPr="00ED0CDD" w:rsidRDefault="00BD2EF3" w:rsidP="00A46E12">
            <w:pPr>
              <w:rPr>
                <w:rFonts w:ascii="Montserrat" w:hAnsi="Montserrat"/>
              </w:rPr>
            </w:pPr>
            <w:r w:rsidRPr="00ED0CDD">
              <w:rPr>
                <w:rFonts w:ascii="Montserrat" w:hAnsi="Montserrat"/>
              </w:rPr>
              <w:t>8.56%</w:t>
            </w:r>
          </w:p>
        </w:tc>
        <w:tc>
          <w:tcPr>
            <w:tcW w:w="1947" w:type="dxa"/>
          </w:tcPr>
          <w:p w14:paraId="0F84CBE9" w14:textId="77777777" w:rsidR="00BD2EF3" w:rsidRPr="00ED0CDD" w:rsidRDefault="00BD2EF3" w:rsidP="00A46E12">
            <w:pPr>
              <w:rPr>
                <w:rFonts w:ascii="Montserrat" w:hAnsi="Montserrat"/>
              </w:rPr>
            </w:pPr>
            <w:r w:rsidRPr="00ED0CDD">
              <w:rPr>
                <w:rFonts w:ascii="Montserrat" w:hAnsi="Montserrat"/>
              </w:rPr>
              <w:t>12.9%</w:t>
            </w:r>
          </w:p>
        </w:tc>
      </w:tr>
      <w:tr w:rsidR="00BD2EF3" w14:paraId="3B768234" w14:textId="77777777" w:rsidTr="00A46E12">
        <w:tc>
          <w:tcPr>
            <w:tcW w:w="1277" w:type="dxa"/>
          </w:tcPr>
          <w:p w14:paraId="3CE2A9B1" w14:textId="77777777" w:rsidR="00BD2EF3" w:rsidRPr="00ED0CDD" w:rsidRDefault="00BD2EF3" w:rsidP="00A46E12">
            <w:pPr>
              <w:rPr>
                <w:rFonts w:ascii="Montserrat" w:hAnsi="Montserrat"/>
              </w:rPr>
            </w:pPr>
            <w:r w:rsidRPr="00ED0CDD">
              <w:rPr>
                <w:rFonts w:ascii="Montserrat" w:hAnsi="Montserrat"/>
              </w:rPr>
              <w:t>2.</w:t>
            </w:r>
          </w:p>
        </w:tc>
        <w:tc>
          <w:tcPr>
            <w:tcW w:w="1435" w:type="dxa"/>
          </w:tcPr>
          <w:p w14:paraId="5E94B28E" w14:textId="77777777" w:rsidR="00BD2EF3" w:rsidRPr="00ED0CDD" w:rsidRDefault="00BD2EF3" w:rsidP="00A46E12">
            <w:pPr>
              <w:rPr>
                <w:rFonts w:ascii="Montserrat" w:hAnsi="Montserrat"/>
              </w:rPr>
            </w:pPr>
            <w:r w:rsidRPr="00ED0CDD">
              <w:rPr>
                <w:rFonts w:ascii="Montserrat" w:hAnsi="Montserrat"/>
              </w:rPr>
              <w:t>Use of Anti-Psychotic Medication</w:t>
            </w:r>
          </w:p>
        </w:tc>
        <w:tc>
          <w:tcPr>
            <w:tcW w:w="1465" w:type="dxa"/>
          </w:tcPr>
          <w:p w14:paraId="0992E7D4" w14:textId="77777777" w:rsidR="00BD2EF3" w:rsidRPr="00ED0CDD" w:rsidRDefault="00BD2EF3" w:rsidP="00A46E12">
            <w:pPr>
              <w:rPr>
                <w:rFonts w:ascii="Montserrat" w:hAnsi="Montserrat"/>
              </w:rPr>
            </w:pPr>
            <w:r w:rsidRPr="00ED0CDD">
              <w:rPr>
                <w:rFonts w:ascii="Montserrat" w:hAnsi="Montserrat"/>
              </w:rPr>
              <w:t>CASPER MDS 3.0 Facility Level Report</w:t>
            </w:r>
          </w:p>
        </w:tc>
        <w:tc>
          <w:tcPr>
            <w:tcW w:w="1512" w:type="dxa"/>
          </w:tcPr>
          <w:p w14:paraId="63D45541" w14:textId="77777777" w:rsidR="00BD2EF3" w:rsidRPr="00ED0CDD" w:rsidRDefault="00BD2EF3" w:rsidP="00A46E12">
            <w:pPr>
              <w:rPr>
                <w:rFonts w:ascii="Montserrat" w:hAnsi="Montserrat"/>
              </w:rPr>
            </w:pPr>
            <w:r w:rsidRPr="00ED0CDD">
              <w:rPr>
                <w:rFonts w:ascii="Montserrat" w:hAnsi="Montserrat"/>
              </w:rPr>
              <w:t>SoonerCare Nursing Home LOC</w:t>
            </w:r>
          </w:p>
        </w:tc>
        <w:tc>
          <w:tcPr>
            <w:tcW w:w="2008" w:type="dxa"/>
          </w:tcPr>
          <w:p w14:paraId="63D78304" w14:textId="77777777" w:rsidR="00BD2EF3" w:rsidRPr="00ED0CDD" w:rsidRDefault="00BD2EF3" w:rsidP="00A46E12">
            <w:pPr>
              <w:rPr>
                <w:rFonts w:ascii="Montserrat" w:hAnsi="Montserrat"/>
              </w:rPr>
            </w:pPr>
            <w:r w:rsidRPr="00ED0CDD">
              <w:rPr>
                <w:rFonts w:ascii="Montserrat" w:hAnsi="Montserrat"/>
              </w:rPr>
              <w:t>Members who were not given an anti-psychotic medication</w:t>
            </w:r>
          </w:p>
        </w:tc>
        <w:tc>
          <w:tcPr>
            <w:tcW w:w="1771" w:type="dxa"/>
          </w:tcPr>
          <w:p w14:paraId="5DCA1993" w14:textId="77777777" w:rsidR="00BD2EF3" w:rsidRPr="00ED0CDD" w:rsidRDefault="00BD2EF3" w:rsidP="00A46E12">
            <w:pPr>
              <w:rPr>
                <w:rFonts w:ascii="Montserrat" w:hAnsi="Montserrat"/>
              </w:rPr>
            </w:pPr>
            <w:r w:rsidRPr="00ED0CDD">
              <w:rPr>
                <w:rFonts w:ascii="Montserrat" w:hAnsi="Montserrat"/>
              </w:rPr>
              <w:t>20% decline</w:t>
            </w:r>
          </w:p>
        </w:tc>
        <w:tc>
          <w:tcPr>
            <w:tcW w:w="1217" w:type="dxa"/>
          </w:tcPr>
          <w:p w14:paraId="2D441689" w14:textId="77777777" w:rsidR="00BD2EF3" w:rsidRPr="00ED0CDD" w:rsidRDefault="00BD2EF3" w:rsidP="00A46E12">
            <w:pPr>
              <w:rPr>
                <w:rFonts w:ascii="Montserrat" w:hAnsi="Montserrat"/>
              </w:rPr>
            </w:pPr>
            <w:r w:rsidRPr="00ED0CDD">
              <w:rPr>
                <w:rFonts w:ascii="Montserrat" w:hAnsi="Montserrat"/>
              </w:rPr>
              <w:t>19.14%</w:t>
            </w:r>
          </w:p>
        </w:tc>
        <w:tc>
          <w:tcPr>
            <w:tcW w:w="1066" w:type="dxa"/>
          </w:tcPr>
          <w:p w14:paraId="28216275" w14:textId="77777777" w:rsidR="00BD2EF3" w:rsidRPr="00ED0CDD" w:rsidRDefault="00BD2EF3" w:rsidP="00A46E12">
            <w:pPr>
              <w:rPr>
                <w:rFonts w:ascii="Montserrat" w:hAnsi="Montserrat"/>
              </w:rPr>
            </w:pPr>
            <w:r w:rsidRPr="00ED0CDD">
              <w:rPr>
                <w:rFonts w:ascii="Montserrat" w:hAnsi="Montserrat"/>
              </w:rPr>
              <w:t>14.22%</w:t>
            </w:r>
          </w:p>
        </w:tc>
        <w:tc>
          <w:tcPr>
            <w:tcW w:w="1947" w:type="dxa"/>
          </w:tcPr>
          <w:p w14:paraId="23CAF06E" w14:textId="77777777" w:rsidR="00BD2EF3" w:rsidRPr="00ED0CDD" w:rsidRDefault="00BD2EF3" w:rsidP="00A46E12">
            <w:pPr>
              <w:rPr>
                <w:rFonts w:ascii="Montserrat" w:hAnsi="Montserrat"/>
              </w:rPr>
            </w:pPr>
            <w:r w:rsidRPr="00ED0CDD">
              <w:rPr>
                <w:rFonts w:ascii="Montserrat" w:hAnsi="Montserrat"/>
              </w:rPr>
              <w:t>-25.7%</w:t>
            </w:r>
          </w:p>
        </w:tc>
      </w:tr>
      <w:tr w:rsidR="00BD2EF3" w14:paraId="719DA14E" w14:textId="77777777" w:rsidTr="00A46E12">
        <w:tc>
          <w:tcPr>
            <w:tcW w:w="1277" w:type="dxa"/>
          </w:tcPr>
          <w:p w14:paraId="4C6DE15A" w14:textId="77777777" w:rsidR="00BD2EF3" w:rsidRPr="00ED0CDD" w:rsidRDefault="00BD2EF3" w:rsidP="00A46E12">
            <w:pPr>
              <w:rPr>
                <w:rFonts w:ascii="Montserrat" w:hAnsi="Montserrat"/>
              </w:rPr>
            </w:pPr>
            <w:r w:rsidRPr="00ED0CDD">
              <w:rPr>
                <w:rFonts w:ascii="Montserrat" w:hAnsi="Montserrat"/>
              </w:rPr>
              <w:t>3.</w:t>
            </w:r>
          </w:p>
        </w:tc>
        <w:tc>
          <w:tcPr>
            <w:tcW w:w="1435" w:type="dxa"/>
          </w:tcPr>
          <w:p w14:paraId="2E6B1915" w14:textId="77777777" w:rsidR="00BD2EF3" w:rsidRPr="00ED0CDD" w:rsidRDefault="00BD2EF3" w:rsidP="00A46E12">
            <w:pPr>
              <w:rPr>
                <w:rFonts w:ascii="Montserrat" w:hAnsi="Montserrat"/>
              </w:rPr>
            </w:pPr>
            <w:r w:rsidRPr="00ED0CDD">
              <w:rPr>
                <w:rFonts w:ascii="Montserrat" w:hAnsi="Montserrat"/>
              </w:rPr>
              <w:t>Urinary Tract Infection</w:t>
            </w:r>
          </w:p>
        </w:tc>
        <w:tc>
          <w:tcPr>
            <w:tcW w:w="1465" w:type="dxa"/>
          </w:tcPr>
          <w:p w14:paraId="5DADF6DF" w14:textId="77777777" w:rsidR="00BD2EF3" w:rsidRPr="00ED0CDD" w:rsidRDefault="00BD2EF3" w:rsidP="00A46E12">
            <w:pPr>
              <w:rPr>
                <w:rFonts w:ascii="Montserrat" w:hAnsi="Montserrat"/>
              </w:rPr>
            </w:pPr>
            <w:r w:rsidRPr="00ED0CDD">
              <w:rPr>
                <w:rFonts w:ascii="Montserrat" w:hAnsi="Montserrat"/>
              </w:rPr>
              <w:t>CASPER MDS 3.0 Facility Level Report</w:t>
            </w:r>
          </w:p>
        </w:tc>
        <w:tc>
          <w:tcPr>
            <w:tcW w:w="1512" w:type="dxa"/>
          </w:tcPr>
          <w:p w14:paraId="75E4A459" w14:textId="77777777" w:rsidR="00BD2EF3" w:rsidRPr="00ED0CDD" w:rsidRDefault="00BD2EF3" w:rsidP="00A46E12">
            <w:pPr>
              <w:rPr>
                <w:rFonts w:ascii="Montserrat" w:hAnsi="Montserrat"/>
              </w:rPr>
            </w:pPr>
            <w:r w:rsidRPr="00ED0CDD">
              <w:rPr>
                <w:rFonts w:ascii="Montserrat" w:hAnsi="Montserrat"/>
              </w:rPr>
              <w:t>SoonerCare Nursing Home LOC</w:t>
            </w:r>
          </w:p>
        </w:tc>
        <w:tc>
          <w:tcPr>
            <w:tcW w:w="2008" w:type="dxa"/>
          </w:tcPr>
          <w:p w14:paraId="5F81D447" w14:textId="77777777" w:rsidR="00BD2EF3" w:rsidRPr="00ED0CDD" w:rsidRDefault="00BD2EF3" w:rsidP="00A46E12">
            <w:pPr>
              <w:rPr>
                <w:rFonts w:ascii="Montserrat" w:hAnsi="Montserrat"/>
              </w:rPr>
            </w:pPr>
            <w:r w:rsidRPr="00ED0CDD">
              <w:rPr>
                <w:rFonts w:ascii="Montserrat" w:hAnsi="Montserrat"/>
              </w:rPr>
              <w:t>Members who did not have a urinary tract infection</w:t>
            </w:r>
          </w:p>
        </w:tc>
        <w:tc>
          <w:tcPr>
            <w:tcW w:w="1771" w:type="dxa"/>
          </w:tcPr>
          <w:p w14:paraId="12B9A201" w14:textId="77777777" w:rsidR="00BD2EF3" w:rsidRPr="00ED0CDD" w:rsidRDefault="00BD2EF3" w:rsidP="00A46E12">
            <w:pPr>
              <w:rPr>
                <w:rFonts w:ascii="Montserrat" w:hAnsi="Montserrat"/>
              </w:rPr>
            </w:pPr>
            <w:r w:rsidRPr="00ED0CDD">
              <w:rPr>
                <w:rFonts w:ascii="Montserrat" w:hAnsi="Montserrat"/>
              </w:rPr>
              <w:t>20% decline</w:t>
            </w:r>
          </w:p>
        </w:tc>
        <w:tc>
          <w:tcPr>
            <w:tcW w:w="1217" w:type="dxa"/>
          </w:tcPr>
          <w:p w14:paraId="7688BDA7" w14:textId="77777777" w:rsidR="00BD2EF3" w:rsidRPr="00ED0CDD" w:rsidRDefault="00BD2EF3" w:rsidP="00A46E12">
            <w:pPr>
              <w:rPr>
                <w:rFonts w:ascii="Montserrat" w:hAnsi="Montserrat"/>
              </w:rPr>
            </w:pPr>
            <w:r w:rsidRPr="00ED0CDD">
              <w:rPr>
                <w:rFonts w:ascii="Montserrat" w:hAnsi="Montserrat"/>
              </w:rPr>
              <w:t>4.53%</w:t>
            </w:r>
          </w:p>
        </w:tc>
        <w:tc>
          <w:tcPr>
            <w:tcW w:w="1066" w:type="dxa"/>
          </w:tcPr>
          <w:p w14:paraId="76E09FD5" w14:textId="77777777" w:rsidR="00BD2EF3" w:rsidRPr="00ED0CDD" w:rsidRDefault="00BD2EF3" w:rsidP="00A46E12">
            <w:pPr>
              <w:rPr>
                <w:rFonts w:ascii="Montserrat" w:hAnsi="Montserrat"/>
              </w:rPr>
            </w:pPr>
            <w:r w:rsidRPr="00ED0CDD">
              <w:rPr>
                <w:rFonts w:ascii="Montserrat" w:hAnsi="Montserrat"/>
              </w:rPr>
              <w:t>2.88%</w:t>
            </w:r>
          </w:p>
        </w:tc>
        <w:tc>
          <w:tcPr>
            <w:tcW w:w="1947" w:type="dxa"/>
          </w:tcPr>
          <w:p w14:paraId="2260AB70" w14:textId="77777777" w:rsidR="00BD2EF3" w:rsidRPr="00ED0CDD" w:rsidRDefault="00BD2EF3" w:rsidP="00A46E12">
            <w:pPr>
              <w:rPr>
                <w:rFonts w:ascii="Montserrat" w:hAnsi="Montserrat"/>
              </w:rPr>
            </w:pPr>
            <w:r w:rsidRPr="00ED0CDD">
              <w:rPr>
                <w:rFonts w:ascii="Montserrat" w:hAnsi="Montserrat"/>
              </w:rPr>
              <w:t>-36.4%</w:t>
            </w:r>
          </w:p>
        </w:tc>
      </w:tr>
      <w:tr w:rsidR="00BD2EF3" w14:paraId="45F34F91" w14:textId="77777777" w:rsidTr="00A46E12">
        <w:tc>
          <w:tcPr>
            <w:tcW w:w="1277" w:type="dxa"/>
          </w:tcPr>
          <w:p w14:paraId="47422153" w14:textId="77777777" w:rsidR="00BD2EF3" w:rsidRPr="00ED0CDD" w:rsidRDefault="00BD2EF3" w:rsidP="00A46E12">
            <w:pPr>
              <w:rPr>
                <w:rFonts w:ascii="Montserrat" w:hAnsi="Montserrat"/>
              </w:rPr>
            </w:pPr>
            <w:r w:rsidRPr="00ED0CDD">
              <w:rPr>
                <w:rFonts w:ascii="Montserrat" w:hAnsi="Montserrat"/>
              </w:rPr>
              <w:t>4.</w:t>
            </w:r>
          </w:p>
        </w:tc>
        <w:tc>
          <w:tcPr>
            <w:tcW w:w="1435" w:type="dxa"/>
          </w:tcPr>
          <w:p w14:paraId="4F054DE2" w14:textId="77777777" w:rsidR="00BD2EF3" w:rsidRPr="00ED0CDD" w:rsidRDefault="00BD2EF3" w:rsidP="00A46E12">
            <w:pPr>
              <w:rPr>
                <w:rFonts w:ascii="Montserrat" w:hAnsi="Montserrat"/>
              </w:rPr>
            </w:pPr>
            <w:r w:rsidRPr="00ED0CDD">
              <w:rPr>
                <w:rFonts w:ascii="Montserrat" w:hAnsi="Montserrat"/>
              </w:rPr>
              <w:t>Excess Weight Loss</w:t>
            </w:r>
          </w:p>
        </w:tc>
        <w:tc>
          <w:tcPr>
            <w:tcW w:w="1465" w:type="dxa"/>
          </w:tcPr>
          <w:p w14:paraId="1989C40D" w14:textId="77777777" w:rsidR="00BD2EF3" w:rsidRPr="00ED0CDD" w:rsidRDefault="00BD2EF3" w:rsidP="00A46E12">
            <w:pPr>
              <w:rPr>
                <w:rFonts w:ascii="Montserrat" w:hAnsi="Montserrat"/>
              </w:rPr>
            </w:pPr>
            <w:r w:rsidRPr="00ED0CDD">
              <w:rPr>
                <w:rFonts w:ascii="Montserrat" w:hAnsi="Montserrat"/>
              </w:rPr>
              <w:t>CASPER MDS 3.0 Facility Level Report</w:t>
            </w:r>
          </w:p>
        </w:tc>
        <w:tc>
          <w:tcPr>
            <w:tcW w:w="1512" w:type="dxa"/>
          </w:tcPr>
          <w:p w14:paraId="5532DE3E" w14:textId="77777777" w:rsidR="00BD2EF3" w:rsidRPr="00ED0CDD" w:rsidRDefault="00BD2EF3" w:rsidP="00A46E12">
            <w:pPr>
              <w:rPr>
                <w:rFonts w:ascii="Montserrat" w:hAnsi="Montserrat"/>
              </w:rPr>
            </w:pPr>
            <w:r w:rsidRPr="00ED0CDD">
              <w:rPr>
                <w:rFonts w:ascii="Montserrat" w:hAnsi="Montserrat"/>
              </w:rPr>
              <w:t>SoonerCare Nursing Home LOC</w:t>
            </w:r>
          </w:p>
        </w:tc>
        <w:tc>
          <w:tcPr>
            <w:tcW w:w="2008" w:type="dxa"/>
          </w:tcPr>
          <w:p w14:paraId="1B84E138" w14:textId="3BF0E1C8" w:rsidR="00BD2EF3" w:rsidRPr="00ED0CDD" w:rsidRDefault="00BD2EF3" w:rsidP="00A46E12">
            <w:pPr>
              <w:rPr>
                <w:rFonts w:ascii="Montserrat" w:hAnsi="Montserrat"/>
              </w:rPr>
            </w:pPr>
            <w:r w:rsidRPr="00ED0CDD">
              <w:rPr>
                <w:rFonts w:ascii="Montserrat" w:hAnsi="Montserrat"/>
              </w:rPr>
              <w:t>Members who did not lose to</w:t>
            </w:r>
            <w:r w:rsidR="00F11898" w:rsidRPr="00ED0CDD">
              <w:rPr>
                <w:rFonts w:ascii="Montserrat" w:hAnsi="Montserrat"/>
              </w:rPr>
              <w:t>o</w:t>
            </w:r>
            <w:r w:rsidRPr="00ED0CDD">
              <w:rPr>
                <w:rFonts w:ascii="Montserrat" w:hAnsi="Montserrat"/>
              </w:rPr>
              <w:t xml:space="preserve"> much weight</w:t>
            </w:r>
          </w:p>
        </w:tc>
        <w:tc>
          <w:tcPr>
            <w:tcW w:w="1771" w:type="dxa"/>
          </w:tcPr>
          <w:p w14:paraId="53C0DC03" w14:textId="77777777" w:rsidR="00BD2EF3" w:rsidRPr="00ED0CDD" w:rsidRDefault="00BD2EF3" w:rsidP="00A46E12">
            <w:pPr>
              <w:rPr>
                <w:rFonts w:ascii="Montserrat" w:hAnsi="Montserrat"/>
              </w:rPr>
            </w:pPr>
            <w:r w:rsidRPr="00ED0CDD">
              <w:rPr>
                <w:rFonts w:ascii="Montserrat" w:hAnsi="Montserrat"/>
              </w:rPr>
              <w:t>20% decline</w:t>
            </w:r>
          </w:p>
        </w:tc>
        <w:tc>
          <w:tcPr>
            <w:tcW w:w="1217" w:type="dxa"/>
          </w:tcPr>
          <w:p w14:paraId="28C5418C" w14:textId="77777777" w:rsidR="00BD2EF3" w:rsidRPr="00ED0CDD" w:rsidRDefault="00BD2EF3" w:rsidP="00A46E12">
            <w:pPr>
              <w:rPr>
                <w:rFonts w:ascii="Montserrat" w:hAnsi="Montserrat"/>
              </w:rPr>
            </w:pPr>
            <w:r w:rsidRPr="00ED0CDD">
              <w:rPr>
                <w:rFonts w:ascii="Montserrat" w:hAnsi="Montserrat"/>
              </w:rPr>
              <w:t>5.63%</w:t>
            </w:r>
          </w:p>
        </w:tc>
        <w:tc>
          <w:tcPr>
            <w:tcW w:w="1066" w:type="dxa"/>
          </w:tcPr>
          <w:p w14:paraId="32706543" w14:textId="77777777" w:rsidR="00BD2EF3" w:rsidRPr="00ED0CDD" w:rsidRDefault="00BD2EF3" w:rsidP="00A46E12">
            <w:pPr>
              <w:rPr>
                <w:rFonts w:ascii="Montserrat" w:hAnsi="Montserrat"/>
              </w:rPr>
            </w:pPr>
            <w:r w:rsidRPr="00ED0CDD">
              <w:rPr>
                <w:rFonts w:ascii="Montserrat" w:hAnsi="Montserrat"/>
              </w:rPr>
              <w:t>3.90%</w:t>
            </w:r>
          </w:p>
        </w:tc>
        <w:tc>
          <w:tcPr>
            <w:tcW w:w="1947" w:type="dxa"/>
          </w:tcPr>
          <w:p w14:paraId="1CE9872B" w14:textId="77777777" w:rsidR="00BD2EF3" w:rsidRPr="00ED0CDD" w:rsidRDefault="00BD2EF3" w:rsidP="00A46E12">
            <w:pPr>
              <w:rPr>
                <w:rFonts w:ascii="Montserrat" w:hAnsi="Montserrat"/>
              </w:rPr>
            </w:pPr>
            <w:r w:rsidRPr="00ED0CDD">
              <w:rPr>
                <w:rFonts w:ascii="Montserrat" w:hAnsi="Montserrat"/>
              </w:rPr>
              <w:t>-30.7%</w:t>
            </w:r>
          </w:p>
        </w:tc>
      </w:tr>
      <w:tr w:rsidR="00BD2EF3" w14:paraId="58CC7377" w14:textId="77777777" w:rsidTr="00A46E12">
        <w:tc>
          <w:tcPr>
            <w:tcW w:w="1277" w:type="dxa"/>
            <w:shd w:val="clear" w:color="auto" w:fill="auto"/>
          </w:tcPr>
          <w:p w14:paraId="22404A70" w14:textId="77777777" w:rsidR="00BD2EF3" w:rsidRPr="00ED0CDD" w:rsidRDefault="00BD2EF3" w:rsidP="00A46E12">
            <w:pPr>
              <w:rPr>
                <w:rFonts w:ascii="Montserrat" w:hAnsi="Montserrat"/>
              </w:rPr>
            </w:pPr>
            <w:r w:rsidRPr="00ED0CDD">
              <w:rPr>
                <w:rFonts w:ascii="Montserrat" w:hAnsi="Montserrat"/>
              </w:rPr>
              <w:t>5.</w:t>
            </w:r>
          </w:p>
        </w:tc>
        <w:tc>
          <w:tcPr>
            <w:tcW w:w="1435" w:type="dxa"/>
            <w:shd w:val="clear" w:color="auto" w:fill="auto"/>
          </w:tcPr>
          <w:p w14:paraId="17747F96" w14:textId="77777777" w:rsidR="00BD2EF3" w:rsidRPr="00ED0CDD" w:rsidRDefault="00BD2EF3" w:rsidP="00A46E12">
            <w:pPr>
              <w:rPr>
                <w:rFonts w:ascii="Montserrat" w:hAnsi="Montserrat"/>
              </w:rPr>
            </w:pPr>
            <w:r w:rsidRPr="00ED0CDD">
              <w:rPr>
                <w:rFonts w:ascii="Montserrat" w:hAnsi="Montserrat"/>
              </w:rPr>
              <w:t>Member satisfaction</w:t>
            </w:r>
          </w:p>
        </w:tc>
        <w:tc>
          <w:tcPr>
            <w:tcW w:w="1465" w:type="dxa"/>
            <w:shd w:val="clear" w:color="auto" w:fill="auto"/>
          </w:tcPr>
          <w:p w14:paraId="6B4F493F" w14:textId="77777777" w:rsidR="00BD2EF3" w:rsidRPr="00ED0CDD" w:rsidRDefault="00BD2EF3" w:rsidP="00A46E12">
            <w:pPr>
              <w:rPr>
                <w:rFonts w:ascii="Montserrat" w:hAnsi="Montserrat"/>
              </w:rPr>
            </w:pPr>
            <w:r w:rsidRPr="00ED0CDD">
              <w:rPr>
                <w:rFonts w:ascii="Montserrat" w:hAnsi="Montserrat"/>
              </w:rPr>
              <w:t>OHCA Satisfaction Survey</w:t>
            </w:r>
          </w:p>
        </w:tc>
        <w:tc>
          <w:tcPr>
            <w:tcW w:w="1512" w:type="dxa"/>
            <w:shd w:val="clear" w:color="auto" w:fill="auto"/>
          </w:tcPr>
          <w:p w14:paraId="5BB9F916" w14:textId="77777777" w:rsidR="00BD2EF3" w:rsidRPr="00ED0CDD" w:rsidRDefault="00BD2EF3" w:rsidP="00A46E12">
            <w:pPr>
              <w:rPr>
                <w:rFonts w:ascii="Montserrat" w:hAnsi="Montserrat"/>
              </w:rPr>
            </w:pPr>
            <w:r w:rsidRPr="00ED0CDD">
              <w:rPr>
                <w:rFonts w:ascii="Montserrat" w:hAnsi="Montserrat"/>
              </w:rPr>
              <w:t>SoonerCare Nursing Home LOC</w:t>
            </w:r>
          </w:p>
        </w:tc>
        <w:tc>
          <w:tcPr>
            <w:tcW w:w="2008" w:type="dxa"/>
            <w:shd w:val="clear" w:color="auto" w:fill="auto"/>
          </w:tcPr>
          <w:p w14:paraId="08959CEF" w14:textId="77777777" w:rsidR="00BD2EF3" w:rsidRPr="00ED0CDD" w:rsidRDefault="00BD2EF3" w:rsidP="00A46E12">
            <w:pPr>
              <w:rPr>
                <w:rFonts w:ascii="Montserrat" w:hAnsi="Montserrat"/>
              </w:rPr>
            </w:pPr>
            <w:r w:rsidRPr="00ED0CDD">
              <w:rPr>
                <w:rFonts w:ascii="Montserrat" w:hAnsi="Montserrat"/>
              </w:rPr>
              <w:t xml:space="preserve">Members who participated in the program survey </w:t>
            </w:r>
          </w:p>
        </w:tc>
        <w:tc>
          <w:tcPr>
            <w:tcW w:w="1771" w:type="dxa"/>
            <w:shd w:val="clear" w:color="auto" w:fill="auto"/>
          </w:tcPr>
          <w:p w14:paraId="6EB22B6D" w14:textId="77777777" w:rsidR="00BD2EF3" w:rsidRPr="00ED0CDD" w:rsidRDefault="00BD2EF3" w:rsidP="00A46E12">
            <w:pPr>
              <w:rPr>
                <w:rFonts w:ascii="Montserrat" w:hAnsi="Montserrat"/>
              </w:rPr>
            </w:pPr>
            <w:r w:rsidRPr="00ED0CDD">
              <w:rPr>
                <w:rFonts w:ascii="Montserrat" w:hAnsi="Montserrat"/>
              </w:rPr>
              <w:t>100% participation</w:t>
            </w:r>
          </w:p>
        </w:tc>
        <w:tc>
          <w:tcPr>
            <w:tcW w:w="1217" w:type="dxa"/>
            <w:shd w:val="clear" w:color="auto" w:fill="auto"/>
          </w:tcPr>
          <w:p w14:paraId="4438F40D" w14:textId="77777777" w:rsidR="00BD2EF3" w:rsidRPr="00ED0CDD" w:rsidRDefault="00BD2EF3" w:rsidP="00A46E12">
            <w:pPr>
              <w:rPr>
                <w:rFonts w:ascii="Montserrat" w:hAnsi="Montserrat"/>
              </w:rPr>
            </w:pPr>
            <w:r w:rsidRPr="00ED0CDD">
              <w:rPr>
                <w:rFonts w:ascii="Montserrat" w:hAnsi="Montserrat"/>
              </w:rPr>
              <w:t>96%</w:t>
            </w:r>
          </w:p>
        </w:tc>
        <w:tc>
          <w:tcPr>
            <w:tcW w:w="1066" w:type="dxa"/>
            <w:shd w:val="clear" w:color="auto" w:fill="auto"/>
          </w:tcPr>
          <w:p w14:paraId="57F76F83" w14:textId="77777777" w:rsidR="00BD2EF3" w:rsidRPr="00ED0CDD" w:rsidRDefault="00BD2EF3" w:rsidP="00A46E12">
            <w:pPr>
              <w:rPr>
                <w:rFonts w:ascii="Montserrat" w:hAnsi="Montserrat"/>
              </w:rPr>
            </w:pPr>
            <w:r w:rsidRPr="00ED0CDD">
              <w:rPr>
                <w:rFonts w:ascii="Montserrat" w:hAnsi="Montserrat"/>
              </w:rPr>
              <w:t>97%</w:t>
            </w:r>
          </w:p>
        </w:tc>
        <w:tc>
          <w:tcPr>
            <w:tcW w:w="1947" w:type="dxa"/>
            <w:shd w:val="clear" w:color="auto" w:fill="auto"/>
          </w:tcPr>
          <w:p w14:paraId="4A7DD7CB" w14:textId="77777777" w:rsidR="00BD2EF3" w:rsidRPr="00ED0CDD" w:rsidRDefault="00BD2EF3" w:rsidP="00A46E12">
            <w:pPr>
              <w:rPr>
                <w:rFonts w:ascii="Montserrat" w:hAnsi="Montserrat"/>
              </w:rPr>
            </w:pPr>
            <w:r w:rsidRPr="00ED0CDD">
              <w:rPr>
                <w:rFonts w:ascii="Montserrat" w:hAnsi="Montserrat"/>
              </w:rPr>
              <w:t>1.%</w:t>
            </w:r>
          </w:p>
        </w:tc>
      </w:tr>
    </w:tbl>
    <w:p w14:paraId="36768B93" w14:textId="77777777" w:rsidR="00BD2EF3" w:rsidRDefault="00BD2EF3">
      <w:pPr>
        <w:pStyle w:val="BodyText"/>
        <w:spacing w:before="40" w:line="235" w:lineRule="auto"/>
        <w:ind w:right="311"/>
      </w:pPr>
    </w:p>
    <w:p w14:paraId="6AB0654C" w14:textId="77777777" w:rsidR="00B22696" w:rsidRPr="00B22696" w:rsidRDefault="00B22696" w:rsidP="00B22696"/>
    <w:p w14:paraId="7B87E255" w14:textId="4466BBE2" w:rsidR="00BD2EF3" w:rsidRDefault="00BD2EF3" w:rsidP="00E317F1">
      <w:pPr>
        <w:jc w:val="center"/>
        <w:sectPr w:rsidR="00BD2EF3" w:rsidSect="00182980">
          <w:footerReference w:type="default" r:id="rId138"/>
          <w:endnotePr>
            <w:numFmt w:val="decimal"/>
          </w:endnotePr>
          <w:pgSz w:w="15840" w:h="12240" w:orient="landscape"/>
          <w:pgMar w:top="1440" w:right="1080" w:bottom="1440" w:left="864" w:header="720" w:footer="720" w:gutter="0"/>
          <w:cols w:space="720"/>
          <w:docGrid w:linePitch="299"/>
        </w:sectPr>
      </w:pPr>
    </w:p>
    <w:p w14:paraId="591CB049" w14:textId="77777777" w:rsidR="00F0157B" w:rsidRDefault="00F0157B">
      <w:pPr>
        <w:rPr>
          <w:color w:val="004E9A"/>
        </w:rPr>
      </w:pPr>
    </w:p>
    <w:p w14:paraId="70482C0E" w14:textId="77777777" w:rsidR="00F0157B" w:rsidRDefault="00F0157B" w:rsidP="00F0157B">
      <w:pPr>
        <w:ind w:left="630"/>
        <w:jc w:val="center"/>
        <w:rPr>
          <w:color w:val="004E9A"/>
        </w:rPr>
      </w:pPr>
    </w:p>
    <w:p w14:paraId="0FE2F698" w14:textId="6BE9B377" w:rsidR="006817C0" w:rsidRPr="004E0ACA" w:rsidRDefault="00F0157B" w:rsidP="00F0157B">
      <w:pPr>
        <w:ind w:left="630"/>
        <w:jc w:val="center"/>
        <w:rPr>
          <w:color w:val="004E9A"/>
        </w:rPr>
      </w:pPr>
      <w:r w:rsidRPr="004E0ACA">
        <w:rPr>
          <w:noProof/>
          <w:color w:val="004E9A"/>
        </w:rPr>
        <mc:AlternateContent>
          <mc:Choice Requires="wps">
            <w:drawing>
              <wp:anchor distT="0" distB="0" distL="114300" distR="114300" simplePos="0" relativeHeight="251658252" behindDoc="0" locked="0" layoutInCell="1" allowOverlap="1" wp14:anchorId="1BDECCB3" wp14:editId="7F96BF48">
                <wp:simplePos x="0" y="0"/>
                <wp:positionH relativeFrom="page">
                  <wp:align>center</wp:align>
                </wp:positionH>
                <wp:positionV relativeFrom="paragraph">
                  <wp:posOffset>111125</wp:posOffset>
                </wp:positionV>
                <wp:extent cx="5934075" cy="0"/>
                <wp:effectExtent l="0" t="95250" r="47625" b="114300"/>
                <wp:wrapNone/>
                <wp:docPr id="27" name="Straight Connector 27"/>
                <wp:cNvGraphicFramePr/>
                <a:graphic xmlns:a="http://schemas.openxmlformats.org/drawingml/2006/main">
                  <a:graphicData uri="http://schemas.microsoft.com/office/word/2010/wordprocessingShape">
                    <wps:wsp>
                      <wps:cNvCnPr/>
                      <wps:spPr>
                        <a:xfrm>
                          <a:off x="0" y="0"/>
                          <a:ext cx="5934075" cy="0"/>
                        </a:xfrm>
                        <a:prstGeom prst="line">
                          <a:avLst/>
                        </a:prstGeom>
                        <a:ln w="203200">
                          <a:solidFill>
                            <a:srgbClr val="004E9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44F2D60" id="Straight Connector 27" o:spid="_x0000_s1026" style="position:absolute;z-index:25165825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 from="0,8.75pt" to="467.2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" strokecolor="#004e9a" strokeweight="16pt">
                <v:stroke joinstyle="miter"/>
                <w10:wrap anchorx="page"/>
              </v:line>
            </w:pict>
          </mc:Fallback>
        </mc:AlternateContent>
      </w:r>
      <w:r w:rsidRPr="004E0ACA">
        <w:rPr>
          <w:noProof/>
          <w:color w:val="004E9A"/>
        </w:rPr>
        <mc:AlternateContent>
          <mc:Choice Requires="wps">
            <w:drawing>
              <wp:anchor distT="0" distB="0" distL="114300" distR="114300" simplePos="0" relativeHeight="251658254" behindDoc="0" locked="0" layoutInCell="1" allowOverlap="1" wp14:anchorId="75E63C99" wp14:editId="0CC592AA">
                <wp:simplePos x="0" y="0"/>
                <wp:positionH relativeFrom="column">
                  <wp:posOffset>419100</wp:posOffset>
                </wp:positionH>
                <wp:positionV relativeFrom="paragraph">
                  <wp:posOffset>190500</wp:posOffset>
                </wp:positionV>
                <wp:extent cx="5934075" cy="8763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934075"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0769E" w14:textId="77777777" w:rsidR="006817C0" w:rsidRPr="00E64569" w:rsidRDefault="006817C0" w:rsidP="00A46E12">
                            <w:pPr>
                              <w:spacing w:after="0"/>
                              <w:jc w:val="center"/>
                              <w:rPr>
                                <w:rFonts w:ascii="Montserrat Medium" w:hAnsi="Montserrat Medium" w:cs="Segoe UI"/>
                                <w:b/>
                                <w:color w:val="004E9A"/>
                                <w:sz w:val="96"/>
                                <w:szCs w:val="96"/>
                              </w:rPr>
                            </w:pPr>
                            <w:bookmarkStart w:id="90" w:name="Appendix_F"/>
                            <w:r w:rsidRPr="00E64569">
                              <w:rPr>
                                <w:rFonts w:ascii="Montserrat Medium" w:hAnsi="Montserrat Medium" w:cs="Segoe UI"/>
                                <w:b/>
                                <w:color w:val="004E9A"/>
                                <w:sz w:val="96"/>
                                <w:szCs w:val="96"/>
                              </w:rPr>
                              <w:t>Appendix F</w:t>
                            </w:r>
                            <w:bookmarkEnd w:id="9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E63C99" id="Text Box 26" o:spid="_x0000_s1039" type="#_x0000_t202" style="position:absolute;left:0;text-align:left;margin-left:33pt;margin-top:15pt;width:467.25pt;height:69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" filled="f" stroked="f" strokeweight=".5pt">
                <v:textbox>
                  <w:txbxContent>
                    <w:p w14:paraId="4CB0769E" w14:textId="77777777" w:rsidR="006817C0" w:rsidRPr="00E64569" w:rsidRDefault="006817C0" w:rsidP="00A46E12">
                      <w:pPr>
                        <w:spacing w:after="0"/>
                        <w:jc w:val="center"/>
                        <w:rPr>
                          <w:rFonts w:ascii="Montserrat Medium" w:hAnsi="Montserrat Medium" w:cs="Segoe UI"/>
                          <w:b/>
                          <w:color w:val="004E9A"/>
                          <w:sz w:val="96"/>
                          <w:szCs w:val="96"/>
                        </w:rPr>
                      </w:pPr>
                      <w:bookmarkStart w:id="91" w:name="Appendix_F"/>
                      <w:r w:rsidRPr="00E64569">
                        <w:rPr>
                          <w:rFonts w:ascii="Montserrat Medium" w:hAnsi="Montserrat Medium" w:cs="Segoe UI"/>
                          <w:b/>
                          <w:color w:val="004E9A"/>
                          <w:sz w:val="96"/>
                          <w:szCs w:val="96"/>
                        </w:rPr>
                        <w:t>Appendix F</w:t>
                      </w:r>
                      <w:bookmarkEnd w:id="91"/>
                    </w:p>
                  </w:txbxContent>
                </v:textbox>
              </v:shape>
            </w:pict>
          </mc:Fallback>
        </mc:AlternateContent>
      </w:r>
    </w:p>
    <w:p w14:paraId="111AEF07" w14:textId="77777777" w:rsidR="006817C0" w:rsidRPr="004E0ACA" w:rsidRDefault="006817C0" w:rsidP="00F0157B">
      <w:pPr>
        <w:ind w:left="630"/>
        <w:jc w:val="center"/>
        <w:rPr>
          <w:color w:val="004E9A"/>
        </w:rPr>
      </w:pPr>
    </w:p>
    <w:p w14:paraId="51508FCC" w14:textId="77777777" w:rsidR="006817C0" w:rsidRPr="004E0ACA" w:rsidRDefault="006817C0" w:rsidP="00F0157B">
      <w:pPr>
        <w:ind w:left="630"/>
        <w:jc w:val="center"/>
        <w:rPr>
          <w:color w:val="004E9A"/>
        </w:rPr>
      </w:pPr>
    </w:p>
    <w:p w14:paraId="1AA95E0D" w14:textId="77777777" w:rsidR="006817C0" w:rsidRPr="004E0ACA" w:rsidRDefault="006817C0" w:rsidP="00F0157B">
      <w:pPr>
        <w:ind w:left="630"/>
        <w:jc w:val="center"/>
        <w:rPr>
          <w:color w:val="004E9A"/>
        </w:rPr>
      </w:pPr>
    </w:p>
    <w:p w14:paraId="6E89E380" w14:textId="77777777" w:rsidR="006817C0" w:rsidRPr="004E0ACA" w:rsidRDefault="006817C0" w:rsidP="00F0157B">
      <w:pPr>
        <w:ind w:left="630"/>
        <w:jc w:val="center"/>
        <w:rPr>
          <w:color w:val="004E9A"/>
        </w:rPr>
      </w:pPr>
      <w:r w:rsidRPr="004E0ACA">
        <w:rPr>
          <w:noProof/>
          <w:color w:val="004E9A"/>
        </w:rPr>
        <mc:AlternateContent>
          <mc:Choice Requires="wps">
            <w:drawing>
              <wp:anchor distT="0" distB="0" distL="114300" distR="114300" simplePos="0" relativeHeight="251658253" behindDoc="0" locked="0" layoutInCell="1" allowOverlap="1" wp14:anchorId="692C1D8F" wp14:editId="02738DF1">
                <wp:simplePos x="0" y="0"/>
                <wp:positionH relativeFrom="page">
                  <wp:align>center</wp:align>
                </wp:positionH>
                <wp:positionV relativeFrom="paragraph">
                  <wp:posOffset>52070</wp:posOffset>
                </wp:positionV>
                <wp:extent cx="5934075" cy="0"/>
                <wp:effectExtent l="0" t="95250" r="47625" b="114300"/>
                <wp:wrapNone/>
                <wp:docPr id="28" name="Straight Connector 28"/>
                <wp:cNvGraphicFramePr/>
                <a:graphic xmlns:a="http://schemas.openxmlformats.org/drawingml/2006/main">
                  <a:graphicData uri="http://schemas.microsoft.com/office/word/2010/wordprocessingShape">
                    <wps:wsp>
                      <wps:cNvCnPr/>
                      <wps:spPr>
                        <a:xfrm>
                          <a:off x="0" y="0"/>
                          <a:ext cx="5934075" cy="0"/>
                        </a:xfrm>
                        <a:prstGeom prst="line">
                          <a:avLst/>
                        </a:prstGeom>
                        <a:ln w="203200">
                          <a:solidFill>
                            <a:srgbClr val="004E9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D411836" id="Straight Connector 28" o:spid="_x0000_s1026" style="position:absolute;z-index:251658253;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 from="0,4.1pt" to="467.2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" strokecolor="#004e9a" strokeweight="16pt">
                <v:stroke joinstyle="miter"/>
                <w10:wrap anchorx="page"/>
              </v:line>
            </w:pict>
          </mc:Fallback>
        </mc:AlternateContent>
      </w:r>
    </w:p>
    <w:p w14:paraId="3AE989FB" w14:textId="77777777" w:rsidR="006817C0" w:rsidRPr="004E0ACA" w:rsidRDefault="006817C0">
      <w:pPr>
        <w:rPr>
          <w:color w:val="004E9A"/>
        </w:rPr>
      </w:pPr>
      <w:r w:rsidRPr="004E0ACA">
        <w:rPr>
          <w:noProof/>
          <w:color w:val="004E9A"/>
        </w:rPr>
        <mc:AlternateContent>
          <mc:Choice Requires="wps">
            <w:drawing>
              <wp:anchor distT="0" distB="0" distL="114300" distR="114300" simplePos="0" relativeHeight="251658255" behindDoc="0" locked="0" layoutInCell="1" allowOverlap="1" wp14:anchorId="582E64C8" wp14:editId="7994121C">
                <wp:simplePos x="0" y="0"/>
                <wp:positionH relativeFrom="page">
                  <wp:align>center</wp:align>
                </wp:positionH>
                <wp:positionV relativeFrom="paragraph">
                  <wp:posOffset>106045</wp:posOffset>
                </wp:positionV>
                <wp:extent cx="6359857" cy="52387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359857" cy="523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3AC4E4" w14:textId="77777777" w:rsidR="006817C0" w:rsidRDefault="006817C0" w:rsidP="00A46E12">
                            <w:pPr>
                              <w:spacing w:after="0"/>
                              <w:jc w:val="center"/>
                              <w:rPr>
                                <w:rFonts w:ascii="Montserrat Medium" w:hAnsi="Montserrat Medium" w:cstheme="minorHAnsi"/>
                                <w:b/>
                                <w:color w:val="004E9A"/>
                                <w:sz w:val="64"/>
                                <w:szCs w:val="64"/>
                              </w:rPr>
                            </w:pPr>
                          </w:p>
                          <w:p w14:paraId="48A04721" w14:textId="77777777" w:rsidR="006817C0" w:rsidRDefault="006817C0" w:rsidP="00A46E12">
                            <w:pPr>
                              <w:spacing w:after="0"/>
                              <w:jc w:val="center"/>
                              <w:rPr>
                                <w:rFonts w:ascii="Montserrat Medium" w:hAnsi="Montserrat Medium" w:cstheme="minorHAnsi"/>
                                <w:b/>
                                <w:color w:val="004E9A"/>
                                <w:sz w:val="64"/>
                                <w:szCs w:val="64"/>
                              </w:rPr>
                            </w:pPr>
                          </w:p>
                          <w:p w14:paraId="47D590D5" w14:textId="77777777" w:rsidR="006817C0" w:rsidRDefault="006817C0" w:rsidP="00A46E12">
                            <w:pPr>
                              <w:spacing w:after="0"/>
                              <w:jc w:val="center"/>
                              <w:rPr>
                                <w:rFonts w:ascii="Montserrat Medium" w:hAnsi="Montserrat Medium" w:cstheme="minorHAnsi"/>
                                <w:b/>
                                <w:color w:val="004E9A"/>
                                <w:sz w:val="64"/>
                                <w:szCs w:val="64"/>
                              </w:rPr>
                            </w:pPr>
                          </w:p>
                          <w:p w14:paraId="67221F08" w14:textId="5C32E441" w:rsidR="006817C0" w:rsidRPr="004E0ACA" w:rsidRDefault="006817C0" w:rsidP="00A46E12">
                            <w:pPr>
                              <w:spacing w:after="0"/>
                              <w:jc w:val="center"/>
                              <w:rPr>
                                <w:rFonts w:ascii="Montserrat Medium" w:hAnsi="Montserrat Medium" w:cstheme="minorHAnsi"/>
                                <w:b/>
                                <w:color w:val="004E9A"/>
                                <w:sz w:val="64"/>
                                <w:szCs w:val="64"/>
                              </w:rPr>
                            </w:pPr>
                            <w:r>
                              <w:rPr>
                                <w:rFonts w:ascii="Montserrat Medium" w:hAnsi="Montserrat Medium" w:cstheme="minorHAnsi"/>
                                <w:b/>
                                <w:color w:val="004E9A"/>
                                <w:sz w:val="64"/>
                                <w:szCs w:val="64"/>
                              </w:rPr>
                              <w:t xml:space="preserve">Comprehensive Quality Strategy </w:t>
                            </w:r>
                          </w:p>
                          <w:p w14:paraId="230D6613" w14:textId="77777777" w:rsidR="006817C0" w:rsidRPr="004E0ACA" w:rsidRDefault="006817C0" w:rsidP="00A46E12">
                            <w:pPr>
                              <w:jc w:val="center"/>
                              <w:rPr>
                                <w:rFonts w:ascii="Montserrat Medium" w:hAnsi="Montserrat Medium"/>
                                <w:b/>
                                <w:color w:val="004E9A"/>
                                <w:sz w:val="56"/>
                                <w:szCs w:val="56"/>
                              </w:rPr>
                            </w:pPr>
                          </w:p>
                          <w:p w14:paraId="5411BD85" w14:textId="570B632C" w:rsidR="006817C0" w:rsidRDefault="006817C0" w:rsidP="00A46E12">
                            <w:pPr>
                              <w:jc w:val="center"/>
                              <w:rPr>
                                <w:rFonts w:ascii="Montserrat Medium" w:hAnsi="Montserrat Medium"/>
                                <w:b/>
                                <w:color w:val="004E9A"/>
                                <w:sz w:val="44"/>
                                <w:szCs w:val="44"/>
                              </w:rPr>
                            </w:pPr>
                          </w:p>
                          <w:p w14:paraId="6AE88658" w14:textId="77777777" w:rsidR="00D24DC5" w:rsidRDefault="00D24DC5" w:rsidP="00A46E12">
                            <w:pPr>
                              <w:jc w:val="center"/>
                              <w:rPr>
                                <w:rFonts w:ascii="Montserrat Medium" w:hAnsi="Montserrat Medium"/>
                                <w:b/>
                                <w:color w:val="004E9A"/>
                                <w:sz w:val="44"/>
                                <w:szCs w:val="44"/>
                              </w:rPr>
                            </w:pPr>
                          </w:p>
                          <w:p w14:paraId="47A07042" w14:textId="77777777" w:rsidR="006817C0" w:rsidRPr="004E0ACA" w:rsidRDefault="006817C0" w:rsidP="00A46E12">
                            <w:pPr>
                              <w:jc w:val="center"/>
                              <w:rPr>
                                <w:rFonts w:ascii="Montserrat Medium" w:hAnsi="Montserrat Medium"/>
                                <w:b/>
                                <w:color w:val="004E9A"/>
                                <w:sz w:val="44"/>
                                <w:szCs w:val="44"/>
                              </w:rPr>
                            </w:pPr>
                            <w:r>
                              <w:rPr>
                                <w:rFonts w:ascii="Montserrat Medium" w:hAnsi="Montserrat Medium"/>
                                <w:b/>
                                <w:color w:val="004E9A"/>
                                <w:sz w:val="44"/>
                                <w:szCs w:val="44"/>
                              </w:rPr>
                              <w:t>OHCA Quality Improvement Organizational 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E64C8" id="Text Box 29" o:spid="_x0000_s1040" type="#_x0000_t202" style="position:absolute;margin-left:0;margin-top:8.35pt;width:500.8pt;height:412.5pt;z-index:251658255;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" filled="f" stroked="f" strokeweight=".5pt">
                <v:textbox>
                  <w:txbxContent>
                    <w:p w14:paraId="6B3AC4E4" w14:textId="77777777" w:rsidR="006817C0" w:rsidRDefault="006817C0" w:rsidP="00A46E12">
                      <w:pPr>
                        <w:spacing w:after="0"/>
                        <w:jc w:val="center"/>
                        <w:rPr>
                          <w:rFonts w:ascii="Montserrat Medium" w:hAnsi="Montserrat Medium" w:cstheme="minorHAnsi"/>
                          <w:b/>
                          <w:color w:val="004E9A"/>
                          <w:sz w:val="64"/>
                          <w:szCs w:val="64"/>
                        </w:rPr>
                      </w:pPr>
                    </w:p>
                    <w:p w14:paraId="48A04721" w14:textId="77777777" w:rsidR="006817C0" w:rsidRDefault="006817C0" w:rsidP="00A46E12">
                      <w:pPr>
                        <w:spacing w:after="0"/>
                        <w:jc w:val="center"/>
                        <w:rPr>
                          <w:rFonts w:ascii="Montserrat Medium" w:hAnsi="Montserrat Medium" w:cstheme="minorHAnsi"/>
                          <w:b/>
                          <w:color w:val="004E9A"/>
                          <w:sz w:val="64"/>
                          <w:szCs w:val="64"/>
                        </w:rPr>
                      </w:pPr>
                    </w:p>
                    <w:p w14:paraId="47D590D5" w14:textId="77777777" w:rsidR="006817C0" w:rsidRDefault="006817C0" w:rsidP="00A46E12">
                      <w:pPr>
                        <w:spacing w:after="0"/>
                        <w:jc w:val="center"/>
                        <w:rPr>
                          <w:rFonts w:ascii="Montserrat Medium" w:hAnsi="Montserrat Medium" w:cstheme="minorHAnsi"/>
                          <w:b/>
                          <w:color w:val="004E9A"/>
                          <w:sz w:val="64"/>
                          <w:szCs w:val="64"/>
                        </w:rPr>
                      </w:pPr>
                    </w:p>
                    <w:p w14:paraId="67221F08" w14:textId="5C32E441" w:rsidR="006817C0" w:rsidRPr="004E0ACA" w:rsidRDefault="006817C0" w:rsidP="00A46E12">
                      <w:pPr>
                        <w:spacing w:after="0"/>
                        <w:jc w:val="center"/>
                        <w:rPr>
                          <w:rFonts w:ascii="Montserrat Medium" w:hAnsi="Montserrat Medium" w:cstheme="minorHAnsi"/>
                          <w:b/>
                          <w:color w:val="004E9A"/>
                          <w:sz w:val="64"/>
                          <w:szCs w:val="64"/>
                        </w:rPr>
                      </w:pPr>
                      <w:r>
                        <w:rPr>
                          <w:rFonts w:ascii="Montserrat Medium" w:hAnsi="Montserrat Medium" w:cstheme="minorHAnsi"/>
                          <w:b/>
                          <w:color w:val="004E9A"/>
                          <w:sz w:val="64"/>
                          <w:szCs w:val="64"/>
                        </w:rPr>
                        <w:t xml:space="preserve">Comprehensive Quality Strategy </w:t>
                      </w:r>
                    </w:p>
                    <w:p w14:paraId="230D6613" w14:textId="77777777" w:rsidR="006817C0" w:rsidRPr="004E0ACA" w:rsidRDefault="006817C0" w:rsidP="00A46E12">
                      <w:pPr>
                        <w:jc w:val="center"/>
                        <w:rPr>
                          <w:rFonts w:ascii="Montserrat Medium" w:hAnsi="Montserrat Medium"/>
                          <w:b/>
                          <w:color w:val="004E9A"/>
                          <w:sz w:val="56"/>
                          <w:szCs w:val="56"/>
                        </w:rPr>
                      </w:pPr>
                    </w:p>
                    <w:p w14:paraId="5411BD85" w14:textId="570B632C" w:rsidR="006817C0" w:rsidRDefault="006817C0" w:rsidP="00A46E12">
                      <w:pPr>
                        <w:jc w:val="center"/>
                        <w:rPr>
                          <w:rFonts w:ascii="Montserrat Medium" w:hAnsi="Montserrat Medium"/>
                          <w:b/>
                          <w:color w:val="004E9A"/>
                          <w:sz w:val="44"/>
                          <w:szCs w:val="44"/>
                        </w:rPr>
                      </w:pPr>
                    </w:p>
                    <w:p w14:paraId="6AE88658" w14:textId="77777777" w:rsidR="00D24DC5" w:rsidRDefault="00D24DC5" w:rsidP="00A46E12">
                      <w:pPr>
                        <w:jc w:val="center"/>
                        <w:rPr>
                          <w:rFonts w:ascii="Montserrat Medium" w:hAnsi="Montserrat Medium"/>
                          <w:b/>
                          <w:color w:val="004E9A"/>
                          <w:sz w:val="44"/>
                          <w:szCs w:val="44"/>
                        </w:rPr>
                      </w:pPr>
                    </w:p>
                    <w:p w14:paraId="47A07042" w14:textId="77777777" w:rsidR="006817C0" w:rsidRPr="004E0ACA" w:rsidRDefault="006817C0" w:rsidP="00A46E12">
                      <w:pPr>
                        <w:jc w:val="center"/>
                        <w:rPr>
                          <w:rFonts w:ascii="Montserrat Medium" w:hAnsi="Montserrat Medium"/>
                          <w:b/>
                          <w:color w:val="004E9A"/>
                          <w:sz w:val="44"/>
                          <w:szCs w:val="44"/>
                        </w:rPr>
                      </w:pPr>
                      <w:r>
                        <w:rPr>
                          <w:rFonts w:ascii="Montserrat Medium" w:hAnsi="Montserrat Medium"/>
                          <w:b/>
                          <w:color w:val="004E9A"/>
                          <w:sz w:val="44"/>
                          <w:szCs w:val="44"/>
                        </w:rPr>
                        <w:t>OHCA Quality Improvement Organizational Chart</w:t>
                      </w:r>
                    </w:p>
                  </w:txbxContent>
                </v:textbox>
                <w10:wrap anchorx="page"/>
              </v:shape>
            </w:pict>
          </mc:Fallback>
        </mc:AlternateContent>
      </w:r>
    </w:p>
    <w:p w14:paraId="2C5F2BFD" w14:textId="77777777" w:rsidR="006817C0" w:rsidRPr="004E0ACA" w:rsidRDefault="006817C0">
      <w:pPr>
        <w:rPr>
          <w:color w:val="004E9A"/>
        </w:rPr>
      </w:pPr>
    </w:p>
    <w:p w14:paraId="5A275F87" w14:textId="77777777" w:rsidR="006817C0" w:rsidRPr="004E0ACA" w:rsidRDefault="006817C0">
      <w:pPr>
        <w:rPr>
          <w:color w:val="004E9A"/>
        </w:rPr>
      </w:pPr>
    </w:p>
    <w:p w14:paraId="338896FC" w14:textId="77777777" w:rsidR="006817C0" w:rsidRPr="004E0ACA" w:rsidRDefault="006817C0">
      <w:pPr>
        <w:rPr>
          <w:color w:val="004E9A"/>
        </w:rPr>
      </w:pPr>
    </w:p>
    <w:p w14:paraId="1A150C54" w14:textId="77777777" w:rsidR="006817C0" w:rsidRPr="004E0ACA" w:rsidRDefault="006817C0">
      <w:pPr>
        <w:rPr>
          <w:color w:val="004E9A"/>
        </w:rPr>
      </w:pPr>
    </w:p>
    <w:p w14:paraId="3486B0A2" w14:textId="77777777" w:rsidR="006817C0" w:rsidRPr="004E0ACA" w:rsidRDefault="006817C0">
      <w:pPr>
        <w:rPr>
          <w:color w:val="004E9A"/>
        </w:rPr>
      </w:pPr>
    </w:p>
    <w:p w14:paraId="2E330095" w14:textId="77777777" w:rsidR="006817C0" w:rsidRPr="004E0ACA" w:rsidRDefault="006817C0">
      <w:pPr>
        <w:rPr>
          <w:color w:val="004E9A"/>
        </w:rPr>
      </w:pPr>
    </w:p>
    <w:p w14:paraId="75AA23C6" w14:textId="77777777" w:rsidR="006817C0" w:rsidRPr="004E0ACA" w:rsidRDefault="006817C0">
      <w:pPr>
        <w:rPr>
          <w:color w:val="004E9A"/>
        </w:rPr>
      </w:pPr>
    </w:p>
    <w:p w14:paraId="1B2B665B" w14:textId="77777777" w:rsidR="006817C0" w:rsidRPr="004E0ACA" w:rsidRDefault="006817C0">
      <w:pPr>
        <w:rPr>
          <w:color w:val="004E9A"/>
        </w:rPr>
      </w:pPr>
    </w:p>
    <w:p w14:paraId="6B027B9C" w14:textId="77777777" w:rsidR="006817C0" w:rsidRPr="004E0ACA" w:rsidRDefault="006817C0">
      <w:pPr>
        <w:rPr>
          <w:color w:val="004E9A"/>
        </w:rPr>
      </w:pPr>
    </w:p>
    <w:p w14:paraId="594D059C" w14:textId="77777777" w:rsidR="006817C0" w:rsidRPr="004E0ACA" w:rsidRDefault="006817C0">
      <w:pPr>
        <w:rPr>
          <w:color w:val="004E9A"/>
        </w:rPr>
      </w:pPr>
    </w:p>
    <w:p w14:paraId="7ADD07E9" w14:textId="77777777" w:rsidR="006817C0" w:rsidRPr="004E0ACA" w:rsidRDefault="006817C0">
      <w:pPr>
        <w:rPr>
          <w:color w:val="004E9A"/>
        </w:rPr>
      </w:pPr>
    </w:p>
    <w:p w14:paraId="0C857879" w14:textId="77777777" w:rsidR="006817C0" w:rsidRDefault="006817C0"/>
    <w:p w14:paraId="776B7320" w14:textId="77777777" w:rsidR="006817C0" w:rsidRDefault="006817C0"/>
    <w:p w14:paraId="702C832A" w14:textId="77777777" w:rsidR="006817C0" w:rsidRDefault="006817C0"/>
    <w:p w14:paraId="76B0DBDD" w14:textId="77777777" w:rsidR="006817C0" w:rsidRDefault="006817C0"/>
    <w:p w14:paraId="79EFA5FE" w14:textId="77777777" w:rsidR="006817C0" w:rsidRDefault="006817C0"/>
    <w:p w14:paraId="79BFF316" w14:textId="77777777" w:rsidR="006817C0" w:rsidRDefault="006817C0"/>
    <w:p w14:paraId="53DD8FE6" w14:textId="77777777" w:rsidR="006817C0" w:rsidRDefault="006817C0"/>
    <w:p w14:paraId="18C9F5DA" w14:textId="77777777" w:rsidR="006817C0" w:rsidRDefault="006817C0" w:rsidP="00E317F1">
      <w:pPr>
        <w:jc w:val="center"/>
        <w:sectPr w:rsidR="006817C0" w:rsidSect="00A46E12">
          <w:headerReference w:type="even" r:id="rId139"/>
          <w:headerReference w:type="default" r:id="rId140"/>
          <w:footerReference w:type="even" r:id="rId141"/>
          <w:footerReference w:type="default" r:id="rId142"/>
          <w:headerReference w:type="first" r:id="rId143"/>
          <w:footerReference w:type="first" r:id="rId144"/>
          <w:endnotePr>
            <w:numFmt w:val="decimal"/>
          </w:endnotePr>
          <w:pgSz w:w="12240" w:h="15840"/>
          <w:pgMar w:top="920" w:right="300" w:bottom="860" w:left="620" w:header="0" w:footer="732" w:gutter="0"/>
          <w:cols w:space="720"/>
          <w:docGrid w:linePitch="299"/>
        </w:sectPr>
      </w:pPr>
    </w:p>
    <w:p w14:paraId="2FA99FE0" w14:textId="7E23E9FA" w:rsidR="00131F36" w:rsidRDefault="00131F36">
      <w:r>
        <w:rPr>
          <w:noProof/>
        </w:rPr>
        <mc:AlternateContent>
          <mc:Choice Requires="wps">
            <w:drawing>
              <wp:anchor distT="45720" distB="45720" distL="114300" distR="114300" simplePos="0" relativeHeight="251658256" behindDoc="0" locked="0" layoutInCell="1" allowOverlap="1" wp14:anchorId="19673077" wp14:editId="33EF3B40">
                <wp:simplePos x="0" y="0"/>
                <wp:positionH relativeFrom="column">
                  <wp:posOffset>489898</wp:posOffset>
                </wp:positionH>
                <wp:positionV relativeFrom="paragraph">
                  <wp:posOffset>182880</wp:posOffset>
                </wp:positionV>
                <wp:extent cx="5937250" cy="140462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404620"/>
                        </a:xfrm>
                        <a:prstGeom prst="rect">
                          <a:avLst/>
                        </a:prstGeom>
                        <a:solidFill>
                          <a:srgbClr val="FFFFFF"/>
                        </a:solidFill>
                        <a:ln w="9525">
                          <a:noFill/>
                          <a:miter lim="800000"/>
                          <a:headEnd/>
                          <a:tailEnd/>
                        </a:ln>
                      </wps:spPr>
                      <wps:txbx>
                        <w:txbxContent>
                          <w:p w14:paraId="7E842C6F" w14:textId="77777777" w:rsidR="00131F36" w:rsidRPr="00862C9D" w:rsidRDefault="00131F36" w:rsidP="00A46E12">
                            <w:pPr>
                              <w:jc w:val="center"/>
                              <w:rPr>
                                <w:rFonts w:ascii="Montserrat Medium" w:hAnsi="Montserrat Medium"/>
                                <w:color w:val="004E9A"/>
                                <w:sz w:val="24"/>
                                <w:szCs w:val="24"/>
                              </w:rPr>
                            </w:pPr>
                            <w:r w:rsidRPr="00862C9D">
                              <w:rPr>
                                <w:rFonts w:ascii="Montserrat Medium" w:hAnsi="Montserrat Medium"/>
                                <w:color w:val="004E9A"/>
                                <w:sz w:val="24"/>
                                <w:szCs w:val="24"/>
                              </w:rPr>
                              <w:t>Quality Improvement Organizational Chart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673077" id="Text Box 2" o:spid="_x0000_s1041" type="#_x0000_t202" style="position:absolute;margin-left:38.55pt;margin-top:14.4pt;width:467.5pt;height:110.6pt;z-index:25165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5YEwIAAP8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" stroked="f">
                <v:textbox style="mso-fit-shape-to-text:t">
                  <w:txbxContent>
                    <w:p w14:paraId="7E842C6F" w14:textId="77777777" w:rsidR="00131F36" w:rsidRPr="00862C9D" w:rsidRDefault="00131F36" w:rsidP="00A46E12">
                      <w:pPr>
                        <w:jc w:val="center"/>
                        <w:rPr>
                          <w:rFonts w:ascii="Montserrat Medium" w:hAnsi="Montserrat Medium"/>
                          <w:color w:val="004E9A"/>
                          <w:sz w:val="24"/>
                          <w:szCs w:val="24"/>
                        </w:rPr>
                      </w:pPr>
                      <w:r w:rsidRPr="00862C9D">
                        <w:rPr>
                          <w:rFonts w:ascii="Montserrat Medium" w:hAnsi="Montserrat Medium"/>
                          <w:color w:val="004E9A"/>
                          <w:sz w:val="24"/>
                          <w:szCs w:val="24"/>
                        </w:rPr>
                        <w:t>Quality Improvement Organizational Chart</w:t>
                      </w:r>
                    </w:p>
                  </w:txbxContent>
                </v:textbox>
                <w10:wrap type="square"/>
              </v:shape>
            </w:pict>
          </mc:Fallback>
        </mc:AlternateContent>
      </w:r>
    </w:p>
    <w:p w14:paraId="7B2EA70F" w14:textId="4347833C" w:rsidR="00131F36" w:rsidRDefault="0063234E" w:rsidP="00E317F1">
      <w:pPr>
        <w:jc w:val="center"/>
      </w:pPr>
      <w:r>
        <w:rPr>
          <w:noProof/>
        </w:rPr>
        <mc:AlternateContent>
          <mc:Choice Requires="wpg">
            <w:drawing>
              <wp:anchor distT="0" distB="0" distL="114300" distR="114300" simplePos="0" relativeHeight="251658280" behindDoc="0" locked="0" layoutInCell="1" allowOverlap="1" wp14:anchorId="0C89365C" wp14:editId="19CDE9F4">
                <wp:simplePos x="0" y="0"/>
                <wp:positionH relativeFrom="column">
                  <wp:posOffset>400676</wp:posOffset>
                </wp:positionH>
                <wp:positionV relativeFrom="paragraph">
                  <wp:posOffset>167005</wp:posOffset>
                </wp:positionV>
                <wp:extent cx="6202045" cy="7831455"/>
                <wp:effectExtent l="0" t="0" r="8255" b="0"/>
                <wp:wrapNone/>
                <wp:docPr id="5513" name="Group 5513"/>
                <wp:cNvGraphicFramePr/>
                <a:graphic xmlns:a="http://schemas.openxmlformats.org/drawingml/2006/main">
                  <a:graphicData uri="http://schemas.microsoft.com/office/word/2010/wordprocessingGroup">
                    <wpg:wgp>
                      <wpg:cNvGrpSpPr/>
                      <wpg:grpSpPr>
                        <a:xfrm>
                          <a:off x="0" y="0"/>
                          <a:ext cx="6202045" cy="7831455"/>
                          <a:chOff x="0" y="0"/>
                          <a:chExt cx="6202045" cy="7831455"/>
                        </a:xfrm>
                      </wpg:grpSpPr>
                      <pic:pic xmlns:pic="http://schemas.openxmlformats.org/drawingml/2006/picture">
                        <pic:nvPicPr>
                          <pic:cNvPr id="5514" name="Picture 5514" descr="Diagram&#10;&#10;Description automatically generated"/>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0" y="0"/>
                            <a:ext cx="6202045" cy="7831455"/>
                          </a:xfrm>
                          <a:prstGeom prst="rect">
                            <a:avLst/>
                          </a:prstGeom>
                        </pic:spPr>
                      </pic:pic>
                      <wps:wsp>
                        <wps:cNvPr id="5515" name="Text Box 5515"/>
                        <wps:cNvSpPr txBox="1"/>
                        <wps:spPr>
                          <a:xfrm>
                            <a:off x="428625" y="3181350"/>
                            <a:ext cx="171450" cy="190500"/>
                          </a:xfrm>
                          <a:prstGeom prst="rect">
                            <a:avLst/>
                          </a:prstGeom>
                          <a:solidFill>
                            <a:schemeClr val="lt1"/>
                          </a:solidFill>
                          <a:ln w="6350">
                            <a:noFill/>
                          </a:ln>
                        </wps:spPr>
                        <wps:txbx>
                          <w:txbxContent>
                            <w:p w14:paraId="5351015A" w14:textId="77777777" w:rsidR="0063234E" w:rsidRDefault="0063234E" w:rsidP="00632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89365C" id="Group 5513" o:spid="_x0000_s1042" style="position:absolute;left:0;text-align:left;margin-left:31.55pt;margin-top:13.15pt;width:488.35pt;height:616.65pt;z-index:251658280" coordsize="62020,78314"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">
                <v:shape id="Picture 5514" o:spid="_x0000_s1043" type="#_x0000_t75" alt="Diagram&#10;&#10;Description automatically generated" style="position:absolute;width:62020;height:78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">
                  <v:imagedata r:id="rId146" o:title="Diagram&#10;&#10;Description automatically generated"/>
                </v:shape>
                <v:shape id="Text Box 5515" o:spid="_x0000_s1044" type="#_x0000_t202" style="position:absolute;left:4286;top:31813;width:171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" fillcolor="white [3201]" stroked="f" strokeweight=".5pt">
                  <v:textbox>
                    <w:txbxContent>
                      <w:p w14:paraId="5351015A" w14:textId="77777777" w:rsidR="0063234E" w:rsidRDefault="0063234E" w:rsidP="0063234E"/>
                    </w:txbxContent>
                  </v:textbox>
                </v:shape>
              </v:group>
            </w:pict>
          </mc:Fallback>
        </mc:AlternateContent>
      </w:r>
    </w:p>
    <w:p w14:paraId="7554B612" w14:textId="736D4D9D" w:rsidR="00131F36" w:rsidRDefault="00131F36" w:rsidP="00E317F1">
      <w:pPr>
        <w:jc w:val="center"/>
      </w:pPr>
    </w:p>
    <w:p w14:paraId="4538E97F" w14:textId="3E6D0822" w:rsidR="001368E0" w:rsidRDefault="001368E0" w:rsidP="00E317F1">
      <w:pPr>
        <w:jc w:val="center"/>
        <w:rPr>
          <w:noProof/>
        </w:rPr>
      </w:pPr>
    </w:p>
    <w:p w14:paraId="77DDCF2C" w14:textId="55C7E659" w:rsidR="00131F36" w:rsidRDefault="00131F36" w:rsidP="00E317F1">
      <w:pPr>
        <w:jc w:val="center"/>
        <w:rPr>
          <w:noProof/>
        </w:rPr>
      </w:pPr>
    </w:p>
    <w:p w14:paraId="70DCD552" w14:textId="62F0A7B1" w:rsidR="00131F36" w:rsidRDefault="00131F36" w:rsidP="00E317F1">
      <w:pPr>
        <w:jc w:val="center"/>
        <w:rPr>
          <w:noProof/>
        </w:rPr>
      </w:pPr>
    </w:p>
    <w:p w14:paraId="455E29B6" w14:textId="487300FC" w:rsidR="00131F36" w:rsidRDefault="00131F36" w:rsidP="00E317F1">
      <w:pPr>
        <w:jc w:val="center"/>
        <w:rPr>
          <w:noProof/>
        </w:rPr>
      </w:pPr>
    </w:p>
    <w:p w14:paraId="7EF9A387" w14:textId="4A036608" w:rsidR="00131F36" w:rsidRDefault="00131F36" w:rsidP="00E317F1">
      <w:pPr>
        <w:jc w:val="center"/>
        <w:rPr>
          <w:noProof/>
        </w:rPr>
      </w:pPr>
    </w:p>
    <w:p w14:paraId="7F6E21A3" w14:textId="3F0D5729" w:rsidR="00131F36" w:rsidRDefault="00131F36" w:rsidP="00E317F1">
      <w:pPr>
        <w:jc w:val="center"/>
        <w:rPr>
          <w:noProof/>
        </w:rPr>
      </w:pPr>
    </w:p>
    <w:p w14:paraId="7DD59DED" w14:textId="07188BBB" w:rsidR="00131F36" w:rsidRDefault="00131F36" w:rsidP="00E317F1">
      <w:pPr>
        <w:jc w:val="center"/>
        <w:rPr>
          <w:noProof/>
        </w:rPr>
      </w:pPr>
    </w:p>
    <w:p w14:paraId="53B53782" w14:textId="6A1F675E" w:rsidR="00131F36" w:rsidRDefault="00131F36" w:rsidP="00E317F1">
      <w:pPr>
        <w:jc w:val="center"/>
        <w:rPr>
          <w:noProof/>
        </w:rPr>
      </w:pPr>
    </w:p>
    <w:p w14:paraId="51CD65A0" w14:textId="4FC09B38" w:rsidR="00131F36" w:rsidRDefault="00131F36" w:rsidP="00E317F1">
      <w:pPr>
        <w:jc w:val="center"/>
        <w:rPr>
          <w:noProof/>
        </w:rPr>
      </w:pPr>
    </w:p>
    <w:p w14:paraId="2B0F82FE" w14:textId="0D212756" w:rsidR="00131F36" w:rsidRDefault="00131F36" w:rsidP="00E317F1">
      <w:pPr>
        <w:jc w:val="center"/>
        <w:rPr>
          <w:noProof/>
        </w:rPr>
      </w:pPr>
    </w:p>
    <w:p w14:paraId="4BEED8A5" w14:textId="24FA19F2" w:rsidR="00131F36" w:rsidRDefault="00131F36" w:rsidP="00E317F1">
      <w:pPr>
        <w:jc w:val="center"/>
        <w:rPr>
          <w:noProof/>
        </w:rPr>
      </w:pPr>
    </w:p>
    <w:p w14:paraId="29C210E3" w14:textId="150EA23E" w:rsidR="00131F36" w:rsidRDefault="00131F36" w:rsidP="00E317F1">
      <w:pPr>
        <w:jc w:val="center"/>
        <w:rPr>
          <w:noProof/>
        </w:rPr>
      </w:pPr>
    </w:p>
    <w:p w14:paraId="6D72ECD4" w14:textId="6CF465B8" w:rsidR="00131F36" w:rsidRDefault="00131F36" w:rsidP="00E317F1">
      <w:pPr>
        <w:jc w:val="center"/>
        <w:rPr>
          <w:noProof/>
        </w:rPr>
      </w:pPr>
    </w:p>
    <w:p w14:paraId="76EF227A" w14:textId="4F0A8C0B" w:rsidR="00131F36" w:rsidRDefault="00131F36" w:rsidP="00E317F1">
      <w:pPr>
        <w:jc w:val="center"/>
        <w:rPr>
          <w:noProof/>
        </w:rPr>
      </w:pPr>
    </w:p>
    <w:p w14:paraId="62AB6739" w14:textId="64A3DEC1" w:rsidR="00131F36" w:rsidRDefault="00131F36" w:rsidP="00E317F1">
      <w:pPr>
        <w:jc w:val="center"/>
        <w:rPr>
          <w:noProof/>
        </w:rPr>
      </w:pPr>
    </w:p>
    <w:p w14:paraId="7DA58546" w14:textId="51F6D599" w:rsidR="00131F36" w:rsidRDefault="00131F36" w:rsidP="00E317F1">
      <w:pPr>
        <w:jc w:val="center"/>
        <w:rPr>
          <w:noProof/>
        </w:rPr>
      </w:pPr>
    </w:p>
    <w:p w14:paraId="056D4280" w14:textId="4B9CDBE7" w:rsidR="00131F36" w:rsidRDefault="00131F36" w:rsidP="00E317F1">
      <w:pPr>
        <w:jc w:val="center"/>
        <w:rPr>
          <w:noProof/>
        </w:rPr>
      </w:pPr>
    </w:p>
    <w:p w14:paraId="5BACF79F" w14:textId="15A46C46" w:rsidR="00131F36" w:rsidRDefault="00131F36" w:rsidP="00E317F1">
      <w:pPr>
        <w:jc w:val="center"/>
        <w:rPr>
          <w:noProof/>
        </w:rPr>
      </w:pPr>
    </w:p>
    <w:p w14:paraId="5FDA8747" w14:textId="5D84A46E" w:rsidR="00131F36" w:rsidRDefault="00131F36" w:rsidP="00E317F1">
      <w:pPr>
        <w:jc w:val="center"/>
        <w:rPr>
          <w:noProof/>
        </w:rPr>
      </w:pPr>
    </w:p>
    <w:p w14:paraId="44A4F08B" w14:textId="06ACE382" w:rsidR="00131F36" w:rsidRDefault="00131F36" w:rsidP="00E317F1">
      <w:pPr>
        <w:jc w:val="center"/>
        <w:rPr>
          <w:noProof/>
        </w:rPr>
      </w:pPr>
    </w:p>
    <w:p w14:paraId="31A0B1FE" w14:textId="7CD926DA" w:rsidR="00131F36" w:rsidRDefault="00131F36" w:rsidP="00E317F1">
      <w:pPr>
        <w:jc w:val="center"/>
        <w:rPr>
          <w:noProof/>
        </w:rPr>
      </w:pPr>
    </w:p>
    <w:p w14:paraId="31B46146" w14:textId="70047971" w:rsidR="00131F36" w:rsidRDefault="00131F36" w:rsidP="00E317F1">
      <w:pPr>
        <w:jc w:val="center"/>
        <w:rPr>
          <w:noProof/>
        </w:rPr>
      </w:pPr>
    </w:p>
    <w:p w14:paraId="0A267A87" w14:textId="77777777" w:rsidR="00F55482" w:rsidRDefault="00F55482" w:rsidP="00E317F1">
      <w:pPr>
        <w:jc w:val="center"/>
        <w:sectPr w:rsidR="00F55482" w:rsidSect="00131F36">
          <w:headerReference w:type="even" r:id="rId147"/>
          <w:headerReference w:type="default" r:id="rId148"/>
          <w:footerReference w:type="even" r:id="rId149"/>
          <w:footerReference w:type="default" r:id="rId150"/>
          <w:headerReference w:type="first" r:id="rId151"/>
          <w:footerReference w:type="first" r:id="rId152"/>
          <w:endnotePr>
            <w:numFmt w:val="decimal"/>
          </w:endnotePr>
          <w:pgSz w:w="12240" w:h="15840"/>
          <w:pgMar w:top="920" w:right="300" w:bottom="860" w:left="620" w:header="720" w:footer="732" w:gutter="0"/>
          <w:cols w:space="720"/>
          <w:docGrid w:linePitch="299"/>
        </w:sectPr>
      </w:pPr>
    </w:p>
    <w:p w14:paraId="28D19F58" w14:textId="77777777" w:rsidR="00D24DC5" w:rsidRDefault="00D24DC5">
      <w:pPr>
        <w:rPr>
          <w:color w:val="004E9A"/>
        </w:rPr>
      </w:pPr>
    </w:p>
    <w:p w14:paraId="3FDBFF49" w14:textId="77777777" w:rsidR="00D24DC5" w:rsidRDefault="00D24DC5">
      <w:pPr>
        <w:rPr>
          <w:color w:val="004E9A"/>
        </w:rPr>
      </w:pPr>
    </w:p>
    <w:p w14:paraId="46086533" w14:textId="6ADC16E6" w:rsidR="008D1781" w:rsidRPr="004E0ACA" w:rsidRDefault="00D24DC5">
      <w:pPr>
        <w:rPr>
          <w:color w:val="004E9A"/>
        </w:rPr>
      </w:pPr>
      <w:r w:rsidRPr="004E0ACA">
        <w:rPr>
          <w:noProof/>
          <w:color w:val="004E9A"/>
        </w:rPr>
        <mc:AlternateContent>
          <mc:Choice Requires="wps">
            <w:drawing>
              <wp:anchor distT="0" distB="0" distL="114300" distR="114300" simplePos="0" relativeHeight="251658259" behindDoc="0" locked="0" layoutInCell="1" allowOverlap="1" wp14:anchorId="32299C7A" wp14:editId="18675EAF">
                <wp:simplePos x="0" y="0"/>
                <wp:positionH relativeFrom="page">
                  <wp:align>center</wp:align>
                </wp:positionH>
                <wp:positionV relativeFrom="paragraph">
                  <wp:posOffset>189230</wp:posOffset>
                </wp:positionV>
                <wp:extent cx="5934075" cy="1013989"/>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5934075" cy="10139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D3D19" w14:textId="6BE6E076" w:rsidR="008D1781" w:rsidRPr="00FF1870" w:rsidRDefault="008D1781" w:rsidP="00A46E12">
                            <w:pPr>
                              <w:spacing w:after="0"/>
                              <w:jc w:val="center"/>
                              <w:rPr>
                                <w:rFonts w:ascii="Montserrat Medium" w:hAnsi="Montserrat Medium" w:cs="Segoe UI"/>
                                <w:b/>
                                <w:color w:val="004E9A"/>
                                <w:sz w:val="96"/>
                                <w:szCs w:val="96"/>
                              </w:rPr>
                            </w:pPr>
                            <w:bookmarkStart w:id="92" w:name="Appendix_G"/>
                            <w:r w:rsidRPr="00FF1870">
                              <w:rPr>
                                <w:rFonts w:ascii="Montserrat Medium" w:hAnsi="Montserrat Medium" w:cs="Segoe UI"/>
                                <w:b/>
                                <w:color w:val="004E9A"/>
                                <w:sz w:val="96"/>
                                <w:szCs w:val="96"/>
                              </w:rPr>
                              <w:t xml:space="preserve">Appendix </w:t>
                            </w:r>
                            <w:r w:rsidR="008B696C">
                              <w:rPr>
                                <w:rFonts w:ascii="Montserrat Medium" w:hAnsi="Montserrat Medium" w:cs="Segoe UI"/>
                                <w:b/>
                                <w:color w:val="004E9A"/>
                                <w:sz w:val="96"/>
                                <w:szCs w:val="96"/>
                              </w:rPr>
                              <w:t>G</w:t>
                            </w:r>
                            <w:bookmarkEnd w:id="9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299C7A" id="Text Box 196" o:spid="_x0000_s1045" type="#_x0000_t202" style="position:absolute;margin-left:0;margin-top:14.9pt;width:467.25pt;height:79.85pt;z-index:251658259;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" filled="f" stroked="f" strokeweight=".5pt">
                <v:textbox>
                  <w:txbxContent>
                    <w:p w14:paraId="0D8D3D19" w14:textId="6BE6E076" w:rsidR="008D1781" w:rsidRPr="00FF1870" w:rsidRDefault="008D1781" w:rsidP="00A46E12">
                      <w:pPr>
                        <w:spacing w:after="0"/>
                        <w:jc w:val="center"/>
                        <w:rPr>
                          <w:rFonts w:ascii="Montserrat Medium" w:hAnsi="Montserrat Medium" w:cs="Segoe UI"/>
                          <w:b/>
                          <w:color w:val="004E9A"/>
                          <w:sz w:val="96"/>
                          <w:szCs w:val="96"/>
                        </w:rPr>
                      </w:pPr>
                      <w:bookmarkStart w:id="93" w:name="Appendix_G"/>
                      <w:r w:rsidRPr="00FF1870">
                        <w:rPr>
                          <w:rFonts w:ascii="Montserrat Medium" w:hAnsi="Montserrat Medium" w:cs="Segoe UI"/>
                          <w:b/>
                          <w:color w:val="004E9A"/>
                          <w:sz w:val="96"/>
                          <w:szCs w:val="96"/>
                        </w:rPr>
                        <w:t xml:space="preserve">Appendix </w:t>
                      </w:r>
                      <w:r w:rsidR="008B696C">
                        <w:rPr>
                          <w:rFonts w:ascii="Montserrat Medium" w:hAnsi="Montserrat Medium" w:cs="Segoe UI"/>
                          <w:b/>
                          <w:color w:val="004E9A"/>
                          <w:sz w:val="96"/>
                          <w:szCs w:val="96"/>
                        </w:rPr>
                        <w:t>G</w:t>
                      </w:r>
                      <w:bookmarkEnd w:id="93"/>
                    </w:p>
                  </w:txbxContent>
                </v:textbox>
                <w10:wrap anchorx="page"/>
              </v:shape>
            </w:pict>
          </mc:Fallback>
        </mc:AlternateContent>
      </w:r>
      <w:r w:rsidRPr="004E0ACA">
        <w:rPr>
          <w:noProof/>
          <w:color w:val="004E9A"/>
        </w:rPr>
        <mc:AlternateContent>
          <mc:Choice Requires="wps">
            <w:drawing>
              <wp:anchor distT="0" distB="0" distL="114300" distR="114300" simplePos="0" relativeHeight="251658257" behindDoc="0" locked="0" layoutInCell="1" allowOverlap="1" wp14:anchorId="123D5878" wp14:editId="094A9C91">
                <wp:simplePos x="0" y="0"/>
                <wp:positionH relativeFrom="page">
                  <wp:align>center</wp:align>
                </wp:positionH>
                <wp:positionV relativeFrom="paragraph">
                  <wp:posOffset>104775</wp:posOffset>
                </wp:positionV>
                <wp:extent cx="5934075" cy="0"/>
                <wp:effectExtent l="0" t="95250" r="47625" b="114300"/>
                <wp:wrapNone/>
                <wp:docPr id="197" name="Straight Connector 197"/>
                <wp:cNvGraphicFramePr/>
                <a:graphic xmlns:a="http://schemas.openxmlformats.org/drawingml/2006/main">
                  <a:graphicData uri="http://schemas.microsoft.com/office/word/2010/wordprocessingShape">
                    <wps:wsp>
                      <wps:cNvCnPr/>
                      <wps:spPr>
                        <a:xfrm>
                          <a:off x="0" y="0"/>
                          <a:ext cx="5934075" cy="0"/>
                        </a:xfrm>
                        <a:prstGeom prst="line">
                          <a:avLst/>
                        </a:prstGeom>
                        <a:ln w="203200">
                          <a:solidFill>
                            <a:srgbClr val="004E9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16C0A51" id="Straight Connector 197" o:spid="_x0000_s1026" style="position:absolute;z-index:251658257;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 from="0,8.25pt" to="467.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" strokecolor="#004e9a" strokeweight="16pt">
                <v:stroke joinstyle="miter"/>
                <w10:wrap anchorx="page"/>
              </v:line>
            </w:pict>
          </mc:Fallback>
        </mc:AlternateContent>
      </w:r>
    </w:p>
    <w:p w14:paraId="4B1F1F42" w14:textId="77777777" w:rsidR="008D1781" w:rsidRPr="004E0ACA" w:rsidRDefault="008D1781">
      <w:pPr>
        <w:rPr>
          <w:color w:val="004E9A"/>
        </w:rPr>
      </w:pPr>
    </w:p>
    <w:p w14:paraId="03FEF6A1" w14:textId="77777777" w:rsidR="008D1781" w:rsidRPr="004E0ACA" w:rsidRDefault="008D1781">
      <w:pPr>
        <w:rPr>
          <w:color w:val="004E9A"/>
        </w:rPr>
      </w:pPr>
    </w:p>
    <w:p w14:paraId="6748352F" w14:textId="35966C4D" w:rsidR="008D1781" w:rsidRPr="004E0ACA" w:rsidRDefault="00D24DC5">
      <w:pPr>
        <w:rPr>
          <w:color w:val="004E9A"/>
        </w:rPr>
      </w:pPr>
      <w:r w:rsidRPr="004E0ACA">
        <w:rPr>
          <w:noProof/>
          <w:color w:val="004E9A"/>
        </w:rPr>
        <mc:AlternateContent>
          <mc:Choice Requires="wps">
            <w:drawing>
              <wp:anchor distT="0" distB="0" distL="114300" distR="114300" simplePos="0" relativeHeight="251658258" behindDoc="0" locked="0" layoutInCell="1" allowOverlap="1" wp14:anchorId="4693833F" wp14:editId="66C5A667">
                <wp:simplePos x="0" y="0"/>
                <wp:positionH relativeFrom="page">
                  <wp:align>center</wp:align>
                </wp:positionH>
                <wp:positionV relativeFrom="paragraph">
                  <wp:posOffset>261620</wp:posOffset>
                </wp:positionV>
                <wp:extent cx="5934075" cy="0"/>
                <wp:effectExtent l="0" t="95250" r="47625" b="114300"/>
                <wp:wrapNone/>
                <wp:docPr id="198" name="Straight Connector 198"/>
                <wp:cNvGraphicFramePr/>
                <a:graphic xmlns:a="http://schemas.openxmlformats.org/drawingml/2006/main">
                  <a:graphicData uri="http://schemas.microsoft.com/office/word/2010/wordprocessingShape">
                    <wps:wsp>
                      <wps:cNvCnPr/>
                      <wps:spPr>
                        <a:xfrm>
                          <a:off x="0" y="0"/>
                          <a:ext cx="5934075" cy="0"/>
                        </a:xfrm>
                        <a:prstGeom prst="line">
                          <a:avLst/>
                        </a:prstGeom>
                        <a:ln w="203200">
                          <a:solidFill>
                            <a:srgbClr val="004E9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FF27EC6" id="Straight Connector 198" o:spid="_x0000_s1026" style="position:absolute;z-index:25165825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 from="0,20.6pt" to="467.2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" strokecolor="#004e9a" strokeweight="16pt">
                <v:stroke joinstyle="miter"/>
                <w10:wrap anchorx="page"/>
              </v:line>
            </w:pict>
          </mc:Fallback>
        </mc:AlternateContent>
      </w:r>
    </w:p>
    <w:p w14:paraId="582D3CD7" w14:textId="341570D5" w:rsidR="008D1781" w:rsidRPr="004E0ACA" w:rsidRDefault="008D1781">
      <w:pPr>
        <w:rPr>
          <w:color w:val="004E9A"/>
        </w:rPr>
      </w:pPr>
    </w:p>
    <w:p w14:paraId="5A83EC1B" w14:textId="77777777" w:rsidR="008D1781" w:rsidRPr="004E0ACA" w:rsidRDefault="008D1781">
      <w:pPr>
        <w:rPr>
          <w:color w:val="004E9A"/>
        </w:rPr>
      </w:pPr>
      <w:r w:rsidRPr="004E0ACA">
        <w:rPr>
          <w:noProof/>
          <w:color w:val="004E9A"/>
        </w:rPr>
        <mc:AlternateContent>
          <mc:Choice Requires="wps">
            <w:drawing>
              <wp:anchor distT="0" distB="0" distL="114300" distR="114300" simplePos="0" relativeHeight="251658260" behindDoc="0" locked="0" layoutInCell="1" allowOverlap="1" wp14:anchorId="5269EFDA" wp14:editId="05D42963">
                <wp:simplePos x="0" y="0"/>
                <wp:positionH relativeFrom="column">
                  <wp:posOffset>332740</wp:posOffset>
                </wp:positionH>
                <wp:positionV relativeFrom="paragraph">
                  <wp:posOffset>144145</wp:posOffset>
                </wp:positionV>
                <wp:extent cx="6359857" cy="523875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6359857" cy="523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1B20A" w14:textId="77777777" w:rsidR="008D1781" w:rsidRDefault="008D1781" w:rsidP="00A46E12">
                            <w:pPr>
                              <w:spacing w:after="0"/>
                              <w:jc w:val="center"/>
                              <w:rPr>
                                <w:rFonts w:ascii="Montserrat Medium" w:hAnsi="Montserrat Medium" w:cstheme="minorHAnsi"/>
                                <w:b/>
                                <w:color w:val="004E9A"/>
                                <w:sz w:val="64"/>
                                <w:szCs w:val="64"/>
                              </w:rPr>
                            </w:pPr>
                          </w:p>
                          <w:p w14:paraId="09780606" w14:textId="77777777" w:rsidR="008D1781" w:rsidRDefault="008D1781" w:rsidP="00A46E12">
                            <w:pPr>
                              <w:spacing w:after="0"/>
                              <w:jc w:val="center"/>
                              <w:rPr>
                                <w:rFonts w:ascii="Montserrat Medium" w:hAnsi="Montserrat Medium" w:cstheme="minorHAnsi"/>
                                <w:b/>
                                <w:color w:val="004E9A"/>
                                <w:sz w:val="64"/>
                                <w:szCs w:val="64"/>
                              </w:rPr>
                            </w:pPr>
                          </w:p>
                          <w:p w14:paraId="5C8BC63B" w14:textId="77777777" w:rsidR="008D1781" w:rsidRDefault="008D1781" w:rsidP="00A46E12">
                            <w:pPr>
                              <w:spacing w:after="0"/>
                              <w:jc w:val="center"/>
                              <w:rPr>
                                <w:rFonts w:ascii="Montserrat Medium" w:hAnsi="Montserrat Medium" w:cstheme="minorHAnsi"/>
                                <w:b/>
                                <w:color w:val="004E9A"/>
                                <w:sz w:val="64"/>
                                <w:szCs w:val="64"/>
                              </w:rPr>
                            </w:pPr>
                          </w:p>
                          <w:p w14:paraId="7940AC28" w14:textId="3B8B613A" w:rsidR="008D1781" w:rsidRPr="004E0ACA" w:rsidRDefault="008D1781" w:rsidP="00A46E12">
                            <w:pPr>
                              <w:spacing w:after="0"/>
                              <w:jc w:val="center"/>
                              <w:rPr>
                                <w:rFonts w:ascii="Montserrat Medium" w:hAnsi="Montserrat Medium" w:cstheme="minorHAnsi"/>
                                <w:b/>
                                <w:color w:val="004E9A"/>
                                <w:sz w:val="64"/>
                                <w:szCs w:val="64"/>
                              </w:rPr>
                            </w:pPr>
                            <w:r>
                              <w:rPr>
                                <w:rFonts w:ascii="Montserrat Medium" w:hAnsi="Montserrat Medium" w:cstheme="minorHAnsi"/>
                                <w:b/>
                                <w:color w:val="004E9A"/>
                                <w:sz w:val="64"/>
                                <w:szCs w:val="64"/>
                              </w:rPr>
                              <w:t xml:space="preserve">Comprehensive Quality Strategy </w:t>
                            </w:r>
                          </w:p>
                          <w:p w14:paraId="41197BDC" w14:textId="0E303A1B" w:rsidR="008D1781" w:rsidRDefault="008D1781" w:rsidP="00A46E12">
                            <w:pPr>
                              <w:jc w:val="center"/>
                              <w:rPr>
                                <w:rFonts w:ascii="Montserrat Medium" w:hAnsi="Montserrat Medium"/>
                                <w:b/>
                                <w:color w:val="004E9A"/>
                                <w:sz w:val="56"/>
                                <w:szCs w:val="56"/>
                              </w:rPr>
                            </w:pPr>
                          </w:p>
                          <w:p w14:paraId="6B31E703" w14:textId="77777777" w:rsidR="00D24DC5" w:rsidRPr="004E0ACA" w:rsidRDefault="00D24DC5" w:rsidP="00A46E12">
                            <w:pPr>
                              <w:jc w:val="center"/>
                              <w:rPr>
                                <w:rFonts w:ascii="Montserrat Medium" w:hAnsi="Montserrat Medium"/>
                                <w:b/>
                                <w:color w:val="004E9A"/>
                                <w:sz w:val="56"/>
                                <w:szCs w:val="56"/>
                              </w:rPr>
                            </w:pPr>
                          </w:p>
                          <w:p w14:paraId="09B16E2F" w14:textId="77777777" w:rsidR="008D1781" w:rsidRDefault="008D1781" w:rsidP="00A46E12">
                            <w:pPr>
                              <w:jc w:val="center"/>
                              <w:rPr>
                                <w:rFonts w:ascii="Montserrat Medium" w:hAnsi="Montserrat Medium"/>
                                <w:b/>
                                <w:color w:val="004E9A"/>
                                <w:sz w:val="44"/>
                                <w:szCs w:val="44"/>
                              </w:rPr>
                            </w:pPr>
                          </w:p>
                          <w:p w14:paraId="76DCAA95" w14:textId="00A70946" w:rsidR="008D1781" w:rsidRPr="004E0ACA" w:rsidRDefault="008D1781" w:rsidP="00A46E12">
                            <w:pPr>
                              <w:jc w:val="center"/>
                              <w:rPr>
                                <w:rFonts w:ascii="Montserrat Medium" w:hAnsi="Montserrat Medium"/>
                                <w:b/>
                                <w:color w:val="004E9A"/>
                                <w:sz w:val="44"/>
                                <w:szCs w:val="44"/>
                              </w:rPr>
                            </w:pPr>
                            <w:r w:rsidRPr="004E0ACA">
                              <w:rPr>
                                <w:rFonts w:ascii="Montserrat Medium" w:hAnsi="Montserrat Medium"/>
                                <w:b/>
                                <w:color w:val="004E9A"/>
                                <w:sz w:val="44"/>
                                <w:szCs w:val="44"/>
                              </w:rPr>
                              <w:t>List of Abbreviations and Acronyms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9EFDA" id="Text Box 199" o:spid="_x0000_s1046" type="#_x0000_t202" style="position:absolute;margin-left:26.2pt;margin-top:11.35pt;width:500.8pt;height:41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" filled="f" stroked="f" strokeweight=".5pt">
                <v:textbox>
                  <w:txbxContent>
                    <w:p w14:paraId="4CE1B20A" w14:textId="77777777" w:rsidR="008D1781" w:rsidRDefault="008D1781" w:rsidP="00A46E12">
                      <w:pPr>
                        <w:spacing w:after="0"/>
                        <w:jc w:val="center"/>
                        <w:rPr>
                          <w:rFonts w:ascii="Montserrat Medium" w:hAnsi="Montserrat Medium" w:cstheme="minorHAnsi"/>
                          <w:b/>
                          <w:color w:val="004E9A"/>
                          <w:sz w:val="64"/>
                          <w:szCs w:val="64"/>
                        </w:rPr>
                      </w:pPr>
                    </w:p>
                    <w:p w14:paraId="09780606" w14:textId="77777777" w:rsidR="008D1781" w:rsidRDefault="008D1781" w:rsidP="00A46E12">
                      <w:pPr>
                        <w:spacing w:after="0"/>
                        <w:jc w:val="center"/>
                        <w:rPr>
                          <w:rFonts w:ascii="Montserrat Medium" w:hAnsi="Montserrat Medium" w:cstheme="minorHAnsi"/>
                          <w:b/>
                          <w:color w:val="004E9A"/>
                          <w:sz w:val="64"/>
                          <w:szCs w:val="64"/>
                        </w:rPr>
                      </w:pPr>
                    </w:p>
                    <w:p w14:paraId="5C8BC63B" w14:textId="77777777" w:rsidR="008D1781" w:rsidRDefault="008D1781" w:rsidP="00A46E12">
                      <w:pPr>
                        <w:spacing w:after="0"/>
                        <w:jc w:val="center"/>
                        <w:rPr>
                          <w:rFonts w:ascii="Montserrat Medium" w:hAnsi="Montserrat Medium" w:cstheme="minorHAnsi"/>
                          <w:b/>
                          <w:color w:val="004E9A"/>
                          <w:sz w:val="64"/>
                          <w:szCs w:val="64"/>
                        </w:rPr>
                      </w:pPr>
                    </w:p>
                    <w:p w14:paraId="7940AC28" w14:textId="3B8B613A" w:rsidR="008D1781" w:rsidRPr="004E0ACA" w:rsidRDefault="008D1781" w:rsidP="00A46E12">
                      <w:pPr>
                        <w:spacing w:after="0"/>
                        <w:jc w:val="center"/>
                        <w:rPr>
                          <w:rFonts w:ascii="Montserrat Medium" w:hAnsi="Montserrat Medium" w:cstheme="minorHAnsi"/>
                          <w:b/>
                          <w:color w:val="004E9A"/>
                          <w:sz w:val="64"/>
                          <w:szCs w:val="64"/>
                        </w:rPr>
                      </w:pPr>
                      <w:r>
                        <w:rPr>
                          <w:rFonts w:ascii="Montserrat Medium" w:hAnsi="Montserrat Medium" w:cstheme="minorHAnsi"/>
                          <w:b/>
                          <w:color w:val="004E9A"/>
                          <w:sz w:val="64"/>
                          <w:szCs w:val="64"/>
                        </w:rPr>
                        <w:t xml:space="preserve">Comprehensive Quality Strategy </w:t>
                      </w:r>
                    </w:p>
                    <w:p w14:paraId="41197BDC" w14:textId="0E303A1B" w:rsidR="008D1781" w:rsidRDefault="008D1781" w:rsidP="00A46E12">
                      <w:pPr>
                        <w:jc w:val="center"/>
                        <w:rPr>
                          <w:rFonts w:ascii="Montserrat Medium" w:hAnsi="Montserrat Medium"/>
                          <w:b/>
                          <w:color w:val="004E9A"/>
                          <w:sz w:val="56"/>
                          <w:szCs w:val="56"/>
                        </w:rPr>
                      </w:pPr>
                    </w:p>
                    <w:p w14:paraId="6B31E703" w14:textId="77777777" w:rsidR="00D24DC5" w:rsidRPr="004E0ACA" w:rsidRDefault="00D24DC5" w:rsidP="00A46E12">
                      <w:pPr>
                        <w:jc w:val="center"/>
                        <w:rPr>
                          <w:rFonts w:ascii="Montserrat Medium" w:hAnsi="Montserrat Medium"/>
                          <w:b/>
                          <w:color w:val="004E9A"/>
                          <w:sz w:val="56"/>
                          <w:szCs w:val="56"/>
                        </w:rPr>
                      </w:pPr>
                    </w:p>
                    <w:p w14:paraId="09B16E2F" w14:textId="77777777" w:rsidR="008D1781" w:rsidRDefault="008D1781" w:rsidP="00A46E12">
                      <w:pPr>
                        <w:jc w:val="center"/>
                        <w:rPr>
                          <w:rFonts w:ascii="Montserrat Medium" w:hAnsi="Montserrat Medium"/>
                          <w:b/>
                          <w:color w:val="004E9A"/>
                          <w:sz w:val="44"/>
                          <w:szCs w:val="44"/>
                        </w:rPr>
                      </w:pPr>
                    </w:p>
                    <w:p w14:paraId="76DCAA95" w14:textId="00A70946" w:rsidR="008D1781" w:rsidRPr="004E0ACA" w:rsidRDefault="008D1781" w:rsidP="00A46E12">
                      <w:pPr>
                        <w:jc w:val="center"/>
                        <w:rPr>
                          <w:rFonts w:ascii="Montserrat Medium" w:hAnsi="Montserrat Medium"/>
                          <w:b/>
                          <w:color w:val="004E9A"/>
                          <w:sz w:val="44"/>
                          <w:szCs w:val="44"/>
                        </w:rPr>
                      </w:pPr>
                      <w:r w:rsidRPr="004E0ACA">
                        <w:rPr>
                          <w:rFonts w:ascii="Montserrat Medium" w:hAnsi="Montserrat Medium"/>
                          <w:b/>
                          <w:color w:val="004E9A"/>
                          <w:sz w:val="44"/>
                          <w:szCs w:val="44"/>
                        </w:rPr>
                        <w:t>List of Abbreviations and Acronyms</w:t>
                      </w:r>
                    </w:p>
                  </w:txbxContent>
                </v:textbox>
              </v:shape>
            </w:pict>
          </mc:Fallback>
        </mc:AlternateContent>
      </w:r>
    </w:p>
    <w:p w14:paraId="1205A625" w14:textId="77777777" w:rsidR="008D1781" w:rsidRPr="004E0ACA" w:rsidRDefault="008D1781">
      <w:pPr>
        <w:rPr>
          <w:color w:val="004E9A"/>
        </w:rPr>
      </w:pPr>
    </w:p>
    <w:p w14:paraId="7DC3A737" w14:textId="77777777" w:rsidR="008D1781" w:rsidRPr="004E0ACA" w:rsidRDefault="008D1781">
      <w:pPr>
        <w:rPr>
          <w:color w:val="004E9A"/>
        </w:rPr>
      </w:pPr>
    </w:p>
    <w:p w14:paraId="55F2D7A6" w14:textId="77777777" w:rsidR="008D1781" w:rsidRPr="004E0ACA" w:rsidRDefault="008D1781">
      <w:pPr>
        <w:rPr>
          <w:color w:val="004E9A"/>
        </w:rPr>
      </w:pPr>
    </w:p>
    <w:p w14:paraId="6047E015" w14:textId="77777777" w:rsidR="008D1781" w:rsidRPr="004E0ACA" w:rsidRDefault="008D1781">
      <w:pPr>
        <w:rPr>
          <w:color w:val="004E9A"/>
        </w:rPr>
      </w:pPr>
    </w:p>
    <w:p w14:paraId="406C6B3B" w14:textId="77777777" w:rsidR="008D1781" w:rsidRPr="004E0ACA" w:rsidRDefault="008D1781">
      <w:pPr>
        <w:rPr>
          <w:color w:val="004E9A"/>
        </w:rPr>
      </w:pPr>
    </w:p>
    <w:p w14:paraId="1A5A9BF7" w14:textId="77777777" w:rsidR="008D1781" w:rsidRPr="004E0ACA" w:rsidRDefault="008D1781">
      <w:pPr>
        <w:rPr>
          <w:color w:val="004E9A"/>
        </w:rPr>
      </w:pPr>
    </w:p>
    <w:p w14:paraId="211E0AEE" w14:textId="77777777" w:rsidR="008D1781" w:rsidRPr="004E0ACA" w:rsidRDefault="008D1781">
      <w:pPr>
        <w:rPr>
          <w:color w:val="004E9A"/>
        </w:rPr>
      </w:pPr>
    </w:p>
    <w:p w14:paraId="189608C8" w14:textId="77777777" w:rsidR="008D1781" w:rsidRPr="004E0ACA" w:rsidRDefault="008D1781">
      <w:pPr>
        <w:rPr>
          <w:color w:val="004E9A"/>
        </w:rPr>
      </w:pPr>
    </w:p>
    <w:p w14:paraId="4EDB9C99" w14:textId="77777777" w:rsidR="008D1781" w:rsidRPr="004E0ACA" w:rsidRDefault="008D1781">
      <w:pPr>
        <w:rPr>
          <w:color w:val="004E9A"/>
        </w:rPr>
      </w:pPr>
    </w:p>
    <w:p w14:paraId="5A137F69" w14:textId="77777777" w:rsidR="008D1781" w:rsidRPr="004E0ACA" w:rsidRDefault="008D1781">
      <w:pPr>
        <w:rPr>
          <w:color w:val="004E9A"/>
        </w:rPr>
      </w:pPr>
    </w:p>
    <w:p w14:paraId="390BB337" w14:textId="77777777" w:rsidR="008D1781" w:rsidRPr="004E0ACA" w:rsidRDefault="008D1781">
      <w:pPr>
        <w:rPr>
          <w:color w:val="004E9A"/>
        </w:rPr>
      </w:pPr>
    </w:p>
    <w:p w14:paraId="10E7172E" w14:textId="77777777" w:rsidR="008D1781" w:rsidRDefault="008D1781"/>
    <w:p w14:paraId="0C70FD28" w14:textId="77777777" w:rsidR="008D1781" w:rsidRDefault="008D1781"/>
    <w:p w14:paraId="65AC98E8" w14:textId="77777777" w:rsidR="008D1781" w:rsidRDefault="008D1781"/>
    <w:p w14:paraId="2972F105" w14:textId="77777777" w:rsidR="008D1781" w:rsidRDefault="008D1781"/>
    <w:p w14:paraId="39952682" w14:textId="77777777" w:rsidR="008D1781" w:rsidRDefault="008D1781"/>
    <w:p w14:paraId="29F30CF7" w14:textId="77777777" w:rsidR="008D1781" w:rsidRDefault="008D1781"/>
    <w:p w14:paraId="6C451AFF" w14:textId="77777777" w:rsidR="008D1781" w:rsidRDefault="008D1781"/>
    <w:p w14:paraId="188BF767" w14:textId="77777777" w:rsidR="008D1781" w:rsidRDefault="008D1781" w:rsidP="00E317F1">
      <w:pPr>
        <w:jc w:val="center"/>
        <w:sectPr w:rsidR="008D1781" w:rsidSect="00A46E12">
          <w:headerReference w:type="even" r:id="rId153"/>
          <w:headerReference w:type="default" r:id="rId154"/>
          <w:footerReference w:type="even" r:id="rId155"/>
          <w:footerReference w:type="default" r:id="rId156"/>
          <w:headerReference w:type="first" r:id="rId157"/>
          <w:footerReference w:type="first" r:id="rId158"/>
          <w:endnotePr>
            <w:numFmt w:val="decimal"/>
          </w:endnotePr>
          <w:pgSz w:w="12240" w:h="15840"/>
          <w:pgMar w:top="920" w:right="300" w:bottom="860" w:left="620" w:header="720" w:footer="732" w:gutter="0"/>
          <w:cols w:space="720"/>
          <w:docGrid w:linePitch="299"/>
        </w:sectPr>
      </w:pPr>
    </w:p>
    <w:p w14:paraId="6D2C69C5" w14:textId="77777777" w:rsidR="00AD1644" w:rsidRPr="00C02A78" w:rsidRDefault="00AD1644" w:rsidP="00A46E12">
      <w:pPr>
        <w:spacing w:after="0"/>
        <w:jc w:val="right"/>
        <w:rPr>
          <w:sz w:val="4"/>
          <w:szCs w:val="4"/>
        </w:rPr>
      </w:pPr>
    </w:p>
    <w:tbl>
      <w:tblPr>
        <w:tblW w:w="9463" w:type="dxa"/>
        <w:jc w:val="center"/>
        <w:tblBorders>
          <w:top w:val="single" w:sz="4" w:space="0" w:color="auto"/>
          <w:left w:val="single" w:sz="4" w:space="0" w:color="auto"/>
          <w:bottom w:val="single" w:sz="4" w:space="0" w:color="auto"/>
          <w:right w:val="single" w:sz="4" w:space="0" w:color="auto"/>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1705"/>
        <w:gridCol w:w="7758"/>
      </w:tblGrid>
      <w:tr w:rsidR="001E1724" w:rsidRPr="006772CA" w14:paraId="3B557950" w14:textId="77777777" w:rsidTr="001E1724">
        <w:trPr>
          <w:trHeight w:val="260"/>
          <w:tblHeader/>
          <w:jc w:val="center"/>
        </w:trPr>
        <w:tc>
          <w:tcPr>
            <w:tcW w:w="9463" w:type="dxa"/>
            <w:gridSpan w:val="2"/>
            <w:shd w:val="clear" w:color="auto" w:fill="004E9A"/>
            <w:vAlign w:val="center"/>
          </w:tcPr>
          <w:p w14:paraId="3390212D" w14:textId="3B702AD2" w:rsidR="001E1724" w:rsidRPr="00E41233" w:rsidRDefault="001E1724" w:rsidP="00A46E12">
            <w:pPr>
              <w:spacing w:after="0" w:line="240" w:lineRule="auto"/>
              <w:jc w:val="center"/>
              <w:rPr>
                <w:rFonts w:ascii="Montserrat" w:hAnsi="Montserrat" w:cs="Segoe UI"/>
                <w:b/>
                <w:i/>
                <w:iCs/>
                <w:sz w:val="18"/>
                <w:szCs w:val="18"/>
              </w:rPr>
            </w:pPr>
            <w:bookmarkStart w:id="94" w:name="ApndxC_AbbrvList"/>
            <w:bookmarkEnd w:id="94"/>
            <w:r w:rsidRPr="00E41233">
              <w:rPr>
                <w:rFonts w:ascii="Montserrat" w:hAnsi="Montserrat" w:cs="Segoe UI"/>
                <w:b/>
                <w:i/>
                <w:iCs/>
                <w:color w:val="FFFFFF" w:themeColor="background1"/>
              </w:rPr>
              <w:t>List of Abbreviations</w:t>
            </w:r>
            <w:r>
              <w:rPr>
                <w:rFonts w:ascii="Montserrat" w:hAnsi="Montserrat" w:cs="Segoe UI"/>
                <w:b/>
                <w:i/>
                <w:iCs/>
                <w:color w:val="FFFFFF" w:themeColor="background1"/>
              </w:rPr>
              <w:t xml:space="preserve"> and Acronyms</w:t>
            </w:r>
          </w:p>
        </w:tc>
      </w:tr>
      <w:tr w:rsidR="00AD1644" w:rsidRPr="006772CA" w14:paraId="51B7C564" w14:textId="77777777" w:rsidTr="00ED101D">
        <w:trPr>
          <w:trHeight w:val="260"/>
          <w:tblHeader/>
          <w:jc w:val="center"/>
        </w:trPr>
        <w:tc>
          <w:tcPr>
            <w:tcW w:w="1705" w:type="dxa"/>
            <w:shd w:val="clear" w:color="auto" w:fill="1CA6DF"/>
            <w:vAlign w:val="center"/>
          </w:tcPr>
          <w:p w14:paraId="19666931" w14:textId="77777777" w:rsidR="00AD1644" w:rsidRPr="00E41233" w:rsidRDefault="00AD1644" w:rsidP="00A46E12">
            <w:pPr>
              <w:spacing w:after="0" w:line="240" w:lineRule="auto"/>
              <w:jc w:val="center"/>
              <w:rPr>
                <w:rFonts w:ascii="Montserrat" w:hAnsi="Montserrat" w:cs="Segoe UI"/>
                <w:b/>
                <w:i/>
                <w:iCs/>
                <w:sz w:val="19"/>
                <w:szCs w:val="19"/>
              </w:rPr>
            </w:pPr>
            <w:r w:rsidRPr="00E41233">
              <w:rPr>
                <w:rFonts w:ascii="Montserrat" w:hAnsi="Montserrat" w:cs="Segoe UI"/>
                <w:b/>
                <w:i/>
                <w:iCs/>
                <w:sz w:val="19"/>
                <w:szCs w:val="19"/>
              </w:rPr>
              <w:t>Abbreviation/Acronym</w:t>
            </w:r>
          </w:p>
        </w:tc>
        <w:tc>
          <w:tcPr>
            <w:tcW w:w="7758" w:type="dxa"/>
            <w:shd w:val="clear" w:color="auto" w:fill="1CA6DF"/>
            <w:vAlign w:val="center"/>
          </w:tcPr>
          <w:p w14:paraId="08DE42DD" w14:textId="77777777" w:rsidR="00AD1644" w:rsidRPr="00E41233" w:rsidRDefault="00AD1644" w:rsidP="00A46E12">
            <w:pPr>
              <w:spacing w:after="0" w:line="240" w:lineRule="auto"/>
              <w:jc w:val="center"/>
              <w:rPr>
                <w:rFonts w:ascii="Montserrat" w:hAnsi="Montserrat" w:cs="Segoe UI"/>
                <w:b/>
                <w:i/>
                <w:iCs/>
                <w:sz w:val="18"/>
                <w:szCs w:val="18"/>
              </w:rPr>
            </w:pPr>
            <w:r w:rsidRPr="00E41233">
              <w:rPr>
                <w:rFonts w:ascii="Montserrat" w:hAnsi="Montserrat" w:cs="Segoe UI"/>
                <w:b/>
                <w:i/>
                <w:iCs/>
                <w:sz w:val="18"/>
                <w:szCs w:val="18"/>
              </w:rPr>
              <w:t>Description</w:t>
            </w:r>
          </w:p>
        </w:tc>
      </w:tr>
      <w:tr w:rsidR="00AD1644" w:rsidRPr="00ED101D" w14:paraId="0356ED2D" w14:textId="77777777" w:rsidTr="00ED101D">
        <w:trPr>
          <w:jc w:val="center"/>
        </w:trPr>
        <w:tc>
          <w:tcPr>
            <w:tcW w:w="1705" w:type="dxa"/>
            <w:shd w:val="clear" w:color="auto" w:fill="auto"/>
            <w:vAlign w:val="center"/>
          </w:tcPr>
          <w:p w14:paraId="121C7482" w14:textId="77777777" w:rsidR="00AD1644" w:rsidRPr="00ED101D" w:rsidRDefault="00AD1644" w:rsidP="00A46E12">
            <w:pPr>
              <w:pStyle w:val="Default"/>
              <w:rPr>
                <w:rFonts w:ascii="Montserrat Light" w:hAnsi="Montserrat Light" w:cstheme="minorHAnsi"/>
                <w:b/>
                <w:sz w:val="20"/>
                <w:szCs w:val="20"/>
              </w:rPr>
            </w:pPr>
            <w:r w:rsidRPr="00ED101D">
              <w:rPr>
                <w:rFonts w:ascii="Montserrat Light" w:hAnsi="Montserrat Light" w:cstheme="minorHAnsi"/>
                <w:b/>
                <w:sz w:val="20"/>
                <w:szCs w:val="20"/>
              </w:rPr>
              <w:t>ABD</w:t>
            </w:r>
          </w:p>
        </w:tc>
        <w:tc>
          <w:tcPr>
            <w:tcW w:w="7758" w:type="dxa"/>
            <w:shd w:val="clear" w:color="auto" w:fill="auto"/>
            <w:vAlign w:val="center"/>
          </w:tcPr>
          <w:p w14:paraId="68AE5745" w14:textId="77777777" w:rsidR="00AD1644" w:rsidRPr="00ED101D" w:rsidRDefault="00AD1644" w:rsidP="00A46E12">
            <w:pPr>
              <w:pStyle w:val="Default"/>
              <w:rPr>
                <w:rFonts w:ascii="Montserrat Light" w:hAnsi="Montserrat Light" w:cstheme="minorHAnsi"/>
                <w:color w:val="auto"/>
                <w:sz w:val="20"/>
                <w:szCs w:val="20"/>
              </w:rPr>
            </w:pPr>
            <w:r w:rsidRPr="00ED101D">
              <w:rPr>
                <w:rFonts w:ascii="Montserrat Light" w:hAnsi="Montserrat Light" w:cstheme="minorHAnsi"/>
                <w:color w:val="auto"/>
                <w:sz w:val="20"/>
                <w:szCs w:val="20"/>
              </w:rPr>
              <w:t>Aged, Blind, and Disabled</w:t>
            </w:r>
          </w:p>
        </w:tc>
      </w:tr>
      <w:tr w:rsidR="00AD1644" w:rsidRPr="00ED101D" w14:paraId="5EBF9128" w14:textId="77777777" w:rsidTr="00ED101D">
        <w:trPr>
          <w:jc w:val="center"/>
        </w:trPr>
        <w:tc>
          <w:tcPr>
            <w:tcW w:w="1705" w:type="dxa"/>
            <w:shd w:val="clear" w:color="auto" w:fill="auto"/>
            <w:vAlign w:val="center"/>
          </w:tcPr>
          <w:p w14:paraId="38D59B88" w14:textId="77777777" w:rsidR="00AD1644" w:rsidRPr="00ED101D" w:rsidRDefault="00AD1644" w:rsidP="00A46E12">
            <w:pPr>
              <w:pStyle w:val="Default"/>
              <w:rPr>
                <w:rFonts w:ascii="Montserrat Light" w:hAnsi="Montserrat Light" w:cstheme="minorHAnsi"/>
                <w:b/>
                <w:sz w:val="20"/>
                <w:szCs w:val="20"/>
              </w:rPr>
            </w:pPr>
            <w:r w:rsidRPr="00ED101D">
              <w:rPr>
                <w:rFonts w:ascii="Montserrat Light" w:hAnsi="Montserrat Light" w:cstheme="minorHAnsi"/>
                <w:b/>
                <w:sz w:val="20"/>
                <w:szCs w:val="20"/>
              </w:rPr>
              <w:t>ACEs</w:t>
            </w:r>
          </w:p>
        </w:tc>
        <w:tc>
          <w:tcPr>
            <w:tcW w:w="7758" w:type="dxa"/>
            <w:shd w:val="clear" w:color="auto" w:fill="auto"/>
            <w:vAlign w:val="center"/>
          </w:tcPr>
          <w:p w14:paraId="75BC957B" w14:textId="77777777" w:rsidR="00AD1644" w:rsidRPr="00ED101D" w:rsidRDefault="00AD1644" w:rsidP="00A46E12">
            <w:pPr>
              <w:pStyle w:val="Default"/>
              <w:rPr>
                <w:rFonts w:ascii="Montserrat Light" w:hAnsi="Montserrat Light" w:cstheme="minorHAnsi"/>
                <w:color w:val="auto"/>
                <w:sz w:val="20"/>
                <w:szCs w:val="20"/>
              </w:rPr>
            </w:pPr>
            <w:r w:rsidRPr="00ED101D">
              <w:rPr>
                <w:rFonts w:ascii="Montserrat Light" w:hAnsi="Montserrat Light" w:cstheme="minorHAnsi"/>
                <w:color w:val="auto"/>
                <w:sz w:val="20"/>
                <w:szCs w:val="20"/>
              </w:rPr>
              <w:t>Adverse Childhood Experiences</w:t>
            </w:r>
          </w:p>
        </w:tc>
      </w:tr>
      <w:tr w:rsidR="00AD1644" w:rsidRPr="00ED101D" w14:paraId="4C7EB6A1" w14:textId="77777777" w:rsidTr="00ED101D">
        <w:trPr>
          <w:jc w:val="center"/>
        </w:trPr>
        <w:tc>
          <w:tcPr>
            <w:tcW w:w="1705" w:type="dxa"/>
            <w:shd w:val="clear" w:color="auto" w:fill="auto"/>
            <w:vAlign w:val="center"/>
          </w:tcPr>
          <w:p w14:paraId="7630A6EF" w14:textId="77777777" w:rsidR="00AD1644" w:rsidRPr="00ED101D" w:rsidRDefault="00AD1644" w:rsidP="00A46E12">
            <w:pPr>
              <w:pStyle w:val="Default"/>
              <w:rPr>
                <w:rFonts w:ascii="Montserrat Light" w:hAnsi="Montserrat Light" w:cstheme="minorHAnsi"/>
                <w:b/>
                <w:sz w:val="20"/>
                <w:szCs w:val="20"/>
              </w:rPr>
            </w:pPr>
            <w:r w:rsidRPr="00ED101D">
              <w:rPr>
                <w:rFonts w:ascii="Montserrat Light" w:hAnsi="Montserrat Light" w:cstheme="minorHAnsi"/>
                <w:b/>
                <w:sz w:val="20"/>
                <w:szCs w:val="20"/>
              </w:rPr>
              <w:t>ACG</w:t>
            </w:r>
          </w:p>
        </w:tc>
        <w:tc>
          <w:tcPr>
            <w:tcW w:w="7758" w:type="dxa"/>
            <w:shd w:val="clear" w:color="auto" w:fill="auto"/>
            <w:vAlign w:val="center"/>
          </w:tcPr>
          <w:p w14:paraId="4381253F" w14:textId="77777777" w:rsidR="00AD1644" w:rsidRPr="00ED101D" w:rsidRDefault="00AD1644" w:rsidP="00A46E12">
            <w:pPr>
              <w:pStyle w:val="Default"/>
              <w:rPr>
                <w:rFonts w:ascii="Montserrat Light" w:hAnsi="Montserrat Light" w:cstheme="minorHAnsi"/>
                <w:color w:val="auto"/>
                <w:sz w:val="20"/>
                <w:szCs w:val="20"/>
              </w:rPr>
            </w:pPr>
            <w:r w:rsidRPr="00ED101D">
              <w:rPr>
                <w:rFonts w:ascii="Montserrat Light" w:hAnsi="Montserrat Light" w:cstheme="minorHAnsi"/>
                <w:color w:val="auto"/>
                <w:sz w:val="20"/>
                <w:szCs w:val="20"/>
              </w:rPr>
              <w:t>Johns Hopkins Adjusted Clinical Group</w:t>
            </w:r>
          </w:p>
        </w:tc>
      </w:tr>
      <w:tr w:rsidR="00AD1644" w:rsidRPr="00ED101D" w14:paraId="6958E871" w14:textId="77777777" w:rsidTr="00ED101D">
        <w:trPr>
          <w:jc w:val="center"/>
        </w:trPr>
        <w:tc>
          <w:tcPr>
            <w:tcW w:w="1705" w:type="dxa"/>
            <w:shd w:val="clear" w:color="auto" w:fill="auto"/>
            <w:vAlign w:val="center"/>
          </w:tcPr>
          <w:p w14:paraId="3431290A" w14:textId="77777777" w:rsidR="00AD1644" w:rsidRPr="00ED101D" w:rsidRDefault="00AD1644" w:rsidP="00A46E12">
            <w:pPr>
              <w:pStyle w:val="Default"/>
              <w:rPr>
                <w:rFonts w:ascii="Montserrat Light" w:hAnsi="Montserrat Light" w:cstheme="minorHAnsi"/>
                <w:b/>
                <w:sz w:val="20"/>
                <w:szCs w:val="20"/>
              </w:rPr>
            </w:pPr>
            <w:r w:rsidRPr="00ED101D">
              <w:rPr>
                <w:rFonts w:ascii="Montserrat Light" w:hAnsi="Montserrat Light" w:cstheme="minorHAnsi"/>
                <w:b/>
                <w:sz w:val="20"/>
                <w:szCs w:val="20"/>
              </w:rPr>
              <w:t>ADA</w:t>
            </w:r>
          </w:p>
        </w:tc>
        <w:tc>
          <w:tcPr>
            <w:tcW w:w="7758" w:type="dxa"/>
            <w:shd w:val="clear" w:color="auto" w:fill="auto"/>
            <w:vAlign w:val="center"/>
          </w:tcPr>
          <w:p w14:paraId="5D002359" w14:textId="77777777" w:rsidR="00AD1644" w:rsidRPr="00ED101D" w:rsidRDefault="00AD1644" w:rsidP="00A46E12">
            <w:pPr>
              <w:pStyle w:val="Default"/>
              <w:rPr>
                <w:rFonts w:ascii="Montserrat Light" w:hAnsi="Montserrat Light" w:cstheme="minorHAnsi"/>
                <w:color w:val="auto"/>
                <w:sz w:val="20"/>
                <w:szCs w:val="20"/>
              </w:rPr>
            </w:pPr>
            <w:r w:rsidRPr="00ED101D">
              <w:rPr>
                <w:rFonts w:ascii="Montserrat Light" w:hAnsi="Montserrat Light" w:cstheme="minorHAnsi"/>
                <w:color w:val="auto"/>
                <w:sz w:val="20"/>
                <w:szCs w:val="20"/>
              </w:rPr>
              <w:t>American Dental Association</w:t>
            </w:r>
          </w:p>
        </w:tc>
      </w:tr>
      <w:tr w:rsidR="00AD1644" w:rsidRPr="00ED101D" w14:paraId="2AD972E8" w14:textId="77777777" w:rsidTr="00ED101D">
        <w:trPr>
          <w:jc w:val="center"/>
        </w:trPr>
        <w:tc>
          <w:tcPr>
            <w:tcW w:w="1705" w:type="dxa"/>
            <w:shd w:val="clear" w:color="auto" w:fill="auto"/>
            <w:vAlign w:val="center"/>
          </w:tcPr>
          <w:p w14:paraId="12DA3276" w14:textId="77777777" w:rsidR="00AD1644" w:rsidRPr="00ED101D" w:rsidRDefault="00AD1644" w:rsidP="00A46E12">
            <w:pPr>
              <w:pStyle w:val="Default"/>
              <w:rPr>
                <w:rFonts w:ascii="Montserrat Light" w:hAnsi="Montserrat Light" w:cstheme="minorHAnsi"/>
                <w:b/>
                <w:sz w:val="20"/>
                <w:szCs w:val="20"/>
              </w:rPr>
            </w:pPr>
            <w:r w:rsidRPr="00ED101D">
              <w:rPr>
                <w:rFonts w:ascii="Montserrat Light" w:hAnsi="Montserrat Light" w:cstheme="minorHAnsi"/>
                <w:b/>
                <w:sz w:val="20"/>
                <w:szCs w:val="20"/>
              </w:rPr>
              <w:t>ADD-CH</w:t>
            </w:r>
          </w:p>
        </w:tc>
        <w:tc>
          <w:tcPr>
            <w:tcW w:w="7758" w:type="dxa"/>
            <w:shd w:val="clear" w:color="auto" w:fill="auto"/>
            <w:vAlign w:val="center"/>
          </w:tcPr>
          <w:p w14:paraId="57CE9290" w14:textId="77777777" w:rsidR="00AD1644" w:rsidRPr="00ED101D" w:rsidRDefault="00AD1644" w:rsidP="00A46E12">
            <w:pPr>
              <w:pStyle w:val="Default"/>
              <w:rPr>
                <w:rFonts w:ascii="Montserrat Light" w:hAnsi="Montserrat Light" w:cstheme="minorHAnsi"/>
                <w:color w:val="auto"/>
                <w:sz w:val="20"/>
                <w:szCs w:val="20"/>
              </w:rPr>
            </w:pPr>
            <w:r w:rsidRPr="00ED101D">
              <w:rPr>
                <w:rFonts w:ascii="Montserrat Light" w:hAnsi="Montserrat Light" w:cstheme="minorHAnsi"/>
                <w:color w:val="auto"/>
                <w:sz w:val="20"/>
                <w:szCs w:val="20"/>
              </w:rPr>
              <w:t>Follow-Up for Children with ADHD Medication</w:t>
            </w:r>
          </w:p>
        </w:tc>
      </w:tr>
      <w:tr w:rsidR="00AD1644" w:rsidRPr="00ED101D" w14:paraId="07921E3F" w14:textId="77777777" w:rsidTr="00ED101D">
        <w:trPr>
          <w:jc w:val="center"/>
        </w:trPr>
        <w:tc>
          <w:tcPr>
            <w:tcW w:w="1705" w:type="dxa"/>
            <w:shd w:val="clear" w:color="auto" w:fill="auto"/>
            <w:vAlign w:val="center"/>
          </w:tcPr>
          <w:p w14:paraId="731A0AE4" w14:textId="77777777" w:rsidR="00AD1644" w:rsidRPr="00ED101D" w:rsidRDefault="00AD1644" w:rsidP="00A46E12">
            <w:pPr>
              <w:pStyle w:val="Default"/>
              <w:rPr>
                <w:rFonts w:ascii="Montserrat Light" w:hAnsi="Montserrat Light" w:cstheme="minorHAnsi"/>
                <w:b/>
                <w:sz w:val="20"/>
                <w:szCs w:val="20"/>
              </w:rPr>
            </w:pPr>
            <w:r w:rsidRPr="00ED101D">
              <w:rPr>
                <w:rFonts w:ascii="Montserrat Light" w:hAnsi="Montserrat Light" w:cstheme="minorHAnsi"/>
                <w:b/>
                <w:sz w:val="20"/>
                <w:szCs w:val="20"/>
              </w:rPr>
              <w:t>AHC</w:t>
            </w:r>
          </w:p>
        </w:tc>
        <w:tc>
          <w:tcPr>
            <w:tcW w:w="7758" w:type="dxa"/>
            <w:shd w:val="clear" w:color="auto" w:fill="auto"/>
            <w:vAlign w:val="center"/>
          </w:tcPr>
          <w:p w14:paraId="4920BA26" w14:textId="77777777" w:rsidR="00AD1644" w:rsidRPr="00ED101D" w:rsidRDefault="00AD1644" w:rsidP="00A46E12">
            <w:pPr>
              <w:pStyle w:val="Default"/>
              <w:rPr>
                <w:rFonts w:ascii="Montserrat Light" w:hAnsi="Montserrat Light" w:cstheme="minorHAnsi"/>
                <w:color w:val="auto"/>
                <w:sz w:val="20"/>
                <w:szCs w:val="20"/>
              </w:rPr>
            </w:pPr>
            <w:r w:rsidRPr="00ED101D">
              <w:rPr>
                <w:rFonts w:ascii="Montserrat Light" w:hAnsi="Montserrat Light" w:cstheme="minorHAnsi"/>
                <w:color w:val="auto"/>
                <w:sz w:val="20"/>
                <w:szCs w:val="20"/>
              </w:rPr>
              <w:t>Accountable Health Communities</w:t>
            </w:r>
          </w:p>
        </w:tc>
      </w:tr>
      <w:tr w:rsidR="00AD1644" w:rsidRPr="00ED101D" w14:paraId="68923971" w14:textId="77777777" w:rsidTr="00ED101D">
        <w:trPr>
          <w:jc w:val="center"/>
        </w:trPr>
        <w:tc>
          <w:tcPr>
            <w:tcW w:w="1705" w:type="dxa"/>
            <w:shd w:val="clear" w:color="auto" w:fill="auto"/>
            <w:vAlign w:val="center"/>
          </w:tcPr>
          <w:p w14:paraId="0B9F1395" w14:textId="77777777" w:rsidR="00AD1644" w:rsidRPr="00ED101D" w:rsidRDefault="00AD1644" w:rsidP="00A46E12">
            <w:pPr>
              <w:pStyle w:val="Default"/>
              <w:rPr>
                <w:rFonts w:ascii="Montserrat Light" w:hAnsi="Montserrat Light" w:cstheme="minorHAnsi"/>
                <w:b/>
                <w:sz w:val="20"/>
                <w:szCs w:val="20"/>
              </w:rPr>
            </w:pPr>
            <w:r w:rsidRPr="00ED101D">
              <w:rPr>
                <w:rFonts w:ascii="Montserrat Light" w:hAnsi="Montserrat Light" w:cstheme="minorHAnsi"/>
                <w:b/>
                <w:sz w:val="20"/>
                <w:szCs w:val="20"/>
              </w:rPr>
              <w:t>AHRQ</w:t>
            </w:r>
          </w:p>
        </w:tc>
        <w:tc>
          <w:tcPr>
            <w:tcW w:w="7758" w:type="dxa"/>
            <w:shd w:val="clear" w:color="auto" w:fill="auto"/>
            <w:vAlign w:val="center"/>
          </w:tcPr>
          <w:p w14:paraId="70BEF38C" w14:textId="77777777" w:rsidR="00AD1644" w:rsidRPr="00ED101D" w:rsidRDefault="00AD1644" w:rsidP="00A46E12">
            <w:pPr>
              <w:pStyle w:val="Default"/>
              <w:rPr>
                <w:rFonts w:ascii="Montserrat Light" w:hAnsi="Montserrat Light" w:cstheme="minorHAnsi"/>
                <w:color w:val="auto"/>
                <w:sz w:val="20"/>
                <w:szCs w:val="20"/>
              </w:rPr>
            </w:pPr>
            <w:r w:rsidRPr="00ED101D">
              <w:rPr>
                <w:rFonts w:ascii="Montserrat Light" w:hAnsi="Montserrat Light" w:cstheme="minorHAnsi"/>
                <w:color w:val="auto"/>
                <w:sz w:val="20"/>
                <w:szCs w:val="20"/>
              </w:rPr>
              <w:t>Agency for Healthcare Research &amp; Quality</w:t>
            </w:r>
          </w:p>
        </w:tc>
      </w:tr>
      <w:tr w:rsidR="00AD1644" w:rsidRPr="00ED101D" w14:paraId="5C8CFE98" w14:textId="77777777" w:rsidTr="00ED101D">
        <w:trPr>
          <w:jc w:val="center"/>
        </w:trPr>
        <w:tc>
          <w:tcPr>
            <w:tcW w:w="1705" w:type="dxa"/>
            <w:shd w:val="clear" w:color="auto" w:fill="auto"/>
            <w:vAlign w:val="center"/>
          </w:tcPr>
          <w:p w14:paraId="4CB2A05B" w14:textId="77777777" w:rsidR="00AD1644" w:rsidRPr="00ED101D" w:rsidRDefault="00AD1644" w:rsidP="00A46E12">
            <w:pPr>
              <w:pStyle w:val="Default"/>
              <w:rPr>
                <w:rFonts w:ascii="Montserrat Light" w:hAnsi="Montserrat Light" w:cstheme="minorHAnsi"/>
                <w:b/>
                <w:sz w:val="20"/>
                <w:szCs w:val="20"/>
              </w:rPr>
            </w:pPr>
            <w:r w:rsidRPr="00ED101D">
              <w:rPr>
                <w:rFonts w:ascii="Montserrat Light" w:hAnsi="Montserrat Light" w:cstheme="minorHAnsi"/>
                <w:b/>
                <w:sz w:val="20"/>
                <w:szCs w:val="20"/>
              </w:rPr>
              <w:t>AMB-CH</w:t>
            </w:r>
          </w:p>
        </w:tc>
        <w:tc>
          <w:tcPr>
            <w:tcW w:w="7758" w:type="dxa"/>
            <w:shd w:val="clear" w:color="auto" w:fill="auto"/>
            <w:vAlign w:val="center"/>
          </w:tcPr>
          <w:p w14:paraId="7BBEAA02" w14:textId="77777777" w:rsidR="00AD1644" w:rsidRPr="00ED101D" w:rsidRDefault="00AD1644" w:rsidP="00A46E12">
            <w:pPr>
              <w:pStyle w:val="Default"/>
              <w:rPr>
                <w:rFonts w:ascii="Montserrat Light" w:hAnsi="Montserrat Light" w:cstheme="minorHAnsi"/>
                <w:color w:val="auto"/>
                <w:sz w:val="20"/>
                <w:szCs w:val="20"/>
              </w:rPr>
            </w:pPr>
            <w:r w:rsidRPr="00ED101D">
              <w:rPr>
                <w:rFonts w:ascii="Montserrat Light" w:hAnsi="Montserrat Light" w:cstheme="minorHAnsi"/>
                <w:color w:val="auto"/>
                <w:sz w:val="20"/>
                <w:szCs w:val="20"/>
              </w:rPr>
              <w:t>Young Member ED visits</w:t>
            </w:r>
          </w:p>
        </w:tc>
      </w:tr>
      <w:tr w:rsidR="00AD1644" w:rsidRPr="00ED101D" w14:paraId="6E0C93EF" w14:textId="77777777" w:rsidTr="00ED101D">
        <w:trPr>
          <w:jc w:val="center"/>
        </w:trPr>
        <w:tc>
          <w:tcPr>
            <w:tcW w:w="1705" w:type="dxa"/>
            <w:shd w:val="clear" w:color="auto" w:fill="auto"/>
            <w:vAlign w:val="center"/>
          </w:tcPr>
          <w:p w14:paraId="280FEE67" w14:textId="77777777" w:rsidR="00AD1644" w:rsidRPr="00ED101D" w:rsidRDefault="00AD1644" w:rsidP="00A46E12">
            <w:pPr>
              <w:pStyle w:val="Default"/>
              <w:rPr>
                <w:rFonts w:ascii="Montserrat Light" w:hAnsi="Montserrat Light" w:cstheme="minorHAnsi"/>
                <w:b/>
                <w:sz w:val="20"/>
                <w:szCs w:val="20"/>
              </w:rPr>
            </w:pPr>
            <w:r w:rsidRPr="00ED101D">
              <w:rPr>
                <w:rFonts w:ascii="Montserrat Light" w:hAnsi="Montserrat Light" w:cstheme="minorHAnsi"/>
                <w:b/>
                <w:sz w:val="20"/>
                <w:szCs w:val="20"/>
              </w:rPr>
              <w:t>AMR-CH</w:t>
            </w:r>
          </w:p>
        </w:tc>
        <w:tc>
          <w:tcPr>
            <w:tcW w:w="7758" w:type="dxa"/>
            <w:shd w:val="clear" w:color="auto" w:fill="auto"/>
            <w:vAlign w:val="center"/>
          </w:tcPr>
          <w:p w14:paraId="0639AF73" w14:textId="77777777" w:rsidR="00AD1644" w:rsidRPr="00ED101D" w:rsidRDefault="00AD1644" w:rsidP="00A46E12">
            <w:pPr>
              <w:pStyle w:val="Default"/>
              <w:rPr>
                <w:rFonts w:ascii="Montserrat Light" w:hAnsi="Montserrat Light" w:cstheme="minorHAnsi"/>
                <w:color w:val="auto"/>
                <w:sz w:val="20"/>
                <w:szCs w:val="20"/>
              </w:rPr>
            </w:pPr>
            <w:r w:rsidRPr="00ED101D">
              <w:rPr>
                <w:rFonts w:ascii="Montserrat Light" w:hAnsi="Montserrat Light" w:cstheme="minorHAnsi"/>
                <w:color w:val="auto"/>
                <w:sz w:val="20"/>
                <w:szCs w:val="20"/>
              </w:rPr>
              <w:t>Asthma Medication Ratio for Children</w:t>
            </w:r>
          </w:p>
        </w:tc>
      </w:tr>
      <w:tr w:rsidR="00AD1644" w:rsidRPr="00ED101D" w14:paraId="34213E8A" w14:textId="77777777" w:rsidTr="00ED101D">
        <w:trPr>
          <w:jc w:val="center"/>
        </w:trPr>
        <w:tc>
          <w:tcPr>
            <w:tcW w:w="1705" w:type="dxa"/>
            <w:shd w:val="clear" w:color="auto" w:fill="auto"/>
            <w:vAlign w:val="center"/>
          </w:tcPr>
          <w:p w14:paraId="73942AC3" w14:textId="77777777" w:rsidR="00AD1644" w:rsidRPr="00ED101D" w:rsidRDefault="00AD1644" w:rsidP="64C9FEB2">
            <w:pPr>
              <w:pStyle w:val="Default"/>
              <w:rPr>
                <w:rFonts w:ascii="Montserrat Light" w:hAnsi="Montserrat Light" w:cstheme="minorBidi"/>
                <w:b/>
                <w:bCs/>
                <w:sz w:val="20"/>
                <w:szCs w:val="20"/>
              </w:rPr>
            </w:pPr>
            <w:r w:rsidRPr="00ED101D">
              <w:rPr>
                <w:rFonts w:ascii="Montserrat Light" w:hAnsi="Montserrat Light" w:cstheme="minorBidi"/>
                <w:b/>
                <w:sz w:val="20"/>
                <w:szCs w:val="20"/>
              </w:rPr>
              <w:t>ASD</w:t>
            </w:r>
          </w:p>
        </w:tc>
        <w:tc>
          <w:tcPr>
            <w:tcW w:w="7758" w:type="dxa"/>
            <w:shd w:val="clear" w:color="auto" w:fill="auto"/>
            <w:vAlign w:val="center"/>
          </w:tcPr>
          <w:p w14:paraId="16396D42" w14:textId="17AC4160" w:rsidR="00AD1644" w:rsidRPr="00ED101D" w:rsidRDefault="64C9FEB2" w:rsidP="64C9FEB2">
            <w:pPr>
              <w:pStyle w:val="Default"/>
              <w:rPr>
                <w:rFonts w:ascii="Montserrat Light" w:hAnsi="Montserrat Light" w:cstheme="minorBidi"/>
                <w:color w:val="auto"/>
                <w:sz w:val="20"/>
                <w:szCs w:val="20"/>
              </w:rPr>
            </w:pPr>
            <w:r w:rsidRPr="00ED101D">
              <w:rPr>
                <w:rFonts w:ascii="Montserrat Light" w:hAnsi="Montserrat Light" w:cstheme="minorBidi"/>
                <w:color w:val="auto"/>
                <w:sz w:val="20"/>
                <w:szCs w:val="20"/>
              </w:rPr>
              <w:t>Autism Spectrum Disorder</w:t>
            </w:r>
          </w:p>
        </w:tc>
      </w:tr>
      <w:tr w:rsidR="00AD1644" w:rsidRPr="00ED101D" w14:paraId="1454B410" w14:textId="77777777" w:rsidTr="00ED101D">
        <w:trPr>
          <w:jc w:val="center"/>
        </w:trPr>
        <w:tc>
          <w:tcPr>
            <w:tcW w:w="1705" w:type="dxa"/>
            <w:shd w:val="clear" w:color="auto" w:fill="auto"/>
            <w:vAlign w:val="center"/>
          </w:tcPr>
          <w:p w14:paraId="7A690B7F" w14:textId="77777777" w:rsidR="00AD1644" w:rsidRPr="00ED101D" w:rsidRDefault="00AD1644" w:rsidP="00A46E12">
            <w:pPr>
              <w:pStyle w:val="Default"/>
              <w:rPr>
                <w:rFonts w:ascii="Montserrat Light" w:hAnsi="Montserrat Light" w:cstheme="minorHAnsi"/>
                <w:b/>
                <w:sz w:val="20"/>
                <w:szCs w:val="20"/>
              </w:rPr>
            </w:pPr>
            <w:r w:rsidRPr="00ED101D">
              <w:rPr>
                <w:rFonts w:ascii="Montserrat Light" w:hAnsi="Montserrat Light" w:cstheme="minorHAnsi"/>
                <w:b/>
                <w:sz w:val="20"/>
                <w:szCs w:val="20"/>
              </w:rPr>
              <w:t>BCC</w:t>
            </w:r>
          </w:p>
        </w:tc>
        <w:tc>
          <w:tcPr>
            <w:tcW w:w="7758" w:type="dxa"/>
            <w:shd w:val="clear" w:color="auto" w:fill="auto"/>
            <w:vAlign w:val="center"/>
          </w:tcPr>
          <w:p w14:paraId="2AEAFF66" w14:textId="77777777" w:rsidR="00AD1644" w:rsidRPr="00ED101D" w:rsidRDefault="00AD1644" w:rsidP="00A46E12">
            <w:pPr>
              <w:pStyle w:val="Default"/>
              <w:rPr>
                <w:rFonts w:ascii="Montserrat Light" w:hAnsi="Montserrat Light" w:cstheme="minorHAnsi"/>
                <w:color w:val="auto"/>
                <w:sz w:val="20"/>
                <w:szCs w:val="20"/>
              </w:rPr>
            </w:pPr>
            <w:r w:rsidRPr="00ED101D">
              <w:rPr>
                <w:rFonts w:ascii="Montserrat Light" w:hAnsi="Montserrat Light" w:cstheme="minorHAnsi"/>
                <w:color w:val="auto"/>
                <w:sz w:val="20"/>
                <w:szCs w:val="20"/>
              </w:rPr>
              <w:t>Breast and Cervical Cancer Treatment Program</w:t>
            </w:r>
          </w:p>
        </w:tc>
      </w:tr>
      <w:tr w:rsidR="00AD1644" w:rsidRPr="00ED101D" w14:paraId="3D3C70D1" w14:textId="77777777" w:rsidTr="00ED101D">
        <w:trPr>
          <w:jc w:val="center"/>
        </w:trPr>
        <w:tc>
          <w:tcPr>
            <w:tcW w:w="1705" w:type="dxa"/>
            <w:shd w:val="clear" w:color="auto" w:fill="auto"/>
            <w:vAlign w:val="center"/>
          </w:tcPr>
          <w:p w14:paraId="108C92A5" w14:textId="77777777" w:rsidR="00AD1644" w:rsidRPr="00ED101D" w:rsidRDefault="00AD1644" w:rsidP="00A46E12">
            <w:pPr>
              <w:pStyle w:val="Default"/>
              <w:rPr>
                <w:rFonts w:ascii="Montserrat Light" w:hAnsi="Montserrat Light" w:cstheme="minorHAnsi"/>
                <w:b/>
                <w:sz w:val="20"/>
                <w:szCs w:val="20"/>
              </w:rPr>
            </w:pPr>
            <w:r w:rsidRPr="00ED101D">
              <w:rPr>
                <w:rFonts w:ascii="Montserrat Light" w:hAnsi="Montserrat Light" w:cstheme="minorHAnsi"/>
                <w:b/>
                <w:sz w:val="20"/>
                <w:szCs w:val="20"/>
              </w:rPr>
              <w:t>BCS</w:t>
            </w:r>
          </w:p>
        </w:tc>
        <w:tc>
          <w:tcPr>
            <w:tcW w:w="7758" w:type="dxa"/>
            <w:shd w:val="clear" w:color="auto" w:fill="auto"/>
            <w:vAlign w:val="center"/>
          </w:tcPr>
          <w:p w14:paraId="7BE28CB2" w14:textId="77777777" w:rsidR="00AD1644" w:rsidRPr="00ED101D" w:rsidRDefault="00AD1644" w:rsidP="00A46E12">
            <w:pPr>
              <w:pStyle w:val="Default"/>
              <w:rPr>
                <w:rFonts w:ascii="Montserrat Light" w:hAnsi="Montserrat Light" w:cstheme="minorHAnsi"/>
                <w:color w:val="auto"/>
                <w:sz w:val="20"/>
                <w:szCs w:val="20"/>
              </w:rPr>
            </w:pPr>
            <w:r w:rsidRPr="00ED101D">
              <w:rPr>
                <w:rFonts w:ascii="Montserrat Light" w:hAnsi="Montserrat Light" w:cstheme="minorHAnsi"/>
                <w:color w:val="auto"/>
                <w:sz w:val="20"/>
                <w:szCs w:val="20"/>
              </w:rPr>
              <w:t>Breast Cancer Screening</w:t>
            </w:r>
          </w:p>
        </w:tc>
      </w:tr>
      <w:tr w:rsidR="00AD1644" w:rsidRPr="00ED101D" w14:paraId="441F9AA1" w14:textId="77777777" w:rsidTr="00ED101D">
        <w:trPr>
          <w:jc w:val="center"/>
        </w:trPr>
        <w:tc>
          <w:tcPr>
            <w:tcW w:w="1705" w:type="dxa"/>
            <w:shd w:val="clear" w:color="auto" w:fill="auto"/>
            <w:vAlign w:val="center"/>
          </w:tcPr>
          <w:p w14:paraId="52C0C7FC" w14:textId="77777777" w:rsidR="00AD1644" w:rsidRPr="00ED101D" w:rsidRDefault="00AD1644" w:rsidP="00A46E12">
            <w:pPr>
              <w:pStyle w:val="Default"/>
              <w:rPr>
                <w:rFonts w:ascii="Montserrat Light" w:hAnsi="Montserrat Light" w:cstheme="minorHAnsi"/>
                <w:b/>
                <w:sz w:val="20"/>
                <w:szCs w:val="20"/>
              </w:rPr>
            </w:pPr>
            <w:r w:rsidRPr="00ED101D">
              <w:rPr>
                <w:rFonts w:ascii="Montserrat Light" w:hAnsi="Montserrat Light" w:cstheme="minorHAnsi"/>
                <w:b/>
                <w:sz w:val="20"/>
                <w:szCs w:val="20"/>
              </w:rPr>
              <w:t>BH</w:t>
            </w:r>
          </w:p>
        </w:tc>
        <w:tc>
          <w:tcPr>
            <w:tcW w:w="7758" w:type="dxa"/>
            <w:shd w:val="clear" w:color="auto" w:fill="auto"/>
            <w:vAlign w:val="center"/>
          </w:tcPr>
          <w:p w14:paraId="48C4E204" w14:textId="77777777" w:rsidR="00AD1644" w:rsidRPr="00ED101D" w:rsidRDefault="00AD1644" w:rsidP="00A46E12">
            <w:pPr>
              <w:pStyle w:val="Default"/>
              <w:rPr>
                <w:rFonts w:ascii="Montserrat Light" w:hAnsi="Montserrat Light" w:cstheme="minorHAnsi"/>
                <w:color w:val="auto"/>
                <w:sz w:val="20"/>
                <w:szCs w:val="20"/>
              </w:rPr>
            </w:pPr>
            <w:r w:rsidRPr="00ED101D">
              <w:rPr>
                <w:rFonts w:ascii="Montserrat Light" w:hAnsi="Montserrat Light" w:cstheme="minorHAnsi"/>
                <w:color w:val="auto"/>
                <w:sz w:val="20"/>
                <w:szCs w:val="20"/>
              </w:rPr>
              <w:t>Behavioral Health</w:t>
            </w:r>
          </w:p>
        </w:tc>
      </w:tr>
      <w:tr w:rsidR="64C9FEB2" w:rsidRPr="00ED101D" w14:paraId="45898E65" w14:textId="77777777" w:rsidTr="00ED101D">
        <w:trPr>
          <w:jc w:val="center"/>
        </w:trPr>
        <w:tc>
          <w:tcPr>
            <w:tcW w:w="1705" w:type="dxa"/>
            <w:shd w:val="clear" w:color="auto" w:fill="auto"/>
            <w:vAlign w:val="center"/>
          </w:tcPr>
          <w:p w14:paraId="738E4284" w14:textId="70CEC099" w:rsidR="64C9FEB2" w:rsidRPr="00ED101D" w:rsidRDefault="64C9FEB2" w:rsidP="008D63DB">
            <w:pPr>
              <w:pStyle w:val="Default"/>
              <w:rPr>
                <w:rFonts w:eastAsia="Calibri"/>
                <w:color w:val="000000" w:themeColor="text1"/>
                <w:sz w:val="20"/>
                <w:szCs w:val="20"/>
              </w:rPr>
            </w:pPr>
            <w:r w:rsidRPr="00ED101D">
              <w:rPr>
                <w:rFonts w:ascii="Montserrat Light" w:hAnsi="Montserrat Light" w:cstheme="minorBidi"/>
                <w:b/>
                <w:sz w:val="20"/>
                <w:szCs w:val="20"/>
              </w:rPr>
              <w:t>BHA</w:t>
            </w:r>
          </w:p>
        </w:tc>
        <w:tc>
          <w:tcPr>
            <w:tcW w:w="7758" w:type="dxa"/>
            <w:shd w:val="clear" w:color="auto" w:fill="auto"/>
            <w:vAlign w:val="center"/>
          </w:tcPr>
          <w:p w14:paraId="3B535A46" w14:textId="60D38A0C" w:rsidR="64C9FEB2" w:rsidRPr="00ED101D" w:rsidRDefault="64C9FEB2" w:rsidP="008D63DB">
            <w:pPr>
              <w:pStyle w:val="Default"/>
              <w:rPr>
                <w:rFonts w:ascii="Montserrat Light" w:hAnsi="Montserrat Light" w:cstheme="minorBidi"/>
                <w:color w:val="auto"/>
                <w:sz w:val="20"/>
                <w:szCs w:val="20"/>
              </w:rPr>
            </w:pPr>
            <w:r w:rsidRPr="00ED101D">
              <w:rPr>
                <w:rFonts w:ascii="Montserrat Light" w:hAnsi="Montserrat Light" w:cstheme="minorBidi"/>
                <w:color w:val="auto"/>
                <w:sz w:val="20"/>
                <w:szCs w:val="20"/>
              </w:rPr>
              <w:t>Behavioral Health Aide</w:t>
            </w:r>
          </w:p>
        </w:tc>
      </w:tr>
      <w:tr w:rsidR="00AD1644" w:rsidRPr="00ED101D" w14:paraId="150E5A29" w14:textId="77777777" w:rsidTr="00ED101D">
        <w:trPr>
          <w:jc w:val="center"/>
        </w:trPr>
        <w:tc>
          <w:tcPr>
            <w:tcW w:w="1705" w:type="dxa"/>
            <w:shd w:val="clear" w:color="auto" w:fill="auto"/>
            <w:vAlign w:val="center"/>
          </w:tcPr>
          <w:p w14:paraId="0B7BF0E7" w14:textId="77777777" w:rsidR="00AD1644" w:rsidRPr="00ED101D" w:rsidRDefault="00AD1644" w:rsidP="00A46E12">
            <w:pPr>
              <w:pStyle w:val="Default"/>
              <w:rPr>
                <w:rFonts w:ascii="Montserrat Light" w:hAnsi="Montserrat Light" w:cstheme="minorHAnsi"/>
                <w:b/>
                <w:sz w:val="20"/>
                <w:szCs w:val="20"/>
              </w:rPr>
            </w:pPr>
            <w:r w:rsidRPr="00ED101D">
              <w:rPr>
                <w:rFonts w:ascii="Montserrat Light" w:hAnsi="Montserrat Light" w:cstheme="minorHAnsi"/>
                <w:b/>
                <w:sz w:val="20"/>
                <w:szCs w:val="20"/>
              </w:rPr>
              <w:t>BMI</w:t>
            </w:r>
          </w:p>
        </w:tc>
        <w:tc>
          <w:tcPr>
            <w:tcW w:w="7758" w:type="dxa"/>
            <w:shd w:val="clear" w:color="auto" w:fill="auto"/>
            <w:vAlign w:val="center"/>
          </w:tcPr>
          <w:p w14:paraId="2CD57C4D" w14:textId="77777777" w:rsidR="00AD1644" w:rsidRPr="00ED101D" w:rsidRDefault="00AD1644" w:rsidP="00A46E12">
            <w:pPr>
              <w:pStyle w:val="Default"/>
              <w:rPr>
                <w:rFonts w:ascii="Montserrat Light" w:hAnsi="Montserrat Light" w:cstheme="minorHAnsi"/>
                <w:color w:val="auto"/>
                <w:sz w:val="20"/>
                <w:szCs w:val="20"/>
              </w:rPr>
            </w:pPr>
            <w:r w:rsidRPr="00ED101D">
              <w:rPr>
                <w:rFonts w:ascii="Montserrat Light" w:hAnsi="Montserrat Light" w:cstheme="minorHAnsi"/>
                <w:color w:val="auto"/>
                <w:sz w:val="20"/>
                <w:szCs w:val="20"/>
              </w:rPr>
              <w:t>Body Mass Index</w:t>
            </w:r>
          </w:p>
        </w:tc>
      </w:tr>
      <w:tr w:rsidR="00AD1644" w:rsidRPr="00ED101D" w14:paraId="36196010" w14:textId="77777777" w:rsidTr="00ED101D">
        <w:trPr>
          <w:jc w:val="center"/>
        </w:trPr>
        <w:tc>
          <w:tcPr>
            <w:tcW w:w="1705" w:type="dxa"/>
            <w:shd w:val="clear" w:color="auto" w:fill="auto"/>
            <w:vAlign w:val="center"/>
          </w:tcPr>
          <w:p w14:paraId="62A5959C" w14:textId="77777777" w:rsidR="00AD1644" w:rsidRPr="00ED101D" w:rsidRDefault="00AD1644" w:rsidP="00A46E12">
            <w:pPr>
              <w:pStyle w:val="Default"/>
              <w:rPr>
                <w:rFonts w:ascii="Montserrat Light" w:hAnsi="Montserrat Light" w:cstheme="minorHAnsi"/>
                <w:b/>
                <w:sz w:val="20"/>
                <w:szCs w:val="20"/>
              </w:rPr>
            </w:pPr>
            <w:r w:rsidRPr="00ED101D">
              <w:rPr>
                <w:rFonts w:ascii="Montserrat Light" w:hAnsi="Montserrat Light" w:cstheme="minorHAnsi"/>
                <w:b/>
                <w:sz w:val="20"/>
                <w:szCs w:val="20"/>
              </w:rPr>
              <w:t>BP</w:t>
            </w:r>
          </w:p>
        </w:tc>
        <w:tc>
          <w:tcPr>
            <w:tcW w:w="7758" w:type="dxa"/>
            <w:shd w:val="clear" w:color="auto" w:fill="auto"/>
            <w:vAlign w:val="center"/>
          </w:tcPr>
          <w:p w14:paraId="05695CCA" w14:textId="77777777" w:rsidR="00AD1644" w:rsidRPr="00ED101D" w:rsidRDefault="00AD1644" w:rsidP="00A46E12">
            <w:pPr>
              <w:pStyle w:val="Default"/>
              <w:rPr>
                <w:rFonts w:ascii="Montserrat Light" w:hAnsi="Montserrat Light" w:cstheme="minorHAnsi"/>
                <w:color w:val="auto"/>
                <w:sz w:val="20"/>
                <w:szCs w:val="20"/>
              </w:rPr>
            </w:pPr>
            <w:r w:rsidRPr="00ED101D">
              <w:rPr>
                <w:rFonts w:ascii="Montserrat Light" w:hAnsi="Montserrat Light" w:cstheme="minorHAnsi"/>
                <w:color w:val="auto"/>
                <w:sz w:val="20"/>
                <w:szCs w:val="20"/>
              </w:rPr>
              <w:t>Blood Pressure</w:t>
            </w:r>
          </w:p>
        </w:tc>
      </w:tr>
      <w:tr w:rsidR="00AD1644" w:rsidRPr="00ED101D" w14:paraId="59B806EB" w14:textId="77777777" w:rsidTr="00ED101D">
        <w:trPr>
          <w:jc w:val="center"/>
        </w:trPr>
        <w:tc>
          <w:tcPr>
            <w:tcW w:w="1705" w:type="dxa"/>
            <w:shd w:val="clear" w:color="auto" w:fill="auto"/>
            <w:vAlign w:val="center"/>
          </w:tcPr>
          <w:p w14:paraId="068725E0" w14:textId="77777777" w:rsidR="00AD1644" w:rsidRPr="00ED101D" w:rsidRDefault="00AD1644" w:rsidP="00A46E12">
            <w:pPr>
              <w:pStyle w:val="Default"/>
              <w:rPr>
                <w:rFonts w:ascii="Montserrat Light" w:hAnsi="Montserrat Light" w:cstheme="minorHAnsi"/>
                <w:b/>
                <w:sz w:val="20"/>
                <w:szCs w:val="20"/>
              </w:rPr>
            </w:pPr>
            <w:r w:rsidRPr="00ED101D">
              <w:rPr>
                <w:rFonts w:ascii="Montserrat Light" w:hAnsi="Montserrat Light" w:cstheme="minorHAnsi"/>
                <w:b/>
                <w:sz w:val="20"/>
                <w:szCs w:val="20"/>
              </w:rPr>
              <w:t>BRFSS</w:t>
            </w:r>
          </w:p>
        </w:tc>
        <w:tc>
          <w:tcPr>
            <w:tcW w:w="7758" w:type="dxa"/>
            <w:shd w:val="clear" w:color="auto" w:fill="auto"/>
            <w:vAlign w:val="center"/>
          </w:tcPr>
          <w:p w14:paraId="09C4B09C" w14:textId="77777777" w:rsidR="00AD1644" w:rsidRPr="00ED101D" w:rsidRDefault="00AD1644" w:rsidP="00A46E12">
            <w:pPr>
              <w:pStyle w:val="Default"/>
              <w:rPr>
                <w:rFonts w:ascii="Montserrat Light" w:hAnsi="Montserrat Light" w:cstheme="minorHAnsi"/>
                <w:color w:val="auto"/>
                <w:sz w:val="20"/>
                <w:szCs w:val="20"/>
              </w:rPr>
            </w:pPr>
            <w:r w:rsidRPr="00ED101D">
              <w:rPr>
                <w:rFonts w:ascii="Montserrat Light" w:hAnsi="Montserrat Light" w:cstheme="minorHAnsi"/>
                <w:color w:val="auto"/>
                <w:sz w:val="20"/>
                <w:szCs w:val="20"/>
              </w:rPr>
              <w:t>Behavioral Risk Factor Surveillance System</w:t>
            </w:r>
          </w:p>
        </w:tc>
      </w:tr>
      <w:tr w:rsidR="00AD1644" w:rsidRPr="00ED101D" w14:paraId="075C97D9" w14:textId="77777777" w:rsidTr="00ED101D">
        <w:trPr>
          <w:jc w:val="center"/>
        </w:trPr>
        <w:tc>
          <w:tcPr>
            <w:tcW w:w="1705" w:type="dxa"/>
            <w:shd w:val="clear" w:color="auto" w:fill="auto"/>
            <w:vAlign w:val="center"/>
          </w:tcPr>
          <w:p w14:paraId="03EE52B2" w14:textId="77777777" w:rsidR="00AD1644" w:rsidRPr="00ED101D" w:rsidRDefault="00AD1644" w:rsidP="00A46E12">
            <w:pPr>
              <w:pStyle w:val="Default"/>
              <w:rPr>
                <w:rFonts w:ascii="Montserrat Light" w:hAnsi="Montserrat Light" w:cstheme="minorHAnsi"/>
                <w:b/>
                <w:sz w:val="20"/>
                <w:szCs w:val="20"/>
              </w:rPr>
            </w:pPr>
            <w:r w:rsidRPr="00ED101D">
              <w:rPr>
                <w:rFonts w:ascii="Montserrat Light" w:hAnsi="Montserrat Light" w:cstheme="minorHAnsi"/>
                <w:b/>
                <w:sz w:val="20"/>
                <w:szCs w:val="20"/>
              </w:rPr>
              <w:t>CAHPS</w:t>
            </w:r>
          </w:p>
        </w:tc>
        <w:tc>
          <w:tcPr>
            <w:tcW w:w="7758" w:type="dxa"/>
            <w:shd w:val="clear" w:color="auto" w:fill="auto"/>
            <w:vAlign w:val="center"/>
          </w:tcPr>
          <w:p w14:paraId="68E72AAA" w14:textId="77777777" w:rsidR="00AD1644" w:rsidRPr="00ED101D" w:rsidRDefault="00AD1644" w:rsidP="00A46E12">
            <w:pPr>
              <w:pStyle w:val="Default"/>
              <w:rPr>
                <w:rFonts w:ascii="Montserrat Light" w:hAnsi="Montserrat Light" w:cstheme="minorHAnsi"/>
                <w:color w:val="auto"/>
                <w:sz w:val="20"/>
                <w:szCs w:val="20"/>
              </w:rPr>
            </w:pPr>
            <w:r w:rsidRPr="00ED101D">
              <w:rPr>
                <w:rFonts w:ascii="Montserrat Light" w:hAnsi="Montserrat Light" w:cstheme="minorHAnsi"/>
                <w:color w:val="auto"/>
                <w:sz w:val="20"/>
                <w:szCs w:val="20"/>
              </w:rPr>
              <w:t>Consumer Assessment of Healthcare Providers and Systems</w:t>
            </w:r>
          </w:p>
        </w:tc>
      </w:tr>
      <w:tr w:rsidR="00AD1644" w:rsidRPr="00ED101D" w14:paraId="2BE815AC" w14:textId="77777777" w:rsidTr="00ED101D">
        <w:trPr>
          <w:jc w:val="center"/>
        </w:trPr>
        <w:tc>
          <w:tcPr>
            <w:tcW w:w="1705" w:type="dxa"/>
            <w:shd w:val="clear" w:color="auto" w:fill="auto"/>
            <w:vAlign w:val="center"/>
          </w:tcPr>
          <w:p w14:paraId="063A1C61" w14:textId="77777777" w:rsidR="00AD1644" w:rsidRPr="00ED101D" w:rsidRDefault="00AD1644" w:rsidP="00A46E12">
            <w:pPr>
              <w:pStyle w:val="Default"/>
              <w:rPr>
                <w:rFonts w:ascii="Montserrat Light" w:hAnsi="Montserrat Light" w:cstheme="minorHAnsi"/>
                <w:b/>
                <w:sz w:val="20"/>
                <w:szCs w:val="20"/>
              </w:rPr>
            </w:pPr>
            <w:r w:rsidRPr="00ED101D">
              <w:rPr>
                <w:rFonts w:ascii="Montserrat Light" w:hAnsi="Montserrat Light" w:cstheme="minorHAnsi"/>
                <w:b/>
                <w:sz w:val="20"/>
                <w:szCs w:val="20"/>
              </w:rPr>
              <w:t>CCC</w:t>
            </w:r>
          </w:p>
        </w:tc>
        <w:tc>
          <w:tcPr>
            <w:tcW w:w="7758" w:type="dxa"/>
            <w:shd w:val="clear" w:color="auto" w:fill="auto"/>
            <w:vAlign w:val="center"/>
          </w:tcPr>
          <w:p w14:paraId="7E5F5FB8" w14:textId="77777777" w:rsidR="00AD1644" w:rsidRPr="00ED101D" w:rsidRDefault="00AD1644" w:rsidP="00A46E12">
            <w:pPr>
              <w:pStyle w:val="Default"/>
              <w:rPr>
                <w:rFonts w:ascii="Montserrat Light" w:hAnsi="Montserrat Light" w:cstheme="minorHAnsi"/>
                <w:color w:val="auto"/>
                <w:sz w:val="20"/>
                <w:szCs w:val="20"/>
              </w:rPr>
            </w:pPr>
            <w:r w:rsidRPr="00ED101D">
              <w:rPr>
                <w:rFonts w:ascii="Montserrat Light" w:hAnsi="Montserrat Light"/>
                <w:color w:val="auto"/>
                <w:sz w:val="20"/>
                <w:szCs w:val="20"/>
              </w:rPr>
              <w:t>Children with Chronic Conditions</w:t>
            </w:r>
          </w:p>
        </w:tc>
      </w:tr>
      <w:tr w:rsidR="00DA505F" w:rsidRPr="00ED101D" w14:paraId="35465ECE" w14:textId="77777777" w:rsidTr="00ED101D">
        <w:trPr>
          <w:jc w:val="center"/>
        </w:trPr>
        <w:tc>
          <w:tcPr>
            <w:tcW w:w="1705" w:type="dxa"/>
            <w:shd w:val="clear" w:color="auto" w:fill="auto"/>
            <w:vAlign w:val="center"/>
          </w:tcPr>
          <w:p w14:paraId="3333B2E8" w14:textId="67F62D8C" w:rsidR="00DA505F" w:rsidRPr="00ED101D" w:rsidRDefault="00DA505F" w:rsidP="00A46E12">
            <w:pPr>
              <w:pStyle w:val="Default"/>
              <w:rPr>
                <w:rFonts w:ascii="Montserrat Light" w:hAnsi="Montserrat Light" w:cstheme="minorHAnsi"/>
                <w:b/>
                <w:sz w:val="20"/>
                <w:szCs w:val="20"/>
              </w:rPr>
            </w:pPr>
            <w:r>
              <w:rPr>
                <w:rFonts w:ascii="Montserrat Light" w:hAnsi="Montserrat Light" w:cstheme="minorHAnsi"/>
                <w:b/>
                <w:sz w:val="20"/>
                <w:szCs w:val="20"/>
              </w:rPr>
              <w:t>CCDI</w:t>
            </w:r>
          </w:p>
        </w:tc>
        <w:tc>
          <w:tcPr>
            <w:tcW w:w="7758" w:type="dxa"/>
            <w:shd w:val="clear" w:color="auto" w:fill="auto"/>
            <w:vAlign w:val="center"/>
          </w:tcPr>
          <w:p w14:paraId="61633072" w14:textId="6399BB4E" w:rsidR="00DA505F" w:rsidRPr="00ED101D" w:rsidRDefault="00DA505F" w:rsidP="00A46E12">
            <w:pPr>
              <w:pStyle w:val="Default"/>
              <w:rPr>
                <w:rFonts w:ascii="Montserrat Light" w:hAnsi="Montserrat Light"/>
                <w:color w:val="auto"/>
                <w:sz w:val="20"/>
                <w:szCs w:val="20"/>
              </w:rPr>
            </w:pPr>
            <w:r>
              <w:rPr>
                <w:rFonts w:ascii="Montserrat Light" w:hAnsi="Montserrat Light"/>
                <w:color w:val="auto"/>
                <w:sz w:val="20"/>
                <w:szCs w:val="20"/>
              </w:rPr>
              <w:t>Council for Diversity and Inclusion</w:t>
            </w:r>
          </w:p>
        </w:tc>
      </w:tr>
      <w:tr w:rsidR="00AD1644" w:rsidRPr="00ED101D" w14:paraId="0AE24C9B" w14:textId="77777777" w:rsidTr="00ED101D">
        <w:trPr>
          <w:jc w:val="center"/>
        </w:trPr>
        <w:tc>
          <w:tcPr>
            <w:tcW w:w="1705" w:type="dxa"/>
            <w:shd w:val="clear" w:color="auto" w:fill="auto"/>
            <w:vAlign w:val="center"/>
          </w:tcPr>
          <w:p w14:paraId="01943CD5" w14:textId="77777777" w:rsidR="00AD1644" w:rsidRPr="00ED101D" w:rsidRDefault="00AD1644" w:rsidP="00A46E12">
            <w:pPr>
              <w:pStyle w:val="Default"/>
              <w:rPr>
                <w:rFonts w:ascii="Montserrat Light" w:hAnsi="Montserrat Light" w:cstheme="minorHAnsi"/>
                <w:b/>
                <w:sz w:val="20"/>
                <w:szCs w:val="20"/>
              </w:rPr>
            </w:pPr>
            <w:r w:rsidRPr="00ED101D">
              <w:rPr>
                <w:rFonts w:ascii="Montserrat Light" w:hAnsi="Montserrat Light" w:cstheme="minorHAnsi"/>
                <w:b/>
                <w:sz w:val="20"/>
                <w:szCs w:val="20"/>
              </w:rPr>
              <w:t>CCP-CH</w:t>
            </w:r>
          </w:p>
        </w:tc>
        <w:tc>
          <w:tcPr>
            <w:tcW w:w="7758" w:type="dxa"/>
            <w:shd w:val="clear" w:color="auto" w:fill="auto"/>
            <w:vAlign w:val="center"/>
          </w:tcPr>
          <w:p w14:paraId="2EEE6696" w14:textId="77777777" w:rsidR="00AD1644" w:rsidRPr="00ED101D" w:rsidRDefault="00AD1644" w:rsidP="00A46E12">
            <w:pPr>
              <w:pStyle w:val="Default"/>
              <w:rPr>
                <w:rFonts w:ascii="Montserrat Light" w:hAnsi="Montserrat Light"/>
                <w:color w:val="auto"/>
                <w:sz w:val="20"/>
                <w:szCs w:val="20"/>
              </w:rPr>
            </w:pPr>
            <w:r w:rsidRPr="00ED101D">
              <w:rPr>
                <w:rFonts w:ascii="Montserrat Light" w:hAnsi="Montserrat Light"/>
                <w:color w:val="auto"/>
                <w:sz w:val="20"/>
                <w:szCs w:val="20"/>
              </w:rPr>
              <w:t>Contraceptive Care-Postpartum Women-All Women Ages 15-20</w:t>
            </w:r>
          </w:p>
        </w:tc>
      </w:tr>
      <w:tr w:rsidR="00AD1644" w:rsidRPr="00ED101D" w14:paraId="544032AD" w14:textId="77777777" w:rsidTr="00ED101D">
        <w:trPr>
          <w:jc w:val="center"/>
        </w:trPr>
        <w:tc>
          <w:tcPr>
            <w:tcW w:w="1705" w:type="dxa"/>
            <w:shd w:val="clear" w:color="auto" w:fill="auto"/>
            <w:vAlign w:val="center"/>
          </w:tcPr>
          <w:p w14:paraId="26A1998F" w14:textId="77777777" w:rsidR="00AD1644" w:rsidRPr="00ED101D" w:rsidRDefault="00AD1644" w:rsidP="00A46E12">
            <w:pPr>
              <w:pStyle w:val="Default"/>
              <w:rPr>
                <w:rFonts w:ascii="Montserrat Light" w:hAnsi="Montserrat Light" w:cstheme="minorHAnsi"/>
                <w:b/>
                <w:sz w:val="20"/>
                <w:szCs w:val="20"/>
              </w:rPr>
            </w:pPr>
            <w:r w:rsidRPr="00ED101D">
              <w:rPr>
                <w:rFonts w:ascii="Montserrat Light" w:hAnsi="Montserrat Light" w:cstheme="minorHAnsi"/>
                <w:b/>
                <w:sz w:val="20"/>
                <w:szCs w:val="20"/>
              </w:rPr>
              <w:t>CCU</w:t>
            </w:r>
          </w:p>
        </w:tc>
        <w:tc>
          <w:tcPr>
            <w:tcW w:w="7758" w:type="dxa"/>
            <w:shd w:val="clear" w:color="auto" w:fill="auto"/>
            <w:vAlign w:val="center"/>
          </w:tcPr>
          <w:p w14:paraId="208CCA78" w14:textId="77777777" w:rsidR="00AD1644" w:rsidRPr="00ED101D" w:rsidRDefault="00AD1644" w:rsidP="00A46E12">
            <w:pPr>
              <w:pStyle w:val="Default"/>
              <w:rPr>
                <w:rFonts w:ascii="Montserrat Light" w:hAnsi="Montserrat Light"/>
                <w:color w:val="auto"/>
                <w:sz w:val="20"/>
                <w:szCs w:val="20"/>
              </w:rPr>
            </w:pPr>
            <w:r w:rsidRPr="00ED101D">
              <w:rPr>
                <w:rFonts w:ascii="Montserrat Light" w:hAnsi="Montserrat Light"/>
                <w:color w:val="auto"/>
                <w:sz w:val="20"/>
                <w:szCs w:val="20"/>
              </w:rPr>
              <w:t>Chronic Care Unit</w:t>
            </w:r>
          </w:p>
        </w:tc>
      </w:tr>
      <w:tr w:rsidR="00AD1644" w:rsidRPr="00ED101D" w14:paraId="79CD93D3" w14:textId="77777777" w:rsidTr="00ED101D">
        <w:trPr>
          <w:jc w:val="center"/>
        </w:trPr>
        <w:tc>
          <w:tcPr>
            <w:tcW w:w="1705" w:type="dxa"/>
            <w:shd w:val="clear" w:color="auto" w:fill="auto"/>
            <w:vAlign w:val="center"/>
          </w:tcPr>
          <w:p w14:paraId="3DE4E735" w14:textId="77777777" w:rsidR="00AD1644" w:rsidRPr="00ED101D" w:rsidRDefault="00AD1644" w:rsidP="00A46E12">
            <w:pPr>
              <w:pStyle w:val="Default"/>
              <w:rPr>
                <w:rFonts w:ascii="Montserrat Light" w:hAnsi="Montserrat Light" w:cstheme="minorHAnsi"/>
                <w:b/>
                <w:sz w:val="20"/>
                <w:szCs w:val="20"/>
              </w:rPr>
            </w:pPr>
            <w:r w:rsidRPr="00ED101D">
              <w:rPr>
                <w:rFonts w:ascii="Montserrat Light" w:hAnsi="Montserrat Light" w:cstheme="minorHAnsi"/>
                <w:b/>
                <w:sz w:val="20"/>
                <w:szCs w:val="20"/>
              </w:rPr>
              <w:t>CCW</w:t>
            </w:r>
          </w:p>
        </w:tc>
        <w:tc>
          <w:tcPr>
            <w:tcW w:w="7758" w:type="dxa"/>
            <w:shd w:val="clear" w:color="auto" w:fill="auto"/>
            <w:vAlign w:val="center"/>
          </w:tcPr>
          <w:p w14:paraId="1186C202" w14:textId="77777777" w:rsidR="00AD1644" w:rsidRPr="00ED101D" w:rsidRDefault="00AD1644" w:rsidP="00A46E12">
            <w:pPr>
              <w:pStyle w:val="Default"/>
              <w:rPr>
                <w:rFonts w:ascii="Montserrat Light" w:hAnsi="Montserrat Light"/>
                <w:color w:val="auto"/>
                <w:sz w:val="20"/>
                <w:szCs w:val="20"/>
              </w:rPr>
            </w:pPr>
            <w:r w:rsidRPr="00ED101D">
              <w:rPr>
                <w:rFonts w:ascii="Montserrat Light" w:hAnsi="Montserrat Light"/>
                <w:color w:val="auto"/>
                <w:sz w:val="20"/>
                <w:szCs w:val="20"/>
              </w:rPr>
              <w:t>Contraceptive Care Women</w:t>
            </w:r>
          </w:p>
        </w:tc>
      </w:tr>
      <w:tr w:rsidR="00AD1644" w:rsidRPr="00ED101D" w14:paraId="4F7863F6" w14:textId="77777777" w:rsidTr="00ED101D">
        <w:trPr>
          <w:jc w:val="center"/>
        </w:trPr>
        <w:tc>
          <w:tcPr>
            <w:tcW w:w="1705" w:type="dxa"/>
            <w:shd w:val="clear" w:color="auto" w:fill="auto"/>
            <w:vAlign w:val="center"/>
          </w:tcPr>
          <w:p w14:paraId="5EAD0255" w14:textId="77777777" w:rsidR="00AD1644" w:rsidRPr="00ED101D" w:rsidRDefault="00AD1644" w:rsidP="00A46E12">
            <w:pPr>
              <w:pStyle w:val="Default"/>
              <w:rPr>
                <w:rFonts w:ascii="Montserrat Light" w:hAnsi="Montserrat Light" w:cstheme="minorHAnsi"/>
                <w:b/>
                <w:sz w:val="20"/>
                <w:szCs w:val="20"/>
              </w:rPr>
            </w:pPr>
            <w:r w:rsidRPr="00ED101D">
              <w:rPr>
                <w:rFonts w:ascii="Montserrat Light" w:hAnsi="Montserrat Light" w:cstheme="minorHAnsi"/>
                <w:b/>
                <w:sz w:val="20"/>
                <w:szCs w:val="20"/>
              </w:rPr>
              <w:t>CDC</w:t>
            </w:r>
          </w:p>
        </w:tc>
        <w:tc>
          <w:tcPr>
            <w:tcW w:w="7758" w:type="dxa"/>
            <w:shd w:val="clear" w:color="auto" w:fill="auto"/>
            <w:vAlign w:val="center"/>
          </w:tcPr>
          <w:p w14:paraId="2E3F5A4F" w14:textId="77777777" w:rsidR="00AD1644" w:rsidRPr="00ED101D" w:rsidRDefault="00AD1644" w:rsidP="00A46E12">
            <w:pPr>
              <w:pStyle w:val="Default"/>
              <w:rPr>
                <w:rFonts w:ascii="Montserrat Light" w:hAnsi="Montserrat Light"/>
                <w:color w:val="auto"/>
                <w:sz w:val="20"/>
                <w:szCs w:val="20"/>
              </w:rPr>
            </w:pPr>
            <w:r w:rsidRPr="00ED101D">
              <w:rPr>
                <w:rFonts w:ascii="Montserrat Light" w:hAnsi="Montserrat Light"/>
                <w:color w:val="auto"/>
                <w:sz w:val="20"/>
                <w:szCs w:val="20"/>
              </w:rPr>
              <w:t>Centers for Disease Control and Prevention</w:t>
            </w:r>
          </w:p>
        </w:tc>
      </w:tr>
      <w:tr w:rsidR="00AD1644" w:rsidRPr="00ED101D" w14:paraId="5EEAEC25" w14:textId="77777777" w:rsidTr="00ED101D">
        <w:trPr>
          <w:jc w:val="center"/>
        </w:trPr>
        <w:tc>
          <w:tcPr>
            <w:tcW w:w="1705" w:type="dxa"/>
            <w:shd w:val="clear" w:color="auto" w:fill="auto"/>
            <w:vAlign w:val="center"/>
          </w:tcPr>
          <w:p w14:paraId="589FB759" w14:textId="77777777" w:rsidR="00AD1644" w:rsidRPr="00ED101D" w:rsidRDefault="00AD1644" w:rsidP="00A46E12">
            <w:pPr>
              <w:pStyle w:val="Default"/>
              <w:rPr>
                <w:rFonts w:ascii="Montserrat Light" w:hAnsi="Montserrat Light" w:cstheme="minorHAnsi"/>
                <w:b/>
                <w:sz w:val="20"/>
                <w:szCs w:val="20"/>
              </w:rPr>
            </w:pPr>
            <w:r w:rsidRPr="00ED101D">
              <w:rPr>
                <w:rFonts w:ascii="Montserrat Light" w:hAnsi="Montserrat Light" w:cstheme="minorHAnsi"/>
                <w:b/>
                <w:sz w:val="20"/>
                <w:szCs w:val="20"/>
              </w:rPr>
              <w:t>CDF</w:t>
            </w:r>
          </w:p>
        </w:tc>
        <w:tc>
          <w:tcPr>
            <w:tcW w:w="7758" w:type="dxa"/>
            <w:shd w:val="clear" w:color="auto" w:fill="auto"/>
            <w:vAlign w:val="center"/>
          </w:tcPr>
          <w:p w14:paraId="0249A927" w14:textId="77777777" w:rsidR="00AD1644" w:rsidRPr="00ED101D" w:rsidRDefault="00AD1644" w:rsidP="00A46E12">
            <w:pPr>
              <w:pStyle w:val="Default"/>
              <w:rPr>
                <w:rFonts w:ascii="Montserrat Light" w:hAnsi="Montserrat Light"/>
                <w:color w:val="auto"/>
                <w:sz w:val="20"/>
                <w:szCs w:val="20"/>
              </w:rPr>
            </w:pPr>
            <w:r w:rsidRPr="00ED101D">
              <w:rPr>
                <w:rFonts w:ascii="Montserrat Light" w:hAnsi="Montserrat Light"/>
                <w:color w:val="auto"/>
                <w:sz w:val="20"/>
                <w:szCs w:val="20"/>
              </w:rPr>
              <w:t>Screening for Depression and Follow-Up Plan</w:t>
            </w:r>
          </w:p>
        </w:tc>
      </w:tr>
      <w:tr w:rsidR="00AD1644" w:rsidRPr="00ED101D" w14:paraId="0E5382F5" w14:textId="77777777" w:rsidTr="00ED101D">
        <w:trPr>
          <w:jc w:val="center"/>
        </w:trPr>
        <w:tc>
          <w:tcPr>
            <w:tcW w:w="1705" w:type="dxa"/>
            <w:shd w:val="clear" w:color="auto" w:fill="auto"/>
            <w:vAlign w:val="center"/>
          </w:tcPr>
          <w:p w14:paraId="7572435F" w14:textId="77777777" w:rsidR="00AD1644" w:rsidRPr="00ED101D" w:rsidRDefault="00AD1644" w:rsidP="00A46E12">
            <w:pPr>
              <w:pStyle w:val="Default"/>
              <w:rPr>
                <w:rFonts w:ascii="Montserrat Light" w:hAnsi="Montserrat Light" w:cstheme="minorHAnsi"/>
                <w:b/>
                <w:sz w:val="20"/>
                <w:szCs w:val="20"/>
              </w:rPr>
            </w:pPr>
            <w:r w:rsidRPr="00ED101D">
              <w:rPr>
                <w:rFonts w:ascii="Montserrat Light" w:hAnsi="Montserrat Light" w:cstheme="minorHAnsi"/>
                <w:b/>
                <w:sz w:val="20"/>
                <w:szCs w:val="20"/>
              </w:rPr>
              <w:t>CE-CERT</w:t>
            </w:r>
          </w:p>
        </w:tc>
        <w:tc>
          <w:tcPr>
            <w:tcW w:w="7758" w:type="dxa"/>
            <w:shd w:val="clear" w:color="auto" w:fill="auto"/>
            <w:vAlign w:val="center"/>
          </w:tcPr>
          <w:p w14:paraId="3B8F94FD" w14:textId="77777777" w:rsidR="00AD1644" w:rsidRPr="00ED101D" w:rsidRDefault="00AD1644" w:rsidP="00A46E12">
            <w:pPr>
              <w:pStyle w:val="Default"/>
              <w:rPr>
                <w:rFonts w:ascii="Montserrat Light" w:hAnsi="Montserrat Light"/>
                <w:color w:val="auto"/>
                <w:sz w:val="20"/>
                <w:szCs w:val="20"/>
              </w:rPr>
            </w:pPr>
            <w:r w:rsidRPr="00ED101D">
              <w:rPr>
                <w:rFonts w:ascii="Montserrat Light" w:hAnsi="Montserrat Light"/>
                <w:color w:val="auto"/>
                <w:sz w:val="20"/>
                <w:szCs w:val="20"/>
              </w:rPr>
              <w:t>Components for Enhancing Clinician Experience and Reducing Trauma</w:t>
            </w:r>
          </w:p>
        </w:tc>
      </w:tr>
      <w:tr w:rsidR="00AD1644" w:rsidRPr="00ED101D" w14:paraId="7008D55F" w14:textId="77777777" w:rsidTr="00ED101D">
        <w:trPr>
          <w:jc w:val="center"/>
        </w:trPr>
        <w:tc>
          <w:tcPr>
            <w:tcW w:w="1705" w:type="dxa"/>
            <w:shd w:val="clear" w:color="auto" w:fill="auto"/>
            <w:vAlign w:val="center"/>
          </w:tcPr>
          <w:p w14:paraId="34D3AAB3" w14:textId="77777777" w:rsidR="00AD1644" w:rsidRPr="00ED101D" w:rsidRDefault="00AD1644" w:rsidP="00A46E12">
            <w:pPr>
              <w:pStyle w:val="Default"/>
              <w:rPr>
                <w:rFonts w:ascii="Montserrat Light" w:hAnsi="Montserrat Light" w:cstheme="minorHAnsi"/>
                <w:b/>
                <w:sz w:val="20"/>
                <w:szCs w:val="20"/>
              </w:rPr>
            </w:pPr>
            <w:r w:rsidRPr="00ED101D">
              <w:rPr>
                <w:rFonts w:ascii="Montserrat Light" w:hAnsi="Montserrat Light" w:cstheme="minorHAnsi"/>
                <w:b/>
                <w:sz w:val="20"/>
                <w:szCs w:val="20"/>
              </w:rPr>
              <w:t>CEO</w:t>
            </w:r>
          </w:p>
        </w:tc>
        <w:tc>
          <w:tcPr>
            <w:tcW w:w="7758" w:type="dxa"/>
            <w:shd w:val="clear" w:color="auto" w:fill="auto"/>
            <w:vAlign w:val="center"/>
          </w:tcPr>
          <w:p w14:paraId="3748699F" w14:textId="77777777" w:rsidR="00AD1644" w:rsidRPr="00ED101D" w:rsidRDefault="00AD1644" w:rsidP="00A46E12">
            <w:pPr>
              <w:pStyle w:val="Default"/>
              <w:rPr>
                <w:rFonts w:ascii="Montserrat Light" w:hAnsi="Montserrat Light" w:cstheme="minorHAnsi"/>
                <w:color w:val="auto"/>
                <w:sz w:val="20"/>
                <w:szCs w:val="20"/>
              </w:rPr>
            </w:pPr>
            <w:r w:rsidRPr="00ED101D">
              <w:rPr>
                <w:rFonts w:ascii="Montserrat Light" w:hAnsi="Montserrat Light" w:cstheme="minorHAnsi"/>
                <w:color w:val="auto"/>
                <w:sz w:val="20"/>
                <w:szCs w:val="20"/>
              </w:rPr>
              <w:t>Chief Executive Officer</w:t>
            </w:r>
          </w:p>
        </w:tc>
      </w:tr>
      <w:tr w:rsidR="00AD1644" w:rsidRPr="00ED101D" w14:paraId="31DA1FFB" w14:textId="77777777" w:rsidTr="00ED101D">
        <w:trPr>
          <w:jc w:val="center"/>
        </w:trPr>
        <w:tc>
          <w:tcPr>
            <w:tcW w:w="1705" w:type="dxa"/>
            <w:shd w:val="clear" w:color="auto" w:fill="auto"/>
            <w:vAlign w:val="center"/>
          </w:tcPr>
          <w:p w14:paraId="1DEE8AD6" w14:textId="77777777" w:rsidR="00AD1644" w:rsidRPr="00ED101D" w:rsidRDefault="00AD1644" w:rsidP="00A46E12">
            <w:pPr>
              <w:pStyle w:val="Default"/>
              <w:rPr>
                <w:rFonts w:ascii="Montserrat Light" w:hAnsi="Montserrat Light" w:cstheme="minorHAnsi"/>
                <w:b/>
                <w:sz w:val="20"/>
                <w:szCs w:val="20"/>
              </w:rPr>
            </w:pPr>
            <w:r w:rsidRPr="00ED101D">
              <w:rPr>
                <w:rFonts w:ascii="Montserrat Light" w:hAnsi="Montserrat Light" w:cstheme="minorHAnsi"/>
                <w:b/>
                <w:sz w:val="20"/>
                <w:szCs w:val="20"/>
              </w:rPr>
              <w:t>CHESS</w:t>
            </w:r>
          </w:p>
        </w:tc>
        <w:tc>
          <w:tcPr>
            <w:tcW w:w="7758" w:type="dxa"/>
            <w:shd w:val="clear" w:color="auto" w:fill="auto"/>
            <w:vAlign w:val="center"/>
          </w:tcPr>
          <w:p w14:paraId="6350E7D1" w14:textId="77777777" w:rsidR="00AD1644" w:rsidRPr="00ED101D" w:rsidRDefault="00AD1644" w:rsidP="00A46E12">
            <w:pPr>
              <w:pStyle w:val="Default"/>
              <w:rPr>
                <w:rFonts w:ascii="Montserrat Light" w:hAnsi="Montserrat Light" w:cstheme="minorHAnsi"/>
                <w:color w:val="auto"/>
                <w:sz w:val="20"/>
                <w:szCs w:val="20"/>
              </w:rPr>
            </w:pPr>
            <w:r w:rsidRPr="00ED101D">
              <w:rPr>
                <w:rFonts w:ascii="Montserrat Light" w:hAnsi="Montserrat Light" w:cstheme="minorHAnsi"/>
                <w:color w:val="auto"/>
                <w:sz w:val="20"/>
                <w:szCs w:val="20"/>
              </w:rPr>
              <w:t>Comprehensive Health Enhancement Support System</w:t>
            </w:r>
          </w:p>
        </w:tc>
      </w:tr>
      <w:tr w:rsidR="00AD1644" w:rsidRPr="00ED101D" w14:paraId="3A6F565F" w14:textId="77777777" w:rsidTr="00ED101D">
        <w:trPr>
          <w:jc w:val="center"/>
        </w:trPr>
        <w:tc>
          <w:tcPr>
            <w:tcW w:w="1705" w:type="dxa"/>
            <w:shd w:val="clear" w:color="auto" w:fill="auto"/>
            <w:vAlign w:val="center"/>
          </w:tcPr>
          <w:p w14:paraId="1809BEF8" w14:textId="77777777" w:rsidR="00AD1644" w:rsidRPr="00ED101D" w:rsidRDefault="00AD1644" w:rsidP="00A46E12">
            <w:pPr>
              <w:pStyle w:val="Default"/>
              <w:rPr>
                <w:rFonts w:ascii="Montserrat Light" w:hAnsi="Montserrat Light" w:cstheme="minorHAnsi"/>
                <w:b/>
                <w:sz w:val="20"/>
                <w:szCs w:val="20"/>
              </w:rPr>
            </w:pPr>
            <w:r w:rsidRPr="00ED101D">
              <w:rPr>
                <w:rFonts w:ascii="Montserrat Light" w:hAnsi="Montserrat Light" w:cstheme="minorHAnsi"/>
                <w:b/>
                <w:sz w:val="20"/>
                <w:szCs w:val="20"/>
              </w:rPr>
              <w:t>CHIP</w:t>
            </w:r>
          </w:p>
        </w:tc>
        <w:tc>
          <w:tcPr>
            <w:tcW w:w="7758" w:type="dxa"/>
            <w:shd w:val="clear" w:color="auto" w:fill="auto"/>
            <w:vAlign w:val="center"/>
          </w:tcPr>
          <w:p w14:paraId="48F00151" w14:textId="77777777" w:rsidR="00AD1644" w:rsidRPr="00ED101D" w:rsidRDefault="00AD1644" w:rsidP="00A46E12">
            <w:pPr>
              <w:pStyle w:val="Default"/>
              <w:rPr>
                <w:rFonts w:ascii="Montserrat Light" w:hAnsi="Montserrat Light" w:cstheme="minorHAnsi"/>
                <w:color w:val="auto"/>
                <w:sz w:val="20"/>
                <w:szCs w:val="20"/>
              </w:rPr>
            </w:pPr>
            <w:r w:rsidRPr="00ED101D">
              <w:rPr>
                <w:rFonts w:ascii="Montserrat Light" w:hAnsi="Montserrat Light" w:cstheme="minorHAnsi"/>
                <w:color w:val="auto"/>
                <w:sz w:val="20"/>
                <w:szCs w:val="20"/>
              </w:rPr>
              <w:t>Children’s Health Improvement Program</w:t>
            </w:r>
          </w:p>
        </w:tc>
      </w:tr>
      <w:tr w:rsidR="00AD1644" w:rsidRPr="00ED101D" w14:paraId="636AD462" w14:textId="77777777" w:rsidTr="00ED101D">
        <w:trPr>
          <w:jc w:val="center"/>
        </w:trPr>
        <w:tc>
          <w:tcPr>
            <w:tcW w:w="1705" w:type="dxa"/>
            <w:shd w:val="clear" w:color="auto" w:fill="auto"/>
            <w:vAlign w:val="center"/>
          </w:tcPr>
          <w:p w14:paraId="5C513B19" w14:textId="77777777" w:rsidR="00AD1644" w:rsidRPr="00ED101D" w:rsidRDefault="00AD1644" w:rsidP="00A46E12">
            <w:pPr>
              <w:pStyle w:val="Default"/>
              <w:rPr>
                <w:rFonts w:ascii="Montserrat Light" w:hAnsi="Montserrat Light" w:cstheme="minorHAnsi"/>
                <w:b/>
                <w:sz w:val="20"/>
                <w:szCs w:val="20"/>
              </w:rPr>
            </w:pPr>
            <w:r w:rsidRPr="00ED101D">
              <w:rPr>
                <w:rFonts w:ascii="Montserrat Light" w:hAnsi="Montserrat Light" w:cstheme="minorHAnsi"/>
                <w:b/>
                <w:sz w:val="20"/>
                <w:szCs w:val="20"/>
              </w:rPr>
              <w:t>CHOICE</w:t>
            </w:r>
          </w:p>
        </w:tc>
        <w:tc>
          <w:tcPr>
            <w:tcW w:w="7758" w:type="dxa"/>
            <w:shd w:val="clear" w:color="auto" w:fill="auto"/>
            <w:vAlign w:val="center"/>
          </w:tcPr>
          <w:p w14:paraId="33551DF3" w14:textId="77777777" w:rsidR="00AD1644" w:rsidRPr="00ED101D" w:rsidRDefault="00AD1644" w:rsidP="00A46E12">
            <w:pPr>
              <w:pStyle w:val="Default"/>
              <w:rPr>
                <w:rFonts w:ascii="Montserrat Light" w:hAnsi="Montserrat Light" w:cstheme="minorHAnsi"/>
                <w:color w:val="auto"/>
                <w:sz w:val="20"/>
                <w:szCs w:val="20"/>
              </w:rPr>
            </w:pPr>
            <w:r w:rsidRPr="00ED101D">
              <w:rPr>
                <w:rFonts w:ascii="Montserrat Light" w:hAnsi="Montserrat Light" w:cstheme="minorHAnsi"/>
                <w:color w:val="auto"/>
                <w:sz w:val="20"/>
                <w:szCs w:val="20"/>
              </w:rPr>
              <w:t>SoonerCare Choice-Primary Care Case Management Program</w:t>
            </w:r>
          </w:p>
        </w:tc>
      </w:tr>
      <w:tr w:rsidR="00AD1644" w:rsidRPr="00ED101D" w14:paraId="6F2710DA" w14:textId="77777777" w:rsidTr="00ED101D">
        <w:trPr>
          <w:jc w:val="center"/>
        </w:trPr>
        <w:tc>
          <w:tcPr>
            <w:tcW w:w="1705" w:type="dxa"/>
            <w:shd w:val="clear" w:color="auto" w:fill="auto"/>
            <w:vAlign w:val="center"/>
          </w:tcPr>
          <w:p w14:paraId="14629D07" w14:textId="77777777" w:rsidR="00AD1644" w:rsidRPr="00ED101D" w:rsidRDefault="00AD1644" w:rsidP="31E7A749">
            <w:pPr>
              <w:pStyle w:val="Default"/>
              <w:rPr>
                <w:rFonts w:ascii="Montserrat Light" w:hAnsi="Montserrat Light" w:cstheme="minorBidi"/>
                <w:b/>
                <w:bCs/>
                <w:sz w:val="20"/>
                <w:szCs w:val="20"/>
              </w:rPr>
            </w:pPr>
            <w:r w:rsidRPr="00ED101D">
              <w:rPr>
                <w:rFonts w:ascii="Montserrat Light" w:hAnsi="Montserrat Light" w:cstheme="minorBidi"/>
                <w:b/>
                <w:sz w:val="20"/>
                <w:szCs w:val="20"/>
              </w:rPr>
              <w:t>CHW</w:t>
            </w:r>
          </w:p>
        </w:tc>
        <w:tc>
          <w:tcPr>
            <w:tcW w:w="7758" w:type="dxa"/>
            <w:shd w:val="clear" w:color="auto" w:fill="auto"/>
            <w:vAlign w:val="center"/>
          </w:tcPr>
          <w:p w14:paraId="262EDED3" w14:textId="7D0EC8B4" w:rsidR="00AD1644" w:rsidRPr="00ED101D" w:rsidRDefault="64C9FEB2" w:rsidP="008D63DB">
            <w:pPr>
              <w:pStyle w:val="Default"/>
              <w:rPr>
                <w:rFonts w:ascii="Montserrat Light" w:hAnsi="Montserrat Light" w:cstheme="minorBidi"/>
                <w:color w:val="auto"/>
                <w:sz w:val="20"/>
                <w:szCs w:val="20"/>
              </w:rPr>
            </w:pPr>
            <w:r w:rsidRPr="00ED101D">
              <w:rPr>
                <w:rFonts w:ascii="Montserrat Light" w:hAnsi="Montserrat Light" w:cstheme="minorBidi"/>
                <w:color w:val="auto"/>
                <w:sz w:val="20"/>
                <w:szCs w:val="20"/>
              </w:rPr>
              <w:t>Community Health Worker</w:t>
            </w:r>
          </w:p>
        </w:tc>
      </w:tr>
      <w:tr w:rsidR="00AD1644" w:rsidRPr="00ED101D" w14:paraId="435C3F28" w14:textId="77777777" w:rsidTr="00ED101D">
        <w:trPr>
          <w:jc w:val="center"/>
        </w:trPr>
        <w:tc>
          <w:tcPr>
            <w:tcW w:w="1705" w:type="dxa"/>
            <w:shd w:val="clear" w:color="auto" w:fill="auto"/>
            <w:vAlign w:val="center"/>
          </w:tcPr>
          <w:p w14:paraId="48BE70FB"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CMS</w:t>
            </w:r>
          </w:p>
        </w:tc>
        <w:tc>
          <w:tcPr>
            <w:tcW w:w="7758" w:type="dxa"/>
            <w:shd w:val="clear" w:color="auto" w:fill="auto"/>
            <w:vAlign w:val="center"/>
          </w:tcPr>
          <w:p w14:paraId="4D013BB4" w14:textId="77777777" w:rsidR="00AD1644" w:rsidRPr="00ED101D" w:rsidRDefault="00AD1644" w:rsidP="00A46E12">
            <w:pPr>
              <w:spacing w:before="40" w:after="40" w:line="240" w:lineRule="auto"/>
              <w:rPr>
                <w:rFonts w:ascii="Montserrat Light" w:hAnsi="Montserrat Light" w:cstheme="minorHAnsi"/>
                <w:bCs/>
                <w:sz w:val="20"/>
                <w:szCs w:val="20"/>
                <w:highlight w:val="lightGray"/>
              </w:rPr>
            </w:pPr>
            <w:r w:rsidRPr="00ED101D">
              <w:rPr>
                <w:rFonts w:ascii="Montserrat Light" w:hAnsi="Montserrat Light" w:cstheme="minorHAnsi"/>
                <w:sz w:val="20"/>
                <w:szCs w:val="20"/>
              </w:rPr>
              <w:t>Centers for Medicare &amp; Medicaid Services</w:t>
            </w:r>
          </w:p>
        </w:tc>
      </w:tr>
      <w:tr w:rsidR="00AD1644" w:rsidRPr="00ED101D" w14:paraId="0E20C671" w14:textId="77777777" w:rsidTr="00ED101D">
        <w:trPr>
          <w:jc w:val="center"/>
        </w:trPr>
        <w:tc>
          <w:tcPr>
            <w:tcW w:w="1705" w:type="dxa"/>
            <w:shd w:val="clear" w:color="auto" w:fill="auto"/>
            <w:vAlign w:val="center"/>
          </w:tcPr>
          <w:p w14:paraId="44EFC868"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COB-AD</w:t>
            </w:r>
          </w:p>
        </w:tc>
        <w:tc>
          <w:tcPr>
            <w:tcW w:w="7758" w:type="dxa"/>
            <w:shd w:val="clear" w:color="auto" w:fill="auto"/>
            <w:vAlign w:val="center"/>
          </w:tcPr>
          <w:p w14:paraId="3DE826AE"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 xml:space="preserve">Concurrent Use of Opioids and Benzodiazepines </w:t>
            </w:r>
          </w:p>
        </w:tc>
      </w:tr>
      <w:tr w:rsidR="00AD1644" w:rsidRPr="00ED101D" w14:paraId="6BF9A9AC" w14:textId="77777777" w:rsidTr="00ED101D">
        <w:trPr>
          <w:jc w:val="center"/>
        </w:trPr>
        <w:tc>
          <w:tcPr>
            <w:tcW w:w="1705" w:type="dxa"/>
            <w:shd w:val="clear" w:color="auto" w:fill="auto"/>
            <w:vAlign w:val="center"/>
          </w:tcPr>
          <w:p w14:paraId="1A699FBD"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COPD</w:t>
            </w:r>
          </w:p>
        </w:tc>
        <w:tc>
          <w:tcPr>
            <w:tcW w:w="7758" w:type="dxa"/>
            <w:shd w:val="clear" w:color="auto" w:fill="auto"/>
            <w:vAlign w:val="center"/>
          </w:tcPr>
          <w:p w14:paraId="6121E276"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Chronic Obstructive Pulmonary Disease</w:t>
            </w:r>
          </w:p>
        </w:tc>
      </w:tr>
      <w:tr w:rsidR="00AD1644" w:rsidRPr="00ED101D" w14:paraId="4315D3DD" w14:textId="77777777" w:rsidTr="00ED101D">
        <w:trPr>
          <w:jc w:val="center"/>
        </w:trPr>
        <w:tc>
          <w:tcPr>
            <w:tcW w:w="1705" w:type="dxa"/>
            <w:shd w:val="clear" w:color="auto" w:fill="auto"/>
            <w:vAlign w:val="center"/>
          </w:tcPr>
          <w:p w14:paraId="63EF1F66"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COVID-19</w:t>
            </w:r>
          </w:p>
        </w:tc>
        <w:tc>
          <w:tcPr>
            <w:tcW w:w="7758" w:type="dxa"/>
            <w:shd w:val="clear" w:color="auto" w:fill="auto"/>
            <w:vAlign w:val="center"/>
          </w:tcPr>
          <w:p w14:paraId="679465E4" w14:textId="77777777" w:rsidR="00AD1644" w:rsidRPr="00ED101D" w:rsidRDefault="00AD1644" w:rsidP="00A46E12">
            <w:pPr>
              <w:spacing w:before="40" w:after="40" w:line="240" w:lineRule="auto"/>
              <w:rPr>
                <w:rFonts w:ascii="Montserrat Light" w:hAnsi="Montserrat Light" w:cstheme="minorHAnsi"/>
                <w:bCs/>
                <w:sz w:val="20"/>
                <w:szCs w:val="20"/>
                <w:highlight w:val="lightGray"/>
              </w:rPr>
            </w:pPr>
            <w:r w:rsidRPr="00ED101D">
              <w:rPr>
                <w:rFonts w:ascii="Montserrat Light" w:hAnsi="Montserrat Light" w:cstheme="minorHAnsi"/>
                <w:sz w:val="20"/>
                <w:szCs w:val="20"/>
              </w:rPr>
              <w:t>Coronavirus</w:t>
            </w:r>
          </w:p>
        </w:tc>
      </w:tr>
      <w:tr w:rsidR="00AD1644" w:rsidRPr="00ED101D" w14:paraId="0C9AA1A9" w14:textId="77777777" w:rsidTr="00ED101D">
        <w:trPr>
          <w:jc w:val="center"/>
        </w:trPr>
        <w:tc>
          <w:tcPr>
            <w:tcW w:w="1705" w:type="dxa"/>
            <w:shd w:val="clear" w:color="auto" w:fill="auto"/>
            <w:vAlign w:val="center"/>
          </w:tcPr>
          <w:p w14:paraId="376D9EAD"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CQO</w:t>
            </w:r>
          </w:p>
        </w:tc>
        <w:tc>
          <w:tcPr>
            <w:tcW w:w="7758" w:type="dxa"/>
            <w:shd w:val="clear" w:color="auto" w:fill="auto"/>
            <w:vAlign w:val="center"/>
          </w:tcPr>
          <w:p w14:paraId="036D2114" w14:textId="77777777" w:rsidR="00AD1644" w:rsidRPr="00ED101D" w:rsidRDefault="00AD1644" w:rsidP="00A46E12">
            <w:pPr>
              <w:spacing w:before="40" w:after="40" w:line="240" w:lineRule="auto"/>
              <w:rPr>
                <w:rFonts w:ascii="Montserrat Light" w:hAnsi="Montserrat Light" w:cstheme="minorHAnsi"/>
                <w:sz w:val="20"/>
                <w:szCs w:val="20"/>
                <w:highlight w:val="lightGray"/>
              </w:rPr>
            </w:pPr>
            <w:r w:rsidRPr="00ED101D">
              <w:rPr>
                <w:rFonts w:ascii="Montserrat Light" w:hAnsi="Montserrat Light" w:cstheme="minorHAnsi"/>
                <w:sz w:val="20"/>
                <w:szCs w:val="20"/>
              </w:rPr>
              <w:t>Chief Quality Officer</w:t>
            </w:r>
          </w:p>
        </w:tc>
      </w:tr>
      <w:tr w:rsidR="00AD1644" w:rsidRPr="00ED101D" w14:paraId="440E3431" w14:textId="77777777" w:rsidTr="00ED101D">
        <w:trPr>
          <w:jc w:val="center"/>
        </w:trPr>
        <w:tc>
          <w:tcPr>
            <w:tcW w:w="1705" w:type="dxa"/>
            <w:shd w:val="clear" w:color="auto" w:fill="auto"/>
            <w:vAlign w:val="center"/>
          </w:tcPr>
          <w:p w14:paraId="23387603"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CQS</w:t>
            </w:r>
          </w:p>
        </w:tc>
        <w:tc>
          <w:tcPr>
            <w:tcW w:w="7758" w:type="dxa"/>
            <w:shd w:val="clear" w:color="auto" w:fill="auto"/>
            <w:vAlign w:val="center"/>
          </w:tcPr>
          <w:p w14:paraId="48140B9C" w14:textId="77777777" w:rsidR="00AD1644" w:rsidRPr="00ED101D" w:rsidRDefault="00AD1644" w:rsidP="00A46E12">
            <w:pPr>
              <w:spacing w:before="40" w:after="40" w:line="240" w:lineRule="auto"/>
              <w:rPr>
                <w:rFonts w:ascii="Montserrat Light" w:eastAsia="Montserrat" w:hAnsi="Montserrat Light"/>
                <w:sz w:val="20"/>
                <w:szCs w:val="20"/>
              </w:rPr>
            </w:pPr>
            <w:r w:rsidRPr="00ED101D">
              <w:rPr>
                <w:rFonts w:ascii="Montserrat Light" w:eastAsia="Montserrat" w:hAnsi="Montserrat Light"/>
                <w:sz w:val="20"/>
                <w:szCs w:val="20"/>
              </w:rPr>
              <w:t>Comprehensive Quality Strategy</w:t>
            </w:r>
          </w:p>
        </w:tc>
      </w:tr>
      <w:tr w:rsidR="00AD1644" w:rsidRPr="00ED101D" w14:paraId="683174E9" w14:textId="77777777" w:rsidTr="00ED101D">
        <w:trPr>
          <w:jc w:val="center"/>
        </w:trPr>
        <w:tc>
          <w:tcPr>
            <w:tcW w:w="1705" w:type="dxa"/>
            <w:shd w:val="clear" w:color="auto" w:fill="auto"/>
            <w:vAlign w:val="center"/>
          </w:tcPr>
          <w:p w14:paraId="6FF51171"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CY</w:t>
            </w:r>
          </w:p>
        </w:tc>
        <w:tc>
          <w:tcPr>
            <w:tcW w:w="7758" w:type="dxa"/>
            <w:shd w:val="clear" w:color="auto" w:fill="auto"/>
            <w:vAlign w:val="center"/>
          </w:tcPr>
          <w:p w14:paraId="27AB0D7E" w14:textId="77777777" w:rsidR="00AD1644" w:rsidRPr="00ED101D" w:rsidRDefault="00AD1644" w:rsidP="00A46E12">
            <w:pPr>
              <w:spacing w:before="40" w:after="40" w:line="240" w:lineRule="auto"/>
              <w:rPr>
                <w:rFonts w:ascii="Montserrat Light" w:eastAsia="Montserrat" w:hAnsi="Montserrat Light"/>
                <w:sz w:val="20"/>
                <w:szCs w:val="20"/>
              </w:rPr>
            </w:pPr>
            <w:r w:rsidRPr="00ED101D">
              <w:rPr>
                <w:rFonts w:ascii="Montserrat Light" w:eastAsia="Montserrat" w:hAnsi="Montserrat Light"/>
                <w:sz w:val="20"/>
                <w:szCs w:val="20"/>
              </w:rPr>
              <w:t>Calendar Year</w:t>
            </w:r>
          </w:p>
        </w:tc>
      </w:tr>
      <w:tr w:rsidR="00AD1644" w:rsidRPr="00ED101D" w14:paraId="08D76B7B" w14:textId="77777777" w:rsidTr="00ED101D">
        <w:trPr>
          <w:jc w:val="center"/>
        </w:trPr>
        <w:tc>
          <w:tcPr>
            <w:tcW w:w="1705" w:type="dxa"/>
            <w:shd w:val="clear" w:color="auto" w:fill="auto"/>
            <w:vAlign w:val="center"/>
          </w:tcPr>
          <w:p w14:paraId="4C5EFC30" w14:textId="77777777" w:rsidR="00AD1644" w:rsidRPr="00ED101D" w:rsidRDefault="00AD1644" w:rsidP="31E7A749">
            <w:pPr>
              <w:spacing w:before="40" w:after="40" w:line="240" w:lineRule="auto"/>
              <w:rPr>
                <w:rFonts w:ascii="Montserrat Light" w:hAnsi="Montserrat Light"/>
                <w:b/>
                <w:bCs/>
                <w:sz w:val="20"/>
                <w:szCs w:val="20"/>
              </w:rPr>
            </w:pPr>
            <w:r w:rsidRPr="00ED101D">
              <w:rPr>
                <w:rFonts w:ascii="Montserrat Light" w:hAnsi="Montserrat Light"/>
                <w:b/>
                <w:sz w:val="20"/>
                <w:szCs w:val="20"/>
              </w:rPr>
              <w:t>DDSD</w:t>
            </w:r>
          </w:p>
        </w:tc>
        <w:tc>
          <w:tcPr>
            <w:tcW w:w="7758" w:type="dxa"/>
            <w:shd w:val="clear" w:color="auto" w:fill="auto"/>
            <w:vAlign w:val="center"/>
          </w:tcPr>
          <w:p w14:paraId="72FDACB4" w14:textId="7E47B363" w:rsidR="00AD1644" w:rsidRPr="00ED101D" w:rsidRDefault="001368E0" w:rsidP="64C9FEB2">
            <w:pPr>
              <w:widowControl w:val="0"/>
              <w:spacing w:before="40" w:after="40" w:line="240" w:lineRule="auto"/>
              <w:rPr>
                <w:rFonts w:ascii="Montserrat Light" w:eastAsia="Montserrat" w:hAnsi="Montserrat Light"/>
                <w:sz w:val="20"/>
                <w:szCs w:val="20"/>
              </w:rPr>
            </w:pPr>
            <w:r w:rsidRPr="00ED101D">
              <w:rPr>
                <w:rFonts w:ascii="Montserrat Light" w:eastAsia="Montserrat" w:hAnsi="Montserrat Light"/>
                <w:sz w:val="20"/>
                <w:szCs w:val="20"/>
              </w:rPr>
              <w:t>Developmental Disabilities Services Division</w:t>
            </w:r>
          </w:p>
        </w:tc>
      </w:tr>
      <w:tr w:rsidR="00AD1644" w:rsidRPr="00ED101D" w14:paraId="254AFC33" w14:textId="77777777" w:rsidTr="00ED101D">
        <w:trPr>
          <w:jc w:val="center"/>
        </w:trPr>
        <w:tc>
          <w:tcPr>
            <w:tcW w:w="1705" w:type="dxa"/>
            <w:shd w:val="clear" w:color="auto" w:fill="auto"/>
            <w:vAlign w:val="center"/>
          </w:tcPr>
          <w:p w14:paraId="4B430B59" w14:textId="77777777" w:rsidR="00AD1644" w:rsidRPr="00ED101D" w:rsidRDefault="00AD1644" w:rsidP="00A46E12">
            <w:pPr>
              <w:spacing w:before="40" w:after="40" w:line="240" w:lineRule="auto"/>
              <w:rPr>
                <w:rFonts w:ascii="Montserrat Light" w:hAnsi="Montserrat Light" w:cstheme="minorHAnsi"/>
                <w:b/>
                <w:bCs/>
                <w:sz w:val="20"/>
                <w:szCs w:val="20"/>
                <w:highlight w:val="yellow"/>
              </w:rPr>
            </w:pPr>
            <w:r w:rsidRPr="00ED101D">
              <w:rPr>
                <w:rFonts w:ascii="Montserrat Light" w:hAnsi="Montserrat Light" w:cstheme="minorHAnsi"/>
                <w:b/>
                <w:bCs/>
                <w:sz w:val="20"/>
                <w:szCs w:val="20"/>
              </w:rPr>
              <w:t>DEV-CH</w:t>
            </w:r>
          </w:p>
        </w:tc>
        <w:tc>
          <w:tcPr>
            <w:tcW w:w="7758" w:type="dxa"/>
            <w:shd w:val="clear" w:color="auto" w:fill="auto"/>
            <w:vAlign w:val="center"/>
          </w:tcPr>
          <w:p w14:paraId="661741FA" w14:textId="77777777" w:rsidR="00AD1644" w:rsidRPr="00ED101D" w:rsidRDefault="00AD1644" w:rsidP="00A46E12">
            <w:pPr>
              <w:spacing w:before="40" w:after="40" w:line="240" w:lineRule="auto"/>
              <w:rPr>
                <w:rFonts w:ascii="Montserrat Light" w:eastAsia="Montserrat" w:hAnsi="Montserrat Light"/>
                <w:sz w:val="20"/>
                <w:szCs w:val="20"/>
              </w:rPr>
            </w:pPr>
            <w:r w:rsidRPr="00ED101D">
              <w:rPr>
                <w:rFonts w:ascii="Montserrat Light" w:eastAsia="Montserrat" w:hAnsi="Montserrat Light"/>
                <w:sz w:val="20"/>
                <w:szCs w:val="20"/>
              </w:rPr>
              <w:t>Developmental Screening in the First Three Years of Life</w:t>
            </w:r>
          </w:p>
        </w:tc>
      </w:tr>
      <w:tr w:rsidR="00AD1644" w:rsidRPr="00ED101D" w14:paraId="686FAF3C" w14:textId="77777777" w:rsidTr="00ED101D">
        <w:trPr>
          <w:jc w:val="center"/>
        </w:trPr>
        <w:tc>
          <w:tcPr>
            <w:tcW w:w="1705" w:type="dxa"/>
            <w:shd w:val="clear" w:color="auto" w:fill="auto"/>
            <w:vAlign w:val="center"/>
          </w:tcPr>
          <w:p w14:paraId="48B9E4FA"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DHS</w:t>
            </w:r>
          </w:p>
        </w:tc>
        <w:tc>
          <w:tcPr>
            <w:tcW w:w="7758" w:type="dxa"/>
            <w:shd w:val="clear" w:color="auto" w:fill="auto"/>
            <w:vAlign w:val="center"/>
          </w:tcPr>
          <w:p w14:paraId="1E922A5B" w14:textId="77777777" w:rsidR="00AD1644" w:rsidRPr="00ED101D" w:rsidRDefault="00AD1644" w:rsidP="00A46E12">
            <w:pPr>
              <w:spacing w:before="40" w:after="40" w:line="240" w:lineRule="auto"/>
              <w:rPr>
                <w:rFonts w:ascii="Montserrat Light" w:eastAsia="Montserrat" w:hAnsi="Montserrat Light"/>
                <w:sz w:val="20"/>
                <w:szCs w:val="20"/>
              </w:rPr>
            </w:pPr>
            <w:r w:rsidRPr="00ED101D">
              <w:rPr>
                <w:rFonts w:ascii="Montserrat Light" w:eastAsia="Montserrat" w:hAnsi="Montserrat Light"/>
                <w:sz w:val="20"/>
                <w:szCs w:val="20"/>
              </w:rPr>
              <w:t>Department of Human Services</w:t>
            </w:r>
          </w:p>
        </w:tc>
      </w:tr>
      <w:tr w:rsidR="00AD1644" w:rsidRPr="00ED101D" w14:paraId="1BC42BB7" w14:textId="77777777" w:rsidTr="00ED101D">
        <w:trPr>
          <w:trHeight w:val="283"/>
          <w:jc w:val="center"/>
        </w:trPr>
        <w:tc>
          <w:tcPr>
            <w:tcW w:w="1705" w:type="dxa"/>
            <w:shd w:val="clear" w:color="auto" w:fill="auto"/>
            <w:vAlign w:val="center"/>
          </w:tcPr>
          <w:p w14:paraId="1FA28A42"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DMEPOS</w:t>
            </w:r>
          </w:p>
        </w:tc>
        <w:tc>
          <w:tcPr>
            <w:tcW w:w="7758" w:type="dxa"/>
            <w:shd w:val="clear" w:color="auto" w:fill="auto"/>
            <w:vAlign w:val="center"/>
          </w:tcPr>
          <w:p w14:paraId="399ECA50" w14:textId="77777777" w:rsidR="00AD1644" w:rsidRPr="00ED101D" w:rsidRDefault="00AD1644" w:rsidP="00A46E12">
            <w:pPr>
              <w:spacing w:before="40" w:after="40" w:line="240" w:lineRule="auto"/>
              <w:rPr>
                <w:rFonts w:ascii="Montserrat Light" w:hAnsi="Montserrat Light"/>
                <w:sz w:val="20"/>
                <w:szCs w:val="20"/>
              </w:rPr>
            </w:pPr>
            <w:r w:rsidRPr="00ED101D">
              <w:rPr>
                <w:rFonts w:ascii="Montserrat Light" w:hAnsi="Montserrat Light"/>
                <w:sz w:val="20"/>
                <w:szCs w:val="20"/>
              </w:rPr>
              <w:t>Durable Medicaid Equipment, Prosthetics, Orthotics, and Supplies</w:t>
            </w:r>
          </w:p>
        </w:tc>
      </w:tr>
      <w:tr w:rsidR="00AD1644" w:rsidRPr="00ED101D" w14:paraId="55F72B9E" w14:textId="77777777" w:rsidTr="00ED101D">
        <w:trPr>
          <w:trHeight w:val="283"/>
          <w:jc w:val="center"/>
        </w:trPr>
        <w:tc>
          <w:tcPr>
            <w:tcW w:w="1705" w:type="dxa"/>
            <w:shd w:val="clear" w:color="auto" w:fill="auto"/>
            <w:vAlign w:val="center"/>
          </w:tcPr>
          <w:p w14:paraId="6837A358"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DPP</w:t>
            </w:r>
          </w:p>
        </w:tc>
        <w:tc>
          <w:tcPr>
            <w:tcW w:w="7758" w:type="dxa"/>
            <w:shd w:val="clear" w:color="auto" w:fill="auto"/>
            <w:vAlign w:val="center"/>
          </w:tcPr>
          <w:p w14:paraId="39824754" w14:textId="77777777" w:rsidR="00AD1644" w:rsidRPr="00ED101D" w:rsidRDefault="00AD1644" w:rsidP="00A46E12">
            <w:pPr>
              <w:spacing w:before="40" w:after="40" w:line="240" w:lineRule="auto"/>
              <w:rPr>
                <w:rFonts w:ascii="Montserrat Light" w:hAnsi="Montserrat Light"/>
                <w:sz w:val="20"/>
                <w:szCs w:val="20"/>
              </w:rPr>
            </w:pPr>
            <w:r w:rsidRPr="00ED101D">
              <w:rPr>
                <w:rFonts w:ascii="Montserrat Light" w:hAnsi="Montserrat Light"/>
                <w:sz w:val="20"/>
                <w:szCs w:val="20"/>
              </w:rPr>
              <w:t>Diabetes Prevention Program</w:t>
            </w:r>
          </w:p>
        </w:tc>
      </w:tr>
      <w:tr w:rsidR="00AD1644" w:rsidRPr="00ED101D" w14:paraId="25C7B1CC" w14:textId="77777777" w:rsidTr="00ED101D">
        <w:trPr>
          <w:trHeight w:val="283"/>
          <w:jc w:val="center"/>
        </w:trPr>
        <w:tc>
          <w:tcPr>
            <w:tcW w:w="1705" w:type="dxa"/>
            <w:shd w:val="clear" w:color="auto" w:fill="auto"/>
            <w:vAlign w:val="center"/>
          </w:tcPr>
          <w:p w14:paraId="06513EE5"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DSME</w:t>
            </w:r>
          </w:p>
        </w:tc>
        <w:tc>
          <w:tcPr>
            <w:tcW w:w="7758" w:type="dxa"/>
            <w:shd w:val="clear" w:color="auto" w:fill="auto"/>
            <w:vAlign w:val="center"/>
          </w:tcPr>
          <w:p w14:paraId="75E67948" w14:textId="77777777" w:rsidR="00AD1644" w:rsidRPr="00ED101D" w:rsidRDefault="00AD1644" w:rsidP="00A46E12">
            <w:pPr>
              <w:spacing w:before="40" w:after="40" w:line="240" w:lineRule="auto"/>
              <w:rPr>
                <w:rFonts w:ascii="Montserrat Light" w:hAnsi="Montserrat Light"/>
                <w:sz w:val="20"/>
                <w:szCs w:val="20"/>
              </w:rPr>
            </w:pPr>
            <w:r w:rsidRPr="00ED101D">
              <w:rPr>
                <w:rFonts w:ascii="Montserrat Light" w:hAnsi="Montserrat Light"/>
                <w:sz w:val="20"/>
                <w:szCs w:val="20"/>
              </w:rPr>
              <w:t>Diabetes Self-Management Education</w:t>
            </w:r>
          </w:p>
        </w:tc>
      </w:tr>
      <w:tr w:rsidR="00AD1644" w:rsidRPr="00ED101D" w14:paraId="30FFF7A1" w14:textId="77777777" w:rsidTr="00ED101D">
        <w:trPr>
          <w:trHeight w:val="283"/>
          <w:jc w:val="center"/>
        </w:trPr>
        <w:tc>
          <w:tcPr>
            <w:tcW w:w="1705" w:type="dxa"/>
            <w:shd w:val="clear" w:color="auto" w:fill="auto"/>
            <w:vAlign w:val="center"/>
          </w:tcPr>
          <w:p w14:paraId="78FCB5A6" w14:textId="77777777" w:rsidR="00AD1644" w:rsidRPr="00ED101D" w:rsidRDefault="00AD1644" w:rsidP="31E7A749">
            <w:pPr>
              <w:spacing w:before="40" w:after="40" w:line="240" w:lineRule="auto"/>
              <w:rPr>
                <w:rFonts w:ascii="Montserrat Light" w:hAnsi="Montserrat Light"/>
                <w:b/>
                <w:bCs/>
                <w:sz w:val="20"/>
                <w:szCs w:val="20"/>
              </w:rPr>
            </w:pPr>
            <w:r w:rsidRPr="00ED101D">
              <w:rPr>
                <w:rFonts w:ascii="Montserrat Light" w:hAnsi="Montserrat Light"/>
                <w:b/>
                <w:sz w:val="20"/>
                <w:szCs w:val="20"/>
              </w:rPr>
              <w:t>EBP</w:t>
            </w:r>
          </w:p>
        </w:tc>
        <w:tc>
          <w:tcPr>
            <w:tcW w:w="7758" w:type="dxa"/>
            <w:shd w:val="clear" w:color="auto" w:fill="auto"/>
            <w:vAlign w:val="center"/>
          </w:tcPr>
          <w:p w14:paraId="11D199A5" w14:textId="3D24AE6B" w:rsidR="00AD1644" w:rsidRPr="00ED101D" w:rsidRDefault="31E7A749" w:rsidP="00A46E12">
            <w:pPr>
              <w:spacing w:before="40" w:after="40" w:line="240" w:lineRule="auto"/>
              <w:rPr>
                <w:rFonts w:ascii="Montserrat Light" w:hAnsi="Montserrat Light"/>
                <w:sz w:val="20"/>
                <w:szCs w:val="20"/>
              </w:rPr>
            </w:pPr>
            <w:r w:rsidRPr="00ED101D">
              <w:rPr>
                <w:rFonts w:ascii="Montserrat Light" w:hAnsi="Montserrat Light"/>
                <w:sz w:val="20"/>
                <w:szCs w:val="20"/>
              </w:rPr>
              <w:t>Evidence-Based Practice</w:t>
            </w:r>
          </w:p>
        </w:tc>
      </w:tr>
      <w:tr w:rsidR="00AD1644" w:rsidRPr="00ED101D" w14:paraId="7454C27D" w14:textId="77777777" w:rsidTr="00ED101D">
        <w:trPr>
          <w:jc w:val="center"/>
        </w:trPr>
        <w:tc>
          <w:tcPr>
            <w:tcW w:w="1705" w:type="dxa"/>
            <w:shd w:val="clear" w:color="auto" w:fill="auto"/>
            <w:vAlign w:val="center"/>
          </w:tcPr>
          <w:p w14:paraId="66CBA72A"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ECHO</w:t>
            </w:r>
          </w:p>
        </w:tc>
        <w:tc>
          <w:tcPr>
            <w:tcW w:w="7758" w:type="dxa"/>
            <w:shd w:val="clear" w:color="auto" w:fill="auto"/>
            <w:vAlign w:val="center"/>
          </w:tcPr>
          <w:p w14:paraId="2DD8E1A2"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sz w:val="20"/>
                <w:szCs w:val="20"/>
              </w:rPr>
              <w:t>Experience of Care and Health Outcomes</w:t>
            </w:r>
          </w:p>
        </w:tc>
      </w:tr>
      <w:tr w:rsidR="00AD1644" w:rsidRPr="00ED101D" w14:paraId="40B7FE66" w14:textId="77777777" w:rsidTr="00ED101D">
        <w:trPr>
          <w:jc w:val="center"/>
        </w:trPr>
        <w:tc>
          <w:tcPr>
            <w:tcW w:w="1705" w:type="dxa"/>
            <w:shd w:val="clear" w:color="auto" w:fill="auto"/>
            <w:vAlign w:val="center"/>
          </w:tcPr>
          <w:p w14:paraId="72B62FEA"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ED</w:t>
            </w:r>
          </w:p>
        </w:tc>
        <w:tc>
          <w:tcPr>
            <w:tcW w:w="7758" w:type="dxa"/>
            <w:shd w:val="clear" w:color="auto" w:fill="auto"/>
            <w:vAlign w:val="center"/>
          </w:tcPr>
          <w:p w14:paraId="5259239C"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Emergency Department</w:t>
            </w:r>
          </w:p>
        </w:tc>
      </w:tr>
      <w:tr w:rsidR="00AD1644" w:rsidRPr="00ED101D" w14:paraId="38B22E1C" w14:textId="77777777" w:rsidTr="00ED101D">
        <w:trPr>
          <w:jc w:val="center"/>
        </w:trPr>
        <w:tc>
          <w:tcPr>
            <w:tcW w:w="1705" w:type="dxa"/>
            <w:shd w:val="clear" w:color="auto" w:fill="auto"/>
            <w:vAlign w:val="center"/>
          </w:tcPr>
          <w:p w14:paraId="6DA76A04"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EHR</w:t>
            </w:r>
          </w:p>
        </w:tc>
        <w:tc>
          <w:tcPr>
            <w:tcW w:w="7758" w:type="dxa"/>
            <w:shd w:val="clear" w:color="auto" w:fill="auto"/>
            <w:vAlign w:val="center"/>
          </w:tcPr>
          <w:p w14:paraId="4A9B08EC"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Electronic Health Record</w:t>
            </w:r>
          </w:p>
        </w:tc>
      </w:tr>
      <w:tr w:rsidR="00AD1644" w:rsidRPr="00ED101D" w14:paraId="3FF82B91" w14:textId="77777777" w:rsidTr="00ED101D">
        <w:trPr>
          <w:jc w:val="center"/>
        </w:trPr>
        <w:tc>
          <w:tcPr>
            <w:tcW w:w="1705" w:type="dxa"/>
            <w:shd w:val="clear" w:color="auto" w:fill="auto"/>
            <w:vAlign w:val="center"/>
          </w:tcPr>
          <w:p w14:paraId="1E37704C"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sz w:val="20"/>
                <w:szCs w:val="20"/>
              </w:rPr>
              <w:t>EPSDT</w:t>
            </w:r>
          </w:p>
        </w:tc>
        <w:tc>
          <w:tcPr>
            <w:tcW w:w="7758" w:type="dxa"/>
            <w:shd w:val="clear" w:color="auto" w:fill="auto"/>
            <w:vAlign w:val="center"/>
          </w:tcPr>
          <w:p w14:paraId="4FDBD7F1"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Early and Periodic Screening, Diagnostic, and Treatment</w:t>
            </w:r>
          </w:p>
        </w:tc>
      </w:tr>
      <w:tr w:rsidR="00AD1644" w:rsidRPr="00ED101D" w14:paraId="10F8FBB0" w14:textId="77777777" w:rsidTr="00ED101D">
        <w:trPr>
          <w:jc w:val="center"/>
        </w:trPr>
        <w:tc>
          <w:tcPr>
            <w:tcW w:w="1705" w:type="dxa"/>
            <w:shd w:val="clear" w:color="auto" w:fill="auto"/>
            <w:vAlign w:val="center"/>
          </w:tcPr>
          <w:p w14:paraId="2EAC2C8C"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EQRO</w:t>
            </w:r>
          </w:p>
        </w:tc>
        <w:tc>
          <w:tcPr>
            <w:tcW w:w="7758" w:type="dxa"/>
            <w:shd w:val="clear" w:color="auto" w:fill="auto"/>
            <w:vAlign w:val="center"/>
          </w:tcPr>
          <w:p w14:paraId="1E35CCA8" w14:textId="77777777" w:rsidR="00AD1644" w:rsidRPr="00ED101D" w:rsidRDefault="00AD1644" w:rsidP="00A46E12">
            <w:pPr>
              <w:spacing w:before="40" w:after="40" w:line="240" w:lineRule="auto"/>
              <w:rPr>
                <w:rFonts w:ascii="Montserrat Light" w:hAnsi="Montserrat Light" w:cstheme="minorHAnsi"/>
                <w:bCs/>
                <w:sz w:val="20"/>
                <w:szCs w:val="20"/>
              </w:rPr>
            </w:pPr>
            <w:r w:rsidRPr="00ED101D">
              <w:rPr>
                <w:rFonts w:ascii="Montserrat Light" w:hAnsi="Montserrat Light" w:cstheme="minorHAnsi"/>
                <w:sz w:val="20"/>
                <w:szCs w:val="20"/>
              </w:rPr>
              <w:t>External Quality Review Organization</w:t>
            </w:r>
          </w:p>
        </w:tc>
      </w:tr>
      <w:tr w:rsidR="00AD1644" w:rsidRPr="00ED101D" w14:paraId="432E47E9" w14:textId="77777777" w:rsidTr="00ED101D">
        <w:trPr>
          <w:jc w:val="center"/>
        </w:trPr>
        <w:tc>
          <w:tcPr>
            <w:tcW w:w="1705" w:type="dxa"/>
            <w:shd w:val="clear" w:color="auto" w:fill="auto"/>
            <w:vAlign w:val="center"/>
          </w:tcPr>
          <w:p w14:paraId="3ADC3A52"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ER</w:t>
            </w:r>
          </w:p>
        </w:tc>
        <w:tc>
          <w:tcPr>
            <w:tcW w:w="7758" w:type="dxa"/>
            <w:shd w:val="clear" w:color="auto" w:fill="auto"/>
            <w:vAlign w:val="center"/>
          </w:tcPr>
          <w:p w14:paraId="2DB63C26"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Emergency Room</w:t>
            </w:r>
          </w:p>
        </w:tc>
      </w:tr>
      <w:tr w:rsidR="00AD1644" w:rsidRPr="00ED101D" w14:paraId="1EF30F3F" w14:textId="77777777" w:rsidTr="00ED101D">
        <w:trPr>
          <w:jc w:val="center"/>
        </w:trPr>
        <w:tc>
          <w:tcPr>
            <w:tcW w:w="1705" w:type="dxa"/>
            <w:shd w:val="clear" w:color="auto" w:fill="auto"/>
            <w:vAlign w:val="center"/>
          </w:tcPr>
          <w:p w14:paraId="618981C5"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ESL/ESOL</w:t>
            </w:r>
          </w:p>
        </w:tc>
        <w:tc>
          <w:tcPr>
            <w:tcW w:w="7758" w:type="dxa"/>
            <w:shd w:val="clear" w:color="auto" w:fill="auto"/>
            <w:vAlign w:val="center"/>
          </w:tcPr>
          <w:p w14:paraId="73445162"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English as a Second Language</w:t>
            </w:r>
          </w:p>
        </w:tc>
      </w:tr>
      <w:tr w:rsidR="00AD1644" w:rsidRPr="00ED101D" w14:paraId="4CCFDADB" w14:textId="77777777" w:rsidTr="00ED101D">
        <w:trPr>
          <w:jc w:val="center"/>
        </w:trPr>
        <w:tc>
          <w:tcPr>
            <w:tcW w:w="1705" w:type="dxa"/>
            <w:shd w:val="clear" w:color="auto" w:fill="auto"/>
            <w:vAlign w:val="center"/>
          </w:tcPr>
          <w:p w14:paraId="6D9C9410"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FDA</w:t>
            </w:r>
          </w:p>
        </w:tc>
        <w:tc>
          <w:tcPr>
            <w:tcW w:w="7758" w:type="dxa"/>
            <w:shd w:val="clear" w:color="auto" w:fill="auto"/>
            <w:vAlign w:val="center"/>
          </w:tcPr>
          <w:p w14:paraId="2AE92226"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Food &amp; Drug Administration</w:t>
            </w:r>
          </w:p>
        </w:tc>
      </w:tr>
      <w:tr w:rsidR="00AD1644" w:rsidRPr="00ED101D" w14:paraId="69B7829F" w14:textId="77777777" w:rsidTr="00ED101D">
        <w:trPr>
          <w:jc w:val="center"/>
        </w:trPr>
        <w:tc>
          <w:tcPr>
            <w:tcW w:w="1705" w:type="dxa"/>
            <w:shd w:val="clear" w:color="auto" w:fill="auto"/>
            <w:vAlign w:val="center"/>
          </w:tcPr>
          <w:p w14:paraId="5D0BCF3C"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FFS</w:t>
            </w:r>
          </w:p>
        </w:tc>
        <w:tc>
          <w:tcPr>
            <w:tcW w:w="7758" w:type="dxa"/>
            <w:shd w:val="clear" w:color="auto" w:fill="auto"/>
            <w:vAlign w:val="center"/>
          </w:tcPr>
          <w:p w14:paraId="291A1C2C"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Fee For Service</w:t>
            </w:r>
          </w:p>
        </w:tc>
      </w:tr>
      <w:tr w:rsidR="00AD1644" w:rsidRPr="00ED101D" w14:paraId="25C36F1E" w14:textId="77777777" w:rsidTr="00ED101D">
        <w:trPr>
          <w:jc w:val="center"/>
        </w:trPr>
        <w:tc>
          <w:tcPr>
            <w:tcW w:w="1705" w:type="dxa"/>
            <w:shd w:val="clear" w:color="auto" w:fill="auto"/>
            <w:vAlign w:val="center"/>
          </w:tcPr>
          <w:p w14:paraId="401B0845"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FFY</w:t>
            </w:r>
          </w:p>
        </w:tc>
        <w:tc>
          <w:tcPr>
            <w:tcW w:w="7758" w:type="dxa"/>
            <w:shd w:val="clear" w:color="auto" w:fill="auto"/>
            <w:vAlign w:val="center"/>
          </w:tcPr>
          <w:p w14:paraId="6819183B"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Federal Fiscal Year</w:t>
            </w:r>
          </w:p>
        </w:tc>
      </w:tr>
      <w:tr w:rsidR="00AD1644" w:rsidRPr="00ED101D" w14:paraId="1B21BC22" w14:textId="77777777" w:rsidTr="00ED101D">
        <w:trPr>
          <w:jc w:val="center"/>
        </w:trPr>
        <w:tc>
          <w:tcPr>
            <w:tcW w:w="1705" w:type="dxa"/>
            <w:shd w:val="clear" w:color="auto" w:fill="auto"/>
            <w:vAlign w:val="center"/>
          </w:tcPr>
          <w:p w14:paraId="74FA09A0"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FMLA</w:t>
            </w:r>
          </w:p>
        </w:tc>
        <w:tc>
          <w:tcPr>
            <w:tcW w:w="7758" w:type="dxa"/>
            <w:shd w:val="clear" w:color="auto" w:fill="auto"/>
            <w:vAlign w:val="center"/>
          </w:tcPr>
          <w:p w14:paraId="37503583"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Family and Medical Leave Act</w:t>
            </w:r>
          </w:p>
        </w:tc>
      </w:tr>
      <w:tr w:rsidR="00AD1644" w:rsidRPr="00ED101D" w14:paraId="4A5834A4" w14:textId="77777777" w:rsidTr="00ED101D">
        <w:trPr>
          <w:jc w:val="center"/>
        </w:trPr>
        <w:tc>
          <w:tcPr>
            <w:tcW w:w="1705" w:type="dxa"/>
            <w:shd w:val="clear" w:color="auto" w:fill="auto"/>
            <w:vAlign w:val="center"/>
          </w:tcPr>
          <w:p w14:paraId="2C3CB81B"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GED</w:t>
            </w:r>
          </w:p>
        </w:tc>
        <w:tc>
          <w:tcPr>
            <w:tcW w:w="7758" w:type="dxa"/>
            <w:shd w:val="clear" w:color="auto" w:fill="auto"/>
            <w:vAlign w:val="center"/>
          </w:tcPr>
          <w:p w14:paraId="306FC152"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General Education Development-High School Equivalency</w:t>
            </w:r>
          </w:p>
        </w:tc>
      </w:tr>
      <w:tr w:rsidR="00AD1644" w:rsidRPr="00ED101D" w14:paraId="7D65264C" w14:textId="77777777" w:rsidTr="00ED101D">
        <w:trPr>
          <w:jc w:val="center"/>
        </w:trPr>
        <w:tc>
          <w:tcPr>
            <w:tcW w:w="1705" w:type="dxa"/>
            <w:shd w:val="clear" w:color="auto" w:fill="auto"/>
            <w:vAlign w:val="center"/>
          </w:tcPr>
          <w:p w14:paraId="34E846DA"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HAN</w:t>
            </w:r>
          </w:p>
        </w:tc>
        <w:tc>
          <w:tcPr>
            <w:tcW w:w="7758" w:type="dxa"/>
            <w:shd w:val="clear" w:color="auto" w:fill="auto"/>
            <w:vAlign w:val="center"/>
          </w:tcPr>
          <w:p w14:paraId="4DF2F9C7"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Health Access Networks</w:t>
            </w:r>
          </w:p>
        </w:tc>
      </w:tr>
      <w:tr w:rsidR="00AD1644" w:rsidRPr="00ED101D" w14:paraId="15A3EF21" w14:textId="77777777" w:rsidTr="00ED101D">
        <w:trPr>
          <w:jc w:val="center"/>
        </w:trPr>
        <w:tc>
          <w:tcPr>
            <w:tcW w:w="1705" w:type="dxa"/>
            <w:shd w:val="clear" w:color="auto" w:fill="auto"/>
            <w:vAlign w:val="center"/>
          </w:tcPr>
          <w:p w14:paraId="2C7B3E1A"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HAP</w:t>
            </w:r>
          </w:p>
        </w:tc>
        <w:tc>
          <w:tcPr>
            <w:tcW w:w="7758" w:type="dxa"/>
            <w:shd w:val="clear" w:color="auto" w:fill="auto"/>
            <w:vAlign w:val="center"/>
          </w:tcPr>
          <w:p w14:paraId="0F0A351A"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Healthy Adult Population</w:t>
            </w:r>
          </w:p>
        </w:tc>
      </w:tr>
      <w:tr w:rsidR="00AD1644" w:rsidRPr="00ED101D" w14:paraId="17818698" w14:textId="77777777" w:rsidTr="00ED101D">
        <w:trPr>
          <w:jc w:val="center"/>
        </w:trPr>
        <w:tc>
          <w:tcPr>
            <w:tcW w:w="1705" w:type="dxa"/>
            <w:shd w:val="clear" w:color="auto" w:fill="auto"/>
            <w:vAlign w:val="center"/>
          </w:tcPr>
          <w:p w14:paraId="4D197FCE"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HCBS</w:t>
            </w:r>
          </w:p>
        </w:tc>
        <w:tc>
          <w:tcPr>
            <w:tcW w:w="7758" w:type="dxa"/>
            <w:shd w:val="clear" w:color="auto" w:fill="auto"/>
            <w:vAlign w:val="center"/>
          </w:tcPr>
          <w:p w14:paraId="6648F23A"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Home and Community Based Services</w:t>
            </w:r>
          </w:p>
        </w:tc>
      </w:tr>
      <w:tr w:rsidR="00AD1644" w:rsidRPr="00ED101D" w14:paraId="416F7C01" w14:textId="77777777" w:rsidTr="00ED101D">
        <w:trPr>
          <w:jc w:val="center"/>
        </w:trPr>
        <w:tc>
          <w:tcPr>
            <w:tcW w:w="1705" w:type="dxa"/>
            <w:shd w:val="clear" w:color="auto" w:fill="auto"/>
            <w:vAlign w:val="center"/>
          </w:tcPr>
          <w:p w14:paraId="5F1541CB"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HEDIS</w:t>
            </w:r>
          </w:p>
        </w:tc>
        <w:tc>
          <w:tcPr>
            <w:tcW w:w="7758" w:type="dxa"/>
            <w:shd w:val="clear" w:color="auto" w:fill="auto"/>
            <w:vAlign w:val="center"/>
          </w:tcPr>
          <w:p w14:paraId="4D89FB03"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Healthcare Effectiveness Data and Information Set</w:t>
            </w:r>
          </w:p>
        </w:tc>
      </w:tr>
      <w:tr w:rsidR="00AD1644" w:rsidRPr="00ED101D" w14:paraId="06A2E79B" w14:textId="77777777" w:rsidTr="00ED101D">
        <w:trPr>
          <w:jc w:val="center"/>
        </w:trPr>
        <w:tc>
          <w:tcPr>
            <w:tcW w:w="1705" w:type="dxa"/>
            <w:shd w:val="clear" w:color="auto" w:fill="auto"/>
            <w:vAlign w:val="center"/>
          </w:tcPr>
          <w:p w14:paraId="6CF50B00"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HIE</w:t>
            </w:r>
          </w:p>
        </w:tc>
        <w:tc>
          <w:tcPr>
            <w:tcW w:w="7758" w:type="dxa"/>
            <w:shd w:val="clear" w:color="auto" w:fill="auto"/>
            <w:vAlign w:val="center"/>
          </w:tcPr>
          <w:p w14:paraId="0FB3FAA3"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Health Information Exchange</w:t>
            </w:r>
          </w:p>
        </w:tc>
      </w:tr>
      <w:tr w:rsidR="00AD1644" w:rsidRPr="00ED101D" w14:paraId="30BAE30D" w14:textId="77777777" w:rsidTr="00ED101D">
        <w:trPr>
          <w:jc w:val="center"/>
        </w:trPr>
        <w:tc>
          <w:tcPr>
            <w:tcW w:w="1705" w:type="dxa"/>
            <w:shd w:val="clear" w:color="auto" w:fill="auto"/>
            <w:vAlign w:val="center"/>
          </w:tcPr>
          <w:p w14:paraId="329BD51D"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HMP</w:t>
            </w:r>
          </w:p>
        </w:tc>
        <w:tc>
          <w:tcPr>
            <w:tcW w:w="7758" w:type="dxa"/>
            <w:shd w:val="clear" w:color="auto" w:fill="auto"/>
            <w:vAlign w:val="center"/>
          </w:tcPr>
          <w:p w14:paraId="1F4B8F08"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Health Management Program</w:t>
            </w:r>
          </w:p>
        </w:tc>
      </w:tr>
      <w:tr w:rsidR="00AD1644" w:rsidRPr="00ED101D" w14:paraId="30E274AC" w14:textId="77777777" w:rsidTr="00ED101D">
        <w:trPr>
          <w:jc w:val="center"/>
        </w:trPr>
        <w:tc>
          <w:tcPr>
            <w:tcW w:w="1705" w:type="dxa"/>
            <w:shd w:val="clear" w:color="auto" w:fill="auto"/>
            <w:vAlign w:val="center"/>
          </w:tcPr>
          <w:p w14:paraId="0CA52598"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HPC</w:t>
            </w:r>
          </w:p>
        </w:tc>
        <w:tc>
          <w:tcPr>
            <w:tcW w:w="7758" w:type="dxa"/>
            <w:shd w:val="clear" w:color="auto" w:fill="auto"/>
            <w:vAlign w:val="center"/>
          </w:tcPr>
          <w:p w14:paraId="369FF0B7"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Comprehensive Diabetes Care: HbA1c Poor Control</w:t>
            </w:r>
          </w:p>
        </w:tc>
      </w:tr>
      <w:tr w:rsidR="00AD1644" w:rsidRPr="00ED101D" w14:paraId="4C10B6D1" w14:textId="77777777" w:rsidTr="00ED101D">
        <w:trPr>
          <w:jc w:val="center"/>
        </w:trPr>
        <w:tc>
          <w:tcPr>
            <w:tcW w:w="1705" w:type="dxa"/>
            <w:shd w:val="clear" w:color="auto" w:fill="auto"/>
            <w:vAlign w:val="center"/>
          </w:tcPr>
          <w:p w14:paraId="7AA2BC4E"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HRSN</w:t>
            </w:r>
          </w:p>
        </w:tc>
        <w:tc>
          <w:tcPr>
            <w:tcW w:w="7758" w:type="dxa"/>
            <w:shd w:val="clear" w:color="auto" w:fill="auto"/>
            <w:vAlign w:val="center"/>
          </w:tcPr>
          <w:p w14:paraId="501EE3A9"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Health-Related Social Needs</w:t>
            </w:r>
          </w:p>
        </w:tc>
      </w:tr>
      <w:tr w:rsidR="00AD1644" w:rsidRPr="00ED101D" w14:paraId="3231030F" w14:textId="77777777" w:rsidTr="00ED101D">
        <w:trPr>
          <w:jc w:val="center"/>
        </w:trPr>
        <w:tc>
          <w:tcPr>
            <w:tcW w:w="1705" w:type="dxa"/>
            <w:shd w:val="clear" w:color="auto" w:fill="auto"/>
            <w:vAlign w:val="center"/>
          </w:tcPr>
          <w:p w14:paraId="38424366"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HSI</w:t>
            </w:r>
          </w:p>
        </w:tc>
        <w:tc>
          <w:tcPr>
            <w:tcW w:w="7758" w:type="dxa"/>
            <w:shd w:val="clear" w:color="auto" w:fill="auto"/>
            <w:vAlign w:val="center"/>
          </w:tcPr>
          <w:p w14:paraId="612060DE"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Health Services Initiative</w:t>
            </w:r>
          </w:p>
        </w:tc>
      </w:tr>
      <w:tr w:rsidR="00AD1644" w:rsidRPr="00ED101D" w14:paraId="7E29F868" w14:textId="77777777" w:rsidTr="00ED101D">
        <w:trPr>
          <w:jc w:val="center"/>
        </w:trPr>
        <w:tc>
          <w:tcPr>
            <w:tcW w:w="1705" w:type="dxa"/>
            <w:shd w:val="clear" w:color="auto" w:fill="auto"/>
            <w:vAlign w:val="center"/>
          </w:tcPr>
          <w:p w14:paraId="1D4F2B32"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HTN</w:t>
            </w:r>
          </w:p>
        </w:tc>
        <w:tc>
          <w:tcPr>
            <w:tcW w:w="7758" w:type="dxa"/>
            <w:shd w:val="clear" w:color="auto" w:fill="auto"/>
            <w:vAlign w:val="center"/>
          </w:tcPr>
          <w:p w14:paraId="0138E15A"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Hypertension</w:t>
            </w:r>
          </w:p>
        </w:tc>
      </w:tr>
      <w:tr w:rsidR="00AD1644" w:rsidRPr="00ED101D" w14:paraId="09FEE7F6" w14:textId="77777777" w:rsidTr="00ED101D">
        <w:trPr>
          <w:jc w:val="center"/>
        </w:trPr>
        <w:tc>
          <w:tcPr>
            <w:tcW w:w="1705" w:type="dxa"/>
            <w:shd w:val="clear" w:color="auto" w:fill="auto"/>
            <w:vAlign w:val="center"/>
          </w:tcPr>
          <w:p w14:paraId="2B2BAF43"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HVL</w:t>
            </w:r>
          </w:p>
        </w:tc>
        <w:tc>
          <w:tcPr>
            <w:tcW w:w="7758" w:type="dxa"/>
            <w:shd w:val="clear" w:color="auto" w:fill="auto"/>
            <w:vAlign w:val="center"/>
          </w:tcPr>
          <w:p w14:paraId="45EF578F"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HIV Viral Load</w:t>
            </w:r>
          </w:p>
        </w:tc>
      </w:tr>
      <w:tr w:rsidR="001F5151" w:rsidRPr="00ED101D" w14:paraId="79EF364E" w14:textId="77777777" w:rsidTr="00ED101D">
        <w:trPr>
          <w:jc w:val="center"/>
        </w:trPr>
        <w:tc>
          <w:tcPr>
            <w:tcW w:w="1705" w:type="dxa"/>
            <w:shd w:val="clear" w:color="auto" w:fill="auto"/>
            <w:vAlign w:val="center"/>
          </w:tcPr>
          <w:p w14:paraId="55D8C4C7" w14:textId="400848F3" w:rsidR="001F5151" w:rsidRPr="00ED101D" w:rsidRDefault="001F5151"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ID</w:t>
            </w:r>
          </w:p>
        </w:tc>
        <w:tc>
          <w:tcPr>
            <w:tcW w:w="7758" w:type="dxa"/>
            <w:shd w:val="clear" w:color="auto" w:fill="auto"/>
            <w:vAlign w:val="center"/>
          </w:tcPr>
          <w:p w14:paraId="7801D903" w14:textId="24E8A80F" w:rsidR="001F5151" w:rsidRPr="00ED101D" w:rsidRDefault="001F5151"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Intellectual Disability</w:t>
            </w:r>
          </w:p>
        </w:tc>
      </w:tr>
      <w:tr w:rsidR="00AD1644" w:rsidRPr="00ED101D" w14:paraId="71651789" w14:textId="77777777" w:rsidTr="00ED101D">
        <w:trPr>
          <w:jc w:val="center"/>
        </w:trPr>
        <w:tc>
          <w:tcPr>
            <w:tcW w:w="1705" w:type="dxa"/>
            <w:shd w:val="clear" w:color="auto" w:fill="auto"/>
            <w:vAlign w:val="center"/>
          </w:tcPr>
          <w:p w14:paraId="13158822"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IET</w:t>
            </w:r>
          </w:p>
        </w:tc>
        <w:tc>
          <w:tcPr>
            <w:tcW w:w="7758" w:type="dxa"/>
            <w:shd w:val="clear" w:color="auto" w:fill="auto"/>
            <w:vAlign w:val="center"/>
          </w:tcPr>
          <w:p w14:paraId="3C1449EF"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Initiation and Engagement of Alcohol and Other Drug Abuse or Dependence Treatment</w:t>
            </w:r>
          </w:p>
        </w:tc>
      </w:tr>
      <w:tr w:rsidR="00AD1644" w:rsidRPr="00ED101D" w14:paraId="358518A1" w14:textId="77777777" w:rsidTr="00ED101D">
        <w:trPr>
          <w:jc w:val="center"/>
        </w:trPr>
        <w:tc>
          <w:tcPr>
            <w:tcW w:w="1705" w:type="dxa"/>
            <w:shd w:val="clear" w:color="auto" w:fill="auto"/>
            <w:vAlign w:val="center"/>
          </w:tcPr>
          <w:p w14:paraId="4E44C812"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IHI</w:t>
            </w:r>
          </w:p>
        </w:tc>
        <w:tc>
          <w:tcPr>
            <w:tcW w:w="7758" w:type="dxa"/>
            <w:shd w:val="clear" w:color="auto" w:fill="auto"/>
            <w:vAlign w:val="center"/>
          </w:tcPr>
          <w:p w14:paraId="3FBC4A8F"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Institute for Healthcare Improvement</w:t>
            </w:r>
          </w:p>
        </w:tc>
      </w:tr>
      <w:tr w:rsidR="00AD1644" w:rsidRPr="00ED101D" w14:paraId="2C2A599A" w14:textId="77777777" w:rsidTr="00ED101D">
        <w:trPr>
          <w:jc w:val="center"/>
        </w:trPr>
        <w:tc>
          <w:tcPr>
            <w:tcW w:w="1705" w:type="dxa"/>
            <w:shd w:val="clear" w:color="auto" w:fill="auto"/>
            <w:vAlign w:val="center"/>
          </w:tcPr>
          <w:p w14:paraId="063B0B1E"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IMD</w:t>
            </w:r>
          </w:p>
        </w:tc>
        <w:tc>
          <w:tcPr>
            <w:tcW w:w="7758" w:type="dxa"/>
            <w:shd w:val="clear" w:color="auto" w:fill="auto"/>
            <w:vAlign w:val="center"/>
          </w:tcPr>
          <w:p w14:paraId="22262371"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Institutions for Mental Disease</w:t>
            </w:r>
          </w:p>
        </w:tc>
      </w:tr>
      <w:tr w:rsidR="00AD1644" w:rsidRPr="00ED101D" w14:paraId="7D83D6FC" w14:textId="77777777" w:rsidTr="00ED101D">
        <w:trPr>
          <w:jc w:val="center"/>
        </w:trPr>
        <w:tc>
          <w:tcPr>
            <w:tcW w:w="1705" w:type="dxa"/>
            <w:shd w:val="clear" w:color="auto" w:fill="auto"/>
            <w:vAlign w:val="center"/>
          </w:tcPr>
          <w:p w14:paraId="5BF34E06"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IPS</w:t>
            </w:r>
          </w:p>
        </w:tc>
        <w:tc>
          <w:tcPr>
            <w:tcW w:w="7758" w:type="dxa"/>
            <w:shd w:val="clear" w:color="auto" w:fill="auto"/>
            <w:vAlign w:val="center"/>
          </w:tcPr>
          <w:p w14:paraId="200511AD"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Individual and Placement Services</w:t>
            </w:r>
          </w:p>
        </w:tc>
      </w:tr>
      <w:tr w:rsidR="00AD1644" w:rsidRPr="00ED101D" w14:paraId="0B096041" w14:textId="77777777" w:rsidTr="00ED101D">
        <w:trPr>
          <w:jc w:val="center"/>
        </w:trPr>
        <w:tc>
          <w:tcPr>
            <w:tcW w:w="1705" w:type="dxa"/>
            <w:shd w:val="clear" w:color="auto" w:fill="auto"/>
            <w:vAlign w:val="center"/>
          </w:tcPr>
          <w:p w14:paraId="45DB8A24"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KFMC</w:t>
            </w:r>
          </w:p>
        </w:tc>
        <w:tc>
          <w:tcPr>
            <w:tcW w:w="7758" w:type="dxa"/>
            <w:shd w:val="clear" w:color="auto" w:fill="auto"/>
            <w:vAlign w:val="center"/>
          </w:tcPr>
          <w:p w14:paraId="124F6604"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KFMC Health Improvement Partners</w:t>
            </w:r>
          </w:p>
        </w:tc>
      </w:tr>
      <w:tr w:rsidR="00AD1644" w:rsidRPr="00ED101D" w14:paraId="60BA30A5" w14:textId="77777777" w:rsidTr="00ED101D">
        <w:trPr>
          <w:jc w:val="center"/>
        </w:trPr>
        <w:tc>
          <w:tcPr>
            <w:tcW w:w="1705" w:type="dxa"/>
            <w:shd w:val="clear" w:color="auto" w:fill="auto"/>
            <w:vAlign w:val="center"/>
          </w:tcPr>
          <w:p w14:paraId="01BE44F4"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LARC</w:t>
            </w:r>
          </w:p>
        </w:tc>
        <w:tc>
          <w:tcPr>
            <w:tcW w:w="7758" w:type="dxa"/>
            <w:shd w:val="clear" w:color="auto" w:fill="auto"/>
            <w:vAlign w:val="center"/>
          </w:tcPr>
          <w:p w14:paraId="7B6805FA"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Long-acting reversible method of contraception</w:t>
            </w:r>
          </w:p>
        </w:tc>
      </w:tr>
      <w:tr w:rsidR="00AD1644" w:rsidRPr="00ED101D" w14:paraId="207690E4" w14:textId="77777777" w:rsidTr="00ED101D">
        <w:trPr>
          <w:jc w:val="center"/>
        </w:trPr>
        <w:tc>
          <w:tcPr>
            <w:tcW w:w="1705" w:type="dxa"/>
            <w:shd w:val="clear" w:color="auto" w:fill="auto"/>
            <w:vAlign w:val="center"/>
          </w:tcPr>
          <w:p w14:paraId="61E91F34"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LC</w:t>
            </w:r>
          </w:p>
        </w:tc>
        <w:tc>
          <w:tcPr>
            <w:tcW w:w="7758" w:type="dxa"/>
            <w:shd w:val="clear" w:color="auto" w:fill="auto"/>
            <w:vAlign w:val="center"/>
          </w:tcPr>
          <w:p w14:paraId="475EF1FF"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Living Choice-Living Choice Project</w:t>
            </w:r>
          </w:p>
        </w:tc>
      </w:tr>
      <w:tr w:rsidR="00AD1644" w:rsidRPr="00ED101D" w14:paraId="7CFEFCFD" w14:textId="77777777" w:rsidTr="00ED101D">
        <w:trPr>
          <w:jc w:val="center"/>
        </w:trPr>
        <w:tc>
          <w:tcPr>
            <w:tcW w:w="1705" w:type="dxa"/>
            <w:shd w:val="clear" w:color="auto" w:fill="auto"/>
            <w:vAlign w:val="center"/>
          </w:tcPr>
          <w:p w14:paraId="7FA138B7"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LCSW</w:t>
            </w:r>
          </w:p>
        </w:tc>
        <w:tc>
          <w:tcPr>
            <w:tcW w:w="7758" w:type="dxa"/>
            <w:shd w:val="clear" w:color="auto" w:fill="auto"/>
            <w:vAlign w:val="center"/>
          </w:tcPr>
          <w:p w14:paraId="6709C608"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Licensed Clinical Social Worker</w:t>
            </w:r>
          </w:p>
        </w:tc>
      </w:tr>
      <w:tr w:rsidR="00AD1644" w:rsidRPr="00ED101D" w14:paraId="7D6BBF69" w14:textId="77777777" w:rsidTr="00ED101D">
        <w:trPr>
          <w:jc w:val="center"/>
        </w:trPr>
        <w:tc>
          <w:tcPr>
            <w:tcW w:w="1705" w:type="dxa"/>
            <w:shd w:val="clear" w:color="auto" w:fill="auto"/>
            <w:vAlign w:val="center"/>
          </w:tcPr>
          <w:p w14:paraId="5D3C7F2D"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LPC</w:t>
            </w:r>
          </w:p>
        </w:tc>
        <w:tc>
          <w:tcPr>
            <w:tcW w:w="7758" w:type="dxa"/>
            <w:shd w:val="clear" w:color="auto" w:fill="auto"/>
            <w:vAlign w:val="center"/>
          </w:tcPr>
          <w:p w14:paraId="74E7D88E"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Licensed Professional Counselor</w:t>
            </w:r>
          </w:p>
        </w:tc>
      </w:tr>
      <w:tr w:rsidR="00AD1644" w:rsidRPr="00ED101D" w14:paraId="4EADED2F" w14:textId="77777777" w:rsidTr="00ED101D">
        <w:trPr>
          <w:jc w:val="center"/>
        </w:trPr>
        <w:tc>
          <w:tcPr>
            <w:tcW w:w="1705" w:type="dxa"/>
            <w:shd w:val="clear" w:color="auto" w:fill="auto"/>
            <w:vAlign w:val="center"/>
          </w:tcPr>
          <w:p w14:paraId="299B1ADA"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LSC</w:t>
            </w:r>
          </w:p>
        </w:tc>
        <w:tc>
          <w:tcPr>
            <w:tcW w:w="7758" w:type="dxa"/>
            <w:shd w:val="clear" w:color="auto" w:fill="auto"/>
            <w:vAlign w:val="center"/>
          </w:tcPr>
          <w:p w14:paraId="3E61F2D7"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Lead Screening in Children</w:t>
            </w:r>
          </w:p>
        </w:tc>
      </w:tr>
      <w:tr w:rsidR="00AD1644" w:rsidRPr="00ED101D" w14:paraId="43247F62" w14:textId="77777777" w:rsidTr="00ED101D">
        <w:trPr>
          <w:jc w:val="center"/>
        </w:trPr>
        <w:tc>
          <w:tcPr>
            <w:tcW w:w="1705" w:type="dxa"/>
            <w:shd w:val="clear" w:color="auto" w:fill="auto"/>
            <w:vAlign w:val="center"/>
          </w:tcPr>
          <w:p w14:paraId="0170FE11"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LTC</w:t>
            </w:r>
          </w:p>
        </w:tc>
        <w:tc>
          <w:tcPr>
            <w:tcW w:w="7758" w:type="dxa"/>
            <w:shd w:val="clear" w:color="auto" w:fill="auto"/>
            <w:vAlign w:val="center"/>
          </w:tcPr>
          <w:p w14:paraId="66CF8B6B"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Long Term Care</w:t>
            </w:r>
          </w:p>
        </w:tc>
      </w:tr>
      <w:tr w:rsidR="00AD1644" w:rsidRPr="00ED101D" w14:paraId="255CADB9" w14:textId="77777777" w:rsidTr="00ED101D">
        <w:trPr>
          <w:jc w:val="center"/>
        </w:trPr>
        <w:tc>
          <w:tcPr>
            <w:tcW w:w="1705" w:type="dxa"/>
            <w:shd w:val="clear" w:color="auto" w:fill="auto"/>
            <w:vAlign w:val="center"/>
          </w:tcPr>
          <w:p w14:paraId="6A37AD0A"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LTSS</w:t>
            </w:r>
          </w:p>
        </w:tc>
        <w:tc>
          <w:tcPr>
            <w:tcW w:w="7758" w:type="dxa"/>
            <w:shd w:val="clear" w:color="auto" w:fill="auto"/>
            <w:vAlign w:val="center"/>
          </w:tcPr>
          <w:p w14:paraId="74F63BAF"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Long-Term Services and Supports</w:t>
            </w:r>
          </w:p>
        </w:tc>
      </w:tr>
      <w:tr w:rsidR="00AD1644" w:rsidRPr="00ED101D" w14:paraId="2CD016C3" w14:textId="77777777" w:rsidTr="00ED101D">
        <w:trPr>
          <w:jc w:val="center"/>
        </w:trPr>
        <w:tc>
          <w:tcPr>
            <w:tcW w:w="1705" w:type="dxa"/>
            <w:shd w:val="clear" w:color="auto" w:fill="auto"/>
            <w:vAlign w:val="center"/>
          </w:tcPr>
          <w:p w14:paraId="6F816380"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MASS</w:t>
            </w:r>
          </w:p>
        </w:tc>
        <w:tc>
          <w:tcPr>
            <w:tcW w:w="7758" w:type="dxa"/>
            <w:shd w:val="clear" w:color="auto" w:fill="auto"/>
            <w:vAlign w:val="center"/>
          </w:tcPr>
          <w:p w14:paraId="51D328C6"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eastAsia="Montserrat" w:hAnsi="Montserrat Light"/>
                <w:sz w:val="20"/>
                <w:szCs w:val="20"/>
              </w:rPr>
              <w:t>Medical Administrative Support Services</w:t>
            </w:r>
          </w:p>
        </w:tc>
      </w:tr>
      <w:tr w:rsidR="00AD1644" w:rsidRPr="00ED101D" w14:paraId="622400C7" w14:textId="77777777" w:rsidTr="00ED101D">
        <w:trPr>
          <w:jc w:val="center"/>
        </w:trPr>
        <w:tc>
          <w:tcPr>
            <w:tcW w:w="1705" w:type="dxa"/>
            <w:shd w:val="clear" w:color="auto" w:fill="auto"/>
            <w:vAlign w:val="center"/>
          </w:tcPr>
          <w:p w14:paraId="460600B8"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MAT</w:t>
            </w:r>
          </w:p>
        </w:tc>
        <w:tc>
          <w:tcPr>
            <w:tcW w:w="7758" w:type="dxa"/>
            <w:shd w:val="clear" w:color="auto" w:fill="auto"/>
            <w:vAlign w:val="center"/>
          </w:tcPr>
          <w:p w14:paraId="6F56706D" w14:textId="77777777" w:rsidR="00AD1644" w:rsidRPr="00ED101D" w:rsidRDefault="00AD1644" w:rsidP="00A46E12">
            <w:pPr>
              <w:spacing w:before="40" w:after="40" w:line="240" w:lineRule="auto"/>
              <w:rPr>
                <w:rFonts w:ascii="Montserrat Light" w:eastAsia="Montserrat" w:hAnsi="Montserrat Light"/>
                <w:sz w:val="20"/>
                <w:szCs w:val="20"/>
              </w:rPr>
            </w:pPr>
            <w:r w:rsidRPr="00ED101D">
              <w:rPr>
                <w:rFonts w:ascii="Montserrat Light" w:eastAsia="Montserrat" w:hAnsi="Montserrat Light"/>
                <w:sz w:val="20"/>
                <w:szCs w:val="20"/>
              </w:rPr>
              <w:t>Medication Assisted Treatment</w:t>
            </w:r>
          </w:p>
        </w:tc>
      </w:tr>
      <w:tr w:rsidR="00AD1644" w:rsidRPr="00ED101D" w14:paraId="6C678304" w14:textId="77777777" w:rsidTr="00ED101D">
        <w:trPr>
          <w:jc w:val="center"/>
        </w:trPr>
        <w:tc>
          <w:tcPr>
            <w:tcW w:w="1705" w:type="dxa"/>
            <w:shd w:val="clear" w:color="auto" w:fill="auto"/>
            <w:vAlign w:val="center"/>
          </w:tcPr>
          <w:p w14:paraId="1A3EC3D0"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MATF</w:t>
            </w:r>
          </w:p>
        </w:tc>
        <w:tc>
          <w:tcPr>
            <w:tcW w:w="7758" w:type="dxa"/>
            <w:shd w:val="clear" w:color="auto" w:fill="auto"/>
            <w:vAlign w:val="center"/>
          </w:tcPr>
          <w:p w14:paraId="74EABD27" w14:textId="77777777" w:rsidR="00AD1644" w:rsidRPr="00ED101D" w:rsidRDefault="00AD1644" w:rsidP="00A46E12">
            <w:pPr>
              <w:spacing w:before="40" w:after="40" w:line="240" w:lineRule="auto"/>
              <w:rPr>
                <w:rFonts w:ascii="Montserrat Light" w:eastAsia="Montserrat" w:hAnsi="Montserrat Light"/>
                <w:sz w:val="20"/>
                <w:szCs w:val="20"/>
              </w:rPr>
            </w:pPr>
            <w:r w:rsidRPr="00ED101D">
              <w:rPr>
                <w:rFonts w:ascii="Montserrat Light" w:eastAsia="Montserrat" w:hAnsi="Montserrat Light"/>
                <w:sz w:val="20"/>
                <w:szCs w:val="20"/>
              </w:rPr>
              <w:t>Member Advisory Task Force</w:t>
            </w:r>
          </w:p>
        </w:tc>
      </w:tr>
      <w:tr w:rsidR="00AD1644" w:rsidRPr="00ED101D" w14:paraId="1D6A28AE" w14:textId="77777777" w:rsidTr="00ED101D">
        <w:trPr>
          <w:jc w:val="center"/>
        </w:trPr>
        <w:tc>
          <w:tcPr>
            <w:tcW w:w="1705" w:type="dxa"/>
            <w:shd w:val="clear" w:color="auto" w:fill="auto"/>
            <w:vAlign w:val="center"/>
          </w:tcPr>
          <w:p w14:paraId="5A1A2869"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MFP</w:t>
            </w:r>
          </w:p>
        </w:tc>
        <w:tc>
          <w:tcPr>
            <w:tcW w:w="7758" w:type="dxa"/>
            <w:shd w:val="clear" w:color="auto" w:fill="auto"/>
            <w:vAlign w:val="center"/>
          </w:tcPr>
          <w:p w14:paraId="388D3D01"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sz w:val="20"/>
                <w:szCs w:val="20"/>
              </w:rPr>
              <w:t>Money Follows the Person</w:t>
            </w:r>
          </w:p>
        </w:tc>
      </w:tr>
      <w:tr w:rsidR="00AD1644" w:rsidRPr="00ED101D" w14:paraId="28367833" w14:textId="77777777" w:rsidTr="00ED101D">
        <w:trPr>
          <w:jc w:val="center"/>
        </w:trPr>
        <w:tc>
          <w:tcPr>
            <w:tcW w:w="1705" w:type="dxa"/>
            <w:shd w:val="clear" w:color="auto" w:fill="auto"/>
            <w:vAlign w:val="center"/>
          </w:tcPr>
          <w:p w14:paraId="0CA76279"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sz w:val="20"/>
                <w:szCs w:val="20"/>
              </w:rPr>
              <w:t>MH</w:t>
            </w:r>
          </w:p>
        </w:tc>
        <w:tc>
          <w:tcPr>
            <w:tcW w:w="7758" w:type="dxa"/>
            <w:shd w:val="clear" w:color="auto" w:fill="auto"/>
            <w:vAlign w:val="center"/>
          </w:tcPr>
          <w:p w14:paraId="0C796579" w14:textId="163ED85F" w:rsidR="00AD1644" w:rsidRPr="00ED101D" w:rsidRDefault="31E7A749" w:rsidP="31E7A749">
            <w:pPr>
              <w:spacing w:before="40" w:after="40" w:line="240" w:lineRule="auto"/>
              <w:rPr>
                <w:rFonts w:ascii="Montserrat Light" w:hAnsi="Montserrat Light"/>
                <w:sz w:val="20"/>
                <w:szCs w:val="20"/>
              </w:rPr>
            </w:pPr>
            <w:r w:rsidRPr="00ED101D">
              <w:rPr>
                <w:rFonts w:ascii="Montserrat Light" w:hAnsi="Montserrat Light"/>
                <w:sz w:val="20"/>
                <w:szCs w:val="20"/>
              </w:rPr>
              <w:t>Mental Health</w:t>
            </w:r>
          </w:p>
        </w:tc>
      </w:tr>
      <w:tr w:rsidR="00AD1644" w:rsidRPr="00ED101D" w14:paraId="471E0D3E" w14:textId="77777777" w:rsidTr="00ED101D">
        <w:trPr>
          <w:jc w:val="center"/>
        </w:trPr>
        <w:tc>
          <w:tcPr>
            <w:tcW w:w="1705" w:type="dxa"/>
            <w:shd w:val="clear" w:color="auto" w:fill="auto"/>
            <w:vAlign w:val="center"/>
          </w:tcPr>
          <w:p w14:paraId="4CADFA91"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MSC</w:t>
            </w:r>
          </w:p>
        </w:tc>
        <w:tc>
          <w:tcPr>
            <w:tcW w:w="7758" w:type="dxa"/>
            <w:shd w:val="clear" w:color="auto" w:fill="auto"/>
            <w:vAlign w:val="center"/>
          </w:tcPr>
          <w:p w14:paraId="497275CD" w14:textId="77777777" w:rsidR="00AD1644" w:rsidRPr="00ED101D" w:rsidRDefault="00AD1644" w:rsidP="00A46E12">
            <w:pPr>
              <w:spacing w:before="40" w:after="40" w:line="240" w:lineRule="auto"/>
              <w:rPr>
                <w:rFonts w:ascii="Montserrat Light" w:hAnsi="Montserrat Light"/>
                <w:sz w:val="20"/>
                <w:szCs w:val="20"/>
              </w:rPr>
            </w:pPr>
            <w:r w:rsidRPr="00ED101D">
              <w:rPr>
                <w:rFonts w:ascii="Montserrat Light" w:hAnsi="Montserrat Light"/>
                <w:sz w:val="20"/>
                <w:szCs w:val="20"/>
              </w:rPr>
              <w:t>Medical Assistance with Smoking and Tobacco Use Cessation</w:t>
            </w:r>
          </w:p>
        </w:tc>
      </w:tr>
      <w:tr w:rsidR="00AD1644" w:rsidRPr="00ED101D" w14:paraId="58A4BBBD" w14:textId="77777777" w:rsidTr="00ED101D">
        <w:trPr>
          <w:jc w:val="center"/>
        </w:trPr>
        <w:tc>
          <w:tcPr>
            <w:tcW w:w="1705" w:type="dxa"/>
            <w:shd w:val="clear" w:color="auto" w:fill="auto"/>
            <w:vAlign w:val="center"/>
          </w:tcPr>
          <w:p w14:paraId="66EEE035" w14:textId="77777777" w:rsidR="00AD1644" w:rsidRPr="00ED101D" w:rsidRDefault="00AD1644" w:rsidP="00A46E12">
            <w:pPr>
              <w:spacing w:before="40" w:after="40" w:line="240" w:lineRule="auto"/>
              <w:rPr>
                <w:rFonts w:ascii="Montserrat Light" w:hAnsi="Montserrat Light" w:cstheme="minorHAnsi"/>
                <w:b/>
                <w:bCs/>
                <w:sz w:val="20"/>
                <w:szCs w:val="20"/>
                <w:highlight w:val="yellow"/>
              </w:rPr>
            </w:pPr>
            <w:r w:rsidRPr="00ED101D">
              <w:rPr>
                <w:rFonts w:ascii="Montserrat Light" w:hAnsi="Montserrat Light" w:cstheme="minorHAnsi"/>
                <w:b/>
                <w:bCs/>
                <w:sz w:val="20"/>
                <w:szCs w:val="20"/>
              </w:rPr>
              <w:t>MY</w:t>
            </w:r>
          </w:p>
        </w:tc>
        <w:tc>
          <w:tcPr>
            <w:tcW w:w="7758" w:type="dxa"/>
            <w:shd w:val="clear" w:color="auto" w:fill="auto"/>
            <w:vAlign w:val="center"/>
          </w:tcPr>
          <w:p w14:paraId="751C458A" w14:textId="77777777" w:rsidR="00AD1644" w:rsidRPr="00ED101D" w:rsidRDefault="00AD1644" w:rsidP="00A46E12">
            <w:pPr>
              <w:spacing w:before="40" w:after="40" w:line="240" w:lineRule="auto"/>
              <w:rPr>
                <w:rFonts w:ascii="Montserrat Light" w:hAnsi="Montserrat Light"/>
                <w:sz w:val="20"/>
                <w:szCs w:val="20"/>
              </w:rPr>
            </w:pPr>
            <w:r w:rsidRPr="00ED101D">
              <w:rPr>
                <w:rFonts w:ascii="Montserrat Light" w:hAnsi="Montserrat Light" w:cstheme="minorHAnsi"/>
                <w:sz w:val="20"/>
                <w:szCs w:val="20"/>
              </w:rPr>
              <w:t>Measurement Year</w:t>
            </w:r>
          </w:p>
        </w:tc>
      </w:tr>
      <w:tr w:rsidR="00AD1644" w:rsidRPr="00ED101D" w14:paraId="538FD323" w14:textId="77777777" w:rsidTr="00ED101D">
        <w:trPr>
          <w:jc w:val="center"/>
        </w:trPr>
        <w:tc>
          <w:tcPr>
            <w:tcW w:w="1705" w:type="dxa"/>
            <w:shd w:val="clear" w:color="auto" w:fill="auto"/>
            <w:vAlign w:val="center"/>
          </w:tcPr>
          <w:p w14:paraId="32B40C67"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NCI</w:t>
            </w:r>
          </w:p>
        </w:tc>
        <w:tc>
          <w:tcPr>
            <w:tcW w:w="7758" w:type="dxa"/>
            <w:shd w:val="clear" w:color="auto" w:fill="auto"/>
            <w:vAlign w:val="center"/>
          </w:tcPr>
          <w:p w14:paraId="404C8B7B"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National Core Indicator</w:t>
            </w:r>
          </w:p>
        </w:tc>
      </w:tr>
      <w:tr w:rsidR="00AD1644" w:rsidRPr="00ED101D" w14:paraId="068360A6" w14:textId="77777777" w:rsidTr="00ED101D">
        <w:trPr>
          <w:jc w:val="center"/>
        </w:trPr>
        <w:tc>
          <w:tcPr>
            <w:tcW w:w="1705" w:type="dxa"/>
            <w:shd w:val="clear" w:color="auto" w:fill="auto"/>
            <w:vAlign w:val="center"/>
          </w:tcPr>
          <w:p w14:paraId="4FA3BD4E"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NCI-AD</w:t>
            </w:r>
          </w:p>
        </w:tc>
        <w:tc>
          <w:tcPr>
            <w:tcW w:w="7758" w:type="dxa"/>
            <w:shd w:val="clear" w:color="auto" w:fill="auto"/>
            <w:vAlign w:val="center"/>
          </w:tcPr>
          <w:p w14:paraId="57A24023"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sz w:val="20"/>
                <w:szCs w:val="20"/>
              </w:rPr>
              <w:t>National Core Indicators-Aging and Disability</w:t>
            </w:r>
          </w:p>
        </w:tc>
      </w:tr>
      <w:tr w:rsidR="00AD1644" w:rsidRPr="00ED101D" w14:paraId="1D28BC5A" w14:textId="77777777" w:rsidTr="00ED101D">
        <w:trPr>
          <w:jc w:val="center"/>
        </w:trPr>
        <w:tc>
          <w:tcPr>
            <w:tcW w:w="1705" w:type="dxa"/>
            <w:shd w:val="clear" w:color="auto" w:fill="auto"/>
            <w:vAlign w:val="center"/>
          </w:tcPr>
          <w:p w14:paraId="791F834A"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NCI-IDD</w:t>
            </w:r>
          </w:p>
        </w:tc>
        <w:tc>
          <w:tcPr>
            <w:tcW w:w="7758" w:type="dxa"/>
            <w:shd w:val="clear" w:color="auto" w:fill="auto"/>
            <w:vAlign w:val="center"/>
          </w:tcPr>
          <w:p w14:paraId="48FC968F"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 xml:space="preserve">National Core Indicators-Intellectual Developmental Disabilities </w:t>
            </w:r>
          </w:p>
        </w:tc>
      </w:tr>
      <w:tr w:rsidR="00AD1644" w:rsidRPr="00ED101D" w14:paraId="206D6F00" w14:textId="77777777" w:rsidTr="00ED101D">
        <w:trPr>
          <w:jc w:val="center"/>
        </w:trPr>
        <w:tc>
          <w:tcPr>
            <w:tcW w:w="1705" w:type="dxa"/>
            <w:shd w:val="clear" w:color="auto" w:fill="auto"/>
            <w:vAlign w:val="center"/>
          </w:tcPr>
          <w:p w14:paraId="3ECE785A"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NCQA</w:t>
            </w:r>
          </w:p>
        </w:tc>
        <w:tc>
          <w:tcPr>
            <w:tcW w:w="7758" w:type="dxa"/>
            <w:shd w:val="clear" w:color="auto" w:fill="auto"/>
            <w:vAlign w:val="center"/>
          </w:tcPr>
          <w:p w14:paraId="11EBDC41"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National Committee for Quality Assurance</w:t>
            </w:r>
          </w:p>
        </w:tc>
      </w:tr>
      <w:tr w:rsidR="00AD1644" w:rsidRPr="00ED101D" w14:paraId="4B3DE583" w14:textId="77777777" w:rsidTr="00ED101D">
        <w:trPr>
          <w:jc w:val="center"/>
        </w:trPr>
        <w:tc>
          <w:tcPr>
            <w:tcW w:w="1705" w:type="dxa"/>
            <w:shd w:val="clear" w:color="auto" w:fill="auto"/>
            <w:vAlign w:val="center"/>
          </w:tcPr>
          <w:p w14:paraId="21480E1F"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NF</w:t>
            </w:r>
          </w:p>
        </w:tc>
        <w:tc>
          <w:tcPr>
            <w:tcW w:w="7758" w:type="dxa"/>
            <w:shd w:val="clear" w:color="auto" w:fill="auto"/>
            <w:vAlign w:val="center"/>
          </w:tcPr>
          <w:p w14:paraId="64527ACD"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Nursing Facility</w:t>
            </w:r>
          </w:p>
        </w:tc>
      </w:tr>
      <w:tr w:rsidR="00AD1644" w:rsidRPr="00ED101D" w14:paraId="4B763468" w14:textId="77777777" w:rsidTr="00ED101D">
        <w:trPr>
          <w:jc w:val="center"/>
        </w:trPr>
        <w:tc>
          <w:tcPr>
            <w:tcW w:w="1705" w:type="dxa"/>
            <w:shd w:val="clear" w:color="auto" w:fill="auto"/>
            <w:vAlign w:val="center"/>
          </w:tcPr>
          <w:p w14:paraId="209AA0AB"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NICU</w:t>
            </w:r>
          </w:p>
        </w:tc>
        <w:tc>
          <w:tcPr>
            <w:tcW w:w="7758" w:type="dxa"/>
            <w:shd w:val="clear" w:color="auto" w:fill="auto"/>
            <w:vAlign w:val="center"/>
          </w:tcPr>
          <w:p w14:paraId="67127DEF"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Newborn Intensive Care Unit</w:t>
            </w:r>
          </w:p>
        </w:tc>
      </w:tr>
      <w:tr w:rsidR="00AD1644" w:rsidRPr="00ED101D" w14:paraId="5D3B5687" w14:textId="77777777" w:rsidTr="00ED101D">
        <w:trPr>
          <w:jc w:val="center"/>
        </w:trPr>
        <w:tc>
          <w:tcPr>
            <w:tcW w:w="1705" w:type="dxa"/>
            <w:shd w:val="clear" w:color="auto" w:fill="auto"/>
            <w:vAlign w:val="center"/>
          </w:tcPr>
          <w:p w14:paraId="10C559EB"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NQF</w:t>
            </w:r>
          </w:p>
        </w:tc>
        <w:tc>
          <w:tcPr>
            <w:tcW w:w="7758" w:type="dxa"/>
            <w:shd w:val="clear" w:color="auto" w:fill="auto"/>
            <w:vAlign w:val="center"/>
          </w:tcPr>
          <w:p w14:paraId="7E174191"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National Quality Forum</w:t>
            </w:r>
          </w:p>
        </w:tc>
      </w:tr>
      <w:tr w:rsidR="00AD1644" w:rsidRPr="00ED101D" w14:paraId="3259813D" w14:textId="77777777" w:rsidTr="00ED101D">
        <w:trPr>
          <w:jc w:val="center"/>
        </w:trPr>
        <w:tc>
          <w:tcPr>
            <w:tcW w:w="1705" w:type="dxa"/>
            <w:shd w:val="clear" w:color="auto" w:fill="auto"/>
            <w:vAlign w:val="center"/>
          </w:tcPr>
          <w:p w14:paraId="487366D0"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NSCH</w:t>
            </w:r>
          </w:p>
        </w:tc>
        <w:tc>
          <w:tcPr>
            <w:tcW w:w="7758" w:type="dxa"/>
            <w:shd w:val="clear" w:color="auto" w:fill="auto"/>
            <w:vAlign w:val="center"/>
          </w:tcPr>
          <w:p w14:paraId="0E3C1760"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National Survey of Children’s Health</w:t>
            </w:r>
          </w:p>
        </w:tc>
      </w:tr>
      <w:tr w:rsidR="00AD1644" w:rsidRPr="00ED101D" w14:paraId="12DB2D59" w14:textId="77777777" w:rsidTr="00ED101D">
        <w:trPr>
          <w:jc w:val="center"/>
        </w:trPr>
        <w:tc>
          <w:tcPr>
            <w:tcW w:w="1705" w:type="dxa"/>
            <w:shd w:val="clear" w:color="auto" w:fill="auto"/>
            <w:vAlign w:val="center"/>
          </w:tcPr>
          <w:p w14:paraId="2EBFBFF4"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NVDRS</w:t>
            </w:r>
          </w:p>
        </w:tc>
        <w:tc>
          <w:tcPr>
            <w:tcW w:w="7758" w:type="dxa"/>
            <w:shd w:val="clear" w:color="auto" w:fill="auto"/>
            <w:vAlign w:val="center"/>
          </w:tcPr>
          <w:p w14:paraId="0D33AF5D"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National Violent Death Reporting System</w:t>
            </w:r>
          </w:p>
        </w:tc>
      </w:tr>
      <w:tr w:rsidR="00AD1644" w:rsidRPr="00ED101D" w14:paraId="4B995AEE" w14:textId="77777777" w:rsidTr="00ED101D">
        <w:trPr>
          <w:jc w:val="center"/>
        </w:trPr>
        <w:tc>
          <w:tcPr>
            <w:tcW w:w="1705" w:type="dxa"/>
            <w:shd w:val="clear" w:color="auto" w:fill="auto"/>
            <w:vAlign w:val="center"/>
          </w:tcPr>
          <w:p w14:paraId="7D676966"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OB/GYN</w:t>
            </w:r>
          </w:p>
        </w:tc>
        <w:tc>
          <w:tcPr>
            <w:tcW w:w="7758" w:type="dxa"/>
            <w:shd w:val="clear" w:color="auto" w:fill="auto"/>
            <w:vAlign w:val="center"/>
          </w:tcPr>
          <w:p w14:paraId="0343657F"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Obstetrician/Gynecologist</w:t>
            </w:r>
          </w:p>
        </w:tc>
      </w:tr>
      <w:tr w:rsidR="00AD1644" w:rsidRPr="00ED101D" w14:paraId="07868B1D" w14:textId="77777777" w:rsidTr="00ED101D">
        <w:trPr>
          <w:jc w:val="center"/>
        </w:trPr>
        <w:tc>
          <w:tcPr>
            <w:tcW w:w="1705" w:type="dxa"/>
            <w:shd w:val="clear" w:color="auto" w:fill="auto"/>
            <w:vAlign w:val="center"/>
          </w:tcPr>
          <w:p w14:paraId="5542333B"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 xml:space="preserve">ODMHSAS </w:t>
            </w:r>
          </w:p>
        </w:tc>
        <w:tc>
          <w:tcPr>
            <w:tcW w:w="7758" w:type="dxa"/>
            <w:shd w:val="clear" w:color="auto" w:fill="auto"/>
            <w:vAlign w:val="center"/>
          </w:tcPr>
          <w:p w14:paraId="67B435F3"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Oklahoma Department of Mental Health and Substance Abuse Services</w:t>
            </w:r>
          </w:p>
        </w:tc>
      </w:tr>
      <w:tr w:rsidR="00AD1644" w:rsidRPr="00ED101D" w14:paraId="3B605568" w14:textId="77777777" w:rsidTr="00ED101D">
        <w:trPr>
          <w:jc w:val="center"/>
        </w:trPr>
        <w:tc>
          <w:tcPr>
            <w:tcW w:w="1705" w:type="dxa"/>
            <w:vAlign w:val="center"/>
          </w:tcPr>
          <w:p w14:paraId="4F939739"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OHCA</w:t>
            </w:r>
          </w:p>
        </w:tc>
        <w:tc>
          <w:tcPr>
            <w:tcW w:w="7758" w:type="dxa"/>
            <w:vAlign w:val="center"/>
          </w:tcPr>
          <w:p w14:paraId="6C1D4EAE"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Oklahoma Health Care Authority</w:t>
            </w:r>
          </w:p>
        </w:tc>
      </w:tr>
      <w:tr w:rsidR="00AD1644" w:rsidRPr="00ED101D" w14:paraId="3B3074AF" w14:textId="77777777" w:rsidTr="00ED101D">
        <w:trPr>
          <w:jc w:val="center"/>
        </w:trPr>
        <w:tc>
          <w:tcPr>
            <w:tcW w:w="1705" w:type="dxa"/>
            <w:vAlign w:val="center"/>
          </w:tcPr>
          <w:p w14:paraId="79B95BB5"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OHSU</w:t>
            </w:r>
          </w:p>
        </w:tc>
        <w:tc>
          <w:tcPr>
            <w:tcW w:w="7758" w:type="dxa"/>
            <w:vAlign w:val="center"/>
          </w:tcPr>
          <w:p w14:paraId="5700224B"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Oregon Health and Science University</w:t>
            </w:r>
          </w:p>
        </w:tc>
      </w:tr>
      <w:tr w:rsidR="00AD1644" w:rsidRPr="00ED101D" w14:paraId="31E9AAC4" w14:textId="77777777" w:rsidTr="00ED101D">
        <w:trPr>
          <w:jc w:val="center"/>
        </w:trPr>
        <w:tc>
          <w:tcPr>
            <w:tcW w:w="1705" w:type="dxa"/>
            <w:vAlign w:val="center"/>
          </w:tcPr>
          <w:p w14:paraId="4CF92475"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OKDOC</w:t>
            </w:r>
          </w:p>
        </w:tc>
        <w:tc>
          <w:tcPr>
            <w:tcW w:w="7758" w:type="dxa"/>
            <w:vAlign w:val="center"/>
          </w:tcPr>
          <w:p w14:paraId="0CF86FE7"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Oklahoma Department of Corrections</w:t>
            </w:r>
          </w:p>
        </w:tc>
      </w:tr>
      <w:tr w:rsidR="1F9BE768" w14:paraId="70BB11A6" w14:textId="77777777" w:rsidTr="0048494D">
        <w:trPr>
          <w:trHeight w:val="254"/>
          <w:jc w:val="center"/>
        </w:trPr>
        <w:tc>
          <w:tcPr>
            <w:tcW w:w="1705" w:type="dxa"/>
            <w:vAlign w:val="center"/>
          </w:tcPr>
          <w:p w14:paraId="6F47A7E4" w14:textId="37C38F25" w:rsidR="1F9BE768" w:rsidRDefault="1F9BE768" w:rsidP="0048494D">
            <w:pPr>
              <w:spacing w:before="40" w:after="40" w:line="240" w:lineRule="auto"/>
              <w:rPr>
                <w:rFonts w:ascii="Montserrat Light" w:hAnsi="Montserrat Light"/>
                <w:b/>
                <w:bCs/>
                <w:sz w:val="20"/>
                <w:szCs w:val="20"/>
              </w:rPr>
            </w:pPr>
            <w:r w:rsidRPr="1F9BE768">
              <w:rPr>
                <w:rFonts w:ascii="Montserrat Light" w:hAnsi="Montserrat Light"/>
                <w:b/>
                <w:bCs/>
                <w:sz w:val="20"/>
                <w:szCs w:val="20"/>
              </w:rPr>
              <w:t>OKDHS</w:t>
            </w:r>
          </w:p>
        </w:tc>
        <w:tc>
          <w:tcPr>
            <w:tcW w:w="7758" w:type="dxa"/>
            <w:vAlign w:val="center"/>
          </w:tcPr>
          <w:p w14:paraId="0C440977" w14:textId="55582D41" w:rsidR="1F9BE768" w:rsidRDefault="1F9BE768" w:rsidP="0048494D">
            <w:pPr>
              <w:spacing w:before="40" w:after="40" w:line="240" w:lineRule="auto"/>
              <w:rPr>
                <w:rFonts w:ascii="Montserrat Light" w:hAnsi="Montserrat Light"/>
                <w:sz w:val="20"/>
                <w:szCs w:val="20"/>
              </w:rPr>
            </w:pPr>
            <w:r w:rsidRPr="1F9BE768">
              <w:rPr>
                <w:rFonts w:ascii="Montserrat Light" w:hAnsi="Montserrat Light"/>
                <w:sz w:val="20"/>
                <w:szCs w:val="20"/>
              </w:rPr>
              <w:t>Oklahoma Department of Human Services</w:t>
            </w:r>
          </w:p>
        </w:tc>
      </w:tr>
      <w:tr w:rsidR="00AD1644" w:rsidRPr="00ED101D" w14:paraId="2A2B93A5" w14:textId="77777777" w:rsidTr="00ED101D">
        <w:trPr>
          <w:jc w:val="center"/>
        </w:trPr>
        <w:tc>
          <w:tcPr>
            <w:tcW w:w="1705" w:type="dxa"/>
            <w:vAlign w:val="center"/>
          </w:tcPr>
          <w:p w14:paraId="4BC56A43"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OPA</w:t>
            </w:r>
          </w:p>
        </w:tc>
        <w:tc>
          <w:tcPr>
            <w:tcW w:w="7758" w:type="dxa"/>
            <w:vAlign w:val="center"/>
          </w:tcPr>
          <w:p w14:paraId="6F8A5D56"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Office of Population Affairs</w:t>
            </w:r>
          </w:p>
        </w:tc>
      </w:tr>
      <w:tr w:rsidR="00AD1644" w:rsidRPr="00ED101D" w14:paraId="7FE25603" w14:textId="77777777" w:rsidTr="00ED101D">
        <w:trPr>
          <w:jc w:val="center"/>
        </w:trPr>
        <w:tc>
          <w:tcPr>
            <w:tcW w:w="1705" w:type="dxa"/>
            <w:vAlign w:val="center"/>
          </w:tcPr>
          <w:p w14:paraId="05A77EB6"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OSDH</w:t>
            </w:r>
          </w:p>
        </w:tc>
        <w:tc>
          <w:tcPr>
            <w:tcW w:w="7758" w:type="dxa"/>
            <w:vAlign w:val="center"/>
          </w:tcPr>
          <w:p w14:paraId="05B4B076"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Oklahoma State Department of Health</w:t>
            </w:r>
          </w:p>
        </w:tc>
      </w:tr>
      <w:tr w:rsidR="00AD1644" w:rsidRPr="00ED101D" w14:paraId="4613D120" w14:textId="77777777" w:rsidTr="00ED101D">
        <w:trPr>
          <w:jc w:val="center"/>
        </w:trPr>
        <w:tc>
          <w:tcPr>
            <w:tcW w:w="1705" w:type="dxa"/>
            <w:vAlign w:val="center"/>
          </w:tcPr>
          <w:p w14:paraId="290AA54E"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OTC</w:t>
            </w:r>
          </w:p>
        </w:tc>
        <w:tc>
          <w:tcPr>
            <w:tcW w:w="7758" w:type="dxa"/>
            <w:vAlign w:val="center"/>
          </w:tcPr>
          <w:p w14:paraId="187470B0"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Over the Counter</w:t>
            </w:r>
          </w:p>
        </w:tc>
      </w:tr>
      <w:tr w:rsidR="00AD1644" w:rsidRPr="00ED101D" w14:paraId="092631C8" w14:textId="77777777" w:rsidTr="00ED101D">
        <w:trPr>
          <w:jc w:val="center"/>
        </w:trPr>
        <w:tc>
          <w:tcPr>
            <w:tcW w:w="1705" w:type="dxa"/>
            <w:vAlign w:val="center"/>
          </w:tcPr>
          <w:p w14:paraId="014A9384"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OU</w:t>
            </w:r>
          </w:p>
        </w:tc>
        <w:tc>
          <w:tcPr>
            <w:tcW w:w="7758" w:type="dxa"/>
            <w:vAlign w:val="center"/>
          </w:tcPr>
          <w:p w14:paraId="2509EF18"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Oklahoma University</w:t>
            </w:r>
          </w:p>
        </w:tc>
      </w:tr>
      <w:tr w:rsidR="00AD1644" w:rsidRPr="00ED101D" w14:paraId="2BA71815" w14:textId="77777777" w:rsidTr="00ED101D">
        <w:trPr>
          <w:jc w:val="center"/>
        </w:trPr>
        <w:tc>
          <w:tcPr>
            <w:tcW w:w="1705" w:type="dxa"/>
            <w:vAlign w:val="center"/>
          </w:tcPr>
          <w:p w14:paraId="19507E44"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PA</w:t>
            </w:r>
          </w:p>
        </w:tc>
        <w:tc>
          <w:tcPr>
            <w:tcW w:w="7758" w:type="dxa"/>
            <w:vAlign w:val="center"/>
          </w:tcPr>
          <w:p w14:paraId="4008C62A"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Prior Authorization</w:t>
            </w:r>
          </w:p>
        </w:tc>
      </w:tr>
      <w:tr w:rsidR="00AD1644" w:rsidRPr="00ED101D" w14:paraId="0526C3A2" w14:textId="77777777" w:rsidTr="00ED101D">
        <w:trPr>
          <w:jc w:val="center"/>
        </w:trPr>
        <w:tc>
          <w:tcPr>
            <w:tcW w:w="1705" w:type="dxa"/>
            <w:vAlign w:val="center"/>
          </w:tcPr>
          <w:p w14:paraId="44539F1E"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PACE</w:t>
            </w:r>
          </w:p>
        </w:tc>
        <w:tc>
          <w:tcPr>
            <w:tcW w:w="7758" w:type="dxa"/>
            <w:vAlign w:val="center"/>
          </w:tcPr>
          <w:p w14:paraId="570C124C"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Program of All-Inclusive Care for the Elderly</w:t>
            </w:r>
          </w:p>
        </w:tc>
      </w:tr>
      <w:tr w:rsidR="00AD1644" w:rsidRPr="00ED101D" w14:paraId="5B55FE81" w14:textId="77777777" w:rsidTr="00ED101D">
        <w:trPr>
          <w:jc w:val="center"/>
        </w:trPr>
        <w:tc>
          <w:tcPr>
            <w:tcW w:w="1705" w:type="dxa"/>
            <w:vAlign w:val="center"/>
          </w:tcPr>
          <w:p w14:paraId="3B2BBF0C"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PAM</w:t>
            </w:r>
          </w:p>
        </w:tc>
        <w:tc>
          <w:tcPr>
            <w:tcW w:w="7758" w:type="dxa"/>
            <w:vAlign w:val="center"/>
          </w:tcPr>
          <w:p w14:paraId="184CF4BF"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Payment Accuracy Measurement</w:t>
            </w:r>
          </w:p>
        </w:tc>
      </w:tr>
      <w:tr w:rsidR="00AD1644" w:rsidRPr="00ED101D" w14:paraId="3370F74F" w14:textId="77777777" w:rsidTr="00ED101D">
        <w:trPr>
          <w:jc w:val="center"/>
        </w:trPr>
        <w:tc>
          <w:tcPr>
            <w:tcW w:w="1705" w:type="dxa"/>
            <w:vAlign w:val="center"/>
          </w:tcPr>
          <w:p w14:paraId="6E0B93E9"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PCM</w:t>
            </w:r>
          </w:p>
        </w:tc>
        <w:tc>
          <w:tcPr>
            <w:tcW w:w="7758" w:type="dxa"/>
            <w:vAlign w:val="center"/>
          </w:tcPr>
          <w:p w14:paraId="4D3633E0"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Population Care Management</w:t>
            </w:r>
          </w:p>
        </w:tc>
      </w:tr>
      <w:tr w:rsidR="00AD1644" w:rsidRPr="00ED101D" w14:paraId="2C373C77" w14:textId="77777777" w:rsidTr="00ED101D">
        <w:trPr>
          <w:jc w:val="center"/>
        </w:trPr>
        <w:tc>
          <w:tcPr>
            <w:tcW w:w="1705" w:type="dxa"/>
            <w:vAlign w:val="center"/>
          </w:tcPr>
          <w:p w14:paraId="0FCC70DD"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PCMH</w:t>
            </w:r>
          </w:p>
        </w:tc>
        <w:tc>
          <w:tcPr>
            <w:tcW w:w="7758" w:type="dxa"/>
            <w:vAlign w:val="center"/>
          </w:tcPr>
          <w:p w14:paraId="311275A0"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Patient Centered Medical Home</w:t>
            </w:r>
          </w:p>
        </w:tc>
      </w:tr>
      <w:tr w:rsidR="00AD1644" w:rsidRPr="00ED101D" w14:paraId="52BD6A1E" w14:textId="77777777" w:rsidTr="00ED101D">
        <w:trPr>
          <w:jc w:val="center"/>
        </w:trPr>
        <w:tc>
          <w:tcPr>
            <w:tcW w:w="1705" w:type="dxa"/>
            <w:vAlign w:val="center"/>
          </w:tcPr>
          <w:p w14:paraId="5E1763B1"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PCP</w:t>
            </w:r>
          </w:p>
        </w:tc>
        <w:tc>
          <w:tcPr>
            <w:tcW w:w="7758" w:type="dxa"/>
            <w:vAlign w:val="center"/>
          </w:tcPr>
          <w:p w14:paraId="42585B90"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Primary Care Provider</w:t>
            </w:r>
          </w:p>
        </w:tc>
      </w:tr>
      <w:tr w:rsidR="00AD1644" w:rsidRPr="00ED101D" w14:paraId="331491DC" w14:textId="77777777" w:rsidTr="00ED101D">
        <w:trPr>
          <w:jc w:val="center"/>
        </w:trPr>
        <w:tc>
          <w:tcPr>
            <w:tcW w:w="1705" w:type="dxa"/>
            <w:vAlign w:val="center"/>
          </w:tcPr>
          <w:p w14:paraId="479CF3B0"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PDN</w:t>
            </w:r>
          </w:p>
        </w:tc>
        <w:tc>
          <w:tcPr>
            <w:tcW w:w="7758" w:type="dxa"/>
            <w:vAlign w:val="center"/>
          </w:tcPr>
          <w:p w14:paraId="6B3D8B44"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Private Duty Nursing</w:t>
            </w:r>
          </w:p>
        </w:tc>
      </w:tr>
      <w:tr w:rsidR="00AD1644" w:rsidRPr="00ED101D" w14:paraId="0D3D1D9B" w14:textId="77777777" w:rsidTr="00ED101D">
        <w:trPr>
          <w:jc w:val="center"/>
        </w:trPr>
        <w:tc>
          <w:tcPr>
            <w:tcW w:w="1705" w:type="dxa"/>
            <w:vAlign w:val="center"/>
          </w:tcPr>
          <w:p w14:paraId="372C7CF7"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PDSA</w:t>
            </w:r>
          </w:p>
        </w:tc>
        <w:tc>
          <w:tcPr>
            <w:tcW w:w="7758" w:type="dxa"/>
            <w:vAlign w:val="center"/>
          </w:tcPr>
          <w:p w14:paraId="40C2D39E"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Plan-Do-Study-Act</w:t>
            </w:r>
          </w:p>
        </w:tc>
      </w:tr>
      <w:tr w:rsidR="00AD1644" w:rsidRPr="00ED101D" w14:paraId="00983DDB" w14:textId="77777777" w:rsidTr="00ED101D">
        <w:trPr>
          <w:jc w:val="center"/>
        </w:trPr>
        <w:tc>
          <w:tcPr>
            <w:tcW w:w="1705" w:type="dxa"/>
            <w:vAlign w:val="center"/>
          </w:tcPr>
          <w:p w14:paraId="7CA5888A"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PFP</w:t>
            </w:r>
          </w:p>
        </w:tc>
        <w:tc>
          <w:tcPr>
            <w:tcW w:w="7758" w:type="dxa"/>
            <w:vAlign w:val="center"/>
          </w:tcPr>
          <w:p w14:paraId="7574100A"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eastAsiaTheme="minorEastAsia" w:hAnsi="Montserrat Light"/>
                <w:sz w:val="20"/>
                <w:szCs w:val="20"/>
              </w:rPr>
              <w:t>Pay-for-Performance</w:t>
            </w:r>
          </w:p>
        </w:tc>
      </w:tr>
      <w:tr w:rsidR="00AD1644" w:rsidRPr="00ED101D" w14:paraId="03A33F8D" w14:textId="77777777" w:rsidTr="00ED101D">
        <w:trPr>
          <w:jc w:val="center"/>
        </w:trPr>
        <w:tc>
          <w:tcPr>
            <w:tcW w:w="1705" w:type="dxa"/>
            <w:vAlign w:val="center"/>
          </w:tcPr>
          <w:p w14:paraId="6B89B586"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PHE</w:t>
            </w:r>
          </w:p>
        </w:tc>
        <w:tc>
          <w:tcPr>
            <w:tcW w:w="7758" w:type="dxa"/>
            <w:vAlign w:val="center"/>
          </w:tcPr>
          <w:p w14:paraId="1D05D403" w14:textId="77777777" w:rsidR="00AD1644" w:rsidRPr="00ED101D" w:rsidRDefault="00AD1644" w:rsidP="00A46E12">
            <w:pPr>
              <w:spacing w:before="40" w:after="40" w:line="240" w:lineRule="auto"/>
              <w:rPr>
                <w:rFonts w:ascii="Montserrat Light" w:eastAsiaTheme="minorEastAsia" w:hAnsi="Montserrat Light"/>
                <w:sz w:val="20"/>
                <w:szCs w:val="20"/>
              </w:rPr>
            </w:pPr>
            <w:r w:rsidRPr="00ED101D">
              <w:rPr>
                <w:rFonts w:ascii="Montserrat Light" w:eastAsiaTheme="minorEastAsia" w:hAnsi="Montserrat Light"/>
                <w:sz w:val="20"/>
                <w:szCs w:val="20"/>
              </w:rPr>
              <w:t>Public Health Emergency</w:t>
            </w:r>
          </w:p>
        </w:tc>
      </w:tr>
      <w:tr w:rsidR="00AD1644" w:rsidRPr="00ED101D" w14:paraId="5E991135" w14:textId="77777777" w:rsidTr="00ED101D">
        <w:trPr>
          <w:jc w:val="center"/>
        </w:trPr>
        <w:tc>
          <w:tcPr>
            <w:tcW w:w="1705" w:type="dxa"/>
            <w:vAlign w:val="center"/>
          </w:tcPr>
          <w:p w14:paraId="28C9AA23"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PHIP</w:t>
            </w:r>
          </w:p>
        </w:tc>
        <w:tc>
          <w:tcPr>
            <w:tcW w:w="7758" w:type="dxa"/>
            <w:vAlign w:val="center"/>
          </w:tcPr>
          <w:p w14:paraId="5B90D71B" w14:textId="77777777" w:rsidR="00AD1644" w:rsidRPr="00ED101D" w:rsidRDefault="00AD1644" w:rsidP="00A46E12">
            <w:pPr>
              <w:spacing w:before="40" w:after="40" w:line="240" w:lineRule="auto"/>
              <w:rPr>
                <w:rFonts w:ascii="Montserrat Light" w:eastAsiaTheme="minorEastAsia" w:hAnsi="Montserrat Light"/>
                <w:sz w:val="20"/>
                <w:szCs w:val="20"/>
              </w:rPr>
            </w:pPr>
            <w:r w:rsidRPr="00ED101D">
              <w:rPr>
                <w:rFonts w:ascii="Montserrat Light" w:eastAsiaTheme="minorEastAsia" w:hAnsi="Montserrat Light"/>
                <w:sz w:val="20"/>
                <w:szCs w:val="20"/>
              </w:rPr>
              <w:t>Performance and Health Improvement Plan</w:t>
            </w:r>
          </w:p>
        </w:tc>
      </w:tr>
      <w:tr w:rsidR="00AD1644" w:rsidRPr="00ED101D" w14:paraId="615F2BA7" w14:textId="77777777" w:rsidTr="00ED101D">
        <w:trPr>
          <w:jc w:val="center"/>
        </w:trPr>
        <w:tc>
          <w:tcPr>
            <w:tcW w:w="1705" w:type="dxa"/>
            <w:vAlign w:val="center"/>
          </w:tcPr>
          <w:p w14:paraId="3135F566"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PIP</w:t>
            </w:r>
          </w:p>
        </w:tc>
        <w:tc>
          <w:tcPr>
            <w:tcW w:w="7758" w:type="dxa"/>
            <w:vAlign w:val="center"/>
          </w:tcPr>
          <w:p w14:paraId="7E14070B" w14:textId="77777777" w:rsidR="00AD1644" w:rsidRPr="00ED101D" w:rsidRDefault="00AD1644" w:rsidP="00A46E12">
            <w:pPr>
              <w:spacing w:before="40" w:after="40" w:line="240" w:lineRule="auto"/>
              <w:rPr>
                <w:rFonts w:ascii="Montserrat Light" w:hAnsi="Montserrat Light" w:cstheme="minorHAnsi"/>
                <w:sz w:val="20"/>
                <w:szCs w:val="20"/>
                <w:highlight w:val="lightGray"/>
              </w:rPr>
            </w:pPr>
            <w:r w:rsidRPr="00ED101D">
              <w:rPr>
                <w:rFonts w:ascii="Montserrat Light" w:hAnsi="Montserrat Light" w:cstheme="minorHAnsi"/>
                <w:sz w:val="20"/>
                <w:szCs w:val="20"/>
              </w:rPr>
              <w:t>Performance Improvement Project</w:t>
            </w:r>
          </w:p>
        </w:tc>
      </w:tr>
      <w:tr w:rsidR="00AD1644" w:rsidRPr="00ED101D" w14:paraId="06B9447C" w14:textId="77777777" w:rsidTr="00ED101D">
        <w:trPr>
          <w:jc w:val="center"/>
        </w:trPr>
        <w:tc>
          <w:tcPr>
            <w:tcW w:w="1705" w:type="dxa"/>
            <w:vAlign w:val="center"/>
          </w:tcPr>
          <w:p w14:paraId="1B1A8CD9"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PMPM</w:t>
            </w:r>
          </w:p>
        </w:tc>
        <w:tc>
          <w:tcPr>
            <w:tcW w:w="7758" w:type="dxa"/>
            <w:vAlign w:val="center"/>
          </w:tcPr>
          <w:p w14:paraId="649A18E0"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Per Member Per Month</w:t>
            </w:r>
          </w:p>
        </w:tc>
      </w:tr>
      <w:tr w:rsidR="00AD1644" w:rsidRPr="00ED101D" w14:paraId="6DFDFDB3" w14:textId="77777777" w:rsidTr="00ED101D">
        <w:trPr>
          <w:jc w:val="center"/>
        </w:trPr>
        <w:tc>
          <w:tcPr>
            <w:tcW w:w="1705" w:type="dxa"/>
            <w:vAlign w:val="center"/>
          </w:tcPr>
          <w:p w14:paraId="0C850D3C"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PPC-CH</w:t>
            </w:r>
          </w:p>
        </w:tc>
        <w:tc>
          <w:tcPr>
            <w:tcW w:w="7758" w:type="dxa"/>
            <w:vAlign w:val="center"/>
          </w:tcPr>
          <w:p w14:paraId="67597583"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Prenatal and Postpartum Care: Timeliness of Prenatal Care</w:t>
            </w:r>
          </w:p>
        </w:tc>
      </w:tr>
      <w:tr w:rsidR="00AD1644" w:rsidRPr="00ED101D" w14:paraId="58174D11" w14:textId="77777777" w:rsidTr="00ED101D">
        <w:trPr>
          <w:jc w:val="center"/>
        </w:trPr>
        <w:tc>
          <w:tcPr>
            <w:tcW w:w="1705" w:type="dxa"/>
            <w:vAlign w:val="center"/>
          </w:tcPr>
          <w:p w14:paraId="43FAB76F"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PQI</w:t>
            </w:r>
          </w:p>
        </w:tc>
        <w:tc>
          <w:tcPr>
            <w:tcW w:w="7758" w:type="dxa"/>
            <w:vAlign w:val="center"/>
          </w:tcPr>
          <w:p w14:paraId="045BFD76"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Prevention Quality Indicator</w:t>
            </w:r>
          </w:p>
        </w:tc>
      </w:tr>
      <w:tr w:rsidR="00AD1644" w:rsidRPr="00ED101D" w14:paraId="15C1BD95" w14:textId="77777777" w:rsidTr="00ED101D">
        <w:trPr>
          <w:jc w:val="center"/>
        </w:trPr>
        <w:tc>
          <w:tcPr>
            <w:tcW w:w="1705" w:type="dxa"/>
            <w:vAlign w:val="center"/>
          </w:tcPr>
          <w:p w14:paraId="46820CDB" w14:textId="77777777" w:rsidR="00AD1644" w:rsidRPr="00ED101D" w:rsidRDefault="00AD1644" w:rsidP="00A46E12">
            <w:pPr>
              <w:spacing w:before="40" w:after="40" w:line="240" w:lineRule="auto"/>
              <w:rPr>
                <w:rFonts w:ascii="Montserrat Light" w:hAnsi="Montserrat Light" w:cstheme="minorHAnsi"/>
                <w:b/>
                <w:bCs/>
                <w:sz w:val="20"/>
                <w:szCs w:val="20"/>
                <w:highlight w:val="yellow"/>
              </w:rPr>
            </w:pPr>
            <w:r w:rsidRPr="00ED101D">
              <w:rPr>
                <w:rFonts w:ascii="Montserrat Light" w:hAnsi="Montserrat Light" w:cstheme="minorHAnsi"/>
                <w:b/>
                <w:bCs/>
                <w:sz w:val="20"/>
                <w:szCs w:val="20"/>
              </w:rPr>
              <w:t>QAPI</w:t>
            </w:r>
          </w:p>
        </w:tc>
        <w:tc>
          <w:tcPr>
            <w:tcW w:w="7758" w:type="dxa"/>
            <w:vAlign w:val="center"/>
          </w:tcPr>
          <w:p w14:paraId="06340C1F" w14:textId="5AC8D22D" w:rsidR="00AD1644" w:rsidRPr="00ED101D" w:rsidRDefault="64C9FEB2" w:rsidP="64C9FEB2">
            <w:pPr>
              <w:spacing w:before="40" w:after="40" w:line="240" w:lineRule="auto"/>
              <w:rPr>
                <w:rFonts w:ascii="Montserrat Light" w:hAnsi="Montserrat Light"/>
                <w:sz w:val="20"/>
                <w:szCs w:val="20"/>
              </w:rPr>
            </w:pPr>
            <w:r w:rsidRPr="00ED101D">
              <w:rPr>
                <w:rFonts w:ascii="Montserrat Light" w:hAnsi="Montserrat Light"/>
                <w:sz w:val="20"/>
                <w:szCs w:val="20"/>
              </w:rPr>
              <w:t>Quality Assurance and Performance Improvement</w:t>
            </w:r>
          </w:p>
        </w:tc>
      </w:tr>
      <w:tr w:rsidR="00AD1644" w:rsidRPr="00ED101D" w14:paraId="711D6337" w14:textId="77777777" w:rsidTr="00ED101D">
        <w:trPr>
          <w:jc w:val="center"/>
        </w:trPr>
        <w:tc>
          <w:tcPr>
            <w:tcW w:w="1705" w:type="dxa"/>
            <w:vAlign w:val="center"/>
          </w:tcPr>
          <w:p w14:paraId="4492B912" w14:textId="77777777" w:rsidR="00AD1644" w:rsidRPr="00ED101D" w:rsidRDefault="00AD1644" w:rsidP="00A46E12">
            <w:pPr>
              <w:spacing w:before="40" w:after="40" w:line="240" w:lineRule="auto"/>
              <w:rPr>
                <w:rFonts w:ascii="Montserrat Light" w:hAnsi="Montserrat Light" w:cstheme="minorHAnsi"/>
                <w:b/>
                <w:bCs/>
                <w:sz w:val="20"/>
                <w:szCs w:val="20"/>
                <w:highlight w:val="yellow"/>
              </w:rPr>
            </w:pPr>
            <w:r w:rsidRPr="00ED101D">
              <w:rPr>
                <w:rFonts w:ascii="Montserrat Light" w:hAnsi="Montserrat Light" w:cstheme="minorHAnsi"/>
                <w:b/>
                <w:bCs/>
                <w:sz w:val="20"/>
                <w:szCs w:val="20"/>
              </w:rPr>
              <w:t>QC</w:t>
            </w:r>
          </w:p>
        </w:tc>
        <w:tc>
          <w:tcPr>
            <w:tcW w:w="7758" w:type="dxa"/>
            <w:vAlign w:val="center"/>
          </w:tcPr>
          <w:p w14:paraId="4BD2CD5E"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Quality Compass</w:t>
            </w:r>
          </w:p>
        </w:tc>
      </w:tr>
      <w:tr w:rsidR="00AD1644" w:rsidRPr="00ED101D" w14:paraId="6C5BB0CC" w14:textId="77777777" w:rsidTr="00ED101D">
        <w:trPr>
          <w:jc w:val="center"/>
        </w:trPr>
        <w:tc>
          <w:tcPr>
            <w:tcW w:w="1705" w:type="dxa"/>
            <w:vAlign w:val="center"/>
          </w:tcPr>
          <w:p w14:paraId="0F742D8B" w14:textId="77777777" w:rsidR="00AD1644" w:rsidRPr="00ED101D" w:rsidRDefault="00AD1644" w:rsidP="00A46E12">
            <w:pPr>
              <w:spacing w:before="40" w:after="40" w:line="240" w:lineRule="auto"/>
              <w:rPr>
                <w:rFonts w:ascii="Montserrat Light" w:hAnsi="Montserrat Light" w:cstheme="minorHAnsi"/>
                <w:b/>
                <w:bCs/>
                <w:sz w:val="20"/>
                <w:szCs w:val="20"/>
                <w:highlight w:val="yellow"/>
              </w:rPr>
            </w:pPr>
            <w:r w:rsidRPr="00ED101D">
              <w:rPr>
                <w:rFonts w:ascii="Montserrat Light" w:hAnsi="Montserrat Light" w:cstheme="minorHAnsi"/>
                <w:b/>
                <w:bCs/>
                <w:sz w:val="20"/>
                <w:szCs w:val="20"/>
              </w:rPr>
              <w:t>QI</w:t>
            </w:r>
          </w:p>
        </w:tc>
        <w:tc>
          <w:tcPr>
            <w:tcW w:w="7758" w:type="dxa"/>
            <w:vAlign w:val="center"/>
          </w:tcPr>
          <w:p w14:paraId="7703EB02"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Quality Improvement</w:t>
            </w:r>
          </w:p>
        </w:tc>
      </w:tr>
      <w:tr w:rsidR="00AD1644" w:rsidRPr="00ED101D" w14:paraId="45D6C44D" w14:textId="77777777" w:rsidTr="00ED101D">
        <w:trPr>
          <w:jc w:val="center"/>
        </w:trPr>
        <w:tc>
          <w:tcPr>
            <w:tcW w:w="1705" w:type="dxa"/>
            <w:vAlign w:val="center"/>
          </w:tcPr>
          <w:p w14:paraId="149A72BB"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QIC</w:t>
            </w:r>
          </w:p>
        </w:tc>
        <w:tc>
          <w:tcPr>
            <w:tcW w:w="7758" w:type="dxa"/>
            <w:vAlign w:val="center"/>
          </w:tcPr>
          <w:p w14:paraId="043023B7"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Quality Improvement Committee</w:t>
            </w:r>
          </w:p>
        </w:tc>
      </w:tr>
      <w:tr w:rsidR="00AD1644" w:rsidRPr="00ED101D" w14:paraId="7E03D3E5" w14:textId="77777777" w:rsidTr="00ED101D">
        <w:trPr>
          <w:jc w:val="center"/>
        </w:trPr>
        <w:tc>
          <w:tcPr>
            <w:tcW w:w="1705" w:type="dxa"/>
            <w:vAlign w:val="center"/>
          </w:tcPr>
          <w:p w14:paraId="5B3586E0"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QID</w:t>
            </w:r>
          </w:p>
        </w:tc>
        <w:tc>
          <w:tcPr>
            <w:tcW w:w="7758" w:type="dxa"/>
            <w:vAlign w:val="center"/>
          </w:tcPr>
          <w:p w14:paraId="2F843577"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Quality Improvement Department</w:t>
            </w:r>
          </w:p>
        </w:tc>
      </w:tr>
      <w:tr w:rsidR="00AD1644" w:rsidRPr="00ED101D" w14:paraId="3E94EF87" w14:textId="77777777" w:rsidTr="00ED101D">
        <w:trPr>
          <w:jc w:val="center"/>
        </w:trPr>
        <w:tc>
          <w:tcPr>
            <w:tcW w:w="1705" w:type="dxa"/>
            <w:vAlign w:val="center"/>
          </w:tcPr>
          <w:p w14:paraId="73E4E4D6"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QRTP</w:t>
            </w:r>
          </w:p>
        </w:tc>
        <w:tc>
          <w:tcPr>
            <w:tcW w:w="7758" w:type="dxa"/>
            <w:vAlign w:val="center"/>
          </w:tcPr>
          <w:p w14:paraId="2F2BCE45"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Qualified Residential Treatment Program</w:t>
            </w:r>
          </w:p>
        </w:tc>
      </w:tr>
      <w:tr w:rsidR="00AD1644" w:rsidRPr="00ED101D" w14:paraId="08B1DEF2" w14:textId="77777777" w:rsidTr="00ED101D">
        <w:trPr>
          <w:jc w:val="center"/>
        </w:trPr>
        <w:tc>
          <w:tcPr>
            <w:tcW w:w="1705" w:type="dxa"/>
            <w:vAlign w:val="center"/>
          </w:tcPr>
          <w:p w14:paraId="72B5EC4D"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ROR</w:t>
            </w:r>
          </w:p>
        </w:tc>
        <w:tc>
          <w:tcPr>
            <w:tcW w:w="7758" w:type="dxa"/>
            <w:vAlign w:val="center"/>
          </w:tcPr>
          <w:p w14:paraId="48373325"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Reach Out and Read</w:t>
            </w:r>
          </w:p>
        </w:tc>
      </w:tr>
      <w:tr w:rsidR="00AD1644" w:rsidRPr="00ED101D" w14:paraId="568754EA" w14:textId="77777777" w:rsidTr="00ED101D">
        <w:trPr>
          <w:jc w:val="center"/>
        </w:trPr>
        <w:tc>
          <w:tcPr>
            <w:tcW w:w="1705" w:type="dxa"/>
            <w:vAlign w:val="center"/>
          </w:tcPr>
          <w:p w14:paraId="2AC2AEDA"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SA&amp;I</w:t>
            </w:r>
          </w:p>
        </w:tc>
        <w:tc>
          <w:tcPr>
            <w:tcW w:w="7758" w:type="dxa"/>
            <w:vAlign w:val="center"/>
          </w:tcPr>
          <w:p w14:paraId="09BA98DF"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State Auditor and Inspector</w:t>
            </w:r>
          </w:p>
        </w:tc>
      </w:tr>
      <w:tr w:rsidR="00AD1644" w:rsidRPr="00ED101D" w14:paraId="078D474A" w14:textId="77777777" w:rsidTr="00ED101D">
        <w:trPr>
          <w:jc w:val="center"/>
        </w:trPr>
        <w:tc>
          <w:tcPr>
            <w:tcW w:w="1705" w:type="dxa"/>
            <w:vAlign w:val="center"/>
          </w:tcPr>
          <w:p w14:paraId="738C8AFF" w14:textId="77777777" w:rsidR="00AD1644" w:rsidRPr="00ED101D" w:rsidRDefault="00AD1644" w:rsidP="00A46E12">
            <w:pPr>
              <w:spacing w:before="40" w:after="40" w:line="240" w:lineRule="auto"/>
              <w:rPr>
                <w:rFonts w:ascii="Montserrat Light" w:hAnsi="Montserrat Light" w:cstheme="minorHAnsi"/>
                <w:b/>
                <w:bCs/>
                <w:sz w:val="20"/>
                <w:szCs w:val="20"/>
                <w:highlight w:val="yellow"/>
              </w:rPr>
            </w:pPr>
            <w:r w:rsidRPr="00ED101D">
              <w:rPr>
                <w:rFonts w:ascii="Montserrat Light" w:hAnsi="Montserrat Light" w:cstheme="minorHAnsi"/>
                <w:b/>
                <w:bCs/>
                <w:sz w:val="20"/>
                <w:szCs w:val="20"/>
              </w:rPr>
              <w:t>SHO</w:t>
            </w:r>
          </w:p>
        </w:tc>
        <w:tc>
          <w:tcPr>
            <w:tcW w:w="7758" w:type="dxa"/>
            <w:vAlign w:val="center"/>
          </w:tcPr>
          <w:p w14:paraId="71BD55B0"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State Health Official</w:t>
            </w:r>
          </w:p>
        </w:tc>
      </w:tr>
      <w:tr w:rsidR="00AD1644" w:rsidRPr="00ED101D" w14:paraId="3437BBD2" w14:textId="77777777" w:rsidTr="00ED101D">
        <w:trPr>
          <w:jc w:val="center"/>
        </w:trPr>
        <w:tc>
          <w:tcPr>
            <w:tcW w:w="1705" w:type="dxa"/>
            <w:vAlign w:val="center"/>
          </w:tcPr>
          <w:p w14:paraId="51F48938"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SDOH</w:t>
            </w:r>
          </w:p>
        </w:tc>
        <w:tc>
          <w:tcPr>
            <w:tcW w:w="7758" w:type="dxa"/>
            <w:vAlign w:val="center"/>
          </w:tcPr>
          <w:p w14:paraId="2D41110C"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Social Determinants of Health</w:t>
            </w:r>
          </w:p>
        </w:tc>
      </w:tr>
      <w:tr w:rsidR="00AD1644" w:rsidRPr="00ED101D" w14:paraId="6A4B7455" w14:textId="77777777" w:rsidTr="00ED101D">
        <w:trPr>
          <w:jc w:val="center"/>
        </w:trPr>
        <w:tc>
          <w:tcPr>
            <w:tcW w:w="1705" w:type="dxa"/>
            <w:vAlign w:val="center"/>
          </w:tcPr>
          <w:p w14:paraId="592D458C"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SFY</w:t>
            </w:r>
          </w:p>
        </w:tc>
        <w:tc>
          <w:tcPr>
            <w:tcW w:w="7758" w:type="dxa"/>
            <w:vAlign w:val="center"/>
          </w:tcPr>
          <w:p w14:paraId="38D1F908"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State Fiscal Year</w:t>
            </w:r>
          </w:p>
        </w:tc>
      </w:tr>
      <w:tr w:rsidR="00AD1644" w:rsidRPr="00ED101D" w14:paraId="7D14E82F" w14:textId="77777777" w:rsidTr="00ED101D">
        <w:trPr>
          <w:jc w:val="center"/>
        </w:trPr>
        <w:tc>
          <w:tcPr>
            <w:tcW w:w="1705" w:type="dxa"/>
            <w:vAlign w:val="center"/>
          </w:tcPr>
          <w:p w14:paraId="6BBAC535"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SNAP</w:t>
            </w:r>
          </w:p>
        </w:tc>
        <w:tc>
          <w:tcPr>
            <w:tcW w:w="7758" w:type="dxa"/>
            <w:vAlign w:val="center"/>
          </w:tcPr>
          <w:p w14:paraId="772C6468"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Supplemental Nutrition Assistance Program</w:t>
            </w:r>
          </w:p>
        </w:tc>
      </w:tr>
      <w:tr w:rsidR="00DA505F" w:rsidRPr="00ED101D" w14:paraId="4F44338A" w14:textId="77777777" w:rsidTr="00ED101D">
        <w:trPr>
          <w:jc w:val="center"/>
        </w:trPr>
        <w:tc>
          <w:tcPr>
            <w:tcW w:w="1705" w:type="dxa"/>
            <w:vAlign w:val="center"/>
          </w:tcPr>
          <w:p w14:paraId="6D592AF2" w14:textId="4B972E1F" w:rsidR="00DA505F" w:rsidRPr="00ED101D" w:rsidRDefault="00DA505F" w:rsidP="00A46E12">
            <w:pPr>
              <w:spacing w:before="40" w:after="40" w:line="240" w:lineRule="auto"/>
              <w:rPr>
                <w:rFonts w:ascii="Montserrat Light" w:hAnsi="Montserrat Light" w:cstheme="minorHAnsi"/>
                <w:b/>
                <w:bCs/>
                <w:sz w:val="20"/>
                <w:szCs w:val="20"/>
              </w:rPr>
            </w:pPr>
            <w:r>
              <w:rPr>
                <w:rFonts w:ascii="Montserrat Light" w:hAnsi="Montserrat Light" w:cstheme="minorHAnsi"/>
                <w:b/>
                <w:bCs/>
                <w:sz w:val="20"/>
                <w:szCs w:val="20"/>
              </w:rPr>
              <w:t>SPARK</w:t>
            </w:r>
          </w:p>
        </w:tc>
        <w:tc>
          <w:tcPr>
            <w:tcW w:w="7758" w:type="dxa"/>
            <w:vAlign w:val="center"/>
          </w:tcPr>
          <w:p w14:paraId="10D17A0E" w14:textId="3771FF97" w:rsidR="00DA505F" w:rsidRPr="00ED101D" w:rsidRDefault="0055591D" w:rsidP="00A46E12">
            <w:pPr>
              <w:spacing w:before="40" w:after="40" w:line="240" w:lineRule="auto"/>
              <w:rPr>
                <w:rFonts w:ascii="Montserrat Light" w:hAnsi="Montserrat Light" w:cstheme="minorHAnsi"/>
                <w:sz w:val="20"/>
                <w:szCs w:val="20"/>
              </w:rPr>
            </w:pPr>
            <w:r>
              <w:rPr>
                <w:rFonts w:ascii="Montserrat Light" w:hAnsi="Montserrat Light" w:cstheme="minorHAnsi"/>
                <w:sz w:val="20"/>
                <w:szCs w:val="20"/>
              </w:rPr>
              <w:t>Specialty Program for At-Risk Kids</w:t>
            </w:r>
          </w:p>
        </w:tc>
      </w:tr>
      <w:tr w:rsidR="00AD1644" w:rsidRPr="00ED101D" w14:paraId="6838726A" w14:textId="77777777" w:rsidTr="00ED101D">
        <w:trPr>
          <w:jc w:val="center"/>
        </w:trPr>
        <w:tc>
          <w:tcPr>
            <w:tcW w:w="1705" w:type="dxa"/>
            <w:vAlign w:val="center"/>
          </w:tcPr>
          <w:p w14:paraId="261C3D66"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SSI</w:t>
            </w:r>
          </w:p>
        </w:tc>
        <w:tc>
          <w:tcPr>
            <w:tcW w:w="7758" w:type="dxa"/>
            <w:vAlign w:val="center"/>
          </w:tcPr>
          <w:p w14:paraId="246C424E"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Supplemental Security Income</w:t>
            </w:r>
          </w:p>
        </w:tc>
      </w:tr>
      <w:tr w:rsidR="00AD1644" w:rsidRPr="00ED101D" w14:paraId="05FBB86D" w14:textId="77777777" w:rsidTr="00ED101D">
        <w:trPr>
          <w:jc w:val="center"/>
        </w:trPr>
        <w:tc>
          <w:tcPr>
            <w:tcW w:w="1705" w:type="dxa"/>
            <w:vAlign w:val="center"/>
          </w:tcPr>
          <w:p w14:paraId="588A42AB"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sz w:val="20"/>
                <w:szCs w:val="20"/>
              </w:rPr>
              <w:t>SUD</w:t>
            </w:r>
          </w:p>
        </w:tc>
        <w:tc>
          <w:tcPr>
            <w:tcW w:w="7758" w:type="dxa"/>
            <w:vAlign w:val="center"/>
          </w:tcPr>
          <w:p w14:paraId="4B2C851E" w14:textId="3DD4FE6B" w:rsidR="00AD1644" w:rsidRPr="00ED101D" w:rsidRDefault="001368E0" w:rsidP="64C9FEB2">
            <w:pPr>
              <w:spacing w:before="40" w:after="40" w:line="240" w:lineRule="auto"/>
              <w:rPr>
                <w:rFonts w:ascii="Montserrat Light" w:hAnsi="Montserrat Light"/>
                <w:sz w:val="20"/>
                <w:szCs w:val="20"/>
              </w:rPr>
            </w:pPr>
            <w:r w:rsidRPr="00ED101D">
              <w:rPr>
                <w:rFonts w:ascii="Montserrat Light" w:hAnsi="Montserrat Light"/>
                <w:sz w:val="20"/>
                <w:szCs w:val="20"/>
              </w:rPr>
              <w:t>Substance Use Disorders</w:t>
            </w:r>
          </w:p>
        </w:tc>
      </w:tr>
      <w:tr w:rsidR="00AD1644" w:rsidRPr="00ED101D" w14:paraId="59E79C08" w14:textId="77777777" w:rsidTr="00ED101D">
        <w:trPr>
          <w:jc w:val="center"/>
        </w:trPr>
        <w:tc>
          <w:tcPr>
            <w:tcW w:w="1705" w:type="dxa"/>
            <w:vAlign w:val="center"/>
          </w:tcPr>
          <w:p w14:paraId="24DEEFFC"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TANF</w:t>
            </w:r>
          </w:p>
        </w:tc>
        <w:tc>
          <w:tcPr>
            <w:tcW w:w="7758" w:type="dxa"/>
            <w:vAlign w:val="center"/>
          </w:tcPr>
          <w:p w14:paraId="17A96DD7"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Temporary Assistance to Needy Families</w:t>
            </w:r>
          </w:p>
        </w:tc>
      </w:tr>
      <w:tr w:rsidR="00AD1644" w:rsidRPr="00ED101D" w14:paraId="426449FA" w14:textId="77777777" w:rsidTr="00ED101D">
        <w:trPr>
          <w:jc w:val="center"/>
        </w:trPr>
        <w:tc>
          <w:tcPr>
            <w:tcW w:w="1705" w:type="dxa"/>
            <w:vAlign w:val="center"/>
          </w:tcPr>
          <w:p w14:paraId="2559D153"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TBD</w:t>
            </w:r>
          </w:p>
        </w:tc>
        <w:tc>
          <w:tcPr>
            <w:tcW w:w="7758" w:type="dxa"/>
            <w:vAlign w:val="center"/>
          </w:tcPr>
          <w:p w14:paraId="01C01EA5"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To Be Determined</w:t>
            </w:r>
          </w:p>
        </w:tc>
      </w:tr>
      <w:tr w:rsidR="00AD1644" w:rsidRPr="00ED101D" w14:paraId="2C627371" w14:textId="77777777" w:rsidTr="00ED101D">
        <w:trPr>
          <w:jc w:val="center"/>
        </w:trPr>
        <w:tc>
          <w:tcPr>
            <w:tcW w:w="1705" w:type="dxa"/>
            <w:vAlign w:val="center"/>
          </w:tcPr>
          <w:p w14:paraId="1C76D1D8"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TBRI</w:t>
            </w:r>
          </w:p>
        </w:tc>
        <w:tc>
          <w:tcPr>
            <w:tcW w:w="7758" w:type="dxa"/>
            <w:vAlign w:val="center"/>
          </w:tcPr>
          <w:p w14:paraId="155D03AB"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Fonts w:ascii="Montserrat Light" w:hAnsi="Montserrat Light" w:cstheme="minorHAnsi"/>
                <w:sz w:val="20"/>
                <w:szCs w:val="20"/>
              </w:rPr>
              <w:t>Trust based Relational Intervention</w:t>
            </w:r>
          </w:p>
        </w:tc>
      </w:tr>
      <w:tr w:rsidR="00AD1644" w:rsidRPr="00ED101D" w14:paraId="24A8D084" w14:textId="77777777" w:rsidTr="00ED101D">
        <w:trPr>
          <w:jc w:val="center"/>
        </w:trPr>
        <w:tc>
          <w:tcPr>
            <w:tcW w:w="1705" w:type="dxa"/>
            <w:vAlign w:val="center"/>
          </w:tcPr>
          <w:p w14:paraId="57F371FE"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TEFRA</w:t>
            </w:r>
          </w:p>
        </w:tc>
        <w:tc>
          <w:tcPr>
            <w:tcW w:w="7758" w:type="dxa"/>
            <w:vAlign w:val="center"/>
          </w:tcPr>
          <w:p w14:paraId="3169031A"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Style w:val="normaltextrun"/>
                <w:rFonts w:ascii="Montserrat Light" w:hAnsi="Montserrat Light" w:cs="Calibri"/>
                <w:sz w:val="20"/>
                <w:szCs w:val="20"/>
              </w:rPr>
              <w:t>Tax Equity and Fiscal Responsibility Act</w:t>
            </w:r>
          </w:p>
        </w:tc>
      </w:tr>
      <w:tr w:rsidR="00AD1644" w:rsidRPr="00ED101D" w14:paraId="0119536B" w14:textId="77777777" w:rsidTr="00ED101D">
        <w:trPr>
          <w:jc w:val="center"/>
        </w:trPr>
        <w:tc>
          <w:tcPr>
            <w:tcW w:w="1705" w:type="dxa"/>
            <w:vAlign w:val="center"/>
          </w:tcPr>
          <w:p w14:paraId="7B542A25"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TSET</w:t>
            </w:r>
          </w:p>
        </w:tc>
        <w:tc>
          <w:tcPr>
            <w:tcW w:w="7758" w:type="dxa"/>
            <w:vAlign w:val="center"/>
          </w:tcPr>
          <w:p w14:paraId="66E1D79B" w14:textId="77777777" w:rsidR="00AD1644" w:rsidRPr="00ED101D" w:rsidRDefault="00AD1644" w:rsidP="00A46E12">
            <w:pPr>
              <w:spacing w:before="40" w:after="40" w:line="240" w:lineRule="auto"/>
              <w:rPr>
                <w:rFonts w:ascii="Montserrat Light" w:hAnsi="Montserrat Light" w:cstheme="minorHAnsi"/>
                <w:sz w:val="20"/>
                <w:szCs w:val="20"/>
              </w:rPr>
            </w:pPr>
            <w:r w:rsidRPr="00ED101D">
              <w:rPr>
                <w:rStyle w:val="normaltextrun"/>
                <w:rFonts w:ascii="Montserrat Light" w:hAnsi="Montserrat Light" w:cs="Calibri"/>
                <w:sz w:val="20"/>
                <w:szCs w:val="20"/>
              </w:rPr>
              <w:t>Tobacco Settlement Endowment Trust</w:t>
            </w:r>
          </w:p>
        </w:tc>
      </w:tr>
      <w:tr w:rsidR="00AD1644" w:rsidRPr="00ED101D" w14:paraId="691A84F1" w14:textId="77777777" w:rsidTr="00ED101D">
        <w:trPr>
          <w:jc w:val="center"/>
        </w:trPr>
        <w:tc>
          <w:tcPr>
            <w:tcW w:w="1705" w:type="dxa"/>
            <w:vAlign w:val="center"/>
          </w:tcPr>
          <w:p w14:paraId="43A1D7E2"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UCP</w:t>
            </w:r>
          </w:p>
        </w:tc>
        <w:tc>
          <w:tcPr>
            <w:tcW w:w="7758" w:type="dxa"/>
            <w:vAlign w:val="center"/>
          </w:tcPr>
          <w:p w14:paraId="32E3D2CB" w14:textId="77777777" w:rsidR="00AD1644" w:rsidRPr="00ED101D" w:rsidRDefault="00AD1644" w:rsidP="00A46E12">
            <w:pPr>
              <w:spacing w:before="40" w:after="40" w:line="240" w:lineRule="auto"/>
              <w:rPr>
                <w:rStyle w:val="normaltextrun"/>
                <w:rFonts w:ascii="Montserrat Light" w:hAnsi="Montserrat Light" w:cs="Calibri"/>
                <w:sz w:val="20"/>
                <w:szCs w:val="20"/>
              </w:rPr>
            </w:pPr>
            <w:r w:rsidRPr="00ED101D">
              <w:rPr>
                <w:rStyle w:val="normaltextrun"/>
                <w:rFonts w:ascii="Montserrat Light" w:hAnsi="Montserrat Light" w:cs="Calibri"/>
                <w:sz w:val="20"/>
                <w:szCs w:val="20"/>
              </w:rPr>
              <w:t>High Utilizer UM Program</w:t>
            </w:r>
          </w:p>
        </w:tc>
      </w:tr>
      <w:tr w:rsidR="00AD1644" w:rsidRPr="00ED101D" w14:paraId="302CBCBD" w14:textId="77777777" w:rsidTr="00ED101D">
        <w:trPr>
          <w:jc w:val="center"/>
        </w:trPr>
        <w:tc>
          <w:tcPr>
            <w:tcW w:w="1705" w:type="dxa"/>
            <w:vAlign w:val="center"/>
          </w:tcPr>
          <w:p w14:paraId="396B1187"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UM</w:t>
            </w:r>
          </w:p>
        </w:tc>
        <w:tc>
          <w:tcPr>
            <w:tcW w:w="7758" w:type="dxa"/>
            <w:vAlign w:val="center"/>
          </w:tcPr>
          <w:p w14:paraId="5B8C4B2C" w14:textId="77777777" w:rsidR="00AD1644" w:rsidRPr="00ED101D" w:rsidRDefault="00AD1644" w:rsidP="00A46E12">
            <w:pPr>
              <w:spacing w:before="40" w:after="40" w:line="240" w:lineRule="auto"/>
              <w:rPr>
                <w:rStyle w:val="normaltextrun"/>
                <w:rFonts w:ascii="Montserrat Light" w:hAnsi="Montserrat Light" w:cs="Calibri"/>
                <w:sz w:val="20"/>
                <w:szCs w:val="20"/>
              </w:rPr>
            </w:pPr>
            <w:r w:rsidRPr="00ED101D">
              <w:rPr>
                <w:rStyle w:val="normaltextrun"/>
                <w:rFonts w:ascii="Montserrat Light" w:hAnsi="Montserrat Light" w:cs="Calibri"/>
                <w:sz w:val="20"/>
                <w:szCs w:val="20"/>
              </w:rPr>
              <w:t xml:space="preserve">Utilization Management </w:t>
            </w:r>
          </w:p>
        </w:tc>
      </w:tr>
      <w:tr w:rsidR="00AD1644" w:rsidRPr="00ED101D" w14:paraId="5F8057F6" w14:textId="77777777" w:rsidTr="00ED101D">
        <w:trPr>
          <w:jc w:val="center"/>
        </w:trPr>
        <w:tc>
          <w:tcPr>
            <w:tcW w:w="1705" w:type="dxa"/>
            <w:vAlign w:val="center"/>
          </w:tcPr>
          <w:p w14:paraId="3F516BC3"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USDA</w:t>
            </w:r>
          </w:p>
        </w:tc>
        <w:tc>
          <w:tcPr>
            <w:tcW w:w="7758" w:type="dxa"/>
            <w:vAlign w:val="center"/>
          </w:tcPr>
          <w:p w14:paraId="319FEE29" w14:textId="77777777" w:rsidR="00AD1644" w:rsidRPr="00ED101D" w:rsidRDefault="00AD1644" w:rsidP="00A46E12">
            <w:pPr>
              <w:spacing w:before="40" w:after="40" w:line="240" w:lineRule="auto"/>
              <w:rPr>
                <w:rStyle w:val="normaltextrun"/>
                <w:rFonts w:ascii="Montserrat Light" w:hAnsi="Montserrat Light" w:cs="Calibri"/>
                <w:sz w:val="20"/>
                <w:szCs w:val="20"/>
              </w:rPr>
            </w:pPr>
            <w:r w:rsidRPr="00ED101D">
              <w:rPr>
                <w:rStyle w:val="normaltextrun"/>
                <w:rFonts w:ascii="Montserrat Light" w:hAnsi="Montserrat Light" w:cs="Calibri"/>
                <w:sz w:val="20"/>
                <w:szCs w:val="20"/>
              </w:rPr>
              <w:t xml:space="preserve">United States Department of Agriculture </w:t>
            </w:r>
          </w:p>
        </w:tc>
      </w:tr>
      <w:tr w:rsidR="00AD1644" w:rsidRPr="00ED101D" w14:paraId="235E1569" w14:textId="77777777" w:rsidTr="00ED101D">
        <w:trPr>
          <w:jc w:val="center"/>
        </w:trPr>
        <w:tc>
          <w:tcPr>
            <w:tcW w:w="1705" w:type="dxa"/>
            <w:vAlign w:val="center"/>
          </w:tcPr>
          <w:p w14:paraId="59BB53A1"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WCC</w:t>
            </w:r>
          </w:p>
        </w:tc>
        <w:tc>
          <w:tcPr>
            <w:tcW w:w="7758" w:type="dxa"/>
            <w:vAlign w:val="center"/>
          </w:tcPr>
          <w:p w14:paraId="02842A79" w14:textId="77777777" w:rsidR="00AD1644" w:rsidRPr="00ED101D" w:rsidRDefault="00AD1644" w:rsidP="00A46E12">
            <w:pPr>
              <w:spacing w:before="40" w:after="40" w:line="240" w:lineRule="auto"/>
              <w:rPr>
                <w:rStyle w:val="normaltextrun"/>
                <w:rFonts w:ascii="Montserrat Light" w:hAnsi="Montserrat Light" w:cs="Calibri"/>
                <w:sz w:val="20"/>
                <w:szCs w:val="20"/>
              </w:rPr>
            </w:pPr>
            <w:r w:rsidRPr="00ED101D">
              <w:rPr>
                <w:rStyle w:val="normaltextrun"/>
                <w:rFonts w:ascii="Montserrat Light" w:hAnsi="Montserrat Light" w:cs="Calibri"/>
                <w:sz w:val="20"/>
                <w:szCs w:val="20"/>
              </w:rPr>
              <w:t>Weight Assessment and Counseling for Nutrition and Physical Activity</w:t>
            </w:r>
          </w:p>
        </w:tc>
      </w:tr>
      <w:tr w:rsidR="00AD1644" w:rsidRPr="00ED101D" w14:paraId="38356BAB" w14:textId="77777777" w:rsidTr="00ED101D">
        <w:trPr>
          <w:jc w:val="center"/>
        </w:trPr>
        <w:tc>
          <w:tcPr>
            <w:tcW w:w="1705" w:type="dxa"/>
            <w:vAlign w:val="center"/>
          </w:tcPr>
          <w:p w14:paraId="6B68327D"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WIC</w:t>
            </w:r>
          </w:p>
        </w:tc>
        <w:tc>
          <w:tcPr>
            <w:tcW w:w="7758" w:type="dxa"/>
            <w:vAlign w:val="center"/>
          </w:tcPr>
          <w:p w14:paraId="1765D1FC" w14:textId="77777777" w:rsidR="00AD1644" w:rsidRPr="00ED101D" w:rsidRDefault="00AD1644" w:rsidP="00A46E12">
            <w:pPr>
              <w:spacing w:before="40" w:after="40" w:line="240" w:lineRule="auto"/>
              <w:rPr>
                <w:rStyle w:val="normaltextrun"/>
                <w:rFonts w:ascii="Montserrat Light" w:hAnsi="Montserrat Light" w:cs="Calibri"/>
                <w:sz w:val="20"/>
                <w:szCs w:val="20"/>
              </w:rPr>
            </w:pPr>
            <w:r w:rsidRPr="00ED101D">
              <w:rPr>
                <w:rStyle w:val="normaltextrun"/>
                <w:rFonts w:ascii="Montserrat Light" w:hAnsi="Montserrat Light" w:cs="Calibri"/>
                <w:sz w:val="20"/>
                <w:szCs w:val="20"/>
              </w:rPr>
              <w:t>Women, Infants and Children</w:t>
            </w:r>
          </w:p>
        </w:tc>
      </w:tr>
      <w:tr w:rsidR="00AD1644" w:rsidRPr="00ED101D" w14:paraId="2EB6D47A" w14:textId="77777777" w:rsidTr="00ED101D">
        <w:trPr>
          <w:jc w:val="center"/>
        </w:trPr>
        <w:tc>
          <w:tcPr>
            <w:tcW w:w="1705" w:type="dxa"/>
            <w:vAlign w:val="center"/>
          </w:tcPr>
          <w:p w14:paraId="74703EA8" w14:textId="77777777" w:rsidR="00AD1644" w:rsidRPr="00ED101D" w:rsidRDefault="00AD1644" w:rsidP="00A46E12">
            <w:pPr>
              <w:spacing w:before="40" w:after="40" w:line="240" w:lineRule="auto"/>
              <w:rPr>
                <w:rFonts w:ascii="Montserrat Light" w:hAnsi="Montserrat Light" w:cstheme="minorHAnsi"/>
                <w:b/>
                <w:bCs/>
                <w:sz w:val="20"/>
                <w:szCs w:val="20"/>
              </w:rPr>
            </w:pPr>
            <w:r w:rsidRPr="00ED101D">
              <w:rPr>
                <w:rFonts w:ascii="Montserrat Light" w:hAnsi="Montserrat Light" w:cstheme="minorHAnsi"/>
                <w:b/>
                <w:bCs/>
                <w:sz w:val="20"/>
                <w:szCs w:val="20"/>
              </w:rPr>
              <w:t>WCV-CHI</w:t>
            </w:r>
          </w:p>
        </w:tc>
        <w:tc>
          <w:tcPr>
            <w:tcW w:w="7758" w:type="dxa"/>
            <w:vAlign w:val="center"/>
          </w:tcPr>
          <w:p w14:paraId="1120B470" w14:textId="77777777" w:rsidR="00AD1644" w:rsidRPr="00ED101D" w:rsidRDefault="00AD1644" w:rsidP="00A46E12">
            <w:pPr>
              <w:spacing w:before="40" w:after="40" w:line="240" w:lineRule="auto"/>
              <w:rPr>
                <w:rStyle w:val="normaltextrun"/>
                <w:rFonts w:ascii="Montserrat Light" w:hAnsi="Montserrat Light" w:cs="Calibri"/>
                <w:sz w:val="20"/>
                <w:szCs w:val="20"/>
              </w:rPr>
            </w:pPr>
            <w:r w:rsidRPr="00ED101D">
              <w:rPr>
                <w:rStyle w:val="normaltextrun"/>
                <w:rFonts w:ascii="Montserrat Light" w:hAnsi="Montserrat Light" w:cs="Calibri"/>
                <w:sz w:val="20"/>
                <w:szCs w:val="20"/>
              </w:rPr>
              <w:t>Child and Adolescent Well Care Visits</w:t>
            </w:r>
          </w:p>
        </w:tc>
      </w:tr>
    </w:tbl>
    <w:p w14:paraId="2F9026D9" w14:textId="77777777" w:rsidR="00AD1644" w:rsidRPr="00ED101D" w:rsidRDefault="00AD1644" w:rsidP="00A46E12">
      <w:pPr>
        <w:rPr>
          <w:sz w:val="20"/>
          <w:szCs w:val="20"/>
        </w:rPr>
      </w:pPr>
    </w:p>
    <w:p w14:paraId="482F2660" w14:textId="77777777" w:rsidR="00AD1644" w:rsidRPr="004C2457" w:rsidRDefault="00AD1644" w:rsidP="00A46E12"/>
    <w:p w14:paraId="53E01F05" w14:textId="77777777" w:rsidR="00AD1644" w:rsidRDefault="00AD1644" w:rsidP="00A46E12"/>
    <w:p w14:paraId="7919CD44" w14:textId="77777777" w:rsidR="008B696C" w:rsidRDefault="008B696C" w:rsidP="00A46E12">
      <w:pPr>
        <w:ind w:firstLine="720"/>
        <w:sectPr w:rsidR="008B696C" w:rsidSect="00DC4879">
          <w:headerReference w:type="default" r:id="rId159"/>
          <w:footerReference w:type="default" r:id="rId160"/>
          <w:endnotePr>
            <w:numFmt w:val="decimal"/>
          </w:endnotePr>
          <w:pgSz w:w="12240" w:h="15840"/>
          <w:pgMar w:top="920" w:right="300" w:bottom="860" w:left="620" w:header="720" w:footer="732" w:gutter="0"/>
          <w:pgNumType w:start="2"/>
          <w:cols w:space="720"/>
          <w:docGrid w:linePitch="299"/>
        </w:sectPr>
      </w:pPr>
    </w:p>
    <w:p w14:paraId="5958DF2F" w14:textId="77777777" w:rsidR="00D24DC5" w:rsidRDefault="00D24DC5" w:rsidP="008B696C">
      <w:pPr>
        <w:rPr>
          <w:color w:val="004E9A"/>
        </w:rPr>
      </w:pPr>
    </w:p>
    <w:p w14:paraId="0C2FB0B7" w14:textId="77777777" w:rsidR="00D24DC5" w:rsidRDefault="00D24DC5" w:rsidP="008B696C">
      <w:pPr>
        <w:rPr>
          <w:color w:val="004E9A"/>
        </w:rPr>
      </w:pPr>
    </w:p>
    <w:p w14:paraId="1F58451D" w14:textId="140A6694" w:rsidR="008B696C" w:rsidRPr="004E0ACA" w:rsidRDefault="00D24DC5" w:rsidP="008B696C">
      <w:pPr>
        <w:rPr>
          <w:color w:val="004E9A"/>
        </w:rPr>
      </w:pPr>
      <w:r w:rsidRPr="004E0ACA">
        <w:rPr>
          <w:noProof/>
          <w:color w:val="004E9A"/>
        </w:rPr>
        <mc:AlternateContent>
          <mc:Choice Requires="wps">
            <w:drawing>
              <wp:anchor distT="0" distB="0" distL="114300" distR="114300" simplePos="0" relativeHeight="251658271" behindDoc="0" locked="0" layoutInCell="1" allowOverlap="1" wp14:anchorId="1BC5AB5F" wp14:editId="11FC3336">
                <wp:simplePos x="0" y="0"/>
                <wp:positionH relativeFrom="column">
                  <wp:posOffset>467360</wp:posOffset>
                </wp:positionH>
                <wp:positionV relativeFrom="paragraph">
                  <wp:posOffset>227330</wp:posOffset>
                </wp:positionV>
                <wp:extent cx="5934075" cy="1013989"/>
                <wp:effectExtent l="0" t="0" r="0" b="0"/>
                <wp:wrapNone/>
                <wp:docPr id="8" name="Text Box 8"/>
                <wp:cNvGraphicFramePr/>
                <a:graphic xmlns:a="http://schemas.openxmlformats.org/drawingml/2006/main">
                  <a:graphicData uri="http://schemas.microsoft.com/office/word/2010/wordprocessingShape">
                    <wps:wsp>
                      <wps:cNvSpPr txBox="1"/>
                      <wps:spPr>
                        <a:xfrm>
                          <a:off x="0" y="0"/>
                          <a:ext cx="5934075" cy="10139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49AEB" w14:textId="1B86667F" w:rsidR="008B696C" w:rsidRPr="007747FE" w:rsidRDefault="008B696C" w:rsidP="008B696C">
                            <w:pPr>
                              <w:spacing w:after="0"/>
                              <w:jc w:val="center"/>
                              <w:rPr>
                                <w:rFonts w:ascii="Montserrat Medium" w:hAnsi="Montserrat Medium" w:cs="Segoe UI"/>
                                <w:b/>
                                <w:color w:val="004E9A"/>
                                <w:sz w:val="96"/>
                                <w:szCs w:val="96"/>
                              </w:rPr>
                            </w:pPr>
                            <w:bookmarkStart w:id="96" w:name="Appendix_H"/>
                            <w:r w:rsidRPr="007747FE">
                              <w:rPr>
                                <w:rFonts w:ascii="Montserrat Medium" w:hAnsi="Montserrat Medium" w:cs="Segoe UI"/>
                                <w:b/>
                                <w:color w:val="004E9A"/>
                                <w:sz w:val="96"/>
                                <w:szCs w:val="96"/>
                              </w:rPr>
                              <w:t xml:space="preserve">Appendix </w:t>
                            </w:r>
                            <w:r>
                              <w:rPr>
                                <w:rFonts w:ascii="Montserrat Medium" w:hAnsi="Montserrat Medium" w:cs="Segoe UI"/>
                                <w:b/>
                                <w:color w:val="004E9A"/>
                                <w:sz w:val="96"/>
                                <w:szCs w:val="96"/>
                              </w:rPr>
                              <w:t>H</w:t>
                            </w:r>
                            <w:bookmarkEnd w:id="9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C5AB5F" id="Text Box 8" o:spid="_x0000_s1047" type="#_x0000_t202" style="position:absolute;margin-left:36.8pt;margin-top:17.9pt;width:467.25pt;height:79.85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" filled="f" stroked="f" strokeweight=".5pt">
                <v:textbox>
                  <w:txbxContent>
                    <w:p w14:paraId="6DE49AEB" w14:textId="1B86667F" w:rsidR="008B696C" w:rsidRPr="007747FE" w:rsidRDefault="008B696C" w:rsidP="008B696C">
                      <w:pPr>
                        <w:spacing w:after="0"/>
                        <w:jc w:val="center"/>
                        <w:rPr>
                          <w:rFonts w:ascii="Montserrat Medium" w:hAnsi="Montserrat Medium" w:cs="Segoe UI"/>
                          <w:b/>
                          <w:color w:val="004E9A"/>
                          <w:sz w:val="96"/>
                          <w:szCs w:val="96"/>
                        </w:rPr>
                      </w:pPr>
                      <w:bookmarkStart w:id="97" w:name="Appendix_H"/>
                      <w:r w:rsidRPr="007747FE">
                        <w:rPr>
                          <w:rFonts w:ascii="Montserrat Medium" w:hAnsi="Montserrat Medium" w:cs="Segoe UI"/>
                          <w:b/>
                          <w:color w:val="004E9A"/>
                          <w:sz w:val="96"/>
                          <w:szCs w:val="96"/>
                        </w:rPr>
                        <w:t xml:space="preserve">Appendix </w:t>
                      </w:r>
                      <w:r>
                        <w:rPr>
                          <w:rFonts w:ascii="Montserrat Medium" w:hAnsi="Montserrat Medium" w:cs="Segoe UI"/>
                          <w:b/>
                          <w:color w:val="004E9A"/>
                          <w:sz w:val="96"/>
                          <w:szCs w:val="96"/>
                        </w:rPr>
                        <w:t>H</w:t>
                      </w:r>
                      <w:bookmarkEnd w:id="97"/>
                    </w:p>
                  </w:txbxContent>
                </v:textbox>
              </v:shape>
            </w:pict>
          </mc:Fallback>
        </mc:AlternateContent>
      </w:r>
      <w:r w:rsidRPr="004E0ACA">
        <w:rPr>
          <w:noProof/>
          <w:color w:val="004E9A"/>
        </w:rPr>
        <mc:AlternateContent>
          <mc:Choice Requires="wps">
            <w:drawing>
              <wp:anchor distT="0" distB="0" distL="114300" distR="114300" simplePos="0" relativeHeight="251658269" behindDoc="0" locked="0" layoutInCell="1" allowOverlap="1" wp14:anchorId="45B6F3C8" wp14:editId="0A12CE04">
                <wp:simplePos x="0" y="0"/>
                <wp:positionH relativeFrom="page">
                  <wp:align>center</wp:align>
                </wp:positionH>
                <wp:positionV relativeFrom="paragraph">
                  <wp:posOffset>73025</wp:posOffset>
                </wp:positionV>
                <wp:extent cx="5934075" cy="0"/>
                <wp:effectExtent l="0" t="95250" r="47625" b="114300"/>
                <wp:wrapNone/>
                <wp:docPr id="9" name="Straight Connector 9"/>
                <wp:cNvGraphicFramePr/>
                <a:graphic xmlns:a="http://schemas.openxmlformats.org/drawingml/2006/main">
                  <a:graphicData uri="http://schemas.microsoft.com/office/word/2010/wordprocessingShape">
                    <wps:wsp>
                      <wps:cNvCnPr/>
                      <wps:spPr>
                        <a:xfrm>
                          <a:off x="0" y="0"/>
                          <a:ext cx="5934075" cy="0"/>
                        </a:xfrm>
                        <a:prstGeom prst="line">
                          <a:avLst/>
                        </a:prstGeom>
                        <a:ln w="203200">
                          <a:solidFill>
                            <a:srgbClr val="004E9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84CA4B5" id="Straight Connector 9" o:spid="_x0000_s1026" style="position:absolute;z-index:251658269;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 from="0,5.75pt" to="467.2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" strokecolor="#004e9a" strokeweight="16pt">
                <v:stroke joinstyle="miter"/>
                <w10:wrap anchorx="page"/>
              </v:line>
            </w:pict>
          </mc:Fallback>
        </mc:AlternateContent>
      </w:r>
    </w:p>
    <w:p w14:paraId="18601BE4" w14:textId="77777777" w:rsidR="008B696C" w:rsidRPr="004E0ACA" w:rsidRDefault="008B696C" w:rsidP="008B696C">
      <w:pPr>
        <w:rPr>
          <w:color w:val="004E9A"/>
        </w:rPr>
      </w:pPr>
    </w:p>
    <w:p w14:paraId="3A1AAFB4" w14:textId="77777777" w:rsidR="008B696C" w:rsidRPr="004E0ACA" w:rsidRDefault="008B696C" w:rsidP="008B696C">
      <w:pPr>
        <w:rPr>
          <w:color w:val="004E9A"/>
        </w:rPr>
      </w:pPr>
    </w:p>
    <w:p w14:paraId="2CD356DF" w14:textId="77777777" w:rsidR="008B696C" w:rsidRPr="004E0ACA" w:rsidRDefault="008B696C" w:rsidP="008B696C">
      <w:pPr>
        <w:rPr>
          <w:color w:val="004E9A"/>
        </w:rPr>
      </w:pPr>
    </w:p>
    <w:p w14:paraId="42B8719E" w14:textId="77777777" w:rsidR="008B696C" w:rsidRPr="004E0ACA" w:rsidRDefault="008B696C" w:rsidP="008B696C">
      <w:pPr>
        <w:rPr>
          <w:color w:val="004E9A"/>
        </w:rPr>
      </w:pPr>
      <w:r w:rsidRPr="004E0ACA">
        <w:rPr>
          <w:noProof/>
          <w:color w:val="004E9A"/>
        </w:rPr>
        <mc:AlternateContent>
          <mc:Choice Requires="wps">
            <w:drawing>
              <wp:anchor distT="0" distB="0" distL="114300" distR="114300" simplePos="0" relativeHeight="251658270" behindDoc="0" locked="0" layoutInCell="1" allowOverlap="1" wp14:anchorId="6ED4DB18" wp14:editId="738899E8">
                <wp:simplePos x="0" y="0"/>
                <wp:positionH relativeFrom="column">
                  <wp:posOffset>481965</wp:posOffset>
                </wp:positionH>
                <wp:positionV relativeFrom="paragraph">
                  <wp:posOffset>71120</wp:posOffset>
                </wp:positionV>
                <wp:extent cx="5934075" cy="0"/>
                <wp:effectExtent l="0" t="95250" r="47625" b="114300"/>
                <wp:wrapNone/>
                <wp:docPr id="15" name="Straight Connector 15"/>
                <wp:cNvGraphicFramePr/>
                <a:graphic xmlns:a="http://schemas.openxmlformats.org/drawingml/2006/main">
                  <a:graphicData uri="http://schemas.microsoft.com/office/word/2010/wordprocessingShape">
                    <wps:wsp>
                      <wps:cNvCnPr/>
                      <wps:spPr>
                        <a:xfrm>
                          <a:off x="0" y="0"/>
                          <a:ext cx="5934075" cy="0"/>
                        </a:xfrm>
                        <a:prstGeom prst="line">
                          <a:avLst/>
                        </a:prstGeom>
                        <a:ln w="203200">
                          <a:solidFill>
                            <a:srgbClr val="004E9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1C5313C" id="Straight Connector 15" o:spid="_x0000_s1026" style="position:absolute;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95pt,5.6pt" to="505.2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" strokecolor="#004e9a" strokeweight="16pt">
                <v:stroke joinstyle="miter"/>
              </v:line>
            </w:pict>
          </mc:Fallback>
        </mc:AlternateContent>
      </w:r>
    </w:p>
    <w:p w14:paraId="38EB949D" w14:textId="77777777" w:rsidR="008B696C" w:rsidRPr="004E0ACA" w:rsidRDefault="008B696C" w:rsidP="008B696C">
      <w:pPr>
        <w:rPr>
          <w:color w:val="004E9A"/>
        </w:rPr>
      </w:pPr>
      <w:r w:rsidRPr="004E0ACA">
        <w:rPr>
          <w:noProof/>
          <w:color w:val="004E9A"/>
        </w:rPr>
        <mc:AlternateContent>
          <mc:Choice Requires="wps">
            <w:drawing>
              <wp:anchor distT="0" distB="0" distL="114300" distR="114300" simplePos="0" relativeHeight="251658272" behindDoc="0" locked="0" layoutInCell="1" allowOverlap="1" wp14:anchorId="71F32FF7" wp14:editId="5D367B97">
                <wp:simplePos x="0" y="0"/>
                <wp:positionH relativeFrom="column">
                  <wp:posOffset>256540</wp:posOffset>
                </wp:positionH>
                <wp:positionV relativeFrom="paragraph">
                  <wp:posOffset>194945</wp:posOffset>
                </wp:positionV>
                <wp:extent cx="6359857" cy="52387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359857" cy="523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E661D9" w14:textId="77777777" w:rsidR="008B696C" w:rsidRDefault="008B696C" w:rsidP="008B696C">
                            <w:pPr>
                              <w:spacing w:after="0"/>
                              <w:jc w:val="center"/>
                              <w:rPr>
                                <w:rFonts w:ascii="Montserrat Medium" w:hAnsi="Montserrat Medium" w:cstheme="minorHAnsi"/>
                                <w:b/>
                                <w:color w:val="004E9A"/>
                                <w:sz w:val="64"/>
                                <w:szCs w:val="64"/>
                              </w:rPr>
                            </w:pPr>
                          </w:p>
                          <w:p w14:paraId="65446E6A" w14:textId="77777777" w:rsidR="008B696C" w:rsidRDefault="008B696C" w:rsidP="008B696C">
                            <w:pPr>
                              <w:spacing w:after="0"/>
                              <w:jc w:val="center"/>
                              <w:rPr>
                                <w:rFonts w:ascii="Montserrat Medium" w:hAnsi="Montserrat Medium" w:cstheme="minorHAnsi"/>
                                <w:b/>
                                <w:color w:val="004E9A"/>
                                <w:sz w:val="64"/>
                                <w:szCs w:val="64"/>
                              </w:rPr>
                            </w:pPr>
                          </w:p>
                          <w:p w14:paraId="0D4CB546" w14:textId="77777777" w:rsidR="008B696C" w:rsidRDefault="008B696C" w:rsidP="008B696C">
                            <w:pPr>
                              <w:spacing w:after="0"/>
                              <w:jc w:val="center"/>
                              <w:rPr>
                                <w:rFonts w:ascii="Montserrat Medium" w:hAnsi="Montserrat Medium" w:cstheme="minorHAnsi"/>
                                <w:b/>
                                <w:color w:val="004E9A"/>
                                <w:sz w:val="64"/>
                                <w:szCs w:val="64"/>
                              </w:rPr>
                            </w:pPr>
                          </w:p>
                          <w:p w14:paraId="52D2ECF6" w14:textId="21676636" w:rsidR="008B696C" w:rsidRPr="004E0ACA" w:rsidRDefault="008B696C" w:rsidP="008B696C">
                            <w:pPr>
                              <w:spacing w:after="0"/>
                              <w:jc w:val="center"/>
                              <w:rPr>
                                <w:rFonts w:ascii="Montserrat Medium" w:hAnsi="Montserrat Medium" w:cstheme="minorHAnsi"/>
                                <w:b/>
                                <w:color w:val="004E9A"/>
                                <w:sz w:val="64"/>
                                <w:szCs w:val="64"/>
                              </w:rPr>
                            </w:pPr>
                            <w:r>
                              <w:rPr>
                                <w:rFonts w:ascii="Montserrat Medium" w:hAnsi="Montserrat Medium" w:cstheme="minorHAnsi"/>
                                <w:b/>
                                <w:color w:val="004E9A"/>
                                <w:sz w:val="64"/>
                                <w:szCs w:val="64"/>
                              </w:rPr>
                              <w:t xml:space="preserve">Comprehensive Quality Strategy </w:t>
                            </w:r>
                          </w:p>
                          <w:p w14:paraId="00D96B7E" w14:textId="77777777" w:rsidR="008B696C" w:rsidRDefault="008B696C" w:rsidP="008B696C">
                            <w:pPr>
                              <w:jc w:val="center"/>
                              <w:rPr>
                                <w:rFonts w:ascii="Montserrat Medium" w:hAnsi="Montserrat Medium"/>
                                <w:b/>
                                <w:color w:val="004E9A"/>
                                <w:sz w:val="56"/>
                                <w:szCs w:val="56"/>
                              </w:rPr>
                            </w:pPr>
                          </w:p>
                          <w:p w14:paraId="2FFD773F" w14:textId="77777777" w:rsidR="008B696C" w:rsidRDefault="008B696C" w:rsidP="008B696C">
                            <w:pPr>
                              <w:jc w:val="center"/>
                              <w:rPr>
                                <w:rFonts w:ascii="Montserrat Medium" w:hAnsi="Montserrat Medium"/>
                                <w:b/>
                                <w:color w:val="004E9A"/>
                                <w:sz w:val="56"/>
                                <w:szCs w:val="56"/>
                              </w:rPr>
                            </w:pPr>
                          </w:p>
                          <w:p w14:paraId="29D487C0" w14:textId="77777777" w:rsidR="008B696C" w:rsidRPr="004E0ACA" w:rsidRDefault="008B696C" w:rsidP="008B696C">
                            <w:pPr>
                              <w:jc w:val="center"/>
                              <w:rPr>
                                <w:rFonts w:ascii="Montserrat Medium" w:hAnsi="Montserrat Medium"/>
                                <w:b/>
                                <w:color w:val="004E9A"/>
                                <w:sz w:val="44"/>
                                <w:szCs w:val="44"/>
                              </w:rPr>
                            </w:pPr>
                            <w:r>
                              <w:rPr>
                                <w:rFonts w:ascii="Montserrat Medium" w:hAnsi="Montserrat Medium"/>
                                <w:b/>
                                <w:color w:val="004E9A"/>
                                <w:sz w:val="44"/>
                                <w:szCs w:val="44"/>
                              </w:rPr>
                              <w:t>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32FF7" id="Text Box 16" o:spid="_x0000_s1048" type="#_x0000_t202" style="position:absolute;margin-left:20.2pt;margin-top:15.35pt;width:500.8pt;height:41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" filled="f" stroked="f" strokeweight=".5pt">
                <v:textbox>
                  <w:txbxContent>
                    <w:p w14:paraId="14E661D9" w14:textId="77777777" w:rsidR="008B696C" w:rsidRDefault="008B696C" w:rsidP="008B696C">
                      <w:pPr>
                        <w:spacing w:after="0"/>
                        <w:jc w:val="center"/>
                        <w:rPr>
                          <w:rFonts w:ascii="Montserrat Medium" w:hAnsi="Montserrat Medium" w:cstheme="minorHAnsi"/>
                          <w:b/>
                          <w:color w:val="004E9A"/>
                          <w:sz w:val="64"/>
                          <w:szCs w:val="64"/>
                        </w:rPr>
                      </w:pPr>
                    </w:p>
                    <w:p w14:paraId="65446E6A" w14:textId="77777777" w:rsidR="008B696C" w:rsidRDefault="008B696C" w:rsidP="008B696C">
                      <w:pPr>
                        <w:spacing w:after="0"/>
                        <w:jc w:val="center"/>
                        <w:rPr>
                          <w:rFonts w:ascii="Montserrat Medium" w:hAnsi="Montserrat Medium" w:cstheme="minorHAnsi"/>
                          <w:b/>
                          <w:color w:val="004E9A"/>
                          <w:sz w:val="64"/>
                          <w:szCs w:val="64"/>
                        </w:rPr>
                      </w:pPr>
                    </w:p>
                    <w:p w14:paraId="0D4CB546" w14:textId="77777777" w:rsidR="008B696C" w:rsidRDefault="008B696C" w:rsidP="008B696C">
                      <w:pPr>
                        <w:spacing w:after="0"/>
                        <w:jc w:val="center"/>
                        <w:rPr>
                          <w:rFonts w:ascii="Montserrat Medium" w:hAnsi="Montserrat Medium" w:cstheme="minorHAnsi"/>
                          <w:b/>
                          <w:color w:val="004E9A"/>
                          <w:sz w:val="64"/>
                          <w:szCs w:val="64"/>
                        </w:rPr>
                      </w:pPr>
                    </w:p>
                    <w:p w14:paraId="52D2ECF6" w14:textId="21676636" w:rsidR="008B696C" w:rsidRPr="004E0ACA" w:rsidRDefault="008B696C" w:rsidP="008B696C">
                      <w:pPr>
                        <w:spacing w:after="0"/>
                        <w:jc w:val="center"/>
                        <w:rPr>
                          <w:rFonts w:ascii="Montserrat Medium" w:hAnsi="Montserrat Medium" w:cstheme="minorHAnsi"/>
                          <w:b/>
                          <w:color w:val="004E9A"/>
                          <w:sz w:val="64"/>
                          <w:szCs w:val="64"/>
                        </w:rPr>
                      </w:pPr>
                      <w:r>
                        <w:rPr>
                          <w:rFonts w:ascii="Montserrat Medium" w:hAnsi="Montserrat Medium" w:cstheme="minorHAnsi"/>
                          <w:b/>
                          <w:color w:val="004E9A"/>
                          <w:sz w:val="64"/>
                          <w:szCs w:val="64"/>
                        </w:rPr>
                        <w:t xml:space="preserve">Comprehensive Quality Strategy </w:t>
                      </w:r>
                    </w:p>
                    <w:p w14:paraId="00D96B7E" w14:textId="77777777" w:rsidR="008B696C" w:rsidRDefault="008B696C" w:rsidP="008B696C">
                      <w:pPr>
                        <w:jc w:val="center"/>
                        <w:rPr>
                          <w:rFonts w:ascii="Montserrat Medium" w:hAnsi="Montserrat Medium"/>
                          <w:b/>
                          <w:color w:val="004E9A"/>
                          <w:sz w:val="56"/>
                          <w:szCs w:val="56"/>
                        </w:rPr>
                      </w:pPr>
                    </w:p>
                    <w:p w14:paraId="2FFD773F" w14:textId="77777777" w:rsidR="008B696C" w:rsidRDefault="008B696C" w:rsidP="008B696C">
                      <w:pPr>
                        <w:jc w:val="center"/>
                        <w:rPr>
                          <w:rFonts w:ascii="Montserrat Medium" w:hAnsi="Montserrat Medium"/>
                          <w:b/>
                          <w:color w:val="004E9A"/>
                          <w:sz w:val="56"/>
                          <w:szCs w:val="56"/>
                        </w:rPr>
                      </w:pPr>
                    </w:p>
                    <w:p w14:paraId="29D487C0" w14:textId="77777777" w:rsidR="008B696C" w:rsidRPr="004E0ACA" w:rsidRDefault="008B696C" w:rsidP="008B696C">
                      <w:pPr>
                        <w:jc w:val="center"/>
                        <w:rPr>
                          <w:rFonts w:ascii="Montserrat Medium" w:hAnsi="Montserrat Medium"/>
                          <w:b/>
                          <w:color w:val="004E9A"/>
                          <w:sz w:val="44"/>
                          <w:szCs w:val="44"/>
                        </w:rPr>
                      </w:pPr>
                      <w:r>
                        <w:rPr>
                          <w:rFonts w:ascii="Montserrat Medium" w:hAnsi="Montserrat Medium"/>
                          <w:b/>
                          <w:color w:val="004E9A"/>
                          <w:sz w:val="44"/>
                          <w:szCs w:val="44"/>
                        </w:rPr>
                        <w:t>References</w:t>
                      </w:r>
                    </w:p>
                  </w:txbxContent>
                </v:textbox>
              </v:shape>
            </w:pict>
          </mc:Fallback>
        </mc:AlternateContent>
      </w:r>
    </w:p>
    <w:p w14:paraId="40B11930" w14:textId="77777777" w:rsidR="008B696C" w:rsidRPr="004E0ACA" w:rsidRDefault="008B696C" w:rsidP="008B696C">
      <w:pPr>
        <w:rPr>
          <w:color w:val="004E9A"/>
        </w:rPr>
      </w:pPr>
    </w:p>
    <w:p w14:paraId="65200B38" w14:textId="77777777" w:rsidR="008B696C" w:rsidRPr="004E0ACA" w:rsidRDefault="008B696C" w:rsidP="008B696C">
      <w:pPr>
        <w:rPr>
          <w:color w:val="004E9A"/>
        </w:rPr>
      </w:pPr>
    </w:p>
    <w:p w14:paraId="195B59CF" w14:textId="77777777" w:rsidR="008B696C" w:rsidRPr="004E0ACA" w:rsidRDefault="008B696C" w:rsidP="008B696C">
      <w:pPr>
        <w:rPr>
          <w:color w:val="004E9A"/>
        </w:rPr>
      </w:pPr>
    </w:p>
    <w:p w14:paraId="60911458" w14:textId="77777777" w:rsidR="008B696C" w:rsidRPr="004E0ACA" w:rsidRDefault="008B696C" w:rsidP="008B696C">
      <w:pPr>
        <w:rPr>
          <w:color w:val="004E9A"/>
        </w:rPr>
      </w:pPr>
    </w:p>
    <w:p w14:paraId="38C64C03" w14:textId="77777777" w:rsidR="008B696C" w:rsidRPr="004E0ACA" w:rsidRDefault="008B696C" w:rsidP="008B696C">
      <w:pPr>
        <w:rPr>
          <w:color w:val="004E9A"/>
        </w:rPr>
      </w:pPr>
    </w:p>
    <w:p w14:paraId="2A5ED2FA" w14:textId="77777777" w:rsidR="008B696C" w:rsidRPr="004E0ACA" w:rsidRDefault="008B696C" w:rsidP="008B696C">
      <w:pPr>
        <w:rPr>
          <w:color w:val="004E9A"/>
        </w:rPr>
      </w:pPr>
    </w:p>
    <w:p w14:paraId="12D08A07" w14:textId="77777777" w:rsidR="008B696C" w:rsidRPr="004E0ACA" w:rsidRDefault="008B696C" w:rsidP="008B696C">
      <w:pPr>
        <w:rPr>
          <w:color w:val="004E9A"/>
        </w:rPr>
      </w:pPr>
    </w:p>
    <w:p w14:paraId="654BF3C6" w14:textId="77777777" w:rsidR="008B696C" w:rsidRPr="004E0ACA" w:rsidRDefault="008B696C" w:rsidP="008B696C">
      <w:pPr>
        <w:rPr>
          <w:color w:val="004E9A"/>
        </w:rPr>
      </w:pPr>
    </w:p>
    <w:p w14:paraId="2DD3ECD7" w14:textId="77777777" w:rsidR="008B696C" w:rsidRPr="004E0ACA" w:rsidRDefault="008B696C" w:rsidP="008B696C">
      <w:pPr>
        <w:rPr>
          <w:color w:val="004E9A"/>
        </w:rPr>
      </w:pPr>
    </w:p>
    <w:p w14:paraId="3631BBE3" w14:textId="77777777" w:rsidR="008B696C" w:rsidRPr="004E0ACA" w:rsidRDefault="008B696C" w:rsidP="008B696C">
      <w:pPr>
        <w:rPr>
          <w:color w:val="004E9A"/>
        </w:rPr>
      </w:pPr>
    </w:p>
    <w:p w14:paraId="2D01CDC1" w14:textId="77777777" w:rsidR="008B696C" w:rsidRPr="004E0ACA" w:rsidRDefault="008B696C" w:rsidP="008B696C">
      <w:pPr>
        <w:rPr>
          <w:color w:val="004E9A"/>
        </w:rPr>
      </w:pPr>
    </w:p>
    <w:p w14:paraId="393F3A3C" w14:textId="77777777" w:rsidR="008B696C" w:rsidRDefault="008B696C" w:rsidP="008B696C"/>
    <w:p w14:paraId="49A9D076" w14:textId="77777777" w:rsidR="008B696C" w:rsidRDefault="008B696C" w:rsidP="008B696C"/>
    <w:p w14:paraId="12AF0F58" w14:textId="77777777" w:rsidR="008B696C" w:rsidRDefault="008B696C" w:rsidP="008B696C"/>
    <w:p w14:paraId="60EC5997" w14:textId="77777777" w:rsidR="008B696C" w:rsidRDefault="008B696C" w:rsidP="008B696C"/>
    <w:p w14:paraId="6635DFA7" w14:textId="77777777" w:rsidR="008B696C" w:rsidRDefault="008B696C" w:rsidP="008B696C"/>
    <w:p w14:paraId="3BD1F5CA" w14:textId="77777777" w:rsidR="008B696C" w:rsidRDefault="008B696C" w:rsidP="008B696C"/>
    <w:p w14:paraId="00CF2459" w14:textId="77777777" w:rsidR="008B696C" w:rsidRDefault="008B696C" w:rsidP="008B696C"/>
    <w:p w14:paraId="25B21545" w14:textId="77777777" w:rsidR="008B696C" w:rsidRDefault="008B696C" w:rsidP="008B696C">
      <w:pPr>
        <w:jc w:val="center"/>
        <w:sectPr w:rsidR="008B696C" w:rsidSect="00A46E12">
          <w:headerReference w:type="even" r:id="rId161"/>
          <w:headerReference w:type="default" r:id="rId162"/>
          <w:footerReference w:type="even" r:id="rId163"/>
          <w:footerReference w:type="default" r:id="rId164"/>
          <w:headerReference w:type="first" r:id="rId165"/>
          <w:footerReference w:type="first" r:id="rId166"/>
          <w:endnotePr>
            <w:numFmt w:val="decimal"/>
          </w:endnotePr>
          <w:pgSz w:w="12240" w:h="15840"/>
          <w:pgMar w:top="920" w:right="300" w:bottom="860" w:left="620" w:header="720" w:footer="732" w:gutter="0"/>
          <w:cols w:space="720"/>
          <w:docGrid w:linePitch="299"/>
        </w:sectPr>
      </w:pPr>
    </w:p>
    <w:p w14:paraId="3BE6AE9E" w14:textId="77777777" w:rsidR="008B696C" w:rsidRPr="00966AD7" w:rsidRDefault="008B696C" w:rsidP="008B696C">
      <w:pPr>
        <w:spacing w:after="0" w:line="240" w:lineRule="auto"/>
        <w:rPr>
          <w:rFonts w:ascii="Montserrat" w:hAnsi="Montserrat"/>
          <w:b/>
          <w:bCs/>
          <w:color w:val="004E9A"/>
          <w:sz w:val="28"/>
          <w:szCs w:val="28"/>
        </w:rPr>
      </w:pPr>
      <w:r w:rsidRPr="00966AD7">
        <w:rPr>
          <w:rFonts w:ascii="Montserrat" w:hAnsi="Montserrat"/>
          <w:b/>
          <w:bCs/>
          <w:color w:val="004E9A"/>
          <w:sz w:val="28"/>
          <w:szCs w:val="28"/>
        </w:rPr>
        <w:t>References</w:t>
      </w:r>
    </w:p>
    <w:sectPr w:rsidR="008B696C" w:rsidRPr="00966AD7" w:rsidSect="00DC4879">
      <w:headerReference w:type="default" r:id="rId167"/>
      <w:footerReference w:type="default" r:id="rId168"/>
      <w:endnotePr>
        <w:numFmt w:val="decimal"/>
      </w:endnotePr>
      <w:pgSz w:w="12240" w:h="15840"/>
      <w:pgMar w:top="920" w:right="300" w:bottom="860" w:left="620" w:header="720" w:footer="732" w:gutter="0"/>
      <w:pgNumType w:start="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DECE7" w14:textId="77777777" w:rsidR="00F03351" w:rsidRDefault="00F03351" w:rsidP="00010E3E">
      <w:pPr>
        <w:spacing w:after="0" w:line="240" w:lineRule="auto"/>
      </w:pPr>
      <w:r>
        <w:separator/>
      </w:r>
    </w:p>
  </w:endnote>
  <w:endnote w:type="continuationSeparator" w:id="0">
    <w:p w14:paraId="2FAAD6CE" w14:textId="77777777" w:rsidR="00F03351" w:rsidRDefault="00F03351" w:rsidP="00010E3E">
      <w:pPr>
        <w:spacing w:after="0" w:line="240" w:lineRule="auto"/>
      </w:pPr>
      <w:r>
        <w:continuationSeparator/>
      </w:r>
    </w:p>
  </w:endnote>
  <w:endnote w:type="continuationNotice" w:id="1">
    <w:p w14:paraId="2F37C3EC" w14:textId="77777777" w:rsidR="00F03351" w:rsidRDefault="00F03351">
      <w:pPr>
        <w:spacing w:after="0" w:line="240" w:lineRule="auto"/>
      </w:pPr>
    </w:p>
  </w:endnote>
  <w:endnote w:id="2">
    <w:p w14:paraId="2BB7E3CD" w14:textId="2F3E863D" w:rsidR="005F7AE1" w:rsidRDefault="005F7AE1" w:rsidP="00AB3082">
      <w:pPr>
        <w:pStyle w:val="EndnoteText"/>
        <w:ind w:left="360" w:hanging="360"/>
        <w:rPr>
          <w:rStyle w:val="Hyperlink"/>
        </w:rPr>
      </w:pPr>
      <w:r>
        <w:rPr>
          <w:rStyle w:val="EndnoteReference"/>
        </w:rPr>
        <w:endnoteRef/>
      </w:r>
      <w:r>
        <w:t xml:space="preserve"> </w:t>
      </w:r>
      <w:r w:rsidR="00AB3082">
        <w:tab/>
      </w:r>
      <w:r w:rsidR="0082309C">
        <w:t>Oklahoma Health Care Authority, About Us,</w:t>
      </w:r>
      <w:r w:rsidRPr="00966AD7">
        <w:t xml:space="preserve"> </w:t>
      </w:r>
      <w:r w:rsidR="0082309C" w:rsidRPr="0082309C">
        <w:t>https://oklahoma.gov/ohca/about.html</w:t>
      </w:r>
      <w:r w:rsidR="0031650F">
        <w:t>.</w:t>
      </w:r>
      <w:r w:rsidR="0095619B" w:rsidRPr="00FA16CB">
        <w:rPr>
          <w:rStyle w:val="Hyperlink"/>
          <w:u w:val="none"/>
        </w:rPr>
        <w:t xml:space="preserve"> </w:t>
      </w:r>
      <w:r w:rsidR="00286CDB" w:rsidRPr="00FA16CB">
        <w:rPr>
          <w:rStyle w:val="Hyperlink"/>
          <w:color w:val="000000" w:themeColor="text1"/>
          <w:u w:val="none"/>
        </w:rPr>
        <w:t>Accessed</w:t>
      </w:r>
      <w:r w:rsidR="00286CDB" w:rsidRPr="00D40DB6">
        <w:rPr>
          <w:rStyle w:val="Hyperlink"/>
          <w:color w:val="000000" w:themeColor="text1"/>
          <w:u w:val="none"/>
        </w:rPr>
        <w:t xml:space="preserve"> </w:t>
      </w:r>
      <w:r w:rsidR="005E1E47" w:rsidRPr="00D40DB6">
        <w:rPr>
          <w:rStyle w:val="Hyperlink"/>
          <w:color w:val="000000" w:themeColor="text1"/>
          <w:u w:val="none"/>
        </w:rPr>
        <w:t>March 7</w:t>
      </w:r>
      <w:r w:rsidR="0095619B" w:rsidRPr="00D40DB6">
        <w:rPr>
          <w:rStyle w:val="Hyperlink"/>
          <w:color w:val="000000" w:themeColor="text1"/>
          <w:u w:val="none"/>
        </w:rPr>
        <w:t xml:space="preserve">, </w:t>
      </w:r>
      <w:r w:rsidR="00286CDB" w:rsidRPr="00D40DB6">
        <w:rPr>
          <w:rStyle w:val="Hyperlink"/>
          <w:color w:val="000000" w:themeColor="text1"/>
          <w:u w:val="none"/>
        </w:rPr>
        <w:t>2022</w:t>
      </w:r>
      <w:r w:rsidR="0095619B" w:rsidRPr="00D40DB6">
        <w:rPr>
          <w:rStyle w:val="Hyperlink"/>
          <w:color w:val="000000" w:themeColor="text1"/>
          <w:u w:val="none"/>
        </w:rPr>
        <w:t>.</w:t>
      </w:r>
    </w:p>
    <w:p w14:paraId="5A8CBDC6" w14:textId="77777777" w:rsidR="00AB3082" w:rsidRDefault="00AB3082" w:rsidP="00AB3082">
      <w:pPr>
        <w:pStyle w:val="EndnoteText"/>
        <w:ind w:left="360" w:hanging="360"/>
      </w:pPr>
    </w:p>
  </w:endnote>
  <w:endnote w:id="3">
    <w:p w14:paraId="5350E69F" w14:textId="15361A05" w:rsidR="005F7AE1" w:rsidRPr="00D40DB6" w:rsidRDefault="005F7AE1" w:rsidP="00AB3082">
      <w:pPr>
        <w:pStyle w:val="EndnoteText"/>
        <w:ind w:left="360" w:hanging="360"/>
        <w:rPr>
          <w:rStyle w:val="Hyperlink"/>
          <w:color w:val="000000" w:themeColor="text1"/>
          <w:u w:val="none"/>
        </w:rPr>
      </w:pPr>
      <w:r>
        <w:rPr>
          <w:rStyle w:val="EndnoteReference"/>
        </w:rPr>
        <w:endnoteRef/>
      </w:r>
      <w:r>
        <w:t xml:space="preserve"> </w:t>
      </w:r>
      <w:r w:rsidR="00AB3082">
        <w:tab/>
      </w:r>
      <w:r w:rsidRPr="00966AD7">
        <w:t xml:space="preserve">2019 Performance and Health Improvement Plan </w:t>
      </w:r>
      <w:hyperlink r:id="rId1" w:history="1">
        <w:r w:rsidRPr="00595883">
          <w:rPr>
            <w:rStyle w:val="Hyperlink"/>
          </w:rPr>
          <w:t>https://oklahoma.gov/content/dam/ok/en/okhca/documents/PHIP%20Branded%20March%2025%202019.pdf</w:t>
        </w:r>
      </w:hyperlink>
      <w:r w:rsidR="0095619B">
        <w:rPr>
          <w:rStyle w:val="Hyperlink"/>
        </w:rPr>
        <w:t xml:space="preserve">. </w:t>
      </w:r>
      <w:r w:rsidR="0095619B" w:rsidRPr="00D40DB6">
        <w:rPr>
          <w:rStyle w:val="Hyperlink"/>
          <w:color w:val="000000" w:themeColor="text1"/>
          <w:u w:val="none"/>
        </w:rPr>
        <w:t xml:space="preserve">Accessed </w:t>
      </w:r>
      <w:r w:rsidR="005E1E47" w:rsidRPr="00D40DB6">
        <w:rPr>
          <w:rStyle w:val="Hyperlink"/>
          <w:color w:val="000000" w:themeColor="text1"/>
          <w:u w:val="none"/>
        </w:rPr>
        <w:t xml:space="preserve">February </w:t>
      </w:r>
      <w:r w:rsidR="0095619B" w:rsidRPr="00D40DB6">
        <w:rPr>
          <w:rStyle w:val="Hyperlink"/>
          <w:color w:val="000000" w:themeColor="text1"/>
          <w:u w:val="none"/>
        </w:rPr>
        <w:t>1</w:t>
      </w:r>
      <w:r w:rsidR="005E1E47" w:rsidRPr="00D40DB6">
        <w:rPr>
          <w:rStyle w:val="Hyperlink"/>
          <w:color w:val="000000" w:themeColor="text1"/>
          <w:u w:val="none"/>
        </w:rPr>
        <w:t>0</w:t>
      </w:r>
      <w:r w:rsidR="0095619B" w:rsidRPr="00D40DB6">
        <w:rPr>
          <w:rStyle w:val="Hyperlink"/>
          <w:color w:val="000000" w:themeColor="text1"/>
          <w:u w:val="none"/>
        </w:rPr>
        <w:t>, 2022.</w:t>
      </w:r>
    </w:p>
    <w:p w14:paraId="4D979F66" w14:textId="77777777" w:rsidR="00AB3082" w:rsidRDefault="00AB3082" w:rsidP="00AB3082">
      <w:pPr>
        <w:pStyle w:val="EndnoteText"/>
        <w:ind w:left="360" w:hanging="360"/>
      </w:pPr>
    </w:p>
  </w:endnote>
  <w:endnote w:id="4">
    <w:p w14:paraId="12032CE7" w14:textId="6E440AB7" w:rsidR="00EB7005" w:rsidRPr="00D40DB6" w:rsidRDefault="00EB7005" w:rsidP="00AB3082">
      <w:pPr>
        <w:pStyle w:val="EndnoteText"/>
        <w:ind w:left="360" w:hanging="360"/>
        <w:rPr>
          <w:rStyle w:val="Hyperlink"/>
          <w:color w:val="000000" w:themeColor="text1"/>
          <w:u w:val="none"/>
        </w:rPr>
      </w:pPr>
      <w:r>
        <w:rPr>
          <w:rStyle w:val="EndnoteReference"/>
        </w:rPr>
        <w:endnoteRef/>
      </w:r>
      <w:r>
        <w:t xml:space="preserve"> </w:t>
      </w:r>
      <w:r w:rsidR="00AB3082">
        <w:tab/>
      </w:r>
      <w:r w:rsidRPr="00880DDE">
        <w:t>Getting Ahead Stability Scale</w:t>
      </w:r>
      <w:r w:rsidRPr="000B3AEC">
        <w:t xml:space="preserve"> </w:t>
      </w:r>
      <w:hyperlink r:id="rId2" w:history="1">
        <w:r w:rsidRPr="005B36A4">
          <w:rPr>
            <w:rStyle w:val="Hyperlink"/>
          </w:rPr>
          <w:t>https://help-center-hosted-files.s3.amazonaws.com/Stability+Scale.pdf</w:t>
        </w:r>
      </w:hyperlink>
      <w:r w:rsidR="0095619B">
        <w:rPr>
          <w:rStyle w:val="Hyperlink"/>
        </w:rPr>
        <w:t>.</w:t>
      </w:r>
      <w:r w:rsidR="0095619B" w:rsidRPr="00FA16CB">
        <w:rPr>
          <w:rStyle w:val="Hyperlink"/>
          <w:u w:val="none"/>
        </w:rPr>
        <w:t xml:space="preserve"> </w:t>
      </w:r>
      <w:r w:rsidR="0095619B" w:rsidRPr="00FA16CB">
        <w:rPr>
          <w:rStyle w:val="Hyperlink"/>
          <w:color w:val="000000" w:themeColor="text1"/>
          <w:u w:val="none"/>
        </w:rPr>
        <w:t>Accessed</w:t>
      </w:r>
      <w:r w:rsidR="0095619B" w:rsidRPr="00D40DB6">
        <w:rPr>
          <w:rStyle w:val="Hyperlink"/>
          <w:color w:val="000000" w:themeColor="text1"/>
          <w:u w:val="none"/>
        </w:rPr>
        <w:t xml:space="preserve"> </w:t>
      </w:r>
      <w:r w:rsidR="00E6187F" w:rsidRPr="00D40DB6">
        <w:rPr>
          <w:rStyle w:val="Hyperlink"/>
          <w:color w:val="000000" w:themeColor="text1"/>
          <w:u w:val="none"/>
        </w:rPr>
        <w:t>March 7</w:t>
      </w:r>
      <w:r w:rsidR="0095619B" w:rsidRPr="00D40DB6">
        <w:rPr>
          <w:rStyle w:val="Hyperlink"/>
          <w:color w:val="000000" w:themeColor="text1"/>
          <w:u w:val="none"/>
        </w:rPr>
        <w:t>, 2022.</w:t>
      </w:r>
    </w:p>
    <w:p w14:paraId="21B99325" w14:textId="77777777" w:rsidR="00AB3082" w:rsidRDefault="00AB3082" w:rsidP="00AB3082">
      <w:pPr>
        <w:pStyle w:val="EndnoteText"/>
        <w:ind w:left="360" w:hanging="360"/>
      </w:pPr>
    </w:p>
  </w:endnote>
  <w:endnote w:id="5">
    <w:p w14:paraId="1DF01A34" w14:textId="1220EDB8" w:rsidR="00EB7005" w:rsidRPr="00D40DB6" w:rsidRDefault="00EB7005" w:rsidP="00AB3082">
      <w:pPr>
        <w:pStyle w:val="EndnoteText"/>
        <w:ind w:left="360" w:hanging="360"/>
        <w:rPr>
          <w:rStyle w:val="Hyperlink"/>
          <w:color w:val="000000" w:themeColor="text1"/>
          <w:u w:val="none"/>
        </w:rPr>
      </w:pPr>
      <w:r>
        <w:rPr>
          <w:rStyle w:val="EndnoteReference"/>
        </w:rPr>
        <w:endnoteRef/>
      </w:r>
      <w:r>
        <w:t xml:space="preserve"> </w:t>
      </w:r>
      <w:r w:rsidR="00AB3082">
        <w:tab/>
      </w:r>
      <w:r w:rsidRPr="00F64EA6">
        <w:t>State of Oklahoma, Oklahoma Health Care Authority.</w:t>
      </w:r>
      <w:r>
        <w:t xml:space="preserve"> (2019)</w:t>
      </w:r>
      <w:r w:rsidRPr="00F64EA6">
        <w:t xml:space="preserve"> Strategic Plan</w:t>
      </w:r>
      <w:r>
        <w:t xml:space="preserve"> </w:t>
      </w:r>
      <w:hyperlink r:id="rId3">
        <w:r w:rsidRPr="005B36A4">
          <w:rPr>
            <w:rStyle w:val="Hyperlink"/>
          </w:rPr>
          <w:t>https://oklahoma.gov/content/dam/ok/en/okhca/documents/a0300/23383.pdf</w:t>
        </w:r>
      </w:hyperlink>
      <w:r w:rsidR="0095619B">
        <w:rPr>
          <w:rStyle w:val="Hyperlink"/>
        </w:rPr>
        <w:t>.</w:t>
      </w:r>
      <w:r w:rsidR="0095619B" w:rsidRPr="00FA16CB">
        <w:rPr>
          <w:rStyle w:val="Hyperlink"/>
          <w:u w:val="none"/>
        </w:rPr>
        <w:t xml:space="preserve"> </w:t>
      </w:r>
      <w:r w:rsidR="0095619B" w:rsidRPr="00FA16CB">
        <w:rPr>
          <w:rStyle w:val="Hyperlink"/>
          <w:color w:val="000000" w:themeColor="text1"/>
          <w:u w:val="none"/>
        </w:rPr>
        <w:t>Accessed</w:t>
      </w:r>
      <w:r w:rsidR="0095619B" w:rsidRPr="00D40DB6">
        <w:rPr>
          <w:rStyle w:val="Hyperlink"/>
          <w:color w:val="000000" w:themeColor="text1"/>
          <w:u w:val="none"/>
        </w:rPr>
        <w:t xml:space="preserve"> </w:t>
      </w:r>
      <w:r w:rsidR="00E6187F" w:rsidRPr="00D40DB6">
        <w:rPr>
          <w:rStyle w:val="Hyperlink"/>
          <w:color w:val="000000" w:themeColor="text1"/>
          <w:u w:val="none"/>
        </w:rPr>
        <w:t>February 10, 2022.</w:t>
      </w:r>
    </w:p>
    <w:p w14:paraId="53E8E45F" w14:textId="77777777" w:rsidR="00AB3082" w:rsidRDefault="00AB3082" w:rsidP="00AB3082">
      <w:pPr>
        <w:pStyle w:val="EndnoteText"/>
        <w:ind w:left="360" w:hanging="360"/>
      </w:pPr>
    </w:p>
  </w:endnote>
  <w:endnote w:id="6">
    <w:p w14:paraId="202539B8" w14:textId="4E0B1EDF" w:rsidR="00EB7005" w:rsidRPr="00D40DB6" w:rsidRDefault="00EB7005" w:rsidP="00AB3082">
      <w:pPr>
        <w:pStyle w:val="EndnoteText"/>
        <w:ind w:left="360" w:hanging="360"/>
        <w:rPr>
          <w:rStyle w:val="Hyperlink"/>
          <w:color w:val="000000" w:themeColor="text1"/>
          <w:sz w:val="22"/>
          <w:szCs w:val="22"/>
          <w:u w:val="none"/>
        </w:rPr>
      </w:pPr>
      <w:r>
        <w:rPr>
          <w:rStyle w:val="EndnoteReference"/>
        </w:rPr>
        <w:endnoteRef/>
      </w:r>
      <w:r>
        <w:t xml:space="preserve"> </w:t>
      </w:r>
      <w:r w:rsidR="00AB3082">
        <w:tab/>
      </w:r>
      <w:r w:rsidRPr="005B36A4">
        <w:rPr>
          <w:color w:val="333333"/>
          <w:sz w:val="22"/>
          <w:szCs w:val="22"/>
        </w:rPr>
        <w:t xml:space="preserve">Medicaid, Medicaid.gov (2021 June) CHIP Managed Care Quality Strategy Toolkit </w:t>
      </w:r>
      <w:hyperlink r:id="rId4" w:history="1">
        <w:r w:rsidRPr="005B36A4">
          <w:rPr>
            <w:rStyle w:val="Hyperlink"/>
            <w:sz w:val="22"/>
            <w:szCs w:val="22"/>
          </w:rPr>
          <w:t>https://www.medicaid.gov/medicaid/downloads/managed-care-quality-strategy-toolkit.pdf</w:t>
        </w:r>
      </w:hyperlink>
      <w:r w:rsidR="0095619B">
        <w:rPr>
          <w:rStyle w:val="Hyperlink"/>
          <w:sz w:val="22"/>
          <w:szCs w:val="22"/>
        </w:rPr>
        <w:t>.</w:t>
      </w:r>
      <w:r w:rsidR="0095619B" w:rsidRPr="00FA16CB">
        <w:rPr>
          <w:rStyle w:val="Hyperlink"/>
          <w:sz w:val="22"/>
          <w:szCs w:val="22"/>
          <w:u w:val="none"/>
        </w:rPr>
        <w:t xml:space="preserve"> </w:t>
      </w:r>
      <w:r w:rsidR="0095619B" w:rsidRPr="00FA16CB">
        <w:rPr>
          <w:rStyle w:val="Hyperlink"/>
          <w:color w:val="000000" w:themeColor="text1"/>
          <w:u w:val="none"/>
        </w:rPr>
        <w:t>Accessed</w:t>
      </w:r>
      <w:r w:rsidR="00E6187F" w:rsidRPr="00D40DB6">
        <w:rPr>
          <w:rStyle w:val="Hyperlink"/>
          <w:color w:val="000000" w:themeColor="text1"/>
          <w:u w:val="none"/>
        </w:rPr>
        <w:t xml:space="preserve"> February 10</w:t>
      </w:r>
      <w:r w:rsidR="0095619B" w:rsidRPr="00D40DB6">
        <w:rPr>
          <w:rStyle w:val="Hyperlink"/>
          <w:color w:val="000000" w:themeColor="text1"/>
          <w:u w:val="none"/>
        </w:rPr>
        <w:t>, 2022.</w:t>
      </w:r>
    </w:p>
    <w:p w14:paraId="69BD1556" w14:textId="49CC3436" w:rsidR="00AB3082" w:rsidRPr="00D40DB6" w:rsidRDefault="00763B24" w:rsidP="00763B24">
      <w:pPr>
        <w:pStyle w:val="EndnoteText"/>
        <w:tabs>
          <w:tab w:val="left" w:pos="7365"/>
        </w:tabs>
        <w:ind w:left="360" w:hanging="360"/>
        <w:rPr>
          <w:color w:val="000000" w:themeColor="text1"/>
        </w:rPr>
      </w:pPr>
      <w:r>
        <w:rPr>
          <w:color w:val="000000" w:themeColor="text1"/>
        </w:rPr>
        <w:tab/>
      </w:r>
      <w:r>
        <w:rPr>
          <w:color w:val="000000" w:themeColor="text1"/>
        </w:rPr>
        <w:tab/>
      </w:r>
    </w:p>
  </w:endnote>
  <w:endnote w:id="7">
    <w:p w14:paraId="311448D0" w14:textId="1A39B21A" w:rsidR="00EB7005" w:rsidRPr="00D40DB6" w:rsidRDefault="00EB7005" w:rsidP="00AB3082">
      <w:pPr>
        <w:pStyle w:val="EndnoteText"/>
        <w:ind w:left="360" w:hanging="360"/>
        <w:rPr>
          <w:rStyle w:val="Hyperlink"/>
          <w:color w:val="000000" w:themeColor="text1"/>
          <w:u w:val="none"/>
        </w:rPr>
      </w:pPr>
      <w:r>
        <w:rPr>
          <w:rStyle w:val="EndnoteReference"/>
        </w:rPr>
        <w:endnoteRef/>
      </w:r>
      <w:r>
        <w:t xml:space="preserve"> </w:t>
      </w:r>
      <w:r w:rsidR="00AB3082">
        <w:tab/>
      </w:r>
      <w:r w:rsidRPr="005B36A4">
        <w:t xml:space="preserve">Institute for Healthcare Improvement Triple Aim </w:t>
      </w:r>
      <w:hyperlink r:id="rId5">
        <w:r w:rsidRPr="005B36A4">
          <w:rPr>
            <w:rStyle w:val="Hyperlink"/>
          </w:rPr>
          <w:t>http://www.ihi.org/Engage/Initiatives/TripleAim/Pages/default.aspx</w:t>
        </w:r>
      </w:hyperlink>
      <w:r w:rsidR="0095619B">
        <w:rPr>
          <w:rStyle w:val="Hyperlink"/>
        </w:rPr>
        <w:t xml:space="preserve">. </w:t>
      </w:r>
      <w:r w:rsidR="0095619B" w:rsidRPr="00D40DB6">
        <w:rPr>
          <w:rStyle w:val="Hyperlink"/>
          <w:color w:val="000000" w:themeColor="text1"/>
          <w:u w:val="none"/>
        </w:rPr>
        <w:t xml:space="preserve">Accessed April </w:t>
      </w:r>
      <w:r w:rsidR="00E6187F" w:rsidRPr="00D40DB6">
        <w:rPr>
          <w:rStyle w:val="Hyperlink"/>
          <w:color w:val="000000" w:themeColor="text1"/>
          <w:u w:val="none"/>
        </w:rPr>
        <w:t>7</w:t>
      </w:r>
      <w:r w:rsidR="0095619B" w:rsidRPr="00D40DB6">
        <w:rPr>
          <w:rStyle w:val="Hyperlink"/>
          <w:color w:val="000000" w:themeColor="text1"/>
          <w:u w:val="none"/>
        </w:rPr>
        <w:t>, 2022.</w:t>
      </w:r>
    </w:p>
    <w:p w14:paraId="118499BD" w14:textId="77777777" w:rsidR="00AB3082" w:rsidRDefault="00AB3082" w:rsidP="00AB3082">
      <w:pPr>
        <w:pStyle w:val="EndnoteText"/>
        <w:ind w:left="360" w:hanging="360"/>
      </w:pPr>
    </w:p>
  </w:endnote>
  <w:endnote w:id="8">
    <w:p w14:paraId="780953F2" w14:textId="6A9A823C" w:rsidR="00EB7005" w:rsidRPr="00D40DB6" w:rsidRDefault="00EB7005" w:rsidP="00AB3082">
      <w:pPr>
        <w:pStyle w:val="EndnoteText"/>
        <w:ind w:left="360" w:hanging="360"/>
        <w:rPr>
          <w:rStyle w:val="Hyperlink"/>
          <w:color w:val="000000" w:themeColor="text1"/>
          <w:u w:val="none"/>
        </w:rPr>
      </w:pPr>
      <w:r>
        <w:rPr>
          <w:rStyle w:val="EndnoteReference"/>
        </w:rPr>
        <w:endnoteRef/>
      </w:r>
      <w:r>
        <w:t xml:space="preserve"> </w:t>
      </w:r>
      <w:r w:rsidR="00AB3082">
        <w:tab/>
      </w:r>
      <w:r>
        <w:t>Bodenheimer T, Sinsky C, From triple to q</w:t>
      </w:r>
      <w:r w:rsidRPr="00966AD7">
        <w:t xml:space="preserve">uadruple </w:t>
      </w:r>
      <w:r>
        <w:t>a</w:t>
      </w:r>
      <w:r w:rsidRPr="00966AD7">
        <w:t>im</w:t>
      </w:r>
      <w:r>
        <w:t xml:space="preserve">: care of the patient requires care of the provider. </w:t>
      </w:r>
      <w:hyperlink r:id="rId6" w:history="1">
        <w:r w:rsidRPr="00802057">
          <w:rPr>
            <w:rStyle w:val="Hyperlink"/>
          </w:rPr>
          <w:t>https://www.ncbi.nlm.nih.gov/pmc/articles/PMC4226781/</w:t>
        </w:r>
      </w:hyperlink>
      <w:r w:rsidR="0095619B">
        <w:rPr>
          <w:rStyle w:val="Hyperlink"/>
        </w:rPr>
        <w:t>.</w:t>
      </w:r>
      <w:r w:rsidR="0095619B" w:rsidRPr="00FA16CB">
        <w:rPr>
          <w:rStyle w:val="Hyperlink"/>
          <w:u w:val="none"/>
        </w:rPr>
        <w:t xml:space="preserve"> </w:t>
      </w:r>
      <w:r w:rsidR="0095619B" w:rsidRPr="00FA16CB">
        <w:rPr>
          <w:rStyle w:val="Hyperlink"/>
          <w:color w:val="000000" w:themeColor="text1"/>
          <w:u w:val="none"/>
        </w:rPr>
        <w:t>Accessed</w:t>
      </w:r>
      <w:r w:rsidR="0095619B" w:rsidRPr="00D40DB6">
        <w:rPr>
          <w:rStyle w:val="Hyperlink"/>
          <w:color w:val="000000" w:themeColor="text1"/>
          <w:u w:val="none"/>
        </w:rPr>
        <w:t xml:space="preserve"> April </w:t>
      </w:r>
      <w:r w:rsidR="00E6187F" w:rsidRPr="00D40DB6">
        <w:rPr>
          <w:rStyle w:val="Hyperlink"/>
          <w:color w:val="000000" w:themeColor="text1"/>
          <w:u w:val="none"/>
        </w:rPr>
        <w:t>7</w:t>
      </w:r>
      <w:r w:rsidR="0095619B" w:rsidRPr="00D40DB6">
        <w:rPr>
          <w:rStyle w:val="Hyperlink"/>
          <w:color w:val="000000" w:themeColor="text1"/>
          <w:u w:val="none"/>
        </w:rPr>
        <w:t>, 2022.</w:t>
      </w:r>
    </w:p>
    <w:p w14:paraId="5F80A1C5" w14:textId="77777777" w:rsidR="00AB3082" w:rsidRDefault="00AB3082" w:rsidP="00AB3082">
      <w:pPr>
        <w:pStyle w:val="EndnoteText"/>
        <w:ind w:left="360" w:hanging="360"/>
      </w:pPr>
    </w:p>
  </w:endnote>
  <w:endnote w:id="9">
    <w:p w14:paraId="366726B3" w14:textId="4868963B" w:rsidR="0095619B" w:rsidRPr="00D40DB6" w:rsidRDefault="00EB7005" w:rsidP="0095619B">
      <w:pPr>
        <w:pStyle w:val="EndnoteText"/>
        <w:ind w:left="360" w:hanging="360"/>
        <w:rPr>
          <w:rStyle w:val="Hyperlink"/>
          <w:color w:val="000000" w:themeColor="text1"/>
          <w:u w:val="none"/>
        </w:rPr>
      </w:pPr>
      <w:r>
        <w:rPr>
          <w:rStyle w:val="EndnoteReference"/>
        </w:rPr>
        <w:endnoteRef/>
      </w:r>
      <w:r>
        <w:t xml:space="preserve"> </w:t>
      </w:r>
      <w:r w:rsidR="00AB3082">
        <w:tab/>
      </w:r>
      <w:r w:rsidRPr="00880DDE">
        <w:t>CMS</w:t>
      </w:r>
      <w:r w:rsidRPr="000B3AEC">
        <w:t xml:space="preserve"> Core Set measures </w:t>
      </w:r>
      <w:hyperlink r:id="rId7">
        <w:r w:rsidRPr="005B36A4">
          <w:rPr>
            <w:rStyle w:val="Hyperlink"/>
          </w:rPr>
          <w:t>https://www.medicaid.gov/medicaid/quality-of-care/downloads/2022-adult-core-set.pdf</w:t>
        </w:r>
      </w:hyperlink>
      <w:r w:rsidR="0095619B">
        <w:rPr>
          <w:rStyle w:val="Hyperlink"/>
        </w:rPr>
        <w:t>.</w:t>
      </w:r>
      <w:r w:rsidR="0095619B" w:rsidRPr="00FA16CB">
        <w:rPr>
          <w:rStyle w:val="Hyperlink"/>
          <w:u w:val="none"/>
        </w:rPr>
        <w:t xml:space="preserve"> </w:t>
      </w:r>
      <w:r w:rsidR="0095619B" w:rsidRPr="00FA16CB">
        <w:rPr>
          <w:rStyle w:val="Hyperlink"/>
          <w:color w:val="000000" w:themeColor="text1"/>
          <w:u w:val="none"/>
        </w:rPr>
        <w:t>Accessed</w:t>
      </w:r>
      <w:r w:rsidR="0095619B" w:rsidRPr="00D40DB6">
        <w:rPr>
          <w:rStyle w:val="Hyperlink"/>
          <w:color w:val="000000" w:themeColor="text1"/>
          <w:u w:val="none"/>
        </w:rPr>
        <w:t xml:space="preserve"> April </w:t>
      </w:r>
      <w:r w:rsidR="00E6187F" w:rsidRPr="00D40DB6">
        <w:rPr>
          <w:rStyle w:val="Hyperlink"/>
          <w:color w:val="000000" w:themeColor="text1"/>
          <w:u w:val="none"/>
        </w:rPr>
        <w:t>8</w:t>
      </w:r>
      <w:r w:rsidR="0095619B" w:rsidRPr="00D40DB6">
        <w:rPr>
          <w:rStyle w:val="Hyperlink"/>
          <w:color w:val="000000" w:themeColor="text1"/>
          <w:u w:val="none"/>
        </w:rPr>
        <w:t>, 2022.</w:t>
      </w:r>
    </w:p>
    <w:p w14:paraId="57B259B7" w14:textId="77777777" w:rsidR="00AB3082" w:rsidRDefault="00AB3082" w:rsidP="00AB3082">
      <w:pPr>
        <w:pStyle w:val="EndnoteText"/>
        <w:ind w:left="360" w:hanging="360"/>
      </w:pPr>
    </w:p>
  </w:endnote>
  <w:endnote w:id="10">
    <w:p w14:paraId="195248BC" w14:textId="798C8E40" w:rsidR="00EB7005" w:rsidRPr="00D40DB6" w:rsidRDefault="00EB7005" w:rsidP="00AB3082">
      <w:pPr>
        <w:pStyle w:val="EndnoteText"/>
        <w:ind w:left="360" w:hanging="360"/>
        <w:rPr>
          <w:rStyle w:val="Hyperlink"/>
          <w:color w:val="000000" w:themeColor="text1"/>
          <w:u w:val="none"/>
        </w:rPr>
      </w:pPr>
      <w:r>
        <w:rPr>
          <w:rStyle w:val="EndnoteReference"/>
        </w:rPr>
        <w:endnoteRef/>
      </w:r>
      <w:r>
        <w:t xml:space="preserve"> </w:t>
      </w:r>
      <w:r w:rsidR="00AB3082">
        <w:tab/>
      </w:r>
      <w:r w:rsidRPr="005B36A4">
        <w:t xml:space="preserve">Robert Wood Johnson Foundation, What is Health Equity? A Definition and Discussion Guide </w:t>
      </w:r>
      <w:hyperlink r:id="rId8" w:history="1">
        <w:r w:rsidRPr="005B36A4">
          <w:rPr>
            <w:rStyle w:val="Hyperlink"/>
          </w:rPr>
          <w:t>https://www.rwjf.org/en/library/research/2017/05/what-is-health-equity-.html</w:t>
        </w:r>
      </w:hyperlink>
      <w:r w:rsidR="0095619B">
        <w:rPr>
          <w:rStyle w:val="Hyperlink"/>
        </w:rPr>
        <w:t>.</w:t>
      </w:r>
      <w:r w:rsidR="0095619B" w:rsidRPr="00FA16CB">
        <w:rPr>
          <w:rStyle w:val="Hyperlink"/>
          <w:u w:val="none"/>
        </w:rPr>
        <w:t xml:space="preserve"> </w:t>
      </w:r>
      <w:r w:rsidR="0095619B" w:rsidRPr="00FA16CB">
        <w:rPr>
          <w:rStyle w:val="Hyperlink"/>
          <w:color w:val="000000" w:themeColor="text1"/>
          <w:u w:val="none"/>
        </w:rPr>
        <w:t>Accessed</w:t>
      </w:r>
      <w:r w:rsidR="0095619B" w:rsidRPr="00D40DB6">
        <w:rPr>
          <w:rStyle w:val="Hyperlink"/>
          <w:color w:val="000000" w:themeColor="text1"/>
          <w:u w:val="none"/>
        </w:rPr>
        <w:t xml:space="preserve"> April 11, 2022.</w:t>
      </w:r>
    </w:p>
    <w:p w14:paraId="645F21FB" w14:textId="77777777" w:rsidR="00AB3082" w:rsidRDefault="00AB3082" w:rsidP="00AB3082">
      <w:pPr>
        <w:pStyle w:val="EndnoteText"/>
        <w:ind w:left="360" w:hanging="360"/>
      </w:pPr>
    </w:p>
  </w:endnote>
  <w:endnote w:id="11">
    <w:p w14:paraId="7F229C79" w14:textId="0FE5E97E" w:rsidR="00EB7005" w:rsidRPr="00D40DB6" w:rsidRDefault="00EB7005" w:rsidP="00AB3082">
      <w:pPr>
        <w:pStyle w:val="EndnoteText"/>
        <w:ind w:left="360" w:hanging="360"/>
        <w:rPr>
          <w:rStyle w:val="Hyperlink"/>
          <w:color w:val="000000" w:themeColor="text1"/>
          <w:u w:val="none"/>
        </w:rPr>
      </w:pPr>
      <w:r>
        <w:rPr>
          <w:rStyle w:val="EndnoteReference"/>
        </w:rPr>
        <w:endnoteRef/>
      </w:r>
      <w:r>
        <w:t xml:space="preserve"> </w:t>
      </w:r>
      <w:r w:rsidR="00AB3082">
        <w:tab/>
      </w:r>
      <w:r w:rsidRPr="005B36A4">
        <w:t xml:space="preserve">Centers for Disease Control and Prevention, </w:t>
      </w:r>
      <w:r w:rsidRPr="00FC606D">
        <w:t xml:space="preserve">Health Equity </w:t>
      </w:r>
      <w:hyperlink r:id="rId9" w:history="1">
        <w:r w:rsidRPr="005B36A4">
          <w:rPr>
            <w:rStyle w:val="Hyperlink"/>
          </w:rPr>
          <w:t>https://www.cdc.gov/chronicdisease/healthequity/index.htm</w:t>
        </w:r>
      </w:hyperlink>
      <w:r w:rsidR="0095619B">
        <w:rPr>
          <w:rStyle w:val="Hyperlink"/>
        </w:rPr>
        <w:t>.</w:t>
      </w:r>
      <w:r w:rsidR="0095619B" w:rsidRPr="00FA16CB">
        <w:rPr>
          <w:rStyle w:val="Hyperlink"/>
          <w:u w:val="none"/>
        </w:rPr>
        <w:t xml:space="preserve"> </w:t>
      </w:r>
      <w:r w:rsidR="0095619B" w:rsidRPr="00FA16CB">
        <w:rPr>
          <w:rStyle w:val="Hyperlink"/>
          <w:color w:val="000000" w:themeColor="text1"/>
          <w:u w:val="none"/>
        </w:rPr>
        <w:t>Accessed</w:t>
      </w:r>
      <w:r w:rsidR="0095619B" w:rsidRPr="00D40DB6">
        <w:rPr>
          <w:rStyle w:val="Hyperlink"/>
          <w:color w:val="000000" w:themeColor="text1"/>
          <w:u w:val="none"/>
        </w:rPr>
        <w:t xml:space="preserve"> April 11, 2022.</w:t>
      </w:r>
    </w:p>
    <w:p w14:paraId="2537438A" w14:textId="77777777" w:rsidR="00AB3082" w:rsidRDefault="00AB3082" w:rsidP="00AB3082">
      <w:pPr>
        <w:pStyle w:val="EndnoteText"/>
        <w:ind w:left="360" w:hanging="360"/>
      </w:pPr>
    </w:p>
  </w:endnote>
  <w:endnote w:id="12">
    <w:p w14:paraId="14489A36" w14:textId="52A62311" w:rsidR="00EB7005" w:rsidRDefault="00EB7005" w:rsidP="00AB3082">
      <w:pPr>
        <w:pStyle w:val="EndnoteText"/>
        <w:ind w:left="360" w:hanging="360"/>
        <w:rPr>
          <w:rStyle w:val="Hyperlink"/>
        </w:rPr>
      </w:pPr>
      <w:r>
        <w:rPr>
          <w:rStyle w:val="EndnoteReference"/>
        </w:rPr>
        <w:endnoteRef/>
      </w:r>
      <w:r>
        <w:t xml:space="preserve"> </w:t>
      </w:r>
      <w:r w:rsidR="00AB3082">
        <w:tab/>
      </w:r>
      <w:r w:rsidRPr="005B36A4">
        <w:t xml:space="preserve">CMS, Accountable Health Communities (AHC) Model Fact Sheet, </w:t>
      </w:r>
      <w:hyperlink r:id="rId10" w:history="1">
        <w:r w:rsidRPr="005B36A4">
          <w:rPr>
            <w:rStyle w:val="Hyperlink"/>
          </w:rPr>
          <w:t>https://www.cms.gov/newsroom/fact-sheets/accountable-health-communities-ahc-model-fact-sheet</w:t>
        </w:r>
      </w:hyperlink>
      <w:r w:rsidR="0095619B">
        <w:rPr>
          <w:rStyle w:val="Hyperlink"/>
        </w:rPr>
        <w:t>.</w:t>
      </w:r>
      <w:r w:rsidR="0095619B" w:rsidRPr="00FA16CB">
        <w:rPr>
          <w:rStyle w:val="Hyperlink"/>
          <w:u w:val="none"/>
        </w:rPr>
        <w:t xml:space="preserve"> </w:t>
      </w:r>
      <w:r w:rsidR="0095619B" w:rsidRPr="00FA16CB">
        <w:rPr>
          <w:rStyle w:val="Hyperlink"/>
          <w:color w:val="000000" w:themeColor="text1"/>
          <w:u w:val="none"/>
        </w:rPr>
        <w:t>Accessed</w:t>
      </w:r>
      <w:r w:rsidR="0095619B" w:rsidRPr="00D40DB6">
        <w:rPr>
          <w:rStyle w:val="Hyperlink"/>
          <w:color w:val="000000" w:themeColor="text1"/>
          <w:u w:val="none"/>
        </w:rPr>
        <w:t xml:space="preserve"> April 11, 2022.</w:t>
      </w:r>
    </w:p>
    <w:p w14:paraId="711415D6" w14:textId="77777777" w:rsidR="00AB3082" w:rsidRDefault="00AB3082" w:rsidP="00AB3082">
      <w:pPr>
        <w:pStyle w:val="EndnoteText"/>
        <w:ind w:left="360" w:hanging="360"/>
      </w:pPr>
    </w:p>
  </w:endnote>
  <w:endnote w:id="13">
    <w:p w14:paraId="795E42EB" w14:textId="77777777" w:rsidR="00BE1277" w:rsidRDefault="00EB7005" w:rsidP="00BE1277">
      <w:pPr>
        <w:pStyle w:val="EndnoteText"/>
        <w:ind w:left="360" w:hanging="360"/>
        <w:rPr>
          <w:rStyle w:val="Hyperlink"/>
        </w:rPr>
      </w:pPr>
      <w:r>
        <w:rPr>
          <w:rStyle w:val="EndnoteReference"/>
        </w:rPr>
        <w:endnoteRef/>
      </w:r>
      <w:r>
        <w:t xml:space="preserve"> </w:t>
      </w:r>
      <w:r w:rsidR="00AB3082">
        <w:tab/>
      </w:r>
      <w:r w:rsidRPr="005B36A4">
        <w:t xml:space="preserve">MyHealth Access Network </w:t>
      </w:r>
      <w:hyperlink r:id="rId11" w:history="1">
        <w:r w:rsidRPr="005B36A4">
          <w:rPr>
            <w:rStyle w:val="Hyperlink"/>
          </w:rPr>
          <w:t>https://myhealthaccess.net/</w:t>
        </w:r>
      </w:hyperlink>
      <w:r w:rsidR="00BE1277">
        <w:rPr>
          <w:rStyle w:val="Hyperlink"/>
        </w:rPr>
        <w:t>.</w:t>
      </w:r>
      <w:r w:rsidR="00BE1277" w:rsidRPr="00FA16CB">
        <w:rPr>
          <w:rStyle w:val="Hyperlink"/>
          <w:u w:val="none"/>
        </w:rPr>
        <w:t xml:space="preserve"> </w:t>
      </w:r>
      <w:r w:rsidR="00BE1277" w:rsidRPr="00FA16CB">
        <w:rPr>
          <w:rStyle w:val="Hyperlink"/>
          <w:color w:val="000000" w:themeColor="text1"/>
          <w:u w:val="none"/>
        </w:rPr>
        <w:t>Accessed</w:t>
      </w:r>
      <w:r w:rsidR="00BE1277" w:rsidRPr="00D40DB6">
        <w:rPr>
          <w:rStyle w:val="Hyperlink"/>
          <w:color w:val="000000" w:themeColor="text1"/>
          <w:u w:val="none"/>
        </w:rPr>
        <w:t xml:space="preserve"> April 11, 2022.</w:t>
      </w:r>
    </w:p>
    <w:p w14:paraId="6EC3E90B" w14:textId="77777777" w:rsidR="00AB3082" w:rsidRDefault="00AB3082" w:rsidP="00AB3082">
      <w:pPr>
        <w:pStyle w:val="EndnoteText"/>
        <w:ind w:left="360" w:hanging="360"/>
      </w:pPr>
    </w:p>
  </w:endnote>
  <w:endnote w:id="14">
    <w:p w14:paraId="47BC0395" w14:textId="23DBF323" w:rsidR="00BE1277" w:rsidRDefault="00EB7005" w:rsidP="00BE1277">
      <w:pPr>
        <w:pStyle w:val="EndnoteText"/>
        <w:ind w:left="360" w:hanging="360"/>
        <w:rPr>
          <w:rStyle w:val="Hyperlink"/>
        </w:rPr>
      </w:pPr>
      <w:r w:rsidRPr="00B86431">
        <w:rPr>
          <w:rStyle w:val="EndnoteReference"/>
        </w:rPr>
        <w:endnoteRef/>
      </w:r>
      <w:r w:rsidRPr="00B86431">
        <w:t xml:space="preserve"> </w:t>
      </w:r>
      <w:r w:rsidR="00AB3082">
        <w:tab/>
      </w:r>
      <w:r w:rsidRPr="00B86431">
        <w:t xml:space="preserve">State of Oklahoma, SPH Analytics (2019) CAHPS Child Medicaid 5.0H Summary Report </w:t>
      </w:r>
      <w:hyperlink r:id="rId12" w:history="1">
        <w:r w:rsidRPr="00AB3082">
          <w:rPr>
            <w:rStyle w:val="Hyperlink"/>
            <w:color w:val="0070C0"/>
          </w:rPr>
          <w:t>https://oklahoma.gov/content/dam/ok/en/okhca/documents/a0301/23830.pdf</w:t>
        </w:r>
      </w:hyperlink>
      <w:r w:rsidR="00BE1277">
        <w:rPr>
          <w:rStyle w:val="Hyperlink"/>
          <w:color w:val="0070C0"/>
        </w:rPr>
        <w:t>.</w:t>
      </w:r>
      <w:r w:rsidR="00BE1277" w:rsidRPr="00FA16CB">
        <w:rPr>
          <w:rStyle w:val="Hyperlink"/>
          <w:color w:val="0070C0"/>
          <w:u w:val="none"/>
        </w:rPr>
        <w:t xml:space="preserve"> </w:t>
      </w:r>
      <w:r w:rsidR="00BE1277" w:rsidRPr="00FA16CB">
        <w:rPr>
          <w:rStyle w:val="Hyperlink"/>
          <w:color w:val="000000" w:themeColor="text1"/>
          <w:u w:val="none"/>
        </w:rPr>
        <w:t>Accessed</w:t>
      </w:r>
      <w:r w:rsidR="00BE1277" w:rsidRPr="00D40DB6">
        <w:rPr>
          <w:rStyle w:val="Hyperlink"/>
          <w:color w:val="000000" w:themeColor="text1"/>
          <w:u w:val="none"/>
        </w:rPr>
        <w:t xml:space="preserve"> </w:t>
      </w:r>
      <w:r w:rsidR="005E1E47" w:rsidRPr="00D40DB6">
        <w:rPr>
          <w:rStyle w:val="Hyperlink"/>
          <w:color w:val="000000" w:themeColor="text1"/>
          <w:u w:val="none"/>
        </w:rPr>
        <w:t>December 7, 2021</w:t>
      </w:r>
      <w:r w:rsidR="00BE1277" w:rsidRPr="00D40DB6">
        <w:rPr>
          <w:rStyle w:val="Hyperlink"/>
          <w:color w:val="000000" w:themeColor="text1"/>
          <w:u w:val="none"/>
        </w:rPr>
        <w:t>.</w:t>
      </w:r>
    </w:p>
    <w:p w14:paraId="0B43F37C" w14:textId="77777777" w:rsidR="00AB3082" w:rsidRPr="00B86431" w:rsidRDefault="00AB3082" w:rsidP="00AB3082">
      <w:pPr>
        <w:pStyle w:val="EndnoteText"/>
        <w:ind w:left="360" w:hanging="360"/>
      </w:pPr>
    </w:p>
  </w:endnote>
  <w:endnote w:id="15">
    <w:p w14:paraId="7D83F901" w14:textId="342BB356" w:rsidR="00BE1277" w:rsidRDefault="002A47C0" w:rsidP="00BE1277">
      <w:pPr>
        <w:pStyle w:val="EndnoteText"/>
        <w:ind w:left="360" w:hanging="360"/>
        <w:rPr>
          <w:rStyle w:val="Hyperlink"/>
        </w:rPr>
      </w:pPr>
      <w:r>
        <w:rPr>
          <w:rStyle w:val="EndnoteReference"/>
        </w:rPr>
        <w:endnoteRef/>
      </w:r>
      <w:r>
        <w:t xml:space="preserve"> </w:t>
      </w:r>
      <w:r w:rsidR="00AB3082">
        <w:tab/>
      </w:r>
      <w:r w:rsidRPr="00F64EA6">
        <w:t xml:space="preserve">State of Oklahoma, Morpace. (2018) CAHPS Adult Medicaid Summary. </w:t>
      </w:r>
      <w:hyperlink r:id="rId13">
        <w:r w:rsidRPr="005B36A4">
          <w:rPr>
            <w:rStyle w:val="Hyperlink"/>
          </w:rPr>
          <w:t>https://oklahoma.gov/content/dam/ok/en/okhca/documents/a0301/22504.pdf</w:t>
        </w:r>
      </w:hyperlink>
      <w:r w:rsidR="00BE1277">
        <w:rPr>
          <w:rStyle w:val="Hyperlink"/>
        </w:rPr>
        <w:t xml:space="preserve">. </w:t>
      </w:r>
      <w:r w:rsidR="00BE1277" w:rsidRPr="00D40DB6">
        <w:rPr>
          <w:rStyle w:val="Hyperlink"/>
          <w:color w:val="000000" w:themeColor="text1"/>
          <w:u w:val="none"/>
        </w:rPr>
        <w:t xml:space="preserve">Accessed </w:t>
      </w:r>
      <w:r w:rsidR="005E1E47" w:rsidRPr="00D40DB6">
        <w:rPr>
          <w:rStyle w:val="Hyperlink"/>
          <w:color w:val="000000" w:themeColor="text1"/>
          <w:u w:val="none"/>
        </w:rPr>
        <w:t>December 7</w:t>
      </w:r>
      <w:r w:rsidR="00BE1277" w:rsidRPr="00D40DB6">
        <w:rPr>
          <w:rStyle w:val="Hyperlink"/>
          <w:color w:val="000000" w:themeColor="text1"/>
          <w:u w:val="none"/>
        </w:rPr>
        <w:t>, 202</w:t>
      </w:r>
      <w:r w:rsidR="005E1E47" w:rsidRPr="00D40DB6">
        <w:rPr>
          <w:rStyle w:val="Hyperlink"/>
          <w:color w:val="000000" w:themeColor="text1"/>
          <w:u w:val="none"/>
        </w:rPr>
        <w:t>1</w:t>
      </w:r>
      <w:r w:rsidR="00BE1277" w:rsidRPr="00D40DB6">
        <w:rPr>
          <w:rStyle w:val="Hyperlink"/>
          <w:color w:val="000000" w:themeColor="text1"/>
          <w:u w:val="none"/>
        </w:rPr>
        <w:t>.</w:t>
      </w:r>
    </w:p>
    <w:p w14:paraId="6C224000" w14:textId="77777777" w:rsidR="00AB3082" w:rsidRDefault="00AB3082" w:rsidP="00AB3082">
      <w:pPr>
        <w:pStyle w:val="EndnoteText"/>
        <w:ind w:left="360" w:hanging="360"/>
      </w:pPr>
    </w:p>
  </w:endnote>
  <w:endnote w:id="16">
    <w:p w14:paraId="67C7B5B3" w14:textId="3C90C5AD" w:rsidR="00BE1277" w:rsidRDefault="002A47C0" w:rsidP="00BE1277">
      <w:pPr>
        <w:pStyle w:val="EndnoteText"/>
        <w:ind w:left="360" w:hanging="360"/>
        <w:rPr>
          <w:rStyle w:val="Hyperlink"/>
        </w:rPr>
      </w:pPr>
      <w:r>
        <w:rPr>
          <w:rStyle w:val="EndnoteReference"/>
        </w:rPr>
        <w:endnoteRef/>
      </w:r>
      <w:r>
        <w:t xml:space="preserve"> </w:t>
      </w:r>
      <w:r w:rsidR="00AB3082">
        <w:tab/>
      </w:r>
      <w:r w:rsidRPr="00966AD7">
        <w:t xml:space="preserve">NCI-IDD/NCI-AD </w:t>
      </w:r>
      <w:hyperlink r:id="rId14" w:history="1">
        <w:r w:rsidRPr="00803C9A">
          <w:rPr>
            <w:rStyle w:val="Hyperlink"/>
          </w:rPr>
          <w:t>https://www.nationalcoreindicators.org/states/OK/report/2017-18/</w:t>
        </w:r>
      </w:hyperlink>
      <w:r w:rsidR="00BE1277">
        <w:rPr>
          <w:rStyle w:val="Hyperlink"/>
        </w:rPr>
        <w:t>.</w:t>
      </w:r>
      <w:r w:rsidR="00BE1277" w:rsidRPr="00FA16CB">
        <w:rPr>
          <w:rStyle w:val="Hyperlink"/>
          <w:u w:val="none"/>
        </w:rPr>
        <w:t xml:space="preserve"> </w:t>
      </w:r>
      <w:r w:rsidR="00BE1277" w:rsidRPr="00FA16CB">
        <w:rPr>
          <w:rStyle w:val="Hyperlink"/>
          <w:color w:val="000000" w:themeColor="text1"/>
          <w:u w:val="none"/>
        </w:rPr>
        <w:t>Accessed</w:t>
      </w:r>
      <w:r w:rsidR="00BE1277" w:rsidRPr="00D40DB6">
        <w:rPr>
          <w:rStyle w:val="Hyperlink"/>
          <w:color w:val="000000" w:themeColor="text1"/>
          <w:u w:val="none"/>
        </w:rPr>
        <w:t xml:space="preserve"> </w:t>
      </w:r>
      <w:r w:rsidR="005E1E47" w:rsidRPr="00D40DB6">
        <w:rPr>
          <w:rStyle w:val="Hyperlink"/>
          <w:color w:val="000000" w:themeColor="text1"/>
          <w:u w:val="none"/>
        </w:rPr>
        <w:t>March</w:t>
      </w:r>
      <w:r w:rsidR="00BE1277" w:rsidRPr="00D40DB6">
        <w:rPr>
          <w:rStyle w:val="Hyperlink"/>
          <w:color w:val="000000" w:themeColor="text1"/>
          <w:u w:val="none"/>
        </w:rPr>
        <w:t xml:space="preserve"> </w:t>
      </w:r>
      <w:r w:rsidR="005E1E47" w:rsidRPr="00D40DB6">
        <w:rPr>
          <w:rStyle w:val="Hyperlink"/>
          <w:color w:val="000000" w:themeColor="text1"/>
          <w:u w:val="none"/>
        </w:rPr>
        <w:t>8</w:t>
      </w:r>
      <w:r w:rsidR="00BE1277" w:rsidRPr="00D40DB6">
        <w:rPr>
          <w:rStyle w:val="Hyperlink"/>
          <w:color w:val="000000" w:themeColor="text1"/>
          <w:u w:val="none"/>
        </w:rPr>
        <w:t>, 2022.</w:t>
      </w:r>
    </w:p>
    <w:p w14:paraId="4C902109" w14:textId="77777777" w:rsidR="00AB3082" w:rsidRDefault="00AB3082" w:rsidP="00AB3082">
      <w:pPr>
        <w:pStyle w:val="EndnoteText"/>
        <w:ind w:left="360" w:hanging="360"/>
      </w:pPr>
    </w:p>
  </w:endnote>
  <w:endnote w:id="17">
    <w:p w14:paraId="3C0B1F7D" w14:textId="15FE36F5" w:rsidR="002A47C0" w:rsidRDefault="002A47C0" w:rsidP="00AB3082">
      <w:pPr>
        <w:pStyle w:val="EndnoteText"/>
        <w:ind w:left="360" w:hanging="360"/>
      </w:pPr>
      <w:r>
        <w:rPr>
          <w:rStyle w:val="EndnoteReference"/>
        </w:rPr>
        <w:endnoteRef/>
      </w:r>
      <w:r>
        <w:t xml:space="preserve"> </w:t>
      </w:r>
      <w:r w:rsidR="00AB3082">
        <w:tab/>
      </w:r>
      <w:r w:rsidRPr="00FC606D">
        <w:t>DeVol, P. E. (2006). Getting ahead in a just</w:t>
      </w:r>
      <w:r w:rsidRPr="005B36A4">
        <w:t xml:space="preserve"> </w:t>
      </w:r>
      <w:r w:rsidRPr="00FC606D">
        <w:t>gettin’-by world: Building your resources for a better life (2nd ed.).</w:t>
      </w:r>
    </w:p>
    <w:p w14:paraId="4471C4B3" w14:textId="77777777" w:rsidR="00AB3082" w:rsidRDefault="00AB3082" w:rsidP="00AB3082">
      <w:pPr>
        <w:pStyle w:val="EndnoteText"/>
        <w:ind w:left="360" w:hanging="360"/>
      </w:pPr>
    </w:p>
  </w:endnote>
  <w:endnote w:id="18">
    <w:p w14:paraId="23A7097D" w14:textId="6B8C4E74" w:rsidR="00BE1277" w:rsidRDefault="002A47C0" w:rsidP="00BE1277">
      <w:pPr>
        <w:pStyle w:val="EndnoteText"/>
        <w:ind w:left="360" w:hanging="360"/>
        <w:rPr>
          <w:rStyle w:val="Hyperlink"/>
        </w:rPr>
      </w:pPr>
      <w:r>
        <w:rPr>
          <w:rStyle w:val="EndnoteReference"/>
        </w:rPr>
        <w:endnoteRef/>
      </w:r>
      <w:r>
        <w:t xml:space="preserve"> </w:t>
      </w:r>
      <w:r w:rsidR="00AB3082">
        <w:tab/>
      </w:r>
      <w:r w:rsidRPr="005B36A4">
        <w:t xml:space="preserve">CMS </w:t>
      </w:r>
      <w:r>
        <w:t xml:space="preserve">Medicaid and CHIP Scorecard, Medicaid Per Capita Expenditures </w:t>
      </w:r>
      <w:hyperlink r:id="rId15" w:history="1">
        <w:r w:rsidRPr="00070F36">
          <w:rPr>
            <w:rStyle w:val="Hyperlink"/>
          </w:rPr>
          <w:t>https://www.medicaid.gov/state-overviews/scorecard/how-much-states-spend-per-medicaid-enrollee/index.html</w:t>
        </w:r>
      </w:hyperlink>
      <w:r w:rsidR="00BE1277">
        <w:rPr>
          <w:rStyle w:val="Hyperlink"/>
        </w:rPr>
        <w:t>.</w:t>
      </w:r>
      <w:r w:rsidR="00BE1277" w:rsidRPr="00FA16CB">
        <w:rPr>
          <w:rStyle w:val="Hyperlink"/>
          <w:u w:val="none"/>
        </w:rPr>
        <w:t xml:space="preserve"> </w:t>
      </w:r>
      <w:r w:rsidR="00BE1277" w:rsidRPr="00FA16CB">
        <w:rPr>
          <w:rStyle w:val="Hyperlink"/>
          <w:color w:val="000000" w:themeColor="text1"/>
          <w:u w:val="none"/>
        </w:rPr>
        <w:t xml:space="preserve">Accessed </w:t>
      </w:r>
      <w:r w:rsidR="005E1E47" w:rsidRPr="00D40DB6">
        <w:rPr>
          <w:rStyle w:val="Hyperlink"/>
          <w:color w:val="000000" w:themeColor="text1"/>
          <w:u w:val="none"/>
        </w:rPr>
        <w:t>March 8</w:t>
      </w:r>
      <w:r w:rsidR="00BE1277" w:rsidRPr="00D40DB6">
        <w:rPr>
          <w:rStyle w:val="Hyperlink"/>
          <w:color w:val="000000" w:themeColor="text1"/>
          <w:u w:val="none"/>
        </w:rPr>
        <w:t>, 2022.</w:t>
      </w:r>
    </w:p>
    <w:p w14:paraId="7BBC5DDE" w14:textId="5A23B801" w:rsidR="002A47C0" w:rsidRDefault="002A47C0" w:rsidP="00AB3082">
      <w:pPr>
        <w:pStyle w:val="EndnoteText"/>
        <w:ind w:left="360" w:hanging="360"/>
        <w:rPr>
          <w:rStyle w:val="Hyperlink"/>
        </w:rPr>
      </w:pPr>
    </w:p>
    <w:p w14:paraId="521B2259" w14:textId="77777777" w:rsidR="00AB3082" w:rsidRDefault="00AB3082" w:rsidP="00AB3082">
      <w:pPr>
        <w:pStyle w:val="EndnoteText"/>
        <w:ind w:left="360" w:hanging="360"/>
      </w:pPr>
    </w:p>
  </w:endnote>
  <w:endnote w:id="19">
    <w:p w14:paraId="3F4A9517" w14:textId="4C2B3F5B" w:rsidR="00BE1277" w:rsidRDefault="002A47C0" w:rsidP="00BE1277">
      <w:pPr>
        <w:pStyle w:val="EndnoteText"/>
        <w:ind w:left="360" w:hanging="360"/>
        <w:rPr>
          <w:rStyle w:val="Hyperlink"/>
        </w:rPr>
      </w:pPr>
      <w:r>
        <w:rPr>
          <w:rStyle w:val="EndnoteReference"/>
        </w:rPr>
        <w:endnoteRef/>
      </w:r>
      <w:r>
        <w:t xml:space="preserve"> </w:t>
      </w:r>
      <w:r w:rsidR="00AB3082">
        <w:tab/>
      </w:r>
      <w:r w:rsidRPr="00FC606D">
        <w:t>2020</w:t>
      </w:r>
      <w:r w:rsidRPr="005B36A4">
        <w:t xml:space="preserve"> America’s Health Rankings </w:t>
      </w:r>
      <w:hyperlink r:id="rId16">
        <w:r w:rsidRPr="005B36A4">
          <w:rPr>
            <w:rStyle w:val="Hyperlink"/>
          </w:rPr>
          <w:t>https://www.americashealthrankings.org/learn/reports/2020-annual-report/state-summaries-oklahoma</w:t>
        </w:r>
      </w:hyperlink>
      <w:r w:rsidR="00BE1277">
        <w:rPr>
          <w:rStyle w:val="Hyperlink"/>
        </w:rPr>
        <w:t>.</w:t>
      </w:r>
      <w:r w:rsidR="00BE1277" w:rsidRPr="00FA16CB">
        <w:rPr>
          <w:rStyle w:val="Hyperlink"/>
          <w:color w:val="000000" w:themeColor="text1"/>
          <w:u w:val="none"/>
        </w:rPr>
        <w:t xml:space="preserve"> Accessed </w:t>
      </w:r>
      <w:r w:rsidR="005E1E47" w:rsidRPr="00FA16CB">
        <w:rPr>
          <w:rStyle w:val="Hyperlink"/>
          <w:color w:val="000000" w:themeColor="text1"/>
          <w:u w:val="none"/>
        </w:rPr>
        <w:t>March 4</w:t>
      </w:r>
      <w:r w:rsidR="00BE1277" w:rsidRPr="00FA16CB">
        <w:rPr>
          <w:rStyle w:val="Hyperlink"/>
          <w:color w:val="000000" w:themeColor="text1"/>
          <w:u w:val="none"/>
        </w:rPr>
        <w:t>, 2022.</w:t>
      </w:r>
    </w:p>
    <w:p w14:paraId="33FEED14" w14:textId="77777777" w:rsidR="00AB3082" w:rsidRDefault="00AB3082" w:rsidP="00AB3082">
      <w:pPr>
        <w:pStyle w:val="EndnoteText"/>
        <w:ind w:left="360" w:hanging="360"/>
      </w:pPr>
    </w:p>
  </w:endnote>
  <w:endnote w:id="20">
    <w:p w14:paraId="46E2599D" w14:textId="62040DE2" w:rsidR="00BE1277" w:rsidRDefault="002A47C0" w:rsidP="00BE1277">
      <w:pPr>
        <w:pStyle w:val="EndnoteText"/>
        <w:ind w:left="360" w:hanging="360"/>
        <w:rPr>
          <w:rStyle w:val="Hyperlink"/>
        </w:rPr>
      </w:pPr>
      <w:r>
        <w:rPr>
          <w:rStyle w:val="EndnoteReference"/>
        </w:rPr>
        <w:endnoteRef/>
      </w:r>
      <w:r>
        <w:t xml:space="preserve"> </w:t>
      </w:r>
      <w:r w:rsidR="00AB3082">
        <w:tab/>
      </w:r>
      <w:r w:rsidRPr="00FC606D">
        <w:t>2021</w:t>
      </w:r>
      <w:r w:rsidRPr="005B36A4">
        <w:t xml:space="preserve"> - Quality of Care in the SoonerCare Program Report - Quality Measures [2020] </w:t>
      </w:r>
      <w:hyperlink r:id="rId17">
        <w:r w:rsidRPr="005B36A4">
          <w:rPr>
            <w:rStyle w:val="Hyperlink"/>
          </w:rPr>
          <w:t>https://oklahoma.gov/content/dam/ok/en/okhca/docs/research/data-and-reports/studies-and-evaluations/2020%20OHCA%20Quality%20Measures%20Final%20Report.pdf</w:t>
        </w:r>
      </w:hyperlink>
      <w:r w:rsidR="00BE1277">
        <w:rPr>
          <w:rStyle w:val="Hyperlink"/>
        </w:rPr>
        <w:t>.</w:t>
      </w:r>
      <w:r w:rsidR="00BE1277" w:rsidRPr="00FA16CB">
        <w:rPr>
          <w:rStyle w:val="Hyperlink"/>
          <w:u w:val="none"/>
        </w:rPr>
        <w:t xml:space="preserve"> </w:t>
      </w:r>
      <w:r w:rsidR="00BE1277" w:rsidRPr="00FA16CB">
        <w:rPr>
          <w:rStyle w:val="Hyperlink"/>
          <w:color w:val="000000" w:themeColor="text1"/>
          <w:u w:val="none"/>
        </w:rPr>
        <w:t>Accessed</w:t>
      </w:r>
      <w:r w:rsidR="005E1E47" w:rsidRPr="00D40DB6">
        <w:rPr>
          <w:rStyle w:val="Hyperlink"/>
          <w:color w:val="000000" w:themeColor="text1"/>
          <w:u w:val="none"/>
        </w:rPr>
        <w:t xml:space="preserve"> December 7</w:t>
      </w:r>
      <w:r w:rsidR="00BE1277" w:rsidRPr="00D40DB6">
        <w:rPr>
          <w:rStyle w:val="Hyperlink"/>
          <w:color w:val="000000" w:themeColor="text1"/>
          <w:u w:val="none"/>
        </w:rPr>
        <w:t>, 202</w:t>
      </w:r>
      <w:r w:rsidR="005E1E47" w:rsidRPr="00D40DB6">
        <w:rPr>
          <w:rStyle w:val="Hyperlink"/>
          <w:color w:val="000000" w:themeColor="text1"/>
          <w:u w:val="none"/>
        </w:rPr>
        <w:t>1</w:t>
      </w:r>
      <w:r w:rsidR="00BE1277" w:rsidRPr="00D40DB6">
        <w:rPr>
          <w:rStyle w:val="Hyperlink"/>
          <w:color w:val="000000" w:themeColor="text1"/>
          <w:u w:val="none"/>
        </w:rPr>
        <w:t>.</w:t>
      </w:r>
    </w:p>
    <w:p w14:paraId="2626BC1A" w14:textId="77777777" w:rsidR="00AB3082" w:rsidRDefault="00AB3082" w:rsidP="00AB3082">
      <w:pPr>
        <w:pStyle w:val="EndnoteText"/>
        <w:ind w:left="360" w:hanging="360"/>
      </w:pPr>
    </w:p>
  </w:endnote>
  <w:endnote w:id="21">
    <w:p w14:paraId="7F717A4B" w14:textId="24E46E08" w:rsidR="00BE1277" w:rsidRDefault="002A47C0" w:rsidP="00BE1277">
      <w:pPr>
        <w:pStyle w:val="EndnoteText"/>
        <w:ind w:left="360" w:hanging="360"/>
        <w:rPr>
          <w:rStyle w:val="Hyperlink"/>
        </w:rPr>
      </w:pPr>
      <w:r>
        <w:rPr>
          <w:rStyle w:val="EndnoteReference"/>
        </w:rPr>
        <w:endnoteRef/>
      </w:r>
      <w:r>
        <w:t xml:space="preserve"> </w:t>
      </w:r>
      <w:r w:rsidR="00AB3082">
        <w:tab/>
      </w:r>
      <w:r w:rsidRPr="00880DDE">
        <w:t>Institute</w:t>
      </w:r>
      <w:r w:rsidRPr="00CE42A4">
        <w:t xml:space="preserve"> for Healthcare Improvemen</w:t>
      </w:r>
      <w:r w:rsidRPr="005B36A4">
        <w:t xml:space="preserve">t, ihi.org (Accessed 2022, March 7) Science of Improvement: Testing Changes </w:t>
      </w:r>
      <w:hyperlink r:id="rId18" w:history="1">
        <w:r w:rsidRPr="005B36A4">
          <w:rPr>
            <w:rStyle w:val="Hyperlink"/>
          </w:rPr>
          <w:t>http://www.ihi.org/resources/Pages/HowtoImprove/ScienceofImprovementTestingChanges.aspx</w:t>
        </w:r>
      </w:hyperlink>
      <w:r w:rsidR="00BE1277">
        <w:rPr>
          <w:rStyle w:val="Hyperlink"/>
        </w:rPr>
        <w:t xml:space="preserve">. </w:t>
      </w:r>
      <w:r w:rsidR="00BE1277" w:rsidRPr="00D40DB6">
        <w:rPr>
          <w:rStyle w:val="Hyperlink"/>
          <w:color w:val="000000" w:themeColor="text1"/>
          <w:u w:val="none"/>
        </w:rPr>
        <w:t xml:space="preserve">Accessed </w:t>
      </w:r>
      <w:r w:rsidR="005E1E47" w:rsidRPr="00D40DB6">
        <w:rPr>
          <w:rStyle w:val="Hyperlink"/>
          <w:color w:val="000000" w:themeColor="text1"/>
          <w:u w:val="none"/>
        </w:rPr>
        <w:t>March 7</w:t>
      </w:r>
      <w:r w:rsidR="00BE1277" w:rsidRPr="00D40DB6">
        <w:rPr>
          <w:rStyle w:val="Hyperlink"/>
          <w:color w:val="000000" w:themeColor="text1"/>
          <w:u w:val="none"/>
        </w:rPr>
        <w:t>, 2022.</w:t>
      </w:r>
    </w:p>
    <w:p w14:paraId="3B109FF9" w14:textId="0CA621C6" w:rsidR="00AB3082" w:rsidRDefault="00763B24" w:rsidP="00763B24">
      <w:pPr>
        <w:pStyle w:val="EndnoteText"/>
        <w:tabs>
          <w:tab w:val="left" w:pos="7530"/>
        </w:tabs>
        <w:ind w:left="360" w:hanging="360"/>
      </w:pPr>
      <w:r>
        <w:tab/>
      </w:r>
      <w:r>
        <w:tab/>
      </w:r>
    </w:p>
  </w:endnote>
  <w:endnote w:id="22">
    <w:p w14:paraId="38DBDDE9" w14:textId="7D48035B" w:rsidR="00BE1277" w:rsidRPr="00D40DB6" w:rsidRDefault="00952359" w:rsidP="00BE1277">
      <w:pPr>
        <w:pStyle w:val="EndnoteText"/>
        <w:ind w:left="360" w:hanging="360"/>
        <w:rPr>
          <w:rStyle w:val="Hyperlink"/>
          <w:color w:val="000000" w:themeColor="text1"/>
          <w:u w:val="none"/>
        </w:rPr>
      </w:pPr>
      <w:r>
        <w:rPr>
          <w:rStyle w:val="EndnoteReference"/>
        </w:rPr>
        <w:endnoteRef/>
      </w:r>
      <w:r>
        <w:t xml:space="preserve"> </w:t>
      </w:r>
      <w:r w:rsidR="00AB3082">
        <w:tab/>
      </w:r>
      <w:r w:rsidRPr="005B36A4">
        <w:t xml:space="preserve">Medicaid, Medicaid.gov (2019, October) CMS External Quality Review Protocols </w:t>
      </w:r>
      <w:hyperlink r:id="rId19" w:history="1">
        <w:r w:rsidRPr="005B36A4">
          <w:rPr>
            <w:rStyle w:val="Hyperlink"/>
          </w:rPr>
          <w:t>https://www.medicaid.gov/medicaid/quality-of-care/downloads/2019-eqr-protocols.pdf</w:t>
        </w:r>
      </w:hyperlink>
      <w:r w:rsidR="00BE1277">
        <w:rPr>
          <w:rStyle w:val="Hyperlink"/>
        </w:rPr>
        <w:t>.</w:t>
      </w:r>
      <w:r w:rsidR="00BE1277" w:rsidRPr="00FA16CB">
        <w:rPr>
          <w:rStyle w:val="Hyperlink"/>
          <w:u w:val="none"/>
        </w:rPr>
        <w:t xml:space="preserve"> </w:t>
      </w:r>
      <w:r w:rsidR="00BE1277" w:rsidRPr="00FA16CB">
        <w:rPr>
          <w:rStyle w:val="Hyperlink"/>
          <w:color w:val="000000" w:themeColor="text1"/>
          <w:u w:val="none"/>
        </w:rPr>
        <w:t>Accessed</w:t>
      </w:r>
      <w:r w:rsidR="00BE1277" w:rsidRPr="00D40DB6">
        <w:rPr>
          <w:rStyle w:val="Hyperlink"/>
          <w:color w:val="000000" w:themeColor="text1"/>
          <w:u w:val="none"/>
        </w:rPr>
        <w:t xml:space="preserve"> </w:t>
      </w:r>
      <w:r w:rsidR="005E1E47" w:rsidRPr="00D40DB6">
        <w:rPr>
          <w:rStyle w:val="Hyperlink"/>
          <w:color w:val="000000" w:themeColor="text1"/>
          <w:u w:val="none"/>
        </w:rPr>
        <w:t>March 4</w:t>
      </w:r>
      <w:r w:rsidR="00BE1277" w:rsidRPr="00D40DB6">
        <w:rPr>
          <w:rStyle w:val="Hyperlink"/>
          <w:color w:val="000000" w:themeColor="text1"/>
          <w:u w:val="none"/>
        </w:rPr>
        <w:t>, 2022.</w:t>
      </w:r>
    </w:p>
    <w:p w14:paraId="326DEBC5" w14:textId="77777777" w:rsidR="00AB3082" w:rsidRDefault="00AB3082" w:rsidP="00AB3082">
      <w:pPr>
        <w:pStyle w:val="EndnoteText"/>
        <w:ind w:left="360" w:hanging="360"/>
      </w:pPr>
    </w:p>
  </w:endnote>
  <w:endnote w:id="23">
    <w:p w14:paraId="13FB1B34" w14:textId="77777777" w:rsidR="00BE1277" w:rsidRPr="00D40DB6" w:rsidRDefault="00952359" w:rsidP="00BE1277">
      <w:pPr>
        <w:pStyle w:val="EndnoteText"/>
        <w:ind w:left="360" w:hanging="360"/>
        <w:rPr>
          <w:rStyle w:val="Hyperlink"/>
          <w:color w:val="000000" w:themeColor="text1"/>
          <w:u w:val="none"/>
        </w:rPr>
      </w:pPr>
      <w:r>
        <w:rPr>
          <w:rStyle w:val="EndnoteReference"/>
        </w:rPr>
        <w:endnoteRef/>
      </w:r>
      <w:r>
        <w:t xml:space="preserve"> </w:t>
      </w:r>
      <w:r w:rsidR="00AB3082">
        <w:tab/>
      </w:r>
      <w:r w:rsidRPr="005B36A4">
        <w:t xml:space="preserve">Centers for Medicare and Medicaid Services, Department of Health and Human Services. (2021, January 7) SHO# 21-001 </w:t>
      </w:r>
      <w:hyperlink r:id="rId20" w:history="1">
        <w:r w:rsidRPr="005B36A4">
          <w:rPr>
            <w:rStyle w:val="Hyperlink"/>
          </w:rPr>
          <w:t>https://www.medicaid.gov/federal-policy-guidance/downloads/sho21001.pdf</w:t>
        </w:r>
      </w:hyperlink>
      <w:r w:rsidR="00BE1277">
        <w:rPr>
          <w:rStyle w:val="Hyperlink"/>
        </w:rPr>
        <w:t>.</w:t>
      </w:r>
      <w:r w:rsidR="00BE1277" w:rsidRPr="00FA16CB">
        <w:rPr>
          <w:rStyle w:val="Hyperlink"/>
          <w:u w:val="none"/>
        </w:rPr>
        <w:t xml:space="preserve"> </w:t>
      </w:r>
      <w:r w:rsidR="00BE1277" w:rsidRPr="00FA16CB">
        <w:rPr>
          <w:rStyle w:val="Hyperlink"/>
          <w:color w:val="000000" w:themeColor="text1"/>
          <w:u w:val="none"/>
        </w:rPr>
        <w:t>Accessed</w:t>
      </w:r>
      <w:r w:rsidR="00BE1277" w:rsidRPr="00D40DB6">
        <w:rPr>
          <w:rStyle w:val="Hyperlink"/>
          <w:color w:val="000000" w:themeColor="text1"/>
          <w:u w:val="none"/>
        </w:rPr>
        <w:t xml:space="preserve"> April 11, 2022.</w:t>
      </w:r>
    </w:p>
    <w:p w14:paraId="546ACFDA" w14:textId="77777777" w:rsidR="00AB3082" w:rsidRDefault="00AB3082" w:rsidP="00AB3082">
      <w:pPr>
        <w:pStyle w:val="EndnoteText"/>
        <w:ind w:left="360" w:hanging="360"/>
      </w:pPr>
    </w:p>
  </w:endnote>
  <w:endnote w:id="24">
    <w:p w14:paraId="3642A323" w14:textId="0177BE1D" w:rsidR="00BE1277" w:rsidRPr="00D40DB6" w:rsidRDefault="00952359" w:rsidP="00BE1277">
      <w:pPr>
        <w:pStyle w:val="EndnoteText"/>
        <w:ind w:left="360" w:hanging="360"/>
        <w:rPr>
          <w:rStyle w:val="Hyperlink"/>
          <w:color w:val="000000" w:themeColor="text1"/>
          <w:u w:val="none"/>
        </w:rPr>
      </w:pPr>
      <w:r>
        <w:rPr>
          <w:rStyle w:val="EndnoteReference"/>
        </w:rPr>
        <w:endnoteRef/>
      </w:r>
      <w:r>
        <w:t xml:space="preserve"> </w:t>
      </w:r>
      <w:r w:rsidR="00AB3082">
        <w:tab/>
      </w:r>
      <w:r w:rsidRPr="00880DDE">
        <w:t>Evaluation</w:t>
      </w:r>
      <w:r w:rsidRPr="00CE42A4">
        <w:t xml:space="preserve"> of the Getting Ahead Program (GAP) in Northeastern Colorado: Final Report, Daniel Brisson, Ph.D., July 14, 2011. Add reference to “evidence based”: </w:t>
      </w:r>
      <w:hyperlink r:id="rId21" w:history="1">
        <w:r w:rsidRPr="005B36A4">
          <w:rPr>
            <w:rStyle w:val="Hyperlink"/>
          </w:rPr>
          <w:t>http://www.ahaprocess.com/wp-content/uploads/2013/11/GA-Results-NE-CO-GAP.pdf</w:t>
        </w:r>
      </w:hyperlink>
      <w:r w:rsidR="00BE1277">
        <w:rPr>
          <w:rStyle w:val="Hyperlink"/>
        </w:rPr>
        <w:t>.</w:t>
      </w:r>
      <w:r w:rsidR="00BE1277" w:rsidRPr="00FA16CB">
        <w:rPr>
          <w:rStyle w:val="Hyperlink"/>
          <w:u w:val="none"/>
        </w:rPr>
        <w:t xml:space="preserve"> </w:t>
      </w:r>
      <w:r w:rsidR="00BE1277" w:rsidRPr="00FA16CB">
        <w:rPr>
          <w:rStyle w:val="Hyperlink"/>
          <w:color w:val="000000" w:themeColor="text1"/>
          <w:u w:val="none"/>
        </w:rPr>
        <w:t>Accessed</w:t>
      </w:r>
      <w:r w:rsidR="00BE1277" w:rsidRPr="00D40DB6">
        <w:rPr>
          <w:rStyle w:val="Hyperlink"/>
          <w:color w:val="000000" w:themeColor="text1"/>
          <w:u w:val="none"/>
        </w:rPr>
        <w:t xml:space="preserve"> </w:t>
      </w:r>
      <w:r w:rsidR="005E1E47" w:rsidRPr="00D40DB6">
        <w:rPr>
          <w:rStyle w:val="Hyperlink"/>
          <w:color w:val="000000" w:themeColor="text1"/>
          <w:u w:val="none"/>
        </w:rPr>
        <w:t>March 5</w:t>
      </w:r>
      <w:r w:rsidR="00BE1277" w:rsidRPr="00D40DB6">
        <w:rPr>
          <w:rStyle w:val="Hyperlink"/>
          <w:color w:val="000000" w:themeColor="text1"/>
          <w:u w:val="none"/>
        </w:rPr>
        <w:t>, 2022.</w:t>
      </w:r>
    </w:p>
    <w:p w14:paraId="5340DDB2" w14:textId="77777777" w:rsidR="00AB3082" w:rsidRDefault="00AB3082" w:rsidP="00AB3082">
      <w:pPr>
        <w:pStyle w:val="EndnoteText"/>
        <w:ind w:left="360" w:hanging="360"/>
      </w:pPr>
    </w:p>
  </w:endnote>
  <w:endnote w:id="25">
    <w:p w14:paraId="050427E0" w14:textId="77777777" w:rsidR="00BE1277" w:rsidRPr="00D40DB6" w:rsidRDefault="00952359" w:rsidP="00BE1277">
      <w:pPr>
        <w:pStyle w:val="EndnoteText"/>
        <w:ind w:left="360" w:hanging="360"/>
        <w:rPr>
          <w:rStyle w:val="Hyperlink"/>
          <w:color w:val="000000" w:themeColor="text1"/>
          <w:u w:val="none"/>
        </w:rPr>
      </w:pPr>
      <w:r>
        <w:rPr>
          <w:rStyle w:val="EndnoteReference"/>
        </w:rPr>
        <w:endnoteRef/>
      </w:r>
      <w:r>
        <w:t xml:space="preserve"> </w:t>
      </w:r>
      <w:r w:rsidR="00AB3082">
        <w:tab/>
      </w:r>
      <w:r w:rsidRPr="005B36A4">
        <w:t xml:space="preserve">Indiana University, Getting Ahead in a Just-Getting’-By World: Program Evaluation Results .October 21, 2015 </w:t>
      </w:r>
      <w:hyperlink r:id="rId22" w:history="1">
        <w:r w:rsidRPr="005B36A4">
          <w:rPr>
            <w:rStyle w:val="Hyperlink"/>
          </w:rPr>
          <w:t>http://legacy.ahaprocess.com/wp-content/uploads/2015/10/GA-Program-Evaluation-Results.pdf</w:t>
        </w:r>
      </w:hyperlink>
      <w:r w:rsidR="00BE1277">
        <w:rPr>
          <w:rStyle w:val="Hyperlink"/>
        </w:rPr>
        <w:t>.</w:t>
      </w:r>
      <w:r w:rsidR="00BE1277" w:rsidRPr="00FA16CB">
        <w:rPr>
          <w:rStyle w:val="Hyperlink"/>
          <w:u w:val="none"/>
        </w:rPr>
        <w:t xml:space="preserve"> </w:t>
      </w:r>
      <w:r w:rsidR="00BE1277" w:rsidRPr="00FA16CB">
        <w:rPr>
          <w:rStyle w:val="Hyperlink"/>
          <w:color w:val="000000" w:themeColor="text1"/>
          <w:u w:val="none"/>
        </w:rPr>
        <w:t>Accessed</w:t>
      </w:r>
      <w:r w:rsidR="00BE1277" w:rsidRPr="00D40DB6">
        <w:rPr>
          <w:rStyle w:val="Hyperlink"/>
          <w:color w:val="000000" w:themeColor="text1"/>
          <w:u w:val="none"/>
        </w:rPr>
        <w:t xml:space="preserve"> April 11, 2022.</w:t>
      </w:r>
    </w:p>
    <w:p w14:paraId="7AC1162B" w14:textId="77777777" w:rsidR="00AB3082" w:rsidRDefault="00AB3082" w:rsidP="00AB3082">
      <w:pPr>
        <w:pStyle w:val="EndnoteText"/>
        <w:ind w:left="360" w:hanging="360"/>
      </w:pPr>
    </w:p>
  </w:endnote>
  <w:endnote w:id="26">
    <w:p w14:paraId="67A5324C" w14:textId="77777777" w:rsidR="00BE1277" w:rsidRPr="00D40DB6" w:rsidRDefault="00952359" w:rsidP="00BE1277">
      <w:pPr>
        <w:pStyle w:val="EndnoteText"/>
        <w:ind w:left="360" w:hanging="360"/>
        <w:rPr>
          <w:rStyle w:val="Hyperlink"/>
          <w:color w:val="000000" w:themeColor="text1"/>
          <w:u w:val="none"/>
        </w:rPr>
      </w:pPr>
      <w:r>
        <w:rPr>
          <w:rStyle w:val="EndnoteReference"/>
        </w:rPr>
        <w:endnoteRef/>
      </w:r>
      <w:r>
        <w:t xml:space="preserve"> </w:t>
      </w:r>
      <w:r w:rsidR="00AB3082">
        <w:tab/>
      </w:r>
      <w:r w:rsidRPr="005B36A4">
        <w:t xml:space="preserve">Office of the Assistant Secretary for Preparedness &amp; Response, US Department of Health and Human Services. (2022, January 14) Public Health Emergency </w:t>
      </w:r>
      <w:hyperlink r:id="rId23" w:history="1">
        <w:r w:rsidRPr="005B36A4">
          <w:rPr>
            <w:rStyle w:val="Hyperlink"/>
          </w:rPr>
          <w:t>https://aspr.hhs.gov/legal/PHE/Pages/COVID19-14Jan2022.aspx</w:t>
        </w:r>
      </w:hyperlink>
      <w:r w:rsidR="00BE1277">
        <w:rPr>
          <w:rStyle w:val="Hyperlink"/>
        </w:rPr>
        <w:t xml:space="preserve">. </w:t>
      </w:r>
      <w:r w:rsidR="00BE1277" w:rsidRPr="00D40DB6">
        <w:rPr>
          <w:rStyle w:val="Hyperlink"/>
          <w:color w:val="000000" w:themeColor="text1"/>
          <w:u w:val="none"/>
        </w:rPr>
        <w:t>Accessed April 11, 2022.</w:t>
      </w:r>
    </w:p>
    <w:p w14:paraId="2DFA3678" w14:textId="77777777" w:rsidR="00AB3082" w:rsidRDefault="00AB3082" w:rsidP="00AB3082">
      <w:pPr>
        <w:pStyle w:val="EndnoteText"/>
        <w:ind w:left="360" w:hanging="360"/>
      </w:pPr>
    </w:p>
  </w:endnote>
  <w:endnote w:id="27">
    <w:p w14:paraId="2FCFCA64" w14:textId="77777777" w:rsidR="00BE1277" w:rsidRDefault="00952359" w:rsidP="00BE1277">
      <w:pPr>
        <w:pStyle w:val="EndnoteText"/>
        <w:ind w:left="360" w:hanging="360"/>
        <w:rPr>
          <w:rStyle w:val="Hyperlink"/>
        </w:rPr>
      </w:pPr>
      <w:r>
        <w:rPr>
          <w:rStyle w:val="EndnoteReference"/>
        </w:rPr>
        <w:endnoteRef/>
      </w:r>
      <w:r>
        <w:t xml:space="preserve"> </w:t>
      </w:r>
      <w:r w:rsidR="00AB3082">
        <w:tab/>
      </w:r>
      <w:r w:rsidRPr="005B36A4">
        <w:rPr>
          <w:color w:val="333333"/>
          <w:sz w:val="22"/>
          <w:szCs w:val="22"/>
        </w:rPr>
        <w:t xml:space="preserve">Congress, Families First Coronavirus Response Act. (2020, March 11) H.R. 6201 </w:t>
      </w:r>
      <w:hyperlink r:id="rId24" w:history="1">
        <w:r w:rsidRPr="005B36A4">
          <w:rPr>
            <w:rStyle w:val="Hyperlink"/>
            <w:sz w:val="22"/>
            <w:szCs w:val="22"/>
          </w:rPr>
          <w:t>https://www.congress.gov/bill/116th-congress/house-bill/6201/text</w:t>
        </w:r>
      </w:hyperlink>
      <w:r w:rsidR="00BE1277">
        <w:rPr>
          <w:rStyle w:val="Hyperlink"/>
          <w:sz w:val="22"/>
          <w:szCs w:val="22"/>
        </w:rPr>
        <w:t>.</w:t>
      </w:r>
      <w:r w:rsidR="00BE1277" w:rsidRPr="00FA16CB">
        <w:rPr>
          <w:rStyle w:val="Hyperlink"/>
          <w:sz w:val="22"/>
          <w:szCs w:val="22"/>
          <w:u w:val="none"/>
        </w:rPr>
        <w:t xml:space="preserve"> </w:t>
      </w:r>
      <w:r w:rsidR="00BE1277" w:rsidRPr="00FA16CB">
        <w:rPr>
          <w:rStyle w:val="Hyperlink"/>
          <w:color w:val="000000" w:themeColor="text1"/>
          <w:u w:val="none"/>
        </w:rPr>
        <w:t xml:space="preserve">Accessed </w:t>
      </w:r>
      <w:r w:rsidR="00BE1277" w:rsidRPr="00D40DB6">
        <w:rPr>
          <w:rStyle w:val="Hyperlink"/>
          <w:color w:val="000000" w:themeColor="text1"/>
          <w:u w:val="none"/>
        </w:rPr>
        <w:t>April 11, 2022.</w:t>
      </w:r>
    </w:p>
    <w:p w14:paraId="22F700E4" w14:textId="77777777" w:rsidR="00AB3082" w:rsidRDefault="00AB3082" w:rsidP="00AB3082">
      <w:pPr>
        <w:pStyle w:val="EndnoteText"/>
        <w:ind w:left="360" w:hanging="360"/>
      </w:pPr>
    </w:p>
  </w:endnote>
  <w:endnote w:id="28">
    <w:p w14:paraId="6E0846AE" w14:textId="3E6D5343" w:rsidR="00BE1277" w:rsidRDefault="00952359" w:rsidP="00BE1277">
      <w:pPr>
        <w:pStyle w:val="EndnoteText"/>
        <w:ind w:left="360" w:hanging="360"/>
        <w:rPr>
          <w:rStyle w:val="Hyperlink"/>
        </w:rPr>
      </w:pPr>
      <w:r>
        <w:rPr>
          <w:rStyle w:val="EndnoteReference"/>
        </w:rPr>
        <w:endnoteRef/>
      </w:r>
      <w:r>
        <w:t xml:space="preserve"> </w:t>
      </w:r>
      <w:r w:rsidR="00AB3082">
        <w:tab/>
      </w:r>
      <w:r w:rsidRPr="005B36A4">
        <w:t xml:space="preserve">State of Oklahoma, Oklahoma.gov. State Plan </w:t>
      </w:r>
      <w:hyperlink r:id="rId25" w:history="1">
        <w:r w:rsidRPr="005B36A4">
          <w:rPr>
            <w:rStyle w:val="Hyperlink"/>
          </w:rPr>
          <w:t>https://oklahoma.gov/content/dam/ok/en/okhca/docs/research/title-xix-state-plans/220303%20State%20Plan.pdf</w:t>
        </w:r>
      </w:hyperlink>
      <w:r w:rsidR="00BE1277">
        <w:rPr>
          <w:rStyle w:val="Hyperlink"/>
        </w:rPr>
        <w:t>.</w:t>
      </w:r>
      <w:r w:rsidR="00BE1277" w:rsidRPr="00FA16CB">
        <w:rPr>
          <w:rStyle w:val="Hyperlink"/>
          <w:u w:val="none"/>
        </w:rPr>
        <w:t xml:space="preserve"> </w:t>
      </w:r>
      <w:r w:rsidR="00BE1277" w:rsidRPr="00FA16CB">
        <w:rPr>
          <w:rStyle w:val="Hyperlink"/>
          <w:color w:val="000000" w:themeColor="text1"/>
          <w:u w:val="none"/>
        </w:rPr>
        <w:t>Accessed</w:t>
      </w:r>
      <w:r w:rsidR="00BE1277" w:rsidRPr="00D40DB6">
        <w:rPr>
          <w:rStyle w:val="Hyperlink"/>
          <w:color w:val="000000" w:themeColor="text1"/>
          <w:u w:val="none"/>
        </w:rPr>
        <w:t xml:space="preserve"> April 11, 2022.</w:t>
      </w:r>
    </w:p>
    <w:p w14:paraId="41AE493A" w14:textId="77777777" w:rsidR="00AB3082" w:rsidRDefault="00AB3082" w:rsidP="00AB3082">
      <w:pPr>
        <w:pStyle w:val="EndnoteText"/>
        <w:ind w:left="360" w:hanging="360"/>
      </w:pPr>
    </w:p>
  </w:endnote>
  <w:endnote w:id="29">
    <w:p w14:paraId="235344DB" w14:textId="77777777" w:rsidR="00BE1277" w:rsidRDefault="00952359" w:rsidP="00BE1277">
      <w:pPr>
        <w:pStyle w:val="EndnoteText"/>
        <w:ind w:left="360" w:hanging="360"/>
        <w:rPr>
          <w:rStyle w:val="Hyperlink"/>
        </w:rPr>
      </w:pPr>
      <w:r>
        <w:rPr>
          <w:rStyle w:val="EndnoteReference"/>
        </w:rPr>
        <w:endnoteRef/>
      </w:r>
      <w:r>
        <w:t xml:space="preserve"> </w:t>
      </w:r>
      <w:r w:rsidR="00AB3082">
        <w:tab/>
      </w:r>
      <w:r w:rsidRPr="00FC606D">
        <w:t>Oklahoma Health Care Authority Creates Culture and Diversity Council</w:t>
      </w:r>
      <w:r w:rsidRPr="005B36A4">
        <w:t xml:space="preserve"> Press Release 9/22/2020. </w:t>
      </w:r>
      <w:hyperlink r:id="rId26" w:anchor=":~:text=Diversity%20and%20Inclusion%20Council%20Mission%20Statement%3A%20To%20create,employees%20and%20members%20are%20treated%20with%20absolute%20equality" w:history="1">
        <w:r w:rsidRPr="005B36A4">
          <w:rPr>
            <w:rStyle w:val="Hyperlink"/>
          </w:rPr>
          <w:t>https://oklahoma.gov/ohca/about/newsroom/2020/november/25124-oklahoma-health-care-authority-creates-culture-and-diversity-cou.html#:~:text=Diversity%20and%20Inclusion%20Council%20Mission%20Statement%3A%20To%20create,employees%20and%20members%20are%20treated%20with%20absolute%20equality</w:t>
        </w:r>
      </w:hyperlink>
      <w:r w:rsidR="00BE1277">
        <w:rPr>
          <w:rStyle w:val="Hyperlink"/>
        </w:rPr>
        <w:t>.</w:t>
      </w:r>
      <w:r w:rsidR="00BE1277" w:rsidRPr="00FA16CB">
        <w:rPr>
          <w:rStyle w:val="Hyperlink"/>
          <w:u w:val="none"/>
        </w:rPr>
        <w:t xml:space="preserve"> </w:t>
      </w:r>
      <w:r w:rsidR="00BE1277" w:rsidRPr="00FA16CB">
        <w:rPr>
          <w:rStyle w:val="Hyperlink"/>
          <w:color w:val="000000" w:themeColor="text1"/>
          <w:u w:val="none"/>
        </w:rPr>
        <w:t xml:space="preserve">Accessed </w:t>
      </w:r>
      <w:r w:rsidR="00BE1277" w:rsidRPr="00D40DB6">
        <w:rPr>
          <w:rStyle w:val="Hyperlink"/>
          <w:color w:val="000000" w:themeColor="text1"/>
          <w:u w:val="none"/>
        </w:rPr>
        <w:t>April 11, 2022.</w:t>
      </w:r>
    </w:p>
    <w:p w14:paraId="59FC6832" w14:textId="77777777" w:rsidR="00AB3082" w:rsidRDefault="00AB3082" w:rsidP="00AB3082">
      <w:pPr>
        <w:pStyle w:val="EndnoteText"/>
        <w:ind w:left="360" w:hanging="360"/>
      </w:pPr>
    </w:p>
  </w:endnote>
  <w:endnote w:id="30">
    <w:p w14:paraId="60FAA12F" w14:textId="775D57CC" w:rsidR="00BE1277" w:rsidRDefault="00D4462E" w:rsidP="00BE1277">
      <w:pPr>
        <w:pStyle w:val="EndnoteText"/>
        <w:ind w:left="360" w:hanging="360"/>
        <w:rPr>
          <w:rStyle w:val="Hyperlink"/>
        </w:rPr>
      </w:pPr>
      <w:r>
        <w:rPr>
          <w:rStyle w:val="EndnoteReference"/>
        </w:rPr>
        <w:endnoteRef/>
      </w:r>
      <w:r>
        <w:t xml:space="preserve"> </w:t>
      </w:r>
      <w:r w:rsidR="00AB3082">
        <w:tab/>
      </w:r>
      <w:r w:rsidRPr="001761DB">
        <w:rPr>
          <w:rFonts w:eastAsia="Montserrat" w:cs="Times New Roman"/>
        </w:rPr>
        <w:t xml:space="preserve">Centers for Disease Control and Prevention, Smokefree.gov. (2014) Smoking and Overall Health </w:t>
      </w:r>
      <w:hyperlink r:id="rId27">
        <w:r w:rsidRPr="005B36A4">
          <w:rPr>
            <w:rStyle w:val="Hyperlink"/>
          </w:rPr>
          <w:t>https://www.cdc.gov/tobacco/data_statistics/sgr/50th-anniversary/pdfs/fs_smoking_overall_health_508.pdf</w:t>
        </w:r>
      </w:hyperlink>
      <w:r w:rsidR="00BE1277">
        <w:rPr>
          <w:rStyle w:val="Hyperlink"/>
        </w:rPr>
        <w:t xml:space="preserve">. </w:t>
      </w:r>
      <w:r w:rsidR="00BE1277" w:rsidRPr="00D40DB6">
        <w:rPr>
          <w:rStyle w:val="Hyperlink"/>
          <w:color w:val="000000" w:themeColor="text1"/>
          <w:u w:val="none"/>
        </w:rPr>
        <w:t xml:space="preserve">Accessed </w:t>
      </w:r>
      <w:r w:rsidR="005E1E47" w:rsidRPr="00D40DB6">
        <w:rPr>
          <w:rStyle w:val="Hyperlink"/>
          <w:color w:val="000000" w:themeColor="text1"/>
          <w:u w:val="none"/>
        </w:rPr>
        <w:t>March 4</w:t>
      </w:r>
      <w:r w:rsidR="00BE1277" w:rsidRPr="00D40DB6">
        <w:rPr>
          <w:rStyle w:val="Hyperlink"/>
          <w:color w:val="000000" w:themeColor="text1"/>
          <w:u w:val="none"/>
        </w:rPr>
        <w:t>, 2022.</w:t>
      </w:r>
    </w:p>
    <w:p w14:paraId="1319C2A0" w14:textId="77777777" w:rsidR="00AB3082" w:rsidRDefault="00AB3082" w:rsidP="00AB3082">
      <w:pPr>
        <w:pStyle w:val="EndnoteText"/>
        <w:ind w:left="360" w:hanging="360"/>
      </w:pPr>
    </w:p>
  </w:endnote>
  <w:endnote w:id="31">
    <w:p w14:paraId="7EB4305A" w14:textId="402253BD" w:rsidR="00BE1277" w:rsidRDefault="00D4462E" w:rsidP="00BE1277">
      <w:pPr>
        <w:pStyle w:val="EndnoteText"/>
        <w:ind w:left="360" w:hanging="360"/>
        <w:rPr>
          <w:rStyle w:val="Hyperlink"/>
        </w:rPr>
      </w:pPr>
      <w:r>
        <w:rPr>
          <w:rStyle w:val="EndnoteReference"/>
        </w:rPr>
        <w:endnoteRef/>
      </w:r>
      <w:r>
        <w:t xml:space="preserve"> </w:t>
      </w:r>
      <w:r w:rsidR="00AB3082">
        <w:tab/>
      </w:r>
      <w:r>
        <w:t xml:space="preserve">Centers for Disease Control and Prevention, </w:t>
      </w:r>
      <w:r w:rsidRPr="005B36A4">
        <w:t xml:space="preserve">Cigarette Smoking and Tobacco Use Among People of Low Socioeconomic Status </w:t>
      </w:r>
      <w:hyperlink r:id="rId28" w:history="1">
        <w:r w:rsidRPr="005B36A4">
          <w:rPr>
            <w:rStyle w:val="Hyperlink"/>
          </w:rPr>
          <w:t>https://www.cdc.gov/tobacco/disparities/low-ses/index.htm</w:t>
        </w:r>
      </w:hyperlink>
      <w:r w:rsidR="00BE1277">
        <w:rPr>
          <w:rStyle w:val="Hyperlink"/>
        </w:rPr>
        <w:t>.</w:t>
      </w:r>
      <w:r w:rsidR="00BE1277" w:rsidRPr="00FA16CB">
        <w:rPr>
          <w:rStyle w:val="Hyperlink"/>
          <w:u w:val="none"/>
        </w:rPr>
        <w:t xml:space="preserve"> </w:t>
      </w:r>
      <w:r w:rsidR="00BE1277" w:rsidRPr="00FA16CB">
        <w:rPr>
          <w:rStyle w:val="Hyperlink"/>
          <w:color w:val="000000" w:themeColor="text1"/>
          <w:u w:val="none"/>
        </w:rPr>
        <w:t>Accessed</w:t>
      </w:r>
      <w:r w:rsidR="00BE1277" w:rsidRPr="00D40DB6">
        <w:rPr>
          <w:rStyle w:val="Hyperlink"/>
          <w:color w:val="000000" w:themeColor="text1"/>
          <w:u w:val="none"/>
        </w:rPr>
        <w:t xml:space="preserve"> </w:t>
      </w:r>
      <w:r w:rsidR="005E1E47" w:rsidRPr="00D40DB6">
        <w:rPr>
          <w:rStyle w:val="Hyperlink"/>
          <w:color w:val="000000" w:themeColor="text1"/>
          <w:u w:val="none"/>
        </w:rPr>
        <w:t>March 7</w:t>
      </w:r>
      <w:r w:rsidR="00BE1277" w:rsidRPr="00D40DB6">
        <w:rPr>
          <w:rStyle w:val="Hyperlink"/>
          <w:color w:val="000000" w:themeColor="text1"/>
          <w:u w:val="none"/>
        </w:rPr>
        <w:t>, 2022.</w:t>
      </w:r>
    </w:p>
    <w:p w14:paraId="3B7ADD92" w14:textId="61AFE4CE" w:rsidR="00D4462E" w:rsidRDefault="00D4462E" w:rsidP="00AB3082">
      <w:pPr>
        <w:pStyle w:val="EndnoteText"/>
        <w:ind w:left="360" w:hanging="360"/>
        <w:rPr>
          <w:rStyle w:val="Hyperlink"/>
        </w:rPr>
      </w:pPr>
    </w:p>
    <w:p w14:paraId="2E2D075D" w14:textId="77777777" w:rsidR="00AB3082" w:rsidRDefault="00AB3082" w:rsidP="00AB3082">
      <w:pPr>
        <w:pStyle w:val="EndnoteText"/>
        <w:ind w:left="360" w:hanging="360"/>
      </w:pPr>
    </w:p>
  </w:endnote>
  <w:endnote w:id="32">
    <w:p w14:paraId="638E6ABF" w14:textId="5F49BEB8" w:rsidR="00BE1277" w:rsidRPr="00D40DB6" w:rsidRDefault="00D4462E" w:rsidP="00BE1277">
      <w:pPr>
        <w:pStyle w:val="EndnoteText"/>
        <w:ind w:left="360" w:hanging="360"/>
        <w:rPr>
          <w:rStyle w:val="Hyperlink"/>
          <w:color w:val="000000" w:themeColor="text1"/>
          <w:u w:val="none"/>
        </w:rPr>
      </w:pPr>
      <w:r>
        <w:rPr>
          <w:rStyle w:val="EndnoteReference"/>
        </w:rPr>
        <w:endnoteRef/>
      </w:r>
      <w:r>
        <w:t xml:space="preserve"> </w:t>
      </w:r>
      <w:r w:rsidR="00AB3082">
        <w:tab/>
      </w:r>
      <w:r w:rsidRPr="005B36A4">
        <w:t xml:space="preserve">Centers for Disease Control and Prevention, Tobacco Use and Quitting Among Individuals with Behavioral Health Conditions </w:t>
      </w:r>
      <w:hyperlink r:id="rId29" w:history="1">
        <w:r w:rsidRPr="005B36A4">
          <w:rPr>
            <w:rStyle w:val="Hyperlink"/>
          </w:rPr>
          <w:t>https://www.cdc.gov/tobacco/disparities/mental-illness-substance-use/index.htm</w:t>
        </w:r>
      </w:hyperlink>
      <w:r w:rsidR="00BE1277">
        <w:rPr>
          <w:rStyle w:val="Hyperlink"/>
        </w:rPr>
        <w:t>.</w:t>
      </w:r>
      <w:r w:rsidR="00BE1277" w:rsidRPr="00FA16CB">
        <w:rPr>
          <w:rStyle w:val="Hyperlink"/>
          <w:u w:val="none"/>
        </w:rPr>
        <w:t xml:space="preserve"> </w:t>
      </w:r>
      <w:r w:rsidR="00BE1277" w:rsidRPr="00FA16CB">
        <w:rPr>
          <w:rStyle w:val="Hyperlink"/>
          <w:color w:val="000000" w:themeColor="text1"/>
          <w:u w:val="none"/>
        </w:rPr>
        <w:t xml:space="preserve">Accessed </w:t>
      </w:r>
      <w:r w:rsidR="005E1E47" w:rsidRPr="00D40DB6">
        <w:rPr>
          <w:rStyle w:val="Hyperlink"/>
          <w:color w:val="000000" w:themeColor="text1"/>
          <w:u w:val="none"/>
        </w:rPr>
        <w:t>March 7</w:t>
      </w:r>
      <w:r w:rsidR="00BE1277" w:rsidRPr="00D40DB6">
        <w:rPr>
          <w:rStyle w:val="Hyperlink"/>
          <w:color w:val="000000" w:themeColor="text1"/>
          <w:u w:val="none"/>
        </w:rPr>
        <w:t>, 2022.</w:t>
      </w:r>
    </w:p>
    <w:p w14:paraId="24A0424B" w14:textId="77777777" w:rsidR="00AB3082" w:rsidRDefault="00AB3082" w:rsidP="00AB3082">
      <w:pPr>
        <w:pStyle w:val="EndnoteText"/>
        <w:ind w:left="360" w:hanging="360"/>
      </w:pPr>
    </w:p>
  </w:endnote>
  <w:endnote w:id="33">
    <w:p w14:paraId="64FCE360" w14:textId="7AF85E62" w:rsidR="00BE1277" w:rsidRPr="00D40DB6" w:rsidRDefault="00D4462E" w:rsidP="00BE1277">
      <w:pPr>
        <w:pStyle w:val="EndnoteText"/>
        <w:ind w:left="360" w:hanging="360"/>
        <w:rPr>
          <w:rStyle w:val="Hyperlink"/>
          <w:color w:val="000000" w:themeColor="text1"/>
          <w:u w:val="none"/>
        </w:rPr>
      </w:pPr>
      <w:r>
        <w:rPr>
          <w:rStyle w:val="EndnoteReference"/>
        </w:rPr>
        <w:endnoteRef/>
      </w:r>
      <w:r>
        <w:t xml:space="preserve"> </w:t>
      </w:r>
      <w:r w:rsidR="00AB3082">
        <w:tab/>
      </w:r>
      <w:r w:rsidRPr="005B36A4">
        <w:t xml:space="preserve">Centers for Disease Control and Prevention, Smoking and Tobacco Use Fast Facts and Fact Sheets, </w:t>
      </w:r>
      <w:hyperlink r:id="rId30" w:history="1">
        <w:r w:rsidRPr="005B36A4">
          <w:rPr>
            <w:rStyle w:val="Hyperlink"/>
          </w:rPr>
          <w:t>https://www.cdc.gov/tobacco/data_statistics/fact_sheets/index.htm</w:t>
        </w:r>
      </w:hyperlink>
      <w:r w:rsidR="00BE1277">
        <w:rPr>
          <w:rStyle w:val="Hyperlink"/>
        </w:rPr>
        <w:t>.</w:t>
      </w:r>
      <w:r w:rsidR="00BE1277" w:rsidRPr="00FA16CB">
        <w:rPr>
          <w:rStyle w:val="Hyperlink"/>
          <w:u w:val="none"/>
        </w:rPr>
        <w:t xml:space="preserve"> </w:t>
      </w:r>
      <w:r w:rsidR="00BE1277" w:rsidRPr="00FA16CB">
        <w:rPr>
          <w:rStyle w:val="Hyperlink"/>
          <w:color w:val="000000" w:themeColor="text1"/>
          <w:u w:val="none"/>
        </w:rPr>
        <w:t>Accessed</w:t>
      </w:r>
      <w:r w:rsidR="00BE1277" w:rsidRPr="00D40DB6">
        <w:rPr>
          <w:rStyle w:val="Hyperlink"/>
          <w:color w:val="000000" w:themeColor="text1"/>
          <w:u w:val="none"/>
        </w:rPr>
        <w:t xml:space="preserve"> </w:t>
      </w:r>
      <w:r w:rsidR="005E1E47" w:rsidRPr="00D40DB6">
        <w:rPr>
          <w:rStyle w:val="Hyperlink"/>
          <w:color w:val="000000" w:themeColor="text1"/>
          <w:u w:val="none"/>
        </w:rPr>
        <w:t>March 7</w:t>
      </w:r>
      <w:r w:rsidR="00BE1277" w:rsidRPr="00D40DB6">
        <w:rPr>
          <w:rStyle w:val="Hyperlink"/>
          <w:color w:val="000000" w:themeColor="text1"/>
          <w:u w:val="none"/>
        </w:rPr>
        <w:t>, 2022.</w:t>
      </w:r>
    </w:p>
    <w:p w14:paraId="530B15BB" w14:textId="77777777" w:rsidR="00AB3082" w:rsidRDefault="00AB3082" w:rsidP="00AB3082">
      <w:pPr>
        <w:pStyle w:val="EndnoteText"/>
        <w:ind w:left="360" w:hanging="360"/>
      </w:pPr>
    </w:p>
  </w:endnote>
  <w:endnote w:id="34">
    <w:p w14:paraId="3A5BDF68" w14:textId="54036B6A" w:rsidR="00BE1277" w:rsidRPr="00D40DB6" w:rsidRDefault="00D4462E" w:rsidP="00BE1277">
      <w:pPr>
        <w:pStyle w:val="EndnoteText"/>
        <w:ind w:left="360" w:hanging="360"/>
        <w:rPr>
          <w:rStyle w:val="Hyperlink"/>
          <w:color w:val="000000" w:themeColor="text1"/>
          <w:u w:val="none"/>
        </w:rPr>
      </w:pPr>
      <w:r>
        <w:rPr>
          <w:rStyle w:val="EndnoteReference"/>
        </w:rPr>
        <w:endnoteRef/>
      </w:r>
      <w:r>
        <w:t xml:space="preserve"> </w:t>
      </w:r>
      <w:r w:rsidR="00AB3082">
        <w:tab/>
      </w:r>
      <w:r w:rsidRPr="005B36A4">
        <w:t xml:space="preserve">State of Oklahoma, Oklahoma Health Care Authority. ( 2022, January 4) SoonerQuit </w:t>
      </w:r>
      <w:hyperlink r:id="rId31" w:anchor=":~:text=The%20SoonerQuit%20program%20was%20developed,800%2DQUIT%2DNOW" w:history="1">
        <w:r w:rsidRPr="005B36A4">
          <w:rPr>
            <w:rStyle w:val="Hyperlink"/>
          </w:rPr>
          <w:t>https://oklahoma.gov/ohca/individuals/soonerquit.html#:~:text=The%20SoonerQuit%20program%20was%20developed,800%2DQUIT%2DNOW</w:t>
        </w:r>
      </w:hyperlink>
      <w:r w:rsidR="00BE1277">
        <w:rPr>
          <w:rStyle w:val="Hyperlink"/>
        </w:rPr>
        <w:t>.</w:t>
      </w:r>
      <w:r w:rsidR="00BE1277" w:rsidRPr="00FA16CB">
        <w:rPr>
          <w:rStyle w:val="Hyperlink"/>
          <w:u w:val="none"/>
        </w:rPr>
        <w:t xml:space="preserve"> </w:t>
      </w:r>
      <w:r w:rsidR="00BE1277" w:rsidRPr="00FA16CB">
        <w:rPr>
          <w:rStyle w:val="Hyperlink"/>
          <w:color w:val="000000" w:themeColor="text1"/>
          <w:u w:val="none"/>
        </w:rPr>
        <w:t xml:space="preserve">Accessed </w:t>
      </w:r>
      <w:r w:rsidR="005E1E47" w:rsidRPr="00FA16CB">
        <w:rPr>
          <w:rStyle w:val="Hyperlink"/>
          <w:color w:val="000000" w:themeColor="text1"/>
          <w:u w:val="none"/>
        </w:rPr>
        <w:t>March 7</w:t>
      </w:r>
      <w:r w:rsidR="00BE1277" w:rsidRPr="00FA16CB">
        <w:rPr>
          <w:rStyle w:val="Hyperlink"/>
          <w:color w:val="000000" w:themeColor="text1"/>
          <w:u w:val="none"/>
        </w:rPr>
        <w:t>, 2022.</w:t>
      </w:r>
    </w:p>
    <w:p w14:paraId="15F06D83" w14:textId="71966894" w:rsidR="00AB3082" w:rsidRDefault="00AB3082" w:rsidP="00AB3082">
      <w:pPr>
        <w:pStyle w:val="EndnoteText"/>
        <w:ind w:left="360" w:hanging="360"/>
      </w:pPr>
    </w:p>
  </w:endnote>
  <w:endnote w:id="35">
    <w:p w14:paraId="6F8FEAAD" w14:textId="2E39B4B9" w:rsidR="00BE1277" w:rsidRPr="00D40DB6" w:rsidRDefault="00D4462E" w:rsidP="00BE1277">
      <w:pPr>
        <w:pStyle w:val="EndnoteText"/>
        <w:ind w:left="360" w:hanging="360"/>
        <w:rPr>
          <w:rStyle w:val="Hyperlink"/>
          <w:color w:val="000000" w:themeColor="text1"/>
          <w:u w:val="none"/>
        </w:rPr>
      </w:pPr>
      <w:r>
        <w:rPr>
          <w:rStyle w:val="EndnoteReference"/>
        </w:rPr>
        <w:endnoteRef/>
      </w:r>
      <w:r>
        <w:t xml:space="preserve"> </w:t>
      </w:r>
      <w:r w:rsidR="00AB3082">
        <w:tab/>
      </w:r>
      <w:r w:rsidRPr="005B36A4">
        <w:t xml:space="preserve">Agency for Healthcare Research and Quality, Five Major Steps to Intervention (The "5 A's") </w:t>
      </w:r>
      <w:hyperlink r:id="rId32" w:anchor=":~:text=The%20five%20major%20steps%20to,every%20patient%20at%20every%20visit" w:history="1">
        <w:r w:rsidRPr="005B36A4">
          <w:rPr>
            <w:rStyle w:val="Hyperlink"/>
          </w:rPr>
          <w:t>https://www.ahrq.gov/prevention/guidelines/tobacco/5steps.html#:~:text=The%20five%20major%20steps%20to,every%20patient%20at%20every%20visit</w:t>
        </w:r>
      </w:hyperlink>
      <w:r w:rsidR="00BE1277">
        <w:rPr>
          <w:rStyle w:val="Hyperlink"/>
        </w:rPr>
        <w:t xml:space="preserve">. </w:t>
      </w:r>
      <w:r w:rsidR="00BE1277" w:rsidRPr="00D40DB6">
        <w:rPr>
          <w:rStyle w:val="Hyperlink"/>
          <w:color w:val="000000" w:themeColor="text1"/>
          <w:u w:val="none"/>
        </w:rPr>
        <w:t xml:space="preserve">Accessed </w:t>
      </w:r>
      <w:r w:rsidR="005E1E47" w:rsidRPr="00D40DB6">
        <w:rPr>
          <w:rStyle w:val="Hyperlink"/>
          <w:color w:val="000000" w:themeColor="text1"/>
          <w:u w:val="none"/>
        </w:rPr>
        <w:t>March 7</w:t>
      </w:r>
      <w:r w:rsidR="00BE1277" w:rsidRPr="00D40DB6">
        <w:rPr>
          <w:rStyle w:val="Hyperlink"/>
          <w:color w:val="000000" w:themeColor="text1"/>
          <w:u w:val="none"/>
        </w:rPr>
        <w:t>, 2022.</w:t>
      </w:r>
    </w:p>
    <w:p w14:paraId="50D5C666" w14:textId="77777777" w:rsidR="00AB3082" w:rsidRDefault="00AB3082" w:rsidP="00AB3082">
      <w:pPr>
        <w:pStyle w:val="EndnoteText"/>
        <w:ind w:left="360" w:hanging="360"/>
      </w:pPr>
    </w:p>
  </w:endnote>
  <w:endnote w:id="36">
    <w:p w14:paraId="1A0B4B31" w14:textId="664917F1" w:rsidR="00BE1277" w:rsidRPr="00D40DB6" w:rsidRDefault="00D4462E" w:rsidP="00BE1277">
      <w:pPr>
        <w:pStyle w:val="EndnoteText"/>
        <w:ind w:left="360" w:hanging="360"/>
        <w:rPr>
          <w:rStyle w:val="Hyperlink"/>
          <w:color w:val="000000" w:themeColor="text1"/>
          <w:u w:val="none"/>
        </w:rPr>
      </w:pPr>
      <w:r>
        <w:rPr>
          <w:rStyle w:val="EndnoteReference"/>
        </w:rPr>
        <w:endnoteRef/>
      </w:r>
      <w:r>
        <w:t xml:space="preserve"> </w:t>
      </w:r>
      <w:r w:rsidR="00AB3082">
        <w:tab/>
      </w:r>
      <w:r w:rsidRPr="005B36A4">
        <w:t xml:space="preserve">America’s Heath Ranking </w:t>
      </w:r>
      <w:hyperlink r:id="rId33" w:history="1">
        <w:r w:rsidRPr="005B36A4">
          <w:rPr>
            <w:rStyle w:val="Hyperlink"/>
          </w:rPr>
          <w:t>https://www.americashealthrankings.org/explore/annual/state/OK</w:t>
        </w:r>
      </w:hyperlink>
      <w:r w:rsidR="00BE1277">
        <w:rPr>
          <w:rStyle w:val="Hyperlink"/>
        </w:rPr>
        <w:t>.</w:t>
      </w:r>
      <w:r w:rsidR="00BE1277" w:rsidRPr="00FA16CB">
        <w:rPr>
          <w:rStyle w:val="Hyperlink"/>
          <w:u w:val="none"/>
        </w:rPr>
        <w:t xml:space="preserve"> </w:t>
      </w:r>
      <w:r w:rsidR="00BE1277" w:rsidRPr="00FA16CB">
        <w:rPr>
          <w:rStyle w:val="Hyperlink"/>
          <w:color w:val="000000" w:themeColor="text1"/>
          <w:u w:val="none"/>
        </w:rPr>
        <w:t>Accessed</w:t>
      </w:r>
      <w:r w:rsidR="00BE1277" w:rsidRPr="00D40DB6">
        <w:rPr>
          <w:rStyle w:val="Hyperlink"/>
          <w:color w:val="000000" w:themeColor="text1"/>
          <w:u w:val="none"/>
        </w:rPr>
        <w:t xml:space="preserve"> </w:t>
      </w:r>
      <w:r w:rsidR="005E1E47" w:rsidRPr="00D40DB6">
        <w:rPr>
          <w:rStyle w:val="Hyperlink"/>
          <w:color w:val="000000" w:themeColor="text1"/>
          <w:u w:val="none"/>
        </w:rPr>
        <w:t xml:space="preserve">March </w:t>
      </w:r>
      <w:r w:rsidR="00BE1277" w:rsidRPr="00D40DB6">
        <w:rPr>
          <w:rStyle w:val="Hyperlink"/>
          <w:color w:val="000000" w:themeColor="text1"/>
          <w:u w:val="none"/>
        </w:rPr>
        <w:t>1, 2022.</w:t>
      </w:r>
    </w:p>
    <w:p w14:paraId="256BBF06" w14:textId="77777777" w:rsidR="00AB3082" w:rsidRDefault="00AB3082" w:rsidP="00AB3082">
      <w:pPr>
        <w:pStyle w:val="EndnoteText"/>
        <w:ind w:left="360" w:hanging="360"/>
      </w:pPr>
    </w:p>
  </w:endnote>
  <w:endnote w:id="37">
    <w:p w14:paraId="76CD33B4" w14:textId="2EDC95F8" w:rsidR="00BE1277" w:rsidRPr="00D40DB6" w:rsidRDefault="00D4462E" w:rsidP="00BE1277">
      <w:pPr>
        <w:pStyle w:val="EndnoteText"/>
        <w:ind w:left="360" w:hanging="360"/>
        <w:rPr>
          <w:rStyle w:val="Hyperlink"/>
          <w:color w:val="000000" w:themeColor="text1"/>
          <w:u w:val="none"/>
        </w:rPr>
      </w:pPr>
      <w:r>
        <w:rPr>
          <w:rStyle w:val="EndnoteReference"/>
        </w:rPr>
        <w:endnoteRef/>
      </w:r>
      <w:r>
        <w:t xml:space="preserve"> </w:t>
      </w:r>
      <w:r w:rsidR="00AB3082">
        <w:tab/>
      </w:r>
      <w:r w:rsidR="00153AC8">
        <w:t xml:space="preserve">Centers for Disease Control and Prevention, cdc.gov. </w:t>
      </w:r>
      <w:r w:rsidR="00153AC8" w:rsidRPr="005B36A4">
        <w:t xml:space="preserve">(2020 September 17) The Health Effects of Overweight and Obesity </w:t>
      </w:r>
      <w:hyperlink r:id="rId34" w:history="1">
        <w:r w:rsidR="00153AC8" w:rsidRPr="005B36A4">
          <w:rPr>
            <w:rStyle w:val="Hyperlink"/>
          </w:rPr>
          <w:t>https://www.cdc.gov/healthyweight/effects/index.html</w:t>
        </w:r>
      </w:hyperlink>
      <w:r w:rsidR="00BE1277">
        <w:rPr>
          <w:rStyle w:val="Hyperlink"/>
        </w:rPr>
        <w:t>.</w:t>
      </w:r>
      <w:r w:rsidR="00BE1277" w:rsidRPr="00FA16CB">
        <w:rPr>
          <w:rStyle w:val="Hyperlink"/>
          <w:u w:val="none"/>
        </w:rPr>
        <w:t xml:space="preserve"> </w:t>
      </w:r>
      <w:r w:rsidR="00BE1277" w:rsidRPr="00FA16CB">
        <w:rPr>
          <w:rStyle w:val="Hyperlink"/>
          <w:color w:val="000000" w:themeColor="text1"/>
          <w:u w:val="none"/>
        </w:rPr>
        <w:t xml:space="preserve">Accessed </w:t>
      </w:r>
      <w:r w:rsidR="005E1E47" w:rsidRPr="00D40DB6">
        <w:rPr>
          <w:rStyle w:val="Hyperlink"/>
          <w:color w:val="000000" w:themeColor="text1"/>
          <w:u w:val="none"/>
        </w:rPr>
        <w:t>March 7</w:t>
      </w:r>
      <w:r w:rsidR="00BE1277" w:rsidRPr="00D40DB6">
        <w:rPr>
          <w:rStyle w:val="Hyperlink"/>
          <w:color w:val="000000" w:themeColor="text1"/>
          <w:u w:val="none"/>
        </w:rPr>
        <w:t>, 2022.</w:t>
      </w:r>
    </w:p>
    <w:p w14:paraId="62E70503" w14:textId="77777777" w:rsidR="00AB3082" w:rsidRDefault="00AB3082" w:rsidP="00AB3082">
      <w:pPr>
        <w:pStyle w:val="EndnoteText"/>
        <w:ind w:left="360" w:hanging="360"/>
      </w:pPr>
    </w:p>
  </w:endnote>
  <w:endnote w:id="38">
    <w:p w14:paraId="55106F54" w14:textId="4F7CAD2F" w:rsidR="00D40DB6" w:rsidRPr="00D40DB6" w:rsidRDefault="00153AC8" w:rsidP="00D40DB6">
      <w:pPr>
        <w:ind w:left="360" w:hanging="360"/>
        <w:rPr>
          <w:rFonts w:ascii="Montserrat Light" w:hAnsi="Montserrat Light"/>
          <w:sz w:val="20"/>
          <w:szCs w:val="20"/>
        </w:rPr>
      </w:pPr>
      <w:r>
        <w:rPr>
          <w:rStyle w:val="EndnoteReference"/>
        </w:rPr>
        <w:endnoteRef/>
      </w:r>
      <w:r w:rsidR="00D701A0">
        <w:t xml:space="preserve">  </w:t>
      </w:r>
      <w:r w:rsidR="00D40DB6">
        <w:t xml:space="preserve"> </w:t>
      </w:r>
      <w:r w:rsidRPr="00D40DB6">
        <w:rPr>
          <w:rFonts w:ascii="Montserrat Light" w:hAnsi="Montserrat Light"/>
          <w:sz w:val="20"/>
          <w:szCs w:val="20"/>
        </w:rPr>
        <w:t xml:space="preserve">Centers for Disease Control and Prevention, cdc.gov. </w:t>
      </w:r>
      <w:r w:rsidR="00D40DB6" w:rsidRPr="00D40DB6">
        <w:rPr>
          <w:rFonts w:ascii="Montserrat Light" w:hAnsi="Montserrat Light"/>
          <w:sz w:val="20"/>
          <w:szCs w:val="20"/>
        </w:rPr>
        <w:t xml:space="preserve">Overweight &amp; Obesity, Consequences of Obesity, </w:t>
      </w:r>
      <w:hyperlink r:id="rId35" w:history="1">
        <w:r w:rsidR="00D40DB6" w:rsidRPr="00D40DB6">
          <w:rPr>
            <w:rStyle w:val="Hyperlink"/>
            <w:rFonts w:ascii="Montserrat Light" w:hAnsi="Montserrat Light"/>
            <w:color w:val="000000" w:themeColor="text1"/>
            <w:sz w:val="20"/>
            <w:szCs w:val="20"/>
          </w:rPr>
          <w:t>https://www.cdc.gov/obesity/basics/consequences.html</w:t>
        </w:r>
      </w:hyperlink>
      <w:r w:rsidR="00D40DB6" w:rsidRPr="00D40DB6">
        <w:rPr>
          <w:rFonts w:ascii="Montserrat Light" w:hAnsi="Montserrat Light"/>
          <w:color w:val="000000" w:themeColor="text1"/>
          <w:sz w:val="20"/>
          <w:szCs w:val="20"/>
        </w:rPr>
        <w:t>. A</w:t>
      </w:r>
      <w:r w:rsidR="00D40DB6">
        <w:rPr>
          <w:rFonts w:ascii="Montserrat Light" w:hAnsi="Montserrat Light"/>
          <w:sz w:val="20"/>
          <w:szCs w:val="20"/>
        </w:rPr>
        <w:t>ccessed March 7, 2022.</w:t>
      </w:r>
    </w:p>
    <w:p w14:paraId="5AE233CD" w14:textId="728BD542" w:rsidR="00AB3082" w:rsidRDefault="00AB3082" w:rsidP="00AB3082">
      <w:pPr>
        <w:pStyle w:val="EndnoteText"/>
        <w:ind w:left="360" w:hanging="360"/>
      </w:pPr>
    </w:p>
  </w:endnote>
  <w:endnote w:id="39">
    <w:p w14:paraId="7FFB8224" w14:textId="6E37795C" w:rsidR="001C067F" w:rsidRPr="00D40DB6" w:rsidRDefault="00153AC8" w:rsidP="001C067F">
      <w:pPr>
        <w:pStyle w:val="EndnoteText"/>
        <w:ind w:left="360" w:hanging="360"/>
        <w:rPr>
          <w:rStyle w:val="Hyperlink"/>
          <w:color w:val="000000" w:themeColor="text1"/>
          <w:u w:val="none"/>
        </w:rPr>
      </w:pPr>
      <w:r>
        <w:rPr>
          <w:rStyle w:val="EndnoteReference"/>
        </w:rPr>
        <w:endnoteRef/>
      </w:r>
      <w:r>
        <w:t xml:space="preserve"> </w:t>
      </w:r>
      <w:r w:rsidR="00AB3082">
        <w:tab/>
      </w:r>
      <w:bookmarkStart w:id="78" w:name="Reference38"/>
      <w:r>
        <w:t xml:space="preserve">National Heart, Lung, and Blood Institute, NIH. </w:t>
      </w:r>
      <w:bookmarkEnd w:id="78"/>
      <w:r>
        <w:t xml:space="preserve">(2021) Overweight and Obesity </w:t>
      </w:r>
      <w:hyperlink r:id="rId36" w:history="1">
        <w:r w:rsidRPr="64C9FEB2">
          <w:rPr>
            <w:rStyle w:val="Hyperlink"/>
          </w:rPr>
          <w:t>https://www.nhlbi.nih.gov/health-topics/overweight-and-obesity</w:t>
        </w:r>
      </w:hyperlink>
      <w:r w:rsidR="001C067F">
        <w:rPr>
          <w:rStyle w:val="Hyperlink"/>
        </w:rPr>
        <w:t>.</w:t>
      </w:r>
      <w:r w:rsidR="001C067F" w:rsidRPr="00D40DB6">
        <w:rPr>
          <w:rStyle w:val="Hyperlink"/>
          <w:u w:val="none"/>
        </w:rPr>
        <w:t xml:space="preserve"> </w:t>
      </w:r>
      <w:r w:rsidR="001C067F" w:rsidRPr="00D40DB6">
        <w:rPr>
          <w:rStyle w:val="Hyperlink"/>
          <w:color w:val="000000" w:themeColor="text1"/>
          <w:u w:val="none"/>
        </w:rPr>
        <w:t xml:space="preserve">Accessed </w:t>
      </w:r>
      <w:r w:rsidR="005E1E47" w:rsidRPr="00D40DB6">
        <w:rPr>
          <w:rStyle w:val="Hyperlink"/>
          <w:color w:val="000000" w:themeColor="text1"/>
          <w:u w:val="none"/>
        </w:rPr>
        <w:t>March 7</w:t>
      </w:r>
      <w:r w:rsidR="001C067F" w:rsidRPr="00D40DB6">
        <w:rPr>
          <w:rStyle w:val="Hyperlink"/>
          <w:color w:val="000000" w:themeColor="text1"/>
          <w:u w:val="none"/>
        </w:rPr>
        <w:t>, 2022.</w:t>
      </w:r>
    </w:p>
    <w:p w14:paraId="5D43BC6B" w14:textId="77777777" w:rsidR="00AB3082" w:rsidRDefault="00AB3082" w:rsidP="00AB3082">
      <w:pPr>
        <w:pStyle w:val="EndnoteText"/>
        <w:ind w:left="360" w:hanging="360"/>
      </w:pPr>
    </w:p>
  </w:endnote>
  <w:endnote w:id="40">
    <w:p w14:paraId="5E2EB26B" w14:textId="570247B9" w:rsidR="001C067F" w:rsidRPr="00D40DB6" w:rsidRDefault="00153AC8" w:rsidP="001C067F">
      <w:pPr>
        <w:pStyle w:val="EndnoteText"/>
        <w:ind w:left="360" w:hanging="360"/>
        <w:rPr>
          <w:rStyle w:val="Hyperlink"/>
          <w:color w:val="000000" w:themeColor="text1"/>
          <w:u w:val="none"/>
        </w:rPr>
      </w:pPr>
      <w:r>
        <w:rPr>
          <w:rStyle w:val="EndnoteReference"/>
        </w:rPr>
        <w:endnoteRef/>
      </w:r>
      <w:r>
        <w:t xml:space="preserve"> </w:t>
      </w:r>
      <w:r w:rsidR="00AB3082">
        <w:tab/>
      </w:r>
      <w:bookmarkStart w:id="79" w:name="Reference39"/>
      <w:r w:rsidRPr="005B36A4">
        <w:t xml:space="preserve">Healthline.com. What Are the Effects of Teenage Pregnancy? </w:t>
      </w:r>
      <w:bookmarkEnd w:id="79"/>
      <w:r w:rsidR="00597417">
        <w:fldChar w:fldCharType="begin"/>
      </w:r>
      <w:r w:rsidR="00597417">
        <w:instrText>HYPERLINK "https://www.healthline.com/health/pregnancy/teenage-pregnancy-effects" \l "other-factors"</w:instrText>
      </w:r>
      <w:r w:rsidR="00597417">
        <w:fldChar w:fldCharType="separate"/>
      </w:r>
      <w:r w:rsidRPr="005B36A4">
        <w:rPr>
          <w:rStyle w:val="Hyperlink"/>
        </w:rPr>
        <w:t>https://www.healthline.com/health/pregnancy/teenage-pregnancy-effects#other-factors</w:t>
      </w:r>
      <w:r w:rsidR="00597417">
        <w:fldChar w:fldCharType="end"/>
      </w:r>
      <w:r w:rsidR="001C067F">
        <w:rPr>
          <w:rStyle w:val="Hyperlink"/>
        </w:rPr>
        <w:t>.</w:t>
      </w:r>
      <w:r w:rsidR="001C067F" w:rsidRPr="00D40DB6">
        <w:rPr>
          <w:rStyle w:val="Hyperlink"/>
          <w:u w:val="none"/>
        </w:rPr>
        <w:t xml:space="preserve"> </w:t>
      </w:r>
      <w:r w:rsidR="001C067F" w:rsidRPr="00D40DB6">
        <w:rPr>
          <w:rStyle w:val="Hyperlink"/>
          <w:color w:val="000000" w:themeColor="text1"/>
          <w:u w:val="none"/>
        </w:rPr>
        <w:t xml:space="preserve">Accessed </w:t>
      </w:r>
      <w:r w:rsidR="005E1E47" w:rsidRPr="00D40DB6">
        <w:rPr>
          <w:rStyle w:val="Hyperlink"/>
          <w:color w:val="000000" w:themeColor="text1"/>
          <w:u w:val="none"/>
        </w:rPr>
        <w:t>March 7</w:t>
      </w:r>
      <w:r w:rsidR="001C067F" w:rsidRPr="00D40DB6">
        <w:rPr>
          <w:rStyle w:val="Hyperlink"/>
          <w:color w:val="000000" w:themeColor="text1"/>
          <w:u w:val="none"/>
        </w:rPr>
        <w:t>, 2022.</w:t>
      </w:r>
    </w:p>
    <w:p w14:paraId="401577CE" w14:textId="77777777" w:rsidR="00AB3082" w:rsidRDefault="00AB3082" w:rsidP="00AB3082">
      <w:pPr>
        <w:pStyle w:val="EndnoteText"/>
        <w:ind w:left="360" w:hanging="360"/>
      </w:pPr>
    </w:p>
  </w:endnote>
  <w:endnote w:id="41">
    <w:p w14:paraId="101340BE" w14:textId="3E5275E3" w:rsidR="001C067F" w:rsidRDefault="0094059F" w:rsidP="001C067F">
      <w:pPr>
        <w:pStyle w:val="EndnoteText"/>
        <w:ind w:left="360" w:hanging="360"/>
        <w:rPr>
          <w:rStyle w:val="Hyperlink"/>
        </w:rPr>
      </w:pPr>
      <w:r>
        <w:rPr>
          <w:rStyle w:val="EndnoteReference"/>
        </w:rPr>
        <w:endnoteRef/>
      </w:r>
      <w:r>
        <w:t xml:space="preserve"> </w:t>
      </w:r>
      <w:r w:rsidR="00AB3082">
        <w:tab/>
      </w:r>
      <w:r w:rsidRPr="005B36A4">
        <w:t xml:space="preserve">National Library of Medicine, Pubmed.gov. (2012, July 16) Teen </w:t>
      </w:r>
      <w:r w:rsidR="001C067F">
        <w:t>m</w:t>
      </w:r>
      <w:r w:rsidRPr="005B36A4">
        <w:t xml:space="preserve">otherhood and long-term health consequences </w:t>
      </w:r>
      <w:hyperlink r:id="rId37" w:history="1">
        <w:r w:rsidRPr="005B36A4">
          <w:rPr>
            <w:rStyle w:val="Hyperlink"/>
          </w:rPr>
          <w:t>https://pubmed.ncbi.nlm.nih.gov/21656056/</w:t>
        </w:r>
      </w:hyperlink>
      <w:r w:rsidR="001C067F">
        <w:rPr>
          <w:rStyle w:val="Hyperlink"/>
        </w:rPr>
        <w:t xml:space="preserve">. </w:t>
      </w:r>
    </w:p>
    <w:p w14:paraId="687B979F" w14:textId="77777777" w:rsidR="00AB3082" w:rsidRDefault="00AB3082" w:rsidP="00AB3082">
      <w:pPr>
        <w:pStyle w:val="EndnoteText"/>
        <w:ind w:left="360" w:hanging="360"/>
      </w:pPr>
    </w:p>
  </w:endnote>
  <w:endnote w:id="42">
    <w:p w14:paraId="53EDE65F" w14:textId="123A72E5" w:rsidR="0094059F" w:rsidRDefault="0094059F" w:rsidP="00AB3082">
      <w:pPr>
        <w:pStyle w:val="EndnoteText"/>
        <w:ind w:left="360" w:hanging="360"/>
      </w:pPr>
      <w:r>
        <w:rPr>
          <w:rStyle w:val="EndnoteReference"/>
        </w:rPr>
        <w:endnoteRef/>
      </w:r>
      <w:r>
        <w:t xml:space="preserve"> </w:t>
      </w:r>
      <w:r w:rsidR="00AB3082">
        <w:tab/>
      </w:r>
      <w:r>
        <w:t xml:space="preserve">Youth.gov. The Adverse Effects of Teen Pregnancy </w:t>
      </w:r>
      <w:hyperlink r:id="rId38" w:history="1">
        <w:r w:rsidRPr="64C9FEB2">
          <w:rPr>
            <w:rStyle w:val="Hyperlink"/>
          </w:rPr>
          <w:t>https://youth.gov/youth-topics/pregnancy-prevention/adverse-effects-teen-pregnancy</w:t>
        </w:r>
      </w:hyperlink>
      <w:r w:rsidR="001C067F">
        <w:rPr>
          <w:rStyle w:val="Hyperlink"/>
        </w:rPr>
        <w:t>.</w:t>
      </w:r>
      <w:r w:rsidR="001C067F" w:rsidRPr="00D40DB6">
        <w:rPr>
          <w:rStyle w:val="Hyperlink"/>
          <w:u w:val="none"/>
        </w:rPr>
        <w:t xml:space="preserve"> </w:t>
      </w:r>
      <w:r w:rsidR="001C067F" w:rsidRPr="00D40DB6">
        <w:t>Accessed</w:t>
      </w:r>
      <w:r w:rsidR="001C067F">
        <w:t xml:space="preserve"> March 7, 2022.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panose1 w:val="00000500000000000000"/>
    <w:charset w:val="00"/>
    <w:family w:val="auto"/>
    <w:pitch w:val="variable"/>
    <w:sig w:usb0="2000020F" w:usb1="00000003" w:usb2="00000000" w:usb3="00000000" w:csb0="00000197" w:csb1="00000000"/>
  </w:font>
  <w:font w:name="Montserrat Light">
    <w:altName w:val="Montserrat Light"/>
    <w:panose1 w:val="00000400000000000000"/>
    <w:charset w:val="4D"/>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Montserrat Medium">
    <w:panose1 w:val="00000600000000000000"/>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Montserrat SemiBold">
    <w:panose1 w:val="000007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ontserrat ExtraLight">
    <w:panose1 w:val="000003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F9BE768" w14:paraId="7EF99060" w14:textId="77777777" w:rsidTr="1F9BE768">
      <w:tc>
        <w:tcPr>
          <w:tcW w:w="3120" w:type="dxa"/>
        </w:tcPr>
        <w:p w14:paraId="4423AFC8" w14:textId="77F71C9A" w:rsidR="1F9BE768" w:rsidRDefault="1F9BE768" w:rsidP="1F9BE768">
          <w:pPr>
            <w:pStyle w:val="Header"/>
            <w:ind w:left="-115"/>
          </w:pPr>
        </w:p>
      </w:tc>
      <w:tc>
        <w:tcPr>
          <w:tcW w:w="3120" w:type="dxa"/>
        </w:tcPr>
        <w:p w14:paraId="5E08140A" w14:textId="7E33421A" w:rsidR="1F9BE768" w:rsidRDefault="1F9BE768" w:rsidP="1F9BE768">
          <w:pPr>
            <w:pStyle w:val="Header"/>
            <w:jc w:val="center"/>
          </w:pPr>
        </w:p>
      </w:tc>
      <w:tc>
        <w:tcPr>
          <w:tcW w:w="3120" w:type="dxa"/>
        </w:tcPr>
        <w:p w14:paraId="10AEC1C5" w14:textId="6BEF3BEE" w:rsidR="1F9BE768" w:rsidRDefault="1F9BE768" w:rsidP="1F9BE768">
          <w:pPr>
            <w:pStyle w:val="Header"/>
            <w:ind w:right="-115"/>
            <w:jc w:val="right"/>
          </w:pPr>
        </w:p>
      </w:tc>
    </w:tr>
  </w:tbl>
  <w:p w14:paraId="55E1C2B4" w14:textId="30369504" w:rsidR="00617D38" w:rsidRDefault="00617D3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AE90D" w14:textId="00D01126" w:rsidR="00401BD8" w:rsidRPr="00401BD8" w:rsidRDefault="006E7343" w:rsidP="006E7343">
    <w:pPr>
      <w:pStyle w:val="headermain"/>
    </w:pPr>
    <w:r w:rsidRPr="001228C0">
      <w:t xml:space="preserve">OKLAHOMA HEALTH CARE AUTHORITY | </w:t>
    </w:r>
    <w:r w:rsidR="00401BD8" w:rsidRPr="00D46710">
      <w:t xml:space="preserve">Page </w:t>
    </w:r>
    <w:r w:rsidR="00401BD8">
      <w:t>B-</w:t>
    </w:r>
    <w:r w:rsidR="00401BD8" w:rsidRPr="00480F5D">
      <w:fldChar w:fldCharType="begin"/>
    </w:r>
    <w:r w:rsidR="00401BD8" w:rsidRPr="00480F5D">
      <w:instrText xml:space="preserve"> PAGE   \* MERGEFORMAT </w:instrText>
    </w:r>
    <w:r w:rsidR="00401BD8" w:rsidRPr="00480F5D">
      <w:fldChar w:fldCharType="separate"/>
    </w:r>
    <w:r w:rsidR="00401BD8">
      <w:t>8</w:t>
    </w:r>
    <w:r w:rsidR="00401BD8" w:rsidRPr="00480F5D">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91783" w14:textId="77777777" w:rsidR="00A46E12" w:rsidRDefault="00A46E12"/>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DC94E" w14:textId="77777777" w:rsidR="00A46E12" w:rsidRDefault="00A46E12"/>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AF528" w14:textId="77777777" w:rsidR="00A46E12" w:rsidRDefault="00A46E12"/>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56CE8" w14:textId="77777777" w:rsidR="00A46E12" w:rsidRDefault="00A46E12"/>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CE34" w14:textId="77330B39" w:rsidR="00A46E12" w:rsidRDefault="00D2020F" w:rsidP="006E7343">
    <w:pPr>
      <w:pStyle w:val="headermain"/>
    </w:pPr>
    <w:r w:rsidRPr="001228C0">
      <w:t xml:space="preserve">OKLAHOMA HEALTH CARE AUTHORITY | </w:t>
    </w:r>
    <w:r w:rsidR="00CD22EF" w:rsidRPr="00D46710">
      <w:t>Page</w:t>
    </w:r>
    <w:r w:rsidR="00CD22EF">
      <w:t xml:space="preserve"> C-</w:t>
    </w:r>
    <w:r w:rsidR="00CD22EF" w:rsidRPr="00480F5D">
      <w:fldChar w:fldCharType="begin"/>
    </w:r>
    <w:r w:rsidR="00CD22EF" w:rsidRPr="00480F5D">
      <w:instrText xml:space="preserve"> PAGE   \* MERGEFORMAT </w:instrText>
    </w:r>
    <w:r w:rsidR="00CD22EF" w:rsidRPr="00480F5D">
      <w:fldChar w:fldCharType="separate"/>
    </w:r>
    <w:r w:rsidR="00CD22EF">
      <w:t>28</w:t>
    </w:r>
    <w:r w:rsidR="00CD22EF" w:rsidRPr="00480F5D">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35DBC" w14:textId="77777777" w:rsidR="00A46E12" w:rsidRDefault="00A46E12"/>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1FA0D" w14:textId="6492975E" w:rsidR="007D43D8" w:rsidRDefault="007D43D8" w:rsidP="00557C11">
    <w:pPr>
      <w:tabs>
        <w:tab w:val="right" w:pos="9360"/>
      </w:tabs>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6120721"/>
      <w:docPartObj>
        <w:docPartGallery w:val="Page Numbers (Bottom of Page)"/>
        <w:docPartUnique/>
      </w:docPartObj>
    </w:sdtPr>
    <w:sdtEndPr/>
    <w:sdtContent>
      <w:p w14:paraId="40C4F687" w14:textId="27FA8B05" w:rsidR="00A46E12" w:rsidRPr="00D2020F" w:rsidRDefault="00D2020F" w:rsidP="00D2020F">
        <w:pPr>
          <w:pStyle w:val="headermain"/>
        </w:pPr>
        <w:r w:rsidRPr="001228C0">
          <w:t xml:space="preserve">OKLAHOMA HEALTH CARE AUTHORITY | </w:t>
        </w:r>
        <w:r w:rsidR="00CD22EF" w:rsidRPr="00D2020F">
          <w:t>Page D-</w:t>
        </w:r>
        <w:r w:rsidR="00CD22EF" w:rsidRPr="00D2020F">
          <w:fldChar w:fldCharType="begin"/>
        </w:r>
        <w:r w:rsidR="00CD22EF" w:rsidRPr="00D2020F">
          <w:instrText xml:space="preserve"> PAGE   \* MERGEFORMAT </w:instrText>
        </w:r>
        <w:r w:rsidR="00CD22EF" w:rsidRPr="00D2020F">
          <w:fldChar w:fldCharType="separate"/>
        </w:r>
        <w:r w:rsidR="00CD22EF" w:rsidRPr="00D2020F">
          <w:t>1</w:t>
        </w:r>
        <w:r w:rsidR="00CD22EF" w:rsidRPr="00D2020F">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EF9C2" w14:textId="20E7FEED" w:rsidR="009A6770" w:rsidRPr="009A6770" w:rsidRDefault="009A6770" w:rsidP="009A67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A64FD" w14:textId="77777777" w:rsidR="00A46E12" w:rsidRDefault="00A46E12"/>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2FF21" w14:textId="77777777" w:rsidR="00BD2EF3" w:rsidRDefault="00BD2EF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3434F" w14:textId="2AFEC797" w:rsidR="00BD2EF3" w:rsidRPr="00D46710" w:rsidRDefault="00D2020F" w:rsidP="00D2020F">
    <w:pPr>
      <w:pStyle w:val="headermain"/>
    </w:pPr>
    <w:r w:rsidRPr="001228C0">
      <w:t xml:space="preserve">OKLAHOMA HEALTH CARE AUTHORITY | </w:t>
    </w:r>
    <w:r w:rsidR="00BD2EF3" w:rsidRPr="00D46710">
      <w:t>Page</w:t>
    </w:r>
    <w:r w:rsidR="00BD2EF3">
      <w:t xml:space="preserve"> E-</w:t>
    </w:r>
    <w:r w:rsidR="00BD2EF3" w:rsidRPr="00480F5D">
      <w:fldChar w:fldCharType="begin"/>
    </w:r>
    <w:r w:rsidR="00BD2EF3" w:rsidRPr="00480F5D">
      <w:instrText xml:space="preserve"> PAGE   \* MERGEFORMAT </w:instrText>
    </w:r>
    <w:r w:rsidR="00BD2EF3" w:rsidRPr="00480F5D">
      <w:fldChar w:fldCharType="separate"/>
    </w:r>
    <w:r w:rsidR="00BD2EF3">
      <w:t>1</w:t>
    </w:r>
    <w:r w:rsidR="00BD2EF3" w:rsidRPr="00480F5D">
      <w:rPr>
        <w:noProof/>
      </w:rPr>
      <w:fldChar w:fldCharType="end"/>
    </w:r>
  </w:p>
  <w:p w14:paraId="6509E718" w14:textId="77777777" w:rsidR="00BD2EF3" w:rsidRDefault="00BD2EF3">
    <w:pPr>
      <w:pStyle w:val="BodyText"/>
      <w:spacing w:line="14" w:lineRule="auto"/>
      <w:ind w:left="0"/>
      <w:rPr>
        <w:sz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601A9" w14:textId="77777777" w:rsidR="00BD2EF3" w:rsidRDefault="00BD2EF3">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C6072" w14:textId="7E3ECD0A" w:rsidR="00B22696" w:rsidRPr="00D46710" w:rsidRDefault="00D2020F" w:rsidP="00D2020F">
    <w:pPr>
      <w:pStyle w:val="headermain"/>
    </w:pPr>
    <w:r w:rsidRPr="001228C0">
      <w:t xml:space="preserve">OKLAHOMA HEALTH CARE AUTHORITY | </w:t>
    </w:r>
    <w:r w:rsidR="00B22696" w:rsidRPr="00D46710">
      <w:t>Page</w:t>
    </w:r>
    <w:r w:rsidR="00B22696">
      <w:t xml:space="preserve"> E-</w:t>
    </w:r>
    <w:r w:rsidR="00B22696" w:rsidRPr="00480F5D">
      <w:fldChar w:fldCharType="begin"/>
    </w:r>
    <w:r w:rsidR="00B22696" w:rsidRPr="00480F5D">
      <w:instrText xml:space="preserve"> PAGE   \* MERGEFORMAT </w:instrText>
    </w:r>
    <w:r w:rsidR="00B22696" w:rsidRPr="00480F5D">
      <w:fldChar w:fldCharType="separate"/>
    </w:r>
    <w:r w:rsidR="00B22696">
      <w:t>1</w:t>
    </w:r>
    <w:r w:rsidR="00B22696" w:rsidRPr="00480F5D">
      <w:rPr>
        <w:noProof/>
      </w:rPr>
      <w:fldChar w:fldCharType="end"/>
    </w:r>
  </w:p>
  <w:p w14:paraId="2BACBE65" w14:textId="77777777" w:rsidR="00B22696" w:rsidRDefault="00B22696">
    <w:pPr>
      <w:pStyle w:val="BodyText"/>
      <w:spacing w:line="14" w:lineRule="auto"/>
      <w:ind w:left="0"/>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263E4" w14:textId="77777777" w:rsidR="00A46E12" w:rsidRDefault="00A46E12">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5CE52" w14:textId="77777777" w:rsidR="00A46E12" w:rsidRDefault="00A46E12">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A873E" w14:textId="77777777" w:rsidR="00A46E12" w:rsidRDefault="00A46E12">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CE0FB" w14:textId="77777777" w:rsidR="00A46E12" w:rsidRDefault="00A46E12">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847D1" w14:textId="680E1E23" w:rsidR="00A46E12" w:rsidRPr="00D46710" w:rsidRDefault="00D2020F" w:rsidP="00D2020F">
    <w:pPr>
      <w:pStyle w:val="headermain"/>
    </w:pPr>
    <w:r w:rsidRPr="001228C0">
      <w:t xml:space="preserve">OKLAHOMA HEALTH CARE AUTHORITY | </w:t>
    </w:r>
    <w:r w:rsidR="00CD22EF" w:rsidRPr="00D46710">
      <w:t>Pag</w:t>
    </w:r>
    <w:r w:rsidR="00CD22EF" w:rsidRPr="00E77F05">
      <w:t>e F-</w:t>
    </w:r>
    <w:r w:rsidR="00AB3082">
      <w:t>2</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0B807" w14:textId="77777777" w:rsidR="00A46E12" w:rsidRDefault="00A46E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8A5CE" w14:textId="3B22E3D9" w:rsidR="00A46E12" w:rsidRPr="004B4C8F" w:rsidRDefault="006E7343" w:rsidP="006E7343">
    <w:pPr>
      <w:pStyle w:val="headermain"/>
      <w:tabs>
        <w:tab w:val="clear" w:pos="8640"/>
        <w:tab w:val="right" w:pos="9360"/>
      </w:tabs>
    </w:pPr>
    <w:r w:rsidRPr="001228C0">
      <w:t xml:space="preserve">OKLAHOMA HEALTH CARE AUTHORITY | </w:t>
    </w:r>
    <w:r w:rsidR="00CD22EF" w:rsidRPr="004B4C8F">
      <w:t xml:space="preserve">Page </w:t>
    </w:r>
    <w:r w:rsidR="00CD22EF" w:rsidRPr="004B4C8F">
      <w:fldChar w:fldCharType="begin"/>
    </w:r>
    <w:r w:rsidR="00CD22EF" w:rsidRPr="004B4C8F">
      <w:instrText xml:space="preserve"> PAGE   \* MERGEFORMAT </w:instrText>
    </w:r>
    <w:r w:rsidR="00CD22EF" w:rsidRPr="004B4C8F">
      <w:fldChar w:fldCharType="separate"/>
    </w:r>
    <w:r w:rsidR="00CD22EF" w:rsidRPr="004B4C8F">
      <w:t>2</w:t>
    </w:r>
    <w:r w:rsidR="00CD22EF" w:rsidRPr="004B4C8F">
      <w:rPr>
        <w:noProof/>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53D4D" w14:textId="77777777" w:rsidR="00A46E12" w:rsidRDefault="00A46E12">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0A863" w14:textId="77777777" w:rsidR="00A46E12" w:rsidRDefault="00A46E12">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81EE7" w14:textId="77777777" w:rsidR="00A46E12" w:rsidRDefault="00A46E12">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989D2" w14:textId="77777777" w:rsidR="00D2020F" w:rsidRDefault="00D2020F" w:rsidP="00D2020F">
    <w:pPr>
      <w:pStyle w:val="headermain"/>
    </w:pPr>
  </w:p>
  <w:p w14:paraId="7EB79593" w14:textId="4DD52213" w:rsidR="00A46E12" w:rsidRPr="00AA5FB5" w:rsidRDefault="00D2020F" w:rsidP="00D2020F">
    <w:pPr>
      <w:pStyle w:val="headermain"/>
      <w:rPr>
        <w:rFonts w:ascii="Segoe UI" w:hAnsi="Segoe UI" w:cs="Segoe UI"/>
        <w:color w:val="7A7A7A"/>
      </w:rPr>
    </w:pPr>
    <w:r w:rsidRPr="001228C0">
      <w:t xml:space="preserve">OKLAHOMA HEALTH CARE AUTHORITY | </w:t>
    </w:r>
    <w:r w:rsidR="00CD22EF" w:rsidRPr="00D46710">
      <w:t xml:space="preserve">Page </w:t>
    </w:r>
    <w:r w:rsidR="008B696C">
      <w:t>G</w:t>
    </w:r>
    <w:r w:rsidR="00CD22EF">
      <w:t>-</w:t>
    </w:r>
    <w:r w:rsidR="00CD22EF" w:rsidRPr="00480F5D">
      <w:fldChar w:fldCharType="begin"/>
    </w:r>
    <w:r w:rsidR="00CD22EF" w:rsidRPr="00480F5D">
      <w:instrText xml:space="preserve"> PAGE   \* MERGEFORMAT </w:instrText>
    </w:r>
    <w:r w:rsidR="00CD22EF" w:rsidRPr="00480F5D">
      <w:fldChar w:fldCharType="separate"/>
    </w:r>
    <w:r w:rsidR="00CD22EF">
      <w:t>1</w:t>
    </w:r>
    <w:r w:rsidR="00CD22EF" w:rsidRPr="00480F5D">
      <w:rPr>
        <w:noProof/>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8C8A7" w14:textId="77777777" w:rsidR="008B696C" w:rsidRDefault="008B696C">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D0F57" w14:textId="2508D69A" w:rsidR="008B696C" w:rsidRDefault="008B696C">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45AAA" w14:textId="77777777" w:rsidR="008B696C" w:rsidRDefault="008B696C">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3E0E4" w14:textId="086C0CD9" w:rsidR="008B696C" w:rsidRDefault="008B696C" w:rsidP="008B696C">
    <w:pPr>
      <w:pStyle w:val="headermain"/>
    </w:pPr>
  </w:p>
  <w:p w14:paraId="7C8AB94E" w14:textId="47521C67" w:rsidR="008B696C" w:rsidRPr="00AB1AAD" w:rsidRDefault="008B696C" w:rsidP="00AB1AAD">
    <w:pPr>
      <w:pStyle w:val="headermain"/>
      <w:rPr>
        <w:rFonts w:ascii="Segoe UI" w:hAnsi="Segoe UI" w:cs="Segoe UI"/>
        <w:color w:val="7A7A7A"/>
      </w:rPr>
    </w:pPr>
    <w:r w:rsidRPr="001228C0">
      <w:t xml:space="preserve">OKLAHOMA HEALTH CARE AUTHORITY | </w:t>
    </w:r>
    <w:r w:rsidRPr="00D46710">
      <w:t xml:space="preserve">Page </w:t>
    </w:r>
    <w:r w:rsidR="00AB1AAD">
      <w:t>H</w:t>
    </w:r>
    <w:r>
      <w:t>-</w:t>
    </w:r>
    <w:r w:rsidRPr="00480F5D">
      <w:fldChar w:fldCharType="begin"/>
    </w:r>
    <w:r w:rsidRPr="00480F5D">
      <w:instrText xml:space="preserve"> PAGE   \* MERGEFORMAT </w:instrText>
    </w:r>
    <w:r w:rsidRPr="00480F5D">
      <w:fldChar w:fldCharType="separate"/>
    </w:r>
    <w:r>
      <w:t>6</w:t>
    </w:r>
    <w:r w:rsidRPr="00480F5D">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0CD84" w14:textId="0E142AAD" w:rsidR="00D2020F" w:rsidRPr="003E2A6A" w:rsidRDefault="00D2020F" w:rsidP="00D2020F">
    <w:pPr>
      <w:pStyle w:val="headermain"/>
      <w:tabs>
        <w:tab w:val="clear" w:pos="8640"/>
        <w:tab w:val="right" w:pos="936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2744C" w14:textId="7FA3EED0" w:rsidR="00A46E12" w:rsidRPr="003E2A6A" w:rsidRDefault="006E7343" w:rsidP="006E7343">
    <w:pPr>
      <w:pStyle w:val="headermain"/>
      <w:tabs>
        <w:tab w:val="clear" w:pos="8640"/>
        <w:tab w:val="right" w:pos="9360"/>
      </w:tabs>
    </w:pPr>
    <w:r w:rsidRPr="001228C0">
      <w:t xml:space="preserve">OKLAHOMA HEALTH CARE AUTHORITY | </w:t>
    </w:r>
    <w:r w:rsidR="00CD22EF" w:rsidRPr="00D46710">
      <w:t xml:space="preserve">Page </w:t>
    </w:r>
    <w:r w:rsidR="00CD22EF" w:rsidRPr="00480F5D">
      <w:fldChar w:fldCharType="begin"/>
    </w:r>
    <w:r w:rsidR="00CD22EF" w:rsidRPr="00480F5D">
      <w:instrText xml:space="preserve"> PAGE   \* MERGEFORMAT </w:instrText>
    </w:r>
    <w:r w:rsidR="00CD22EF" w:rsidRPr="00480F5D">
      <w:fldChar w:fldCharType="separate"/>
    </w:r>
    <w:r w:rsidR="00CD22EF">
      <w:t>1</w:t>
    </w:r>
    <w:r w:rsidR="00CD22EF" w:rsidRPr="00480F5D">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50F26" w14:textId="77777777" w:rsidR="00A46E12" w:rsidRDefault="00A46E1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6FC17" w14:textId="15076FF2" w:rsidR="00A46E12" w:rsidRPr="00D46710" w:rsidRDefault="006E7343" w:rsidP="006E7343">
    <w:pPr>
      <w:pStyle w:val="headermain"/>
    </w:pPr>
    <w:r w:rsidRPr="001228C0">
      <w:t xml:space="preserve">OKLAHOMA HEALTH CARE AUTHORITY | </w:t>
    </w:r>
    <w:r w:rsidR="00CD22EF" w:rsidRPr="00D46710">
      <w:t>Page</w:t>
    </w:r>
    <w:r w:rsidR="00623F43">
      <w:t>-</w:t>
    </w:r>
    <w:r w:rsidR="00CD22EF">
      <w:t>A-</w:t>
    </w:r>
    <w:r w:rsidR="00CD22EF" w:rsidRPr="00480F5D">
      <w:fldChar w:fldCharType="begin"/>
    </w:r>
    <w:r w:rsidR="00CD22EF" w:rsidRPr="00480F5D">
      <w:instrText xml:space="preserve"> PAGE   \* MERGEFORMAT </w:instrText>
    </w:r>
    <w:r w:rsidR="00CD22EF" w:rsidRPr="00480F5D">
      <w:fldChar w:fldCharType="separate"/>
    </w:r>
    <w:r w:rsidR="00CD22EF" w:rsidRPr="00480F5D">
      <w:rPr>
        <w:noProof/>
      </w:rPr>
      <w:t>1</w:t>
    </w:r>
    <w:r w:rsidR="00CD22EF" w:rsidRPr="00480F5D">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DB457" w14:textId="77777777" w:rsidR="00A46E12" w:rsidRDefault="00A46E1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9527" w14:textId="77777777" w:rsidR="00EB275B" w:rsidRPr="00401BD8" w:rsidRDefault="00EB275B" w:rsidP="00EB275B">
    <w:pPr>
      <w:pStyle w:val="headermain"/>
    </w:pPr>
    <w:r w:rsidRPr="001228C0">
      <w:t xml:space="preserve">OKLAHOMA HEALTH CARE AUTHORITY | </w:t>
    </w:r>
    <w:r w:rsidRPr="00D46710">
      <w:t xml:space="preserve">Page </w:t>
    </w:r>
    <w:r>
      <w:t>B-</w:t>
    </w:r>
    <w:r w:rsidRPr="00480F5D">
      <w:fldChar w:fldCharType="begin"/>
    </w:r>
    <w:r w:rsidRPr="00480F5D">
      <w:instrText xml:space="preserve"> PAGE   \* MERGEFORMAT </w:instrText>
    </w:r>
    <w:r w:rsidRPr="00480F5D">
      <w:fldChar w:fldCharType="separate"/>
    </w:r>
    <w:r>
      <w:t>3</w:t>
    </w:r>
    <w:r w:rsidRPr="00480F5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195BA" w14:textId="77777777" w:rsidR="00F03351" w:rsidRDefault="00F03351" w:rsidP="00010E3E">
      <w:pPr>
        <w:spacing w:after="0" w:line="240" w:lineRule="auto"/>
      </w:pPr>
      <w:r>
        <w:separator/>
      </w:r>
    </w:p>
  </w:footnote>
  <w:footnote w:type="continuationSeparator" w:id="0">
    <w:p w14:paraId="44672486" w14:textId="77777777" w:rsidR="00F03351" w:rsidRDefault="00F03351" w:rsidP="00010E3E">
      <w:pPr>
        <w:spacing w:after="0" w:line="240" w:lineRule="auto"/>
      </w:pPr>
      <w:r>
        <w:continuationSeparator/>
      </w:r>
    </w:p>
  </w:footnote>
  <w:footnote w:type="continuationNotice" w:id="1">
    <w:p w14:paraId="0D233AB6" w14:textId="77777777" w:rsidR="00F03351" w:rsidRDefault="00F0335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A464D" w14:textId="77777777" w:rsidR="00D77520" w:rsidRDefault="00D77520">
    <w:pPr>
      <w:pStyle w:val="Header"/>
      <w:rPr>
        <w:noProof/>
      </w:rPr>
    </w:pPr>
  </w:p>
  <w:p w14:paraId="39621311" w14:textId="6C157018" w:rsidR="00784476" w:rsidRDefault="00784476">
    <w:pPr>
      <w:pStyle w:val="Header"/>
    </w:pPr>
    <w:r>
      <w:rPr>
        <w:noProof/>
      </w:rPr>
      <w:drawing>
        <wp:anchor distT="0" distB="0" distL="114300" distR="114300" simplePos="0" relativeHeight="251658240" behindDoc="1" locked="0" layoutInCell="1" allowOverlap="1" wp14:anchorId="767FE9FB" wp14:editId="17106C3F">
          <wp:simplePos x="0" y="0"/>
          <wp:positionH relativeFrom="page">
            <wp:posOffset>0</wp:posOffset>
          </wp:positionH>
          <wp:positionV relativeFrom="paragraph">
            <wp:posOffset>790575</wp:posOffset>
          </wp:positionV>
          <wp:extent cx="7772302" cy="8792210"/>
          <wp:effectExtent l="0" t="0" r="635" b="8890"/>
          <wp:wrapNone/>
          <wp:docPr id="17" name="Picture 17" descr="Graphical user interface, text, applic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rotWithShape="1">
                  <a:blip r:embed="rId1">
                    <a:extLst>
                      <a:ext uri="{28A0092B-C50C-407E-A947-70E740481C1C}">
                        <a14:useLocalDpi xmlns:a14="http://schemas.microsoft.com/office/drawing/2010/main" val="0"/>
                      </a:ext>
                    </a:extLst>
                  </a:blip>
                  <a:srcRect t="12428"/>
                  <a:stretch/>
                </pic:blipFill>
                <pic:spPr bwMode="auto">
                  <a:xfrm>
                    <a:off x="0" y="0"/>
                    <a:ext cx="7772400" cy="87923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811F8" w14:textId="3731B5EC" w:rsidR="00DB3873" w:rsidRDefault="00DB3873" w:rsidP="006E7343">
    <w:pPr>
      <w:pStyle w:val="headermain"/>
    </w:pPr>
    <w:r>
      <w:t>Comprehensive Quality Strategy</w:t>
    </w:r>
  </w:p>
  <w:p w14:paraId="1DC641B8" w14:textId="77777777" w:rsidR="00DB3873" w:rsidRDefault="00DB3873" w:rsidP="006E7343">
    <w:pPr>
      <w:pStyle w:val="headermain"/>
    </w:pPr>
    <w:r w:rsidRPr="00910EC2">
      <w:t>Appendix</w:t>
    </w:r>
    <w:r>
      <w:t xml:space="preserve"> B – Risk Stratification Approach with Activities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3F594" w14:textId="77777777" w:rsidR="00A46E12" w:rsidRDefault="00A46E12"/>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863F2" w14:textId="71A718F1" w:rsidR="00A46E12" w:rsidRDefault="00A46E12"/>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1FF66" w14:textId="77777777" w:rsidR="00A46E12" w:rsidRDefault="00A46E12"/>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39B80" w14:textId="77777777" w:rsidR="00A46E12" w:rsidRDefault="00A46E12"/>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E44DA" w14:textId="77777777" w:rsidR="00967806" w:rsidRDefault="00967806" w:rsidP="00967806">
    <w:pPr>
      <w:pStyle w:val="headermain"/>
    </w:pPr>
    <w:r>
      <w:t>Comprehensive Quality Strategy</w:t>
    </w:r>
  </w:p>
  <w:p w14:paraId="67C42D7F" w14:textId="6CE29B58" w:rsidR="00967806" w:rsidRDefault="00967806" w:rsidP="00967806">
    <w:pPr>
      <w:pStyle w:val="headermain"/>
    </w:pPr>
    <w:r w:rsidRPr="00910EC2">
      <w:t>Appendix</w:t>
    </w:r>
    <w:r>
      <w:t xml:space="preserve"> c – priority focus areas</w:t>
    </w:r>
  </w:p>
  <w:p w14:paraId="1CDA7423" w14:textId="77777777" w:rsidR="00A46E12" w:rsidRDefault="00A46E12" w:rsidP="00623F43">
    <w:pPr>
      <w:spacing w:after="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07C8B" w14:textId="77777777" w:rsidR="00A46E12" w:rsidRDefault="00A46E12"/>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12A95" w14:textId="7FFCC750" w:rsidR="007D43D8" w:rsidRDefault="007D43D8" w:rsidP="00623F43">
    <w:pPr>
      <w:spacing w:after="0"/>
      <w:jc w:val="right"/>
      <w:rPr>
        <w:rFonts w:ascii="Montserrat Light" w:hAnsi="Montserrat Light"/>
        <w:i/>
        <w:iCs/>
        <w:color w:val="464646"/>
        <w:sz w:val="20"/>
        <w:szCs w:val="20"/>
      </w:rPr>
    </w:pPr>
  </w:p>
  <w:p w14:paraId="684B5CDC" w14:textId="6F8447BC" w:rsidR="007D43D8" w:rsidRDefault="007D43D8" w:rsidP="00623F43">
    <w:pPr>
      <w:spacing w:after="0"/>
      <w:jc w:val="right"/>
    </w:pPr>
  </w:p>
  <w:p w14:paraId="2E364FBF" w14:textId="77777777" w:rsidR="007D43D8" w:rsidRDefault="007D43D8" w:rsidP="00623F43">
    <w:pPr>
      <w:spacing w:after="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84002" w14:textId="3C632FE1" w:rsidR="009E55DD" w:rsidRDefault="009E55DD" w:rsidP="009E55DD">
    <w:pPr>
      <w:pStyle w:val="headermain"/>
    </w:pPr>
    <w:r>
      <w:t xml:space="preserve">Comprehensive Quality Strategy </w:t>
    </w:r>
  </w:p>
  <w:p w14:paraId="301C55C8" w14:textId="649F021B" w:rsidR="009E55DD" w:rsidRDefault="009E55DD" w:rsidP="009E55DD">
    <w:pPr>
      <w:pStyle w:val="headermain"/>
    </w:pPr>
    <w:r w:rsidRPr="00910EC2">
      <w:t>Appendix</w:t>
    </w:r>
    <w:r>
      <w:t xml:space="preserve"> D – surveillance Measures and indicators of fo</w:t>
    </w:r>
    <w:r w:rsidR="000A50FF">
      <w:t>cus</w:t>
    </w:r>
  </w:p>
  <w:p w14:paraId="0B611799" w14:textId="06B7E101" w:rsidR="00A46E12" w:rsidRPr="00D2020F" w:rsidRDefault="00A46E12" w:rsidP="00D2020F">
    <w:pPr>
      <w:pStyle w:val="headermain"/>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BBB22" w14:textId="7EB7724F" w:rsidR="009A6770" w:rsidRPr="0069757F" w:rsidRDefault="009A6770" w:rsidP="00623F43">
    <w:pPr>
      <w:spacing w:after="0"/>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385B9" w14:textId="77777777" w:rsidR="00A46E12" w:rsidRDefault="00A46E12"/>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D7DD1" w14:textId="77777777" w:rsidR="00BD2EF3" w:rsidRDefault="00BD2EF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1D5B9" w14:textId="0C407DAA" w:rsidR="00BD2EF3" w:rsidRDefault="00BD2EF3" w:rsidP="00D2020F">
    <w:pPr>
      <w:pStyle w:val="headermain"/>
    </w:pPr>
    <w:r>
      <w:t xml:space="preserve">Comprehensive Quality Strategy </w:t>
    </w:r>
  </w:p>
  <w:p w14:paraId="109356BA" w14:textId="4F628D64" w:rsidR="00BD2EF3" w:rsidRDefault="00BD2EF3" w:rsidP="00D2020F">
    <w:pPr>
      <w:pStyle w:val="headermain"/>
    </w:pPr>
    <w:r w:rsidRPr="00910EC2">
      <w:t>Appendix</w:t>
    </w:r>
    <w:r>
      <w:t xml:space="preserve"> E - Core Set and LTSS Measures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B7BC1" w14:textId="77777777" w:rsidR="00BD2EF3" w:rsidRDefault="00BD2EF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4FA66" w14:textId="77777777" w:rsidR="00A46E12" w:rsidRDefault="00A46E1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E74E8" w14:textId="21219244" w:rsidR="00A46E12" w:rsidRDefault="00A46E12">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87692" w14:textId="77777777" w:rsidR="00A46E12" w:rsidRDefault="00A46E1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267D2" w14:textId="77777777" w:rsidR="00A46E12" w:rsidRDefault="00A46E12">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473E8" w14:textId="0AE3A335" w:rsidR="00A46E12" w:rsidRPr="00D2020F" w:rsidRDefault="00CD22EF" w:rsidP="00D2020F">
    <w:pPr>
      <w:pStyle w:val="headermain"/>
    </w:pPr>
    <w:r w:rsidRPr="00D2020F">
      <w:t>Comprehensive Quality Strategy</w:t>
    </w:r>
  </w:p>
  <w:p w14:paraId="71DF3EE7" w14:textId="77777777" w:rsidR="00A46E12" w:rsidRPr="00D2020F" w:rsidRDefault="00CD22EF" w:rsidP="00D2020F">
    <w:pPr>
      <w:pStyle w:val="headermain"/>
    </w:pPr>
    <w:r w:rsidRPr="00D2020F">
      <w:t>Appendix F - QI Organizational Chart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14980" w14:textId="77777777" w:rsidR="00A46E12" w:rsidRDefault="00A46E1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22144" w14:textId="77777777" w:rsidR="00A46E12" w:rsidRDefault="00A46E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767A6" w14:textId="70B4B5DE" w:rsidR="00A46E12" w:rsidRPr="00D77520" w:rsidRDefault="00CD22EF" w:rsidP="00D77520">
    <w:pPr>
      <w:pStyle w:val="headermain"/>
    </w:pPr>
    <w:r w:rsidRPr="00D77520">
      <w:t xml:space="preserve">OHCA Comprehensive Quality Strategy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25773" w14:textId="1FF4F453" w:rsidR="00A46E12" w:rsidRDefault="00A46E1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3BF91" w14:textId="77777777" w:rsidR="00A46E12" w:rsidRDefault="00A46E1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A501F" w14:textId="56658320" w:rsidR="00A46E12" w:rsidRPr="006E7343" w:rsidRDefault="00CD22EF" w:rsidP="006E7343">
    <w:pPr>
      <w:pStyle w:val="headermain"/>
    </w:pPr>
    <w:bookmarkStart w:id="95" w:name="_Hlk71631066"/>
    <w:r w:rsidRPr="006E7343">
      <w:t>Comprehensive Quality Strategy</w:t>
    </w:r>
  </w:p>
  <w:p w14:paraId="1D30AC1A" w14:textId="2FE89D76" w:rsidR="00A46E12" w:rsidRPr="00E41233" w:rsidRDefault="00CD22EF" w:rsidP="006E7343">
    <w:pPr>
      <w:pStyle w:val="headermain"/>
      <w:rPr>
        <w:rFonts w:cs="Segoe UI"/>
        <w:bCs/>
        <w:color w:val="7A7A7A"/>
      </w:rPr>
    </w:pPr>
    <w:r w:rsidRPr="006E7343">
      <w:t xml:space="preserve">Appendix </w:t>
    </w:r>
    <w:bookmarkEnd w:id="95"/>
    <w:r w:rsidR="008B696C">
      <w:t>G</w:t>
    </w:r>
    <w:r w:rsidRPr="006E7343">
      <w:t xml:space="preserve"> – Abbreviations and Acronyms</w:t>
    </w:r>
  </w:p>
  <w:p w14:paraId="6F471811" w14:textId="77777777" w:rsidR="00A46E12" w:rsidRDefault="00A46E12" w:rsidP="00A46E12">
    <w:pPr>
      <w:pStyle w:val="Header"/>
      <w:jc w:val="right"/>
      <w:rPr>
        <w:sz w:val="20"/>
        <w:szCs w:val="2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E1BA1" w14:textId="77777777" w:rsidR="008B696C" w:rsidRDefault="008B696C">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942A7" w14:textId="0F644083" w:rsidR="008B696C" w:rsidRDefault="008B696C">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32737" w14:textId="77777777" w:rsidR="008B696C" w:rsidRDefault="008B696C">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F89E1" w14:textId="523D59C7" w:rsidR="00AB1AAD" w:rsidRPr="006E7343" w:rsidRDefault="00F03351" w:rsidP="00AB1AAD">
    <w:pPr>
      <w:pStyle w:val="headermain"/>
    </w:pPr>
    <w:sdt>
      <w:sdtPr>
        <w:id w:val="-1291983461"/>
        <w:docPartObj>
          <w:docPartGallery w:val="Watermarks"/>
          <w:docPartUnique/>
        </w:docPartObj>
      </w:sdtPr>
      <w:sdtEndPr/>
      <w:sdtContent/>
    </w:sdt>
    <w:r w:rsidR="00AB1AAD" w:rsidRPr="00AB1AAD">
      <w:t xml:space="preserve"> </w:t>
    </w:r>
    <w:r w:rsidR="00AB1AAD" w:rsidRPr="006E7343">
      <w:t xml:space="preserve">Comprehensive Quality Strategy </w:t>
    </w:r>
  </w:p>
  <w:p w14:paraId="13796125" w14:textId="5488BF26" w:rsidR="00AB1AAD" w:rsidRPr="00E41233" w:rsidRDefault="00AB1AAD" w:rsidP="00AB1AAD">
    <w:pPr>
      <w:pStyle w:val="headermain"/>
      <w:rPr>
        <w:rFonts w:cs="Segoe UI"/>
        <w:bCs/>
        <w:color w:val="7A7A7A"/>
      </w:rPr>
    </w:pPr>
    <w:r w:rsidRPr="006E7343">
      <w:t xml:space="preserve">Appendix </w:t>
    </w:r>
    <w:r>
      <w:t>H</w:t>
    </w:r>
    <w:r w:rsidRPr="006E7343">
      <w:t xml:space="preserve"> – </w:t>
    </w:r>
    <w:r w:rsidR="00AB3082">
      <w:t>References</w:t>
    </w:r>
  </w:p>
  <w:p w14:paraId="32908B34" w14:textId="44D0E2B6" w:rsidR="00AB1AAD" w:rsidRDefault="00AB1AAD" w:rsidP="00AB1AAD">
    <w:pPr>
      <w:pStyle w:val="Header"/>
      <w:jc w:val="righ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1E79" w14:textId="72B37852" w:rsidR="00D2020F" w:rsidRDefault="00D2020F" w:rsidP="00D2020F">
    <w:pPr>
      <w:pStyle w:val="headermain"/>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3FF94" w14:textId="5B820D5C" w:rsidR="00A46E12" w:rsidRDefault="00A46E1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9B94A" w14:textId="5F7ED7AE" w:rsidR="00A46E12" w:rsidRDefault="00CD22EF" w:rsidP="006E7343">
    <w:pPr>
      <w:pStyle w:val="headermain"/>
    </w:pPr>
    <w:bookmarkStart w:id="49" w:name="_Hlk101195619"/>
    <w:bookmarkStart w:id="50" w:name="_Hlk101195620"/>
    <w:r w:rsidRPr="0028106C">
      <w:t xml:space="preserve">Comprehensive Quality Strategy </w:t>
    </w:r>
    <w:bookmarkEnd w:id="49"/>
    <w:bookmarkEnd w:id="50"/>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A554B" w14:textId="77777777" w:rsidR="00A46E12" w:rsidRDefault="00A46E1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F55BC" w14:textId="5C61B3C9" w:rsidR="00A46E12" w:rsidRPr="006E7343" w:rsidRDefault="00CD22EF" w:rsidP="006E7343">
    <w:pPr>
      <w:pStyle w:val="headermain"/>
    </w:pPr>
    <w:r>
      <w:t>Comprehensive Quality</w:t>
    </w:r>
    <w:r w:rsidRPr="006E7343">
      <w:t xml:space="preserve"> Strategy </w:t>
    </w:r>
  </w:p>
  <w:p w14:paraId="64F8FF43" w14:textId="77777777" w:rsidR="00A46E12" w:rsidRDefault="00CD22EF" w:rsidP="006E7343">
    <w:pPr>
      <w:pStyle w:val="headermain"/>
    </w:pPr>
    <w:r w:rsidRPr="006E7343">
      <w:t>Appendix A - S</w:t>
    </w:r>
    <w:r>
      <w:t>takeholder Feedback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6BC67" w14:textId="77777777" w:rsidR="00A46E12" w:rsidRDefault="00A46E12"/>
</w:hdr>
</file>

<file path=word/intelligence.xml><?xml version="1.0" encoding="utf-8"?>
<int:Intelligence xmlns:int="http://schemas.microsoft.com/office/intelligence/2019/intelligence">
  <int:IntelligenceSettings/>
  <int:Manifest>
    <int:ParagraphRange paragraphId="579503947" textId="2111168096" start="47" length="13" invalidationStart="47" invalidationLength="13" id="B4QpaDBO"/>
    <int:WordHash hashCode="icd68kZQ4QbbbU" id="0KHn0Mi4"/>
  </int:Manifest>
  <int:Observations>
    <int:Content id="B4QpaDBO">
      <int:Rejection type="LegacyProofing"/>
    </int:Content>
    <int:Content id="0KHn0Mi4">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046234"/>
    <w:multiLevelType w:val="hybridMultilevel"/>
    <w:tmpl w:val="22A8CAF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5ADE8AB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BD2834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8866440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04465E6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1B8B35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42984F4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5D62A0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833610C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138D2A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33E10B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9C675E"/>
    <w:multiLevelType w:val="hybridMultilevel"/>
    <w:tmpl w:val="93CA3312"/>
    <w:lvl w:ilvl="0" w:tplc="BE648ADE">
      <w:start w:val="1"/>
      <w:numFmt w:val="bullet"/>
      <w:lvlText w:val="•"/>
      <w:lvlJc w:val="left"/>
      <w:pPr>
        <w:tabs>
          <w:tab w:val="num" w:pos="720"/>
        </w:tabs>
        <w:ind w:left="720" w:hanging="360"/>
      </w:pPr>
      <w:rPr>
        <w:rFonts w:ascii="Arial" w:hAnsi="Arial" w:hint="default"/>
      </w:rPr>
    </w:lvl>
    <w:lvl w:ilvl="1" w:tplc="D4683252" w:tentative="1">
      <w:start w:val="1"/>
      <w:numFmt w:val="bullet"/>
      <w:lvlText w:val="•"/>
      <w:lvlJc w:val="left"/>
      <w:pPr>
        <w:tabs>
          <w:tab w:val="num" w:pos="1440"/>
        </w:tabs>
        <w:ind w:left="1440" w:hanging="360"/>
      </w:pPr>
      <w:rPr>
        <w:rFonts w:ascii="Arial" w:hAnsi="Arial" w:hint="default"/>
      </w:rPr>
    </w:lvl>
    <w:lvl w:ilvl="2" w:tplc="02B658A6" w:tentative="1">
      <w:start w:val="1"/>
      <w:numFmt w:val="bullet"/>
      <w:lvlText w:val="•"/>
      <w:lvlJc w:val="left"/>
      <w:pPr>
        <w:tabs>
          <w:tab w:val="num" w:pos="2160"/>
        </w:tabs>
        <w:ind w:left="2160" w:hanging="360"/>
      </w:pPr>
      <w:rPr>
        <w:rFonts w:ascii="Arial" w:hAnsi="Arial" w:hint="default"/>
      </w:rPr>
    </w:lvl>
    <w:lvl w:ilvl="3" w:tplc="349467EA" w:tentative="1">
      <w:start w:val="1"/>
      <w:numFmt w:val="bullet"/>
      <w:lvlText w:val="•"/>
      <w:lvlJc w:val="left"/>
      <w:pPr>
        <w:tabs>
          <w:tab w:val="num" w:pos="2880"/>
        </w:tabs>
        <w:ind w:left="2880" w:hanging="360"/>
      </w:pPr>
      <w:rPr>
        <w:rFonts w:ascii="Arial" w:hAnsi="Arial" w:hint="default"/>
      </w:rPr>
    </w:lvl>
    <w:lvl w:ilvl="4" w:tplc="FCCEF456" w:tentative="1">
      <w:start w:val="1"/>
      <w:numFmt w:val="bullet"/>
      <w:lvlText w:val="•"/>
      <w:lvlJc w:val="left"/>
      <w:pPr>
        <w:tabs>
          <w:tab w:val="num" w:pos="3600"/>
        </w:tabs>
        <w:ind w:left="3600" w:hanging="360"/>
      </w:pPr>
      <w:rPr>
        <w:rFonts w:ascii="Arial" w:hAnsi="Arial" w:hint="default"/>
      </w:rPr>
    </w:lvl>
    <w:lvl w:ilvl="5" w:tplc="34DE7A80" w:tentative="1">
      <w:start w:val="1"/>
      <w:numFmt w:val="bullet"/>
      <w:lvlText w:val="•"/>
      <w:lvlJc w:val="left"/>
      <w:pPr>
        <w:tabs>
          <w:tab w:val="num" w:pos="4320"/>
        </w:tabs>
        <w:ind w:left="4320" w:hanging="360"/>
      </w:pPr>
      <w:rPr>
        <w:rFonts w:ascii="Arial" w:hAnsi="Arial" w:hint="default"/>
      </w:rPr>
    </w:lvl>
    <w:lvl w:ilvl="6" w:tplc="EF183040" w:tentative="1">
      <w:start w:val="1"/>
      <w:numFmt w:val="bullet"/>
      <w:lvlText w:val="•"/>
      <w:lvlJc w:val="left"/>
      <w:pPr>
        <w:tabs>
          <w:tab w:val="num" w:pos="5040"/>
        </w:tabs>
        <w:ind w:left="5040" w:hanging="360"/>
      </w:pPr>
      <w:rPr>
        <w:rFonts w:ascii="Arial" w:hAnsi="Arial" w:hint="default"/>
      </w:rPr>
    </w:lvl>
    <w:lvl w:ilvl="7" w:tplc="6C463768" w:tentative="1">
      <w:start w:val="1"/>
      <w:numFmt w:val="bullet"/>
      <w:lvlText w:val="•"/>
      <w:lvlJc w:val="left"/>
      <w:pPr>
        <w:tabs>
          <w:tab w:val="num" w:pos="5760"/>
        </w:tabs>
        <w:ind w:left="5760" w:hanging="360"/>
      </w:pPr>
      <w:rPr>
        <w:rFonts w:ascii="Arial" w:hAnsi="Arial" w:hint="default"/>
      </w:rPr>
    </w:lvl>
    <w:lvl w:ilvl="8" w:tplc="207EE33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2496B94"/>
    <w:multiLevelType w:val="hybridMultilevel"/>
    <w:tmpl w:val="9C027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697848"/>
    <w:multiLevelType w:val="hybridMultilevel"/>
    <w:tmpl w:val="4AC02452"/>
    <w:lvl w:ilvl="0" w:tplc="B4F84214">
      <w:start w:val="1"/>
      <w:numFmt w:val="bullet"/>
      <w:pStyle w:val="Style6"/>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57B6831"/>
    <w:multiLevelType w:val="hybridMultilevel"/>
    <w:tmpl w:val="D1C2A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85768C"/>
    <w:multiLevelType w:val="multilevel"/>
    <w:tmpl w:val="3776359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5874A2C"/>
    <w:multiLevelType w:val="hybridMultilevel"/>
    <w:tmpl w:val="6FF0D4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E94E7D"/>
    <w:multiLevelType w:val="hybridMultilevel"/>
    <w:tmpl w:val="9F44976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0A3746"/>
    <w:multiLevelType w:val="hybridMultilevel"/>
    <w:tmpl w:val="4DF898B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2D7132"/>
    <w:multiLevelType w:val="hybridMultilevel"/>
    <w:tmpl w:val="DB6C7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6C58B6"/>
    <w:multiLevelType w:val="hybridMultilevel"/>
    <w:tmpl w:val="25FEC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304AFA"/>
    <w:multiLevelType w:val="hybridMultilevel"/>
    <w:tmpl w:val="31563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99A7E06"/>
    <w:multiLevelType w:val="hybridMultilevel"/>
    <w:tmpl w:val="21620D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BA73DF8"/>
    <w:multiLevelType w:val="multilevel"/>
    <w:tmpl w:val="38E6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BAF6880"/>
    <w:multiLevelType w:val="hybridMultilevel"/>
    <w:tmpl w:val="69EA8C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E394C8D"/>
    <w:multiLevelType w:val="hybridMultilevel"/>
    <w:tmpl w:val="6122B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00C473A"/>
    <w:multiLevelType w:val="hybridMultilevel"/>
    <w:tmpl w:val="9806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0E432C4"/>
    <w:multiLevelType w:val="hybridMultilevel"/>
    <w:tmpl w:val="A22CFD44"/>
    <w:lvl w:ilvl="0" w:tplc="B554CB24">
      <w:start w:val="1"/>
      <w:numFmt w:val="bullet"/>
      <w:lvlText w:val="•"/>
      <w:lvlJc w:val="left"/>
      <w:pPr>
        <w:tabs>
          <w:tab w:val="num" w:pos="720"/>
        </w:tabs>
        <w:ind w:left="720" w:hanging="360"/>
      </w:pPr>
      <w:rPr>
        <w:rFonts w:ascii="Arial" w:hAnsi="Arial" w:hint="default"/>
      </w:rPr>
    </w:lvl>
    <w:lvl w:ilvl="1" w:tplc="D0B8B78A" w:tentative="1">
      <w:start w:val="1"/>
      <w:numFmt w:val="bullet"/>
      <w:lvlText w:val="•"/>
      <w:lvlJc w:val="left"/>
      <w:pPr>
        <w:tabs>
          <w:tab w:val="num" w:pos="1440"/>
        </w:tabs>
        <w:ind w:left="1440" w:hanging="360"/>
      </w:pPr>
      <w:rPr>
        <w:rFonts w:ascii="Arial" w:hAnsi="Arial" w:hint="default"/>
      </w:rPr>
    </w:lvl>
    <w:lvl w:ilvl="2" w:tplc="B24E0E78" w:tentative="1">
      <w:start w:val="1"/>
      <w:numFmt w:val="bullet"/>
      <w:lvlText w:val="•"/>
      <w:lvlJc w:val="left"/>
      <w:pPr>
        <w:tabs>
          <w:tab w:val="num" w:pos="2160"/>
        </w:tabs>
        <w:ind w:left="2160" w:hanging="360"/>
      </w:pPr>
      <w:rPr>
        <w:rFonts w:ascii="Arial" w:hAnsi="Arial" w:hint="default"/>
      </w:rPr>
    </w:lvl>
    <w:lvl w:ilvl="3" w:tplc="52C82752" w:tentative="1">
      <w:start w:val="1"/>
      <w:numFmt w:val="bullet"/>
      <w:lvlText w:val="•"/>
      <w:lvlJc w:val="left"/>
      <w:pPr>
        <w:tabs>
          <w:tab w:val="num" w:pos="2880"/>
        </w:tabs>
        <w:ind w:left="2880" w:hanging="360"/>
      </w:pPr>
      <w:rPr>
        <w:rFonts w:ascii="Arial" w:hAnsi="Arial" w:hint="default"/>
      </w:rPr>
    </w:lvl>
    <w:lvl w:ilvl="4" w:tplc="F7D43888" w:tentative="1">
      <w:start w:val="1"/>
      <w:numFmt w:val="bullet"/>
      <w:lvlText w:val="•"/>
      <w:lvlJc w:val="left"/>
      <w:pPr>
        <w:tabs>
          <w:tab w:val="num" w:pos="3600"/>
        </w:tabs>
        <w:ind w:left="3600" w:hanging="360"/>
      </w:pPr>
      <w:rPr>
        <w:rFonts w:ascii="Arial" w:hAnsi="Arial" w:hint="default"/>
      </w:rPr>
    </w:lvl>
    <w:lvl w:ilvl="5" w:tplc="1234A174" w:tentative="1">
      <w:start w:val="1"/>
      <w:numFmt w:val="bullet"/>
      <w:lvlText w:val="•"/>
      <w:lvlJc w:val="left"/>
      <w:pPr>
        <w:tabs>
          <w:tab w:val="num" w:pos="4320"/>
        </w:tabs>
        <w:ind w:left="4320" w:hanging="360"/>
      </w:pPr>
      <w:rPr>
        <w:rFonts w:ascii="Arial" w:hAnsi="Arial" w:hint="default"/>
      </w:rPr>
    </w:lvl>
    <w:lvl w:ilvl="6" w:tplc="5F1085C2" w:tentative="1">
      <w:start w:val="1"/>
      <w:numFmt w:val="bullet"/>
      <w:lvlText w:val="•"/>
      <w:lvlJc w:val="left"/>
      <w:pPr>
        <w:tabs>
          <w:tab w:val="num" w:pos="5040"/>
        </w:tabs>
        <w:ind w:left="5040" w:hanging="360"/>
      </w:pPr>
      <w:rPr>
        <w:rFonts w:ascii="Arial" w:hAnsi="Arial" w:hint="default"/>
      </w:rPr>
    </w:lvl>
    <w:lvl w:ilvl="7" w:tplc="EF7608CA" w:tentative="1">
      <w:start w:val="1"/>
      <w:numFmt w:val="bullet"/>
      <w:lvlText w:val="•"/>
      <w:lvlJc w:val="left"/>
      <w:pPr>
        <w:tabs>
          <w:tab w:val="num" w:pos="5760"/>
        </w:tabs>
        <w:ind w:left="5760" w:hanging="360"/>
      </w:pPr>
      <w:rPr>
        <w:rFonts w:ascii="Arial" w:hAnsi="Arial" w:hint="default"/>
      </w:rPr>
    </w:lvl>
    <w:lvl w:ilvl="8" w:tplc="845639A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1205788D"/>
    <w:multiLevelType w:val="hybridMultilevel"/>
    <w:tmpl w:val="04626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A45161"/>
    <w:multiLevelType w:val="hybridMultilevel"/>
    <w:tmpl w:val="66C61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1304A6"/>
    <w:multiLevelType w:val="hybridMultilevel"/>
    <w:tmpl w:val="97F40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67167F"/>
    <w:multiLevelType w:val="hybridMultilevel"/>
    <w:tmpl w:val="7C7C2B3A"/>
    <w:lvl w:ilvl="0" w:tplc="4EF80C24">
      <w:start w:val="1"/>
      <w:numFmt w:val="lowerRoman"/>
      <w:lvlText w:val="%1."/>
      <w:lvlJc w:val="right"/>
      <w:pPr>
        <w:tabs>
          <w:tab w:val="num" w:pos="720"/>
        </w:tabs>
        <w:ind w:left="720" w:hanging="360"/>
      </w:pPr>
    </w:lvl>
    <w:lvl w:ilvl="1" w:tplc="150CDE42" w:tentative="1">
      <w:start w:val="1"/>
      <w:numFmt w:val="lowerRoman"/>
      <w:lvlText w:val="%2."/>
      <w:lvlJc w:val="right"/>
      <w:pPr>
        <w:tabs>
          <w:tab w:val="num" w:pos="1440"/>
        </w:tabs>
        <w:ind w:left="1440" w:hanging="360"/>
      </w:pPr>
    </w:lvl>
    <w:lvl w:ilvl="2" w:tplc="07D00BFE" w:tentative="1">
      <w:start w:val="1"/>
      <w:numFmt w:val="lowerRoman"/>
      <w:lvlText w:val="%3."/>
      <w:lvlJc w:val="right"/>
      <w:pPr>
        <w:tabs>
          <w:tab w:val="num" w:pos="2160"/>
        </w:tabs>
        <w:ind w:left="2160" w:hanging="360"/>
      </w:pPr>
    </w:lvl>
    <w:lvl w:ilvl="3" w:tplc="04090001">
      <w:start w:val="1"/>
      <w:numFmt w:val="bullet"/>
      <w:lvlText w:val=""/>
      <w:lvlJc w:val="left"/>
      <w:pPr>
        <w:tabs>
          <w:tab w:val="num" w:pos="450"/>
        </w:tabs>
        <w:ind w:left="450" w:hanging="360"/>
      </w:pPr>
      <w:rPr>
        <w:rFonts w:ascii="Symbol" w:hAnsi="Symbol" w:hint="default"/>
      </w:rPr>
    </w:lvl>
    <w:lvl w:ilvl="4" w:tplc="9B2EABB4">
      <w:start w:val="1"/>
      <w:numFmt w:val="lowerRoman"/>
      <w:lvlText w:val="%5."/>
      <w:lvlJc w:val="right"/>
      <w:pPr>
        <w:tabs>
          <w:tab w:val="num" w:pos="2070"/>
        </w:tabs>
        <w:ind w:left="2070" w:hanging="360"/>
      </w:pPr>
    </w:lvl>
    <w:lvl w:ilvl="5" w:tplc="8D2C3996" w:tentative="1">
      <w:start w:val="1"/>
      <w:numFmt w:val="lowerRoman"/>
      <w:lvlText w:val="%6."/>
      <w:lvlJc w:val="right"/>
      <w:pPr>
        <w:tabs>
          <w:tab w:val="num" w:pos="4320"/>
        </w:tabs>
        <w:ind w:left="4320" w:hanging="360"/>
      </w:pPr>
    </w:lvl>
    <w:lvl w:ilvl="6" w:tplc="ADCE59B2" w:tentative="1">
      <w:start w:val="1"/>
      <w:numFmt w:val="lowerRoman"/>
      <w:lvlText w:val="%7."/>
      <w:lvlJc w:val="right"/>
      <w:pPr>
        <w:tabs>
          <w:tab w:val="num" w:pos="5040"/>
        </w:tabs>
        <w:ind w:left="5040" w:hanging="360"/>
      </w:pPr>
    </w:lvl>
    <w:lvl w:ilvl="7" w:tplc="6CA0A752" w:tentative="1">
      <w:start w:val="1"/>
      <w:numFmt w:val="lowerRoman"/>
      <w:lvlText w:val="%8."/>
      <w:lvlJc w:val="right"/>
      <w:pPr>
        <w:tabs>
          <w:tab w:val="num" w:pos="5760"/>
        </w:tabs>
        <w:ind w:left="5760" w:hanging="360"/>
      </w:pPr>
    </w:lvl>
    <w:lvl w:ilvl="8" w:tplc="6A1E5E46" w:tentative="1">
      <w:start w:val="1"/>
      <w:numFmt w:val="lowerRoman"/>
      <w:lvlText w:val="%9."/>
      <w:lvlJc w:val="right"/>
      <w:pPr>
        <w:tabs>
          <w:tab w:val="num" w:pos="6480"/>
        </w:tabs>
        <w:ind w:left="6480" w:hanging="360"/>
      </w:pPr>
    </w:lvl>
  </w:abstractNum>
  <w:abstractNum w:abstractNumId="32" w15:restartNumberingAfterBreak="0">
    <w:nsid w:val="17A845B3"/>
    <w:multiLevelType w:val="hybridMultilevel"/>
    <w:tmpl w:val="6484A1D0"/>
    <w:lvl w:ilvl="0" w:tplc="313E8E36">
      <w:start w:val="1"/>
      <w:numFmt w:val="decimal"/>
      <w:lvlText w:val="%1."/>
      <w:lvlJc w:val="left"/>
      <w:pPr>
        <w:ind w:left="720" w:hanging="360"/>
      </w:pPr>
    </w:lvl>
    <w:lvl w:ilvl="1" w:tplc="158A9D4E">
      <w:start w:val="1"/>
      <w:numFmt w:val="lowerLetter"/>
      <w:lvlText w:val="%2."/>
      <w:lvlJc w:val="left"/>
      <w:pPr>
        <w:ind w:left="1440" w:hanging="360"/>
      </w:pPr>
    </w:lvl>
    <w:lvl w:ilvl="2" w:tplc="47982562">
      <w:start w:val="1"/>
      <w:numFmt w:val="lowerRoman"/>
      <w:lvlText w:val="%3."/>
      <w:lvlJc w:val="right"/>
      <w:pPr>
        <w:ind w:left="2160" w:hanging="180"/>
      </w:pPr>
    </w:lvl>
    <w:lvl w:ilvl="3" w:tplc="9AD691FA">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3A96F2BE">
      <w:start w:val="1"/>
      <w:numFmt w:val="lowerRoman"/>
      <w:lvlText w:val="%6."/>
      <w:lvlJc w:val="right"/>
      <w:pPr>
        <w:ind w:left="4320" w:hanging="180"/>
      </w:pPr>
    </w:lvl>
    <w:lvl w:ilvl="6" w:tplc="20AA802A">
      <w:start w:val="1"/>
      <w:numFmt w:val="decimal"/>
      <w:lvlText w:val="%7."/>
      <w:lvlJc w:val="left"/>
      <w:pPr>
        <w:ind w:left="5040" w:hanging="360"/>
      </w:pPr>
    </w:lvl>
    <w:lvl w:ilvl="7" w:tplc="39A6F31A">
      <w:start w:val="1"/>
      <w:numFmt w:val="lowerLetter"/>
      <w:lvlText w:val="%8."/>
      <w:lvlJc w:val="left"/>
      <w:pPr>
        <w:ind w:left="5760" w:hanging="360"/>
      </w:pPr>
    </w:lvl>
    <w:lvl w:ilvl="8" w:tplc="D95880BE">
      <w:start w:val="1"/>
      <w:numFmt w:val="lowerRoman"/>
      <w:lvlText w:val="%9."/>
      <w:lvlJc w:val="right"/>
      <w:pPr>
        <w:ind w:left="6480" w:hanging="180"/>
      </w:pPr>
    </w:lvl>
  </w:abstractNum>
  <w:abstractNum w:abstractNumId="33" w15:restartNumberingAfterBreak="0">
    <w:nsid w:val="17C478B4"/>
    <w:multiLevelType w:val="hybridMultilevel"/>
    <w:tmpl w:val="CBA4DE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88A12BA"/>
    <w:multiLevelType w:val="hybridMultilevel"/>
    <w:tmpl w:val="1C345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8FC2B71"/>
    <w:multiLevelType w:val="hybridMultilevel"/>
    <w:tmpl w:val="A78AC1A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6" w15:restartNumberingAfterBreak="0">
    <w:nsid w:val="1A944ABF"/>
    <w:multiLevelType w:val="hybridMultilevel"/>
    <w:tmpl w:val="9D4E3B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B874097"/>
    <w:multiLevelType w:val="hybridMultilevel"/>
    <w:tmpl w:val="6412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D561D61"/>
    <w:multiLevelType w:val="hybridMultilevel"/>
    <w:tmpl w:val="92289B74"/>
    <w:lvl w:ilvl="0" w:tplc="5DB2E70C">
      <w:start w:val="1"/>
      <w:numFmt w:val="bullet"/>
      <w:lvlText w:val="•"/>
      <w:lvlJc w:val="left"/>
      <w:pPr>
        <w:tabs>
          <w:tab w:val="num" w:pos="720"/>
        </w:tabs>
        <w:ind w:left="720" w:hanging="360"/>
      </w:pPr>
      <w:rPr>
        <w:rFonts w:ascii="Arial" w:hAnsi="Arial" w:hint="default"/>
      </w:rPr>
    </w:lvl>
    <w:lvl w:ilvl="1" w:tplc="4C746DA8" w:tentative="1">
      <w:start w:val="1"/>
      <w:numFmt w:val="bullet"/>
      <w:lvlText w:val="•"/>
      <w:lvlJc w:val="left"/>
      <w:pPr>
        <w:tabs>
          <w:tab w:val="num" w:pos="1440"/>
        </w:tabs>
        <w:ind w:left="1440" w:hanging="360"/>
      </w:pPr>
      <w:rPr>
        <w:rFonts w:ascii="Arial" w:hAnsi="Arial" w:hint="default"/>
      </w:rPr>
    </w:lvl>
    <w:lvl w:ilvl="2" w:tplc="57C47A18" w:tentative="1">
      <w:start w:val="1"/>
      <w:numFmt w:val="bullet"/>
      <w:lvlText w:val="•"/>
      <w:lvlJc w:val="left"/>
      <w:pPr>
        <w:tabs>
          <w:tab w:val="num" w:pos="2160"/>
        </w:tabs>
        <w:ind w:left="2160" w:hanging="360"/>
      </w:pPr>
      <w:rPr>
        <w:rFonts w:ascii="Arial" w:hAnsi="Arial" w:hint="default"/>
      </w:rPr>
    </w:lvl>
    <w:lvl w:ilvl="3" w:tplc="776AAAFE" w:tentative="1">
      <w:start w:val="1"/>
      <w:numFmt w:val="bullet"/>
      <w:lvlText w:val="•"/>
      <w:lvlJc w:val="left"/>
      <w:pPr>
        <w:tabs>
          <w:tab w:val="num" w:pos="2880"/>
        </w:tabs>
        <w:ind w:left="2880" w:hanging="360"/>
      </w:pPr>
      <w:rPr>
        <w:rFonts w:ascii="Arial" w:hAnsi="Arial" w:hint="default"/>
      </w:rPr>
    </w:lvl>
    <w:lvl w:ilvl="4" w:tplc="48D0E250" w:tentative="1">
      <w:start w:val="1"/>
      <w:numFmt w:val="bullet"/>
      <w:lvlText w:val="•"/>
      <w:lvlJc w:val="left"/>
      <w:pPr>
        <w:tabs>
          <w:tab w:val="num" w:pos="3600"/>
        </w:tabs>
        <w:ind w:left="3600" w:hanging="360"/>
      </w:pPr>
      <w:rPr>
        <w:rFonts w:ascii="Arial" w:hAnsi="Arial" w:hint="default"/>
      </w:rPr>
    </w:lvl>
    <w:lvl w:ilvl="5" w:tplc="BF06DA00" w:tentative="1">
      <w:start w:val="1"/>
      <w:numFmt w:val="bullet"/>
      <w:lvlText w:val="•"/>
      <w:lvlJc w:val="left"/>
      <w:pPr>
        <w:tabs>
          <w:tab w:val="num" w:pos="4320"/>
        </w:tabs>
        <w:ind w:left="4320" w:hanging="360"/>
      </w:pPr>
      <w:rPr>
        <w:rFonts w:ascii="Arial" w:hAnsi="Arial" w:hint="default"/>
      </w:rPr>
    </w:lvl>
    <w:lvl w:ilvl="6" w:tplc="DE62E754" w:tentative="1">
      <w:start w:val="1"/>
      <w:numFmt w:val="bullet"/>
      <w:lvlText w:val="•"/>
      <w:lvlJc w:val="left"/>
      <w:pPr>
        <w:tabs>
          <w:tab w:val="num" w:pos="5040"/>
        </w:tabs>
        <w:ind w:left="5040" w:hanging="360"/>
      </w:pPr>
      <w:rPr>
        <w:rFonts w:ascii="Arial" w:hAnsi="Arial" w:hint="default"/>
      </w:rPr>
    </w:lvl>
    <w:lvl w:ilvl="7" w:tplc="0CA2EA68" w:tentative="1">
      <w:start w:val="1"/>
      <w:numFmt w:val="bullet"/>
      <w:lvlText w:val="•"/>
      <w:lvlJc w:val="left"/>
      <w:pPr>
        <w:tabs>
          <w:tab w:val="num" w:pos="5760"/>
        </w:tabs>
        <w:ind w:left="5760" w:hanging="360"/>
      </w:pPr>
      <w:rPr>
        <w:rFonts w:ascii="Arial" w:hAnsi="Arial" w:hint="default"/>
      </w:rPr>
    </w:lvl>
    <w:lvl w:ilvl="8" w:tplc="3C5012B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1F9E26FB"/>
    <w:multiLevelType w:val="hybridMultilevel"/>
    <w:tmpl w:val="B3C084EA"/>
    <w:lvl w:ilvl="0" w:tplc="4EF80C24">
      <w:start w:val="1"/>
      <w:numFmt w:val="lowerRoman"/>
      <w:lvlText w:val="%1."/>
      <w:lvlJc w:val="right"/>
      <w:pPr>
        <w:tabs>
          <w:tab w:val="num" w:pos="720"/>
        </w:tabs>
        <w:ind w:left="720" w:hanging="360"/>
      </w:pPr>
    </w:lvl>
    <w:lvl w:ilvl="1" w:tplc="870E965C">
      <w:start w:val="1"/>
      <w:numFmt w:val="decimal"/>
      <w:lvlText w:val="%2)"/>
      <w:lvlJc w:val="left"/>
      <w:pPr>
        <w:ind w:left="1440" w:hanging="360"/>
      </w:pPr>
      <w:rPr>
        <w:rFonts w:hint="default"/>
      </w:rPr>
    </w:lvl>
    <w:lvl w:ilvl="2" w:tplc="07D00BFE" w:tentative="1">
      <w:start w:val="1"/>
      <w:numFmt w:val="lowerRoman"/>
      <w:lvlText w:val="%3."/>
      <w:lvlJc w:val="right"/>
      <w:pPr>
        <w:tabs>
          <w:tab w:val="num" w:pos="2160"/>
        </w:tabs>
        <w:ind w:left="2160" w:hanging="360"/>
      </w:pPr>
    </w:lvl>
    <w:lvl w:ilvl="3" w:tplc="04090001">
      <w:start w:val="1"/>
      <w:numFmt w:val="bullet"/>
      <w:lvlText w:val=""/>
      <w:lvlJc w:val="left"/>
      <w:pPr>
        <w:tabs>
          <w:tab w:val="num" w:pos="450"/>
        </w:tabs>
        <w:ind w:left="450" w:hanging="360"/>
      </w:pPr>
      <w:rPr>
        <w:rFonts w:ascii="Symbol" w:hAnsi="Symbol" w:hint="default"/>
      </w:rPr>
    </w:lvl>
    <w:lvl w:ilvl="4" w:tplc="9B2EABB4">
      <w:start w:val="1"/>
      <w:numFmt w:val="lowerRoman"/>
      <w:lvlText w:val="%5."/>
      <w:lvlJc w:val="right"/>
      <w:pPr>
        <w:tabs>
          <w:tab w:val="num" w:pos="2070"/>
        </w:tabs>
        <w:ind w:left="2070" w:hanging="360"/>
      </w:pPr>
    </w:lvl>
    <w:lvl w:ilvl="5" w:tplc="8D2C3996" w:tentative="1">
      <w:start w:val="1"/>
      <w:numFmt w:val="lowerRoman"/>
      <w:lvlText w:val="%6."/>
      <w:lvlJc w:val="right"/>
      <w:pPr>
        <w:tabs>
          <w:tab w:val="num" w:pos="4320"/>
        </w:tabs>
        <w:ind w:left="4320" w:hanging="360"/>
      </w:pPr>
    </w:lvl>
    <w:lvl w:ilvl="6" w:tplc="ADCE59B2" w:tentative="1">
      <w:start w:val="1"/>
      <w:numFmt w:val="lowerRoman"/>
      <w:lvlText w:val="%7."/>
      <w:lvlJc w:val="right"/>
      <w:pPr>
        <w:tabs>
          <w:tab w:val="num" w:pos="5040"/>
        </w:tabs>
        <w:ind w:left="5040" w:hanging="360"/>
      </w:pPr>
    </w:lvl>
    <w:lvl w:ilvl="7" w:tplc="6CA0A752" w:tentative="1">
      <w:start w:val="1"/>
      <w:numFmt w:val="lowerRoman"/>
      <w:lvlText w:val="%8."/>
      <w:lvlJc w:val="right"/>
      <w:pPr>
        <w:tabs>
          <w:tab w:val="num" w:pos="5760"/>
        </w:tabs>
        <w:ind w:left="5760" w:hanging="360"/>
      </w:pPr>
    </w:lvl>
    <w:lvl w:ilvl="8" w:tplc="6A1E5E46" w:tentative="1">
      <w:start w:val="1"/>
      <w:numFmt w:val="lowerRoman"/>
      <w:lvlText w:val="%9."/>
      <w:lvlJc w:val="right"/>
      <w:pPr>
        <w:tabs>
          <w:tab w:val="num" w:pos="6480"/>
        </w:tabs>
        <w:ind w:left="6480" w:hanging="360"/>
      </w:pPr>
    </w:lvl>
  </w:abstractNum>
  <w:abstractNum w:abstractNumId="40" w15:restartNumberingAfterBreak="0">
    <w:nsid w:val="1FBC1ECC"/>
    <w:multiLevelType w:val="hybridMultilevel"/>
    <w:tmpl w:val="6FE66054"/>
    <w:lvl w:ilvl="0" w:tplc="DFE27A10">
      <w:start w:val="1"/>
      <w:numFmt w:val="bullet"/>
      <w:lvlText w:val=""/>
      <w:lvlJc w:val="left"/>
      <w:pPr>
        <w:ind w:left="720" w:hanging="360"/>
      </w:pPr>
      <w:rPr>
        <w:rFonts w:ascii="Symbol" w:hAnsi="Symbol" w:hint="default"/>
      </w:rPr>
    </w:lvl>
    <w:lvl w:ilvl="1" w:tplc="42A2CA68">
      <w:start w:val="1"/>
      <w:numFmt w:val="bullet"/>
      <w:lvlText w:val="o"/>
      <w:lvlJc w:val="left"/>
      <w:pPr>
        <w:ind w:left="1440" w:hanging="360"/>
      </w:pPr>
      <w:rPr>
        <w:rFonts w:ascii="Courier New" w:hAnsi="Courier New" w:hint="default"/>
      </w:rPr>
    </w:lvl>
    <w:lvl w:ilvl="2" w:tplc="7DD618F8">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7C5A26AE">
      <w:start w:val="1"/>
      <w:numFmt w:val="bullet"/>
      <w:lvlText w:val="o"/>
      <w:lvlJc w:val="left"/>
      <w:pPr>
        <w:ind w:left="3600" w:hanging="360"/>
      </w:pPr>
      <w:rPr>
        <w:rFonts w:ascii="Courier New" w:hAnsi="Courier New" w:hint="default"/>
      </w:rPr>
    </w:lvl>
    <w:lvl w:ilvl="5" w:tplc="4288DAD4">
      <w:start w:val="1"/>
      <w:numFmt w:val="bullet"/>
      <w:lvlText w:val=""/>
      <w:lvlJc w:val="left"/>
      <w:pPr>
        <w:ind w:left="4320" w:hanging="360"/>
      </w:pPr>
      <w:rPr>
        <w:rFonts w:ascii="Wingdings" w:hAnsi="Wingdings" w:hint="default"/>
      </w:rPr>
    </w:lvl>
    <w:lvl w:ilvl="6" w:tplc="B3EE2044">
      <w:start w:val="1"/>
      <w:numFmt w:val="bullet"/>
      <w:lvlText w:val=""/>
      <w:lvlJc w:val="left"/>
      <w:pPr>
        <w:ind w:left="5040" w:hanging="360"/>
      </w:pPr>
      <w:rPr>
        <w:rFonts w:ascii="Symbol" w:hAnsi="Symbol" w:hint="default"/>
      </w:rPr>
    </w:lvl>
    <w:lvl w:ilvl="7" w:tplc="1EC4CBD6">
      <w:start w:val="1"/>
      <w:numFmt w:val="bullet"/>
      <w:lvlText w:val="o"/>
      <w:lvlJc w:val="left"/>
      <w:pPr>
        <w:ind w:left="5760" w:hanging="360"/>
      </w:pPr>
      <w:rPr>
        <w:rFonts w:ascii="Courier New" w:hAnsi="Courier New" w:hint="default"/>
      </w:rPr>
    </w:lvl>
    <w:lvl w:ilvl="8" w:tplc="5748FAA8">
      <w:start w:val="1"/>
      <w:numFmt w:val="bullet"/>
      <w:lvlText w:val=""/>
      <w:lvlJc w:val="left"/>
      <w:pPr>
        <w:ind w:left="6480" w:hanging="360"/>
      </w:pPr>
      <w:rPr>
        <w:rFonts w:ascii="Wingdings" w:hAnsi="Wingdings" w:hint="default"/>
      </w:rPr>
    </w:lvl>
  </w:abstractNum>
  <w:abstractNum w:abstractNumId="41" w15:restartNumberingAfterBreak="0">
    <w:nsid w:val="20E938B9"/>
    <w:multiLevelType w:val="hybridMultilevel"/>
    <w:tmpl w:val="85406D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15A41B7"/>
    <w:multiLevelType w:val="hybridMultilevel"/>
    <w:tmpl w:val="A44EE6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1CC46A7"/>
    <w:multiLevelType w:val="multilevel"/>
    <w:tmpl w:val="83781B6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2303575"/>
    <w:multiLevelType w:val="hybridMultilevel"/>
    <w:tmpl w:val="2004A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48C4380"/>
    <w:multiLevelType w:val="hybridMultilevel"/>
    <w:tmpl w:val="9F9CAF6C"/>
    <w:lvl w:ilvl="0" w:tplc="4A7AB13A">
      <w:start w:val="1"/>
      <w:numFmt w:val="bullet"/>
      <w:lvlText w:val=""/>
      <w:lvlJc w:val="left"/>
      <w:pPr>
        <w:ind w:left="720" w:hanging="360"/>
      </w:pPr>
      <w:rPr>
        <w:rFonts w:ascii="Symbol" w:hAnsi="Symbol" w:hint="default"/>
      </w:rPr>
    </w:lvl>
    <w:lvl w:ilvl="1" w:tplc="8EB8970C">
      <w:start w:val="1"/>
      <w:numFmt w:val="bullet"/>
      <w:lvlText w:val="o"/>
      <w:lvlJc w:val="left"/>
      <w:pPr>
        <w:ind w:left="1440" w:hanging="360"/>
      </w:pPr>
      <w:rPr>
        <w:rFonts w:ascii="Courier New" w:hAnsi="Courier New" w:hint="default"/>
      </w:rPr>
    </w:lvl>
    <w:lvl w:ilvl="2" w:tplc="4258A0F8">
      <w:start w:val="1"/>
      <w:numFmt w:val="bullet"/>
      <w:lvlText w:val=""/>
      <w:lvlJc w:val="left"/>
      <w:pPr>
        <w:ind w:left="2160" w:hanging="360"/>
      </w:pPr>
      <w:rPr>
        <w:rFonts w:ascii="Wingdings" w:hAnsi="Wingdings" w:hint="default"/>
      </w:rPr>
    </w:lvl>
    <w:lvl w:ilvl="3" w:tplc="E9B422D6">
      <w:start w:val="1"/>
      <w:numFmt w:val="bullet"/>
      <w:lvlText w:val=""/>
      <w:lvlJc w:val="left"/>
      <w:pPr>
        <w:ind w:left="2880" w:hanging="360"/>
      </w:pPr>
      <w:rPr>
        <w:rFonts w:ascii="Symbol" w:hAnsi="Symbol" w:hint="default"/>
      </w:rPr>
    </w:lvl>
    <w:lvl w:ilvl="4" w:tplc="F1226EFC">
      <w:start w:val="1"/>
      <w:numFmt w:val="bullet"/>
      <w:lvlText w:val="o"/>
      <w:lvlJc w:val="left"/>
      <w:pPr>
        <w:ind w:left="3600" w:hanging="360"/>
      </w:pPr>
      <w:rPr>
        <w:rFonts w:ascii="Courier New" w:hAnsi="Courier New" w:hint="default"/>
      </w:rPr>
    </w:lvl>
    <w:lvl w:ilvl="5" w:tplc="22DCCC5C">
      <w:start w:val="1"/>
      <w:numFmt w:val="bullet"/>
      <w:lvlText w:val=""/>
      <w:lvlJc w:val="left"/>
      <w:pPr>
        <w:ind w:left="4320" w:hanging="360"/>
      </w:pPr>
      <w:rPr>
        <w:rFonts w:ascii="Wingdings" w:hAnsi="Wingdings" w:hint="default"/>
      </w:rPr>
    </w:lvl>
    <w:lvl w:ilvl="6" w:tplc="75C210B0">
      <w:start w:val="1"/>
      <w:numFmt w:val="bullet"/>
      <w:lvlText w:val=""/>
      <w:lvlJc w:val="left"/>
      <w:pPr>
        <w:ind w:left="5040" w:hanging="360"/>
      </w:pPr>
      <w:rPr>
        <w:rFonts w:ascii="Symbol" w:hAnsi="Symbol" w:hint="default"/>
      </w:rPr>
    </w:lvl>
    <w:lvl w:ilvl="7" w:tplc="8DB8553E">
      <w:start w:val="1"/>
      <w:numFmt w:val="bullet"/>
      <w:lvlText w:val="o"/>
      <w:lvlJc w:val="left"/>
      <w:pPr>
        <w:ind w:left="5760" w:hanging="360"/>
      </w:pPr>
      <w:rPr>
        <w:rFonts w:ascii="Courier New" w:hAnsi="Courier New" w:hint="default"/>
      </w:rPr>
    </w:lvl>
    <w:lvl w:ilvl="8" w:tplc="A7563FAA">
      <w:start w:val="1"/>
      <w:numFmt w:val="bullet"/>
      <w:lvlText w:val=""/>
      <w:lvlJc w:val="left"/>
      <w:pPr>
        <w:ind w:left="6480" w:hanging="360"/>
      </w:pPr>
      <w:rPr>
        <w:rFonts w:ascii="Wingdings" w:hAnsi="Wingdings" w:hint="default"/>
      </w:rPr>
    </w:lvl>
  </w:abstractNum>
  <w:abstractNum w:abstractNumId="46" w15:restartNumberingAfterBreak="0">
    <w:nsid w:val="24951BE9"/>
    <w:multiLevelType w:val="hybridMultilevel"/>
    <w:tmpl w:val="C4D23FF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4AB76F7"/>
    <w:multiLevelType w:val="hybridMultilevel"/>
    <w:tmpl w:val="43C68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5212B4E"/>
    <w:multiLevelType w:val="hybridMultilevel"/>
    <w:tmpl w:val="E2543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5D92489"/>
    <w:multiLevelType w:val="hybridMultilevel"/>
    <w:tmpl w:val="CA34D9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65955D8"/>
    <w:multiLevelType w:val="hybridMultilevel"/>
    <w:tmpl w:val="3028E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7007597"/>
    <w:multiLevelType w:val="hybridMultilevel"/>
    <w:tmpl w:val="F2E60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8101AE6"/>
    <w:multiLevelType w:val="hybridMultilevel"/>
    <w:tmpl w:val="6122B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8FA2AF6"/>
    <w:multiLevelType w:val="hybridMultilevel"/>
    <w:tmpl w:val="9B523022"/>
    <w:lvl w:ilvl="0" w:tplc="4EF80C24">
      <w:start w:val="1"/>
      <w:numFmt w:val="lowerRoman"/>
      <w:lvlText w:val="%1."/>
      <w:lvlJc w:val="right"/>
      <w:pPr>
        <w:tabs>
          <w:tab w:val="num" w:pos="720"/>
        </w:tabs>
        <w:ind w:left="720" w:hanging="360"/>
      </w:pPr>
    </w:lvl>
    <w:lvl w:ilvl="1" w:tplc="150CDE42" w:tentative="1">
      <w:start w:val="1"/>
      <w:numFmt w:val="lowerRoman"/>
      <w:lvlText w:val="%2."/>
      <w:lvlJc w:val="right"/>
      <w:pPr>
        <w:tabs>
          <w:tab w:val="num" w:pos="1440"/>
        </w:tabs>
        <w:ind w:left="1440" w:hanging="360"/>
      </w:pPr>
    </w:lvl>
    <w:lvl w:ilvl="2" w:tplc="07D00BFE" w:tentative="1">
      <w:start w:val="1"/>
      <w:numFmt w:val="lowerRoman"/>
      <w:lvlText w:val="%3."/>
      <w:lvlJc w:val="right"/>
      <w:pPr>
        <w:tabs>
          <w:tab w:val="num" w:pos="2160"/>
        </w:tabs>
        <w:ind w:left="2160" w:hanging="360"/>
      </w:pPr>
    </w:lvl>
    <w:lvl w:ilvl="3" w:tplc="FFFFFFFF">
      <w:start w:val="1"/>
      <w:numFmt w:val="lowerRoman"/>
      <w:lvlText w:val="%4."/>
      <w:lvlJc w:val="right"/>
      <w:pPr>
        <w:tabs>
          <w:tab w:val="num" w:pos="450"/>
        </w:tabs>
        <w:ind w:left="450" w:hanging="360"/>
      </w:pPr>
    </w:lvl>
    <w:lvl w:ilvl="4" w:tplc="04090003">
      <w:start w:val="1"/>
      <w:numFmt w:val="bullet"/>
      <w:lvlText w:val="o"/>
      <w:lvlJc w:val="left"/>
      <w:pPr>
        <w:tabs>
          <w:tab w:val="num" w:pos="2070"/>
        </w:tabs>
        <w:ind w:left="2070" w:hanging="360"/>
      </w:pPr>
      <w:rPr>
        <w:rFonts w:ascii="Courier New" w:hAnsi="Courier New" w:cs="Courier New" w:hint="default"/>
      </w:rPr>
    </w:lvl>
    <w:lvl w:ilvl="5" w:tplc="8D2C3996" w:tentative="1">
      <w:start w:val="1"/>
      <w:numFmt w:val="lowerRoman"/>
      <w:lvlText w:val="%6."/>
      <w:lvlJc w:val="right"/>
      <w:pPr>
        <w:tabs>
          <w:tab w:val="num" w:pos="4320"/>
        </w:tabs>
        <w:ind w:left="4320" w:hanging="360"/>
      </w:pPr>
    </w:lvl>
    <w:lvl w:ilvl="6" w:tplc="ADCE59B2" w:tentative="1">
      <w:start w:val="1"/>
      <w:numFmt w:val="lowerRoman"/>
      <w:lvlText w:val="%7."/>
      <w:lvlJc w:val="right"/>
      <w:pPr>
        <w:tabs>
          <w:tab w:val="num" w:pos="5040"/>
        </w:tabs>
        <w:ind w:left="5040" w:hanging="360"/>
      </w:pPr>
    </w:lvl>
    <w:lvl w:ilvl="7" w:tplc="6CA0A752" w:tentative="1">
      <w:start w:val="1"/>
      <w:numFmt w:val="lowerRoman"/>
      <w:lvlText w:val="%8."/>
      <w:lvlJc w:val="right"/>
      <w:pPr>
        <w:tabs>
          <w:tab w:val="num" w:pos="5760"/>
        </w:tabs>
        <w:ind w:left="5760" w:hanging="360"/>
      </w:pPr>
    </w:lvl>
    <w:lvl w:ilvl="8" w:tplc="6A1E5E46" w:tentative="1">
      <w:start w:val="1"/>
      <w:numFmt w:val="lowerRoman"/>
      <w:lvlText w:val="%9."/>
      <w:lvlJc w:val="right"/>
      <w:pPr>
        <w:tabs>
          <w:tab w:val="num" w:pos="6480"/>
        </w:tabs>
        <w:ind w:left="6480" w:hanging="360"/>
      </w:pPr>
    </w:lvl>
  </w:abstractNum>
  <w:abstractNum w:abstractNumId="54" w15:restartNumberingAfterBreak="0">
    <w:nsid w:val="2C225C6E"/>
    <w:multiLevelType w:val="hybridMultilevel"/>
    <w:tmpl w:val="45006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C421D11"/>
    <w:multiLevelType w:val="hybridMultilevel"/>
    <w:tmpl w:val="92B0E5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2C6F4D9E"/>
    <w:multiLevelType w:val="hybridMultilevel"/>
    <w:tmpl w:val="BBC4D8C0"/>
    <w:lvl w:ilvl="0" w:tplc="313E8E36">
      <w:start w:val="1"/>
      <w:numFmt w:val="decimal"/>
      <w:lvlText w:val="%1."/>
      <w:lvlJc w:val="left"/>
      <w:pPr>
        <w:tabs>
          <w:tab w:val="num" w:pos="360"/>
        </w:tabs>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2D652EB4"/>
    <w:multiLevelType w:val="hybridMultilevel"/>
    <w:tmpl w:val="C7B29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F0756FB"/>
    <w:multiLevelType w:val="hybridMultilevel"/>
    <w:tmpl w:val="409046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03822BA"/>
    <w:multiLevelType w:val="hybridMultilevel"/>
    <w:tmpl w:val="E1E216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306D0E03"/>
    <w:multiLevelType w:val="hybridMultilevel"/>
    <w:tmpl w:val="5E649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1CE56F1"/>
    <w:multiLevelType w:val="hybridMultilevel"/>
    <w:tmpl w:val="0718711A"/>
    <w:lvl w:ilvl="0" w:tplc="7E0C13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2E078ED"/>
    <w:multiLevelType w:val="hybridMultilevel"/>
    <w:tmpl w:val="F79E1DB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5413E0F"/>
    <w:multiLevelType w:val="hybridMultilevel"/>
    <w:tmpl w:val="19482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7492E2D"/>
    <w:multiLevelType w:val="hybridMultilevel"/>
    <w:tmpl w:val="60786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76D18D8"/>
    <w:multiLevelType w:val="hybridMultilevel"/>
    <w:tmpl w:val="B3F06FE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6" w15:restartNumberingAfterBreak="0">
    <w:nsid w:val="39941C36"/>
    <w:multiLevelType w:val="hybridMultilevel"/>
    <w:tmpl w:val="06F423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B090D7C"/>
    <w:multiLevelType w:val="hybridMultilevel"/>
    <w:tmpl w:val="AEE634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B377ADD"/>
    <w:multiLevelType w:val="hybridMultilevel"/>
    <w:tmpl w:val="AEB0478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9" w15:restartNumberingAfterBreak="0">
    <w:nsid w:val="3D797DF6"/>
    <w:multiLevelType w:val="hybridMultilevel"/>
    <w:tmpl w:val="E2543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E2A13CD"/>
    <w:multiLevelType w:val="hybridMultilevel"/>
    <w:tmpl w:val="46B60A8E"/>
    <w:lvl w:ilvl="0" w:tplc="5FE8A58C">
      <w:start w:val="1"/>
      <w:numFmt w:val="bullet"/>
      <w:pStyle w:val="OpenBox"/>
      <w:lvlText w:val=""/>
      <w:lvlJc w:val="left"/>
      <w:pPr>
        <w:ind w:left="360" w:hanging="360"/>
      </w:pPr>
      <w:rPr>
        <w:rFonts w:ascii="Wingdings" w:hAnsi="Wingdings"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F305BB5"/>
    <w:multiLevelType w:val="hybridMultilevel"/>
    <w:tmpl w:val="E27EB78A"/>
    <w:lvl w:ilvl="0" w:tplc="38847F44">
      <w:start w:val="1"/>
      <w:numFmt w:val="low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FBC3EB2"/>
    <w:multiLevelType w:val="hybridMultilevel"/>
    <w:tmpl w:val="A5204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FF55ED8"/>
    <w:multiLevelType w:val="hybridMultilevel"/>
    <w:tmpl w:val="ACB66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1482EEF"/>
    <w:multiLevelType w:val="hybridMultilevel"/>
    <w:tmpl w:val="8B20D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47C1A27"/>
    <w:multiLevelType w:val="hybridMultilevel"/>
    <w:tmpl w:val="F5A8DC5E"/>
    <w:lvl w:ilvl="0" w:tplc="B13A735E">
      <w:start w:val="1"/>
      <w:numFmt w:val="bullet"/>
      <w:lvlText w:val="•"/>
      <w:lvlJc w:val="left"/>
      <w:pPr>
        <w:tabs>
          <w:tab w:val="num" w:pos="720"/>
        </w:tabs>
        <w:ind w:left="720" w:hanging="360"/>
      </w:pPr>
      <w:rPr>
        <w:rFonts w:ascii="Arial" w:hAnsi="Arial" w:hint="default"/>
      </w:rPr>
    </w:lvl>
    <w:lvl w:ilvl="1" w:tplc="456CBBFE" w:tentative="1">
      <w:start w:val="1"/>
      <w:numFmt w:val="bullet"/>
      <w:lvlText w:val="•"/>
      <w:lvlJc w:val="left"/>
      <w:pPr>
        <w:tabs>
          <w:tab w:val="num" w:pos="1440"/>
        </w:tabs>
        <w:ind w:left="1440" w:hanging="360"/>
      </w:pPr>
      <w:rPr>
        <w:rFonts w:ascii="Arial" w:hAnsi="Arial" w:hint="default"/>
      </w:rPr>
    </w:lvl>
    <w:lvl w:ilvl="2" w:tplc="9B5222EA" w:tentative="1">
      <w:start w:val="1"/>
      <w:numFmt w:val="bullet"/>
      <w:lvlText w:val="•"/>
      <w:lvlJc w:val="left"/>
      <w:pPr>
        <w:tabs>
          <w:tab w:val="num" w:pos="2160"/>
        </w:tabs>
        <w:ind w:left="2160" w:hanging="360"/>
      </w:pPr>
      <w:rPr>
        <w:rFonts w:ascii="Arial" w:hAnsi="Arial" w:hint="default"/>
      </w:rPr>
    </w:lvl>
    <w:lvl w:ilvl="3" w:tplc="CDF827C2" w:tentative="1">
      <w:start w:val="1"/>
      <w:numFmt w:val="bullet"/>
      <w:lvlText w:val="•"/>
      <w:lvlJc w:val="left"/>
      <w:pPr>
        <w:tabs>
          <w:tab w:val="num" w:pos="2880"/>
        </w:tabs>
        <w:ind w:left="2880" w:hanging="360"/>
      </w:pPr>
      <w:rPr>
        <w:rFonts w:ascii="Arial" w:hAnsi="Arial" w:hint="default"/>
      </w:rPr>
    </w:lvl>
    <w:lvl w:ilvl="4" w:tplc="8B023996" w:tentative="1">
      <w:start w:val="1"/>
      <w:numFmt w:val="bullet"/>
      <w:lvlText w:val="•"/>
      <w:lvlJc w:val="left"/>
      <w:pPr>
        <w:tabs>
          <w:tab w:val="num" w:pos="3600"/>
        </w:tabs>
        <w:ind w:left="3600" w:hanging="360"/>
      </w:pPr>
      <w:rPr>
        <w:rFonts w:ascii="Arial" w:hAnsi="Arial" w:hint="default"/>
      </w:rPr>
    </w:lvl>
    <w:lvl w:ilvl="5" w:tplc="B04616EE" w:tentative="1">
      <w:start w:val="1"/>
      <w:numFmt w:val="bullet"/>
      <w:lvlText w:val="•"/>
      <w:lvlJc w:val="left"/>
      <w:pPr>
        <w:tabs>
          <w:tab w:val="num" w:pos="4320"/>
        </w:tabs>
        <w:ind w:left="4320" w:hanging="360"/>
      </w:pPr>
      <w:rPr>
        <w:rFonts w:ascii="Arial" w:hAnsi="Arial" w:hint="default"/>
      </w:rPr>
    </w:lvl>
    <w:lvl w:ilvl="6" w:tplc="1FFA0060" w:tentative="1">
      <w:start w:val="1"/>
      <w:numFmt w:val="bullet"/>
      <w:lvlText w:val="•"/>
      <w:lvlJc w:val="left"/>
      <w:pPr>
        <w:tabs>
          <w:tab w:val="num" w:pos="5040"/>
        </w:tabs>
        <w:ind w:left="5040" w:hanging="360"/>
      </w:pPr>
      <w:rPr>
        <w:rFonts w:ascii="Arial" w:hAnsi="Arial" w:hint="default"/>
      </w:rPr>
    </w:lvl>
    <w:lvl w:ilvl="7" w:tplc="DADCE140" w:tentative="1">
      <w:start w:val="1"/>
      <w:numFmt w:val="bullet"/>
      <w:lvlText w:val="•"/>
      <w:lvlJc w:val="left"/>
      <w:pPr>
        <w:tabs>
          <w:tab w:val="num" w:pos="5760"/>
        </w:tabs>
        <w:ind w:left="5760" w:hanging="360"/>
      </w:pPr>
      <w:rPr>
        <w:rFonts w:ascii="Arial" w:hAnsi="Arial" w:hint="default"/>
      </w:rPr>
    </w:lvl>
    <w:lvl w:ilvl="8" w:tplc="FE5CC1E2"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44DB4685"/>
    <w:multiLevelType w:val="hybridMultilevel"/>
    <w:tmpl w:val="23AAB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515028F"/>
    <w:multiLevelType w:val="hybridMultilevel"/>
    <w:tmpl w:val="A28C551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6C54496"/>
    <w:multiLevelType w:val="hybridMultilevel"/>
    <w:tmpl w:val="C7465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7415CD7"/>
    <w:multiLevelType w:val="hybridMultilevel"/>
    <w:tmpl w:val="CB96CE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8C328BD"/>
    <w:multiLevelType w:val="hybridMultilevel"/>
    <w:tmpl w:val="50681A52"/>
    <w:lvl w:ilvl="0" w:tplc="2AE033C6">
      <w:start w:val="1"/>
      <w:numFmt w:val="bullet"/>
      <w:lvlText w:val="•"/>
      <w:lvlJc w:val="left"/>
      <w:pPr>
        <w:tabs>
          <w:tab w:val="num" w:pos="720"/>
        </w:tabs>
        <w:ind w:left="720" w:hanging="360"/>
      </w:pPr>
      <w:rPr>
        <w:rFonts w:ascii="Arial" w:hAnsi="Arial" w:hint="default"/>
      </w:rPr>
    </w:lvl>
    <w:lvl w:ilvl="1" w:tplc="A2AE6888" w:tentative="1">
      <w:start w:val="1"/>
      <w:numFmt w:val="bullet"/>
      <w:lvlText w:val="•"/>
      <w:lvlJc w:val="left"/>
      <w:pPr>
        <w:tabs>
          <w:tab w:val="num" w:pos="1440"/>
        </w:tabs>
        <w:ind w:left="1440" w:hanging="360"/>
      </w:pPr>
      <w:rPr>
        <w:rFonts w:ascii="Arial" w:hAnsi="Arial" w:hint="default"/>
      </w:rPr>
    </w:lvl>
    <w:lvl w:ilvl="2" w:tplc="BA82996A" w:tentative="1">
      <w:start w:val="1"/>
      <w:numFmt w:val="bullet"/>
      <w:lvlText w:val="•"/>
      <w:lvlJc w:val="left"/>
      <w:pPr>
        <w:tabs>
          <w:tab w:val="num" w:pos="2160"/>
        </w:tabs>
        <w:ind w:left="2160" w:hanging="360"/>
      </w:pPr>
      <w:rPr>
        <w:rFonts w:ascii="Arial" w:hAnsi="Arial" w:hint="default"/>
      </w:rPr>
    </w:lvl>
    <w:lvl w:ilvl="3" w:tplc="100601E2" w:tentative="1">
      <w:start w:val="1"/>
      <w:numFmt w:val="bullet"/>
      <w:lvlText w:val="•"/>
      <w:lvlJc w:val="left"/>
      <w:pPr>
        <w:tabs>
          <w:tab w:val="num" w:pos="2880"/>
        </w:tabs>
        <w:ind w:left="2880" w:hanging="360"/>
      </w:pPr>
      <w:rPr>
        <w:rFonts w:ascii="Arial" w:hAnsi="Arial" w:hint="default"/>
      </w:rPr>
    </w:lvl>
    <w:lvl w:ilvl="4" w:tplc="98A09FC2" w:tentative="1">
      <w:start w:val="1"/>
      <w:numFmt w:val="bullet"/>
      <w:lvlText w:val="•"/>
      <w:lvlJc w:val="left"/>
      <w:pPr>
        <w:tabs>
          <w:tab w:val="num" w:pos="3600"/>
        </w:tabs>
        <w:ind w:left="3600" w:hanging="360"/>
      </w:pPr>
      <w:rPr>
        <w:rFonts w:ascii="Arial" w:hAnsi="Arial" w:hint="default"/>
      </w:rPr>
    </w:lvl>
    <w:lvl w:ilvl="5" w:tplc="7DFA55F0" w:tentative="1">
      <w:start w:val="1"/>
      <w:numFmt w:val="bullet"/>
      <w:lvlText w:val="•"/>
      <w:lvlJc w:val="left"/>
      <w:pPr>
        <w:tabs>
          <w:tab w:val="num" w:pos="4320"/>
        </w:tabs>
        <w:ind w:left="4320" w:hanging="360"/>
      </w:pPr>
      <w:rPr>
        <w:rFonts w:ascii="Arial" w:hAnsi="Arial" w:hint="default"/>
      </w:rPr>
    </w:lvl>
    <w:lvl w:ilvl="6" w:tplc="385A6006" w:tentative="1">
      <w:start w:val="1"/>
      <w:numFmt w:val="bullet"/>
      <w:lvlText w:val="•"/>
      <w:lvlJc w:val="left"/>
      <w:pPr>
        <w:tabs>
          <w:tab w:val="num" w:pos="5040"/>
        </w:tabs>
        <w:ind w:left="5040" w:hanging="360"/>
      </w:pPr>
      <w:rPr>
        <w:rFonts w:ascii="Arial" w:hAnsi="Arial" w:hint="default"/>
      </w:rPr>
    </w:lvl>
    <w:lvl w:ilvl="7" w:tplc="3A90F5A4" w:tentative="1">
      <w:start w:val="1"/>
      <w:numFmt w:val="bullet"/>
      <w:lvlText w:val="•"/>
      <w:lvlJc w:val="left"/>
      <w:pPr>
        <w:tabs>
          <w:tab w:val="num" w:pos="5760"/>
        </w:tabs>
        <w:ind w:left="5760" w:hanging="360"/>
      </w:pPr>
      <w:rPr>
        <w:rFonts w:ascii="Arial" w:hAnsi="Arial" w:hint="default"/>
      </w:rPr>
    </w:lvl>
    <w:lvl w:ilvl="8" w:tplc="1A22DA46"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49963DE8"/>
    <w:multiLevelType w:val="hybridMultilevel"/>
    <w:tmpl w:val="50F2CF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A6F3E35"/>
    <w:multiLevelType w:val="hybridMultilevel"/>
    <w:tmpl w:val="53E62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B8276DE"/>
    <w:multiLevelType w:val="hybridMultilevel"/>
    <w:tmpl w:val="CCF677E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CF92FCB"/>
    <w:multiLevelType w:val="hybridMultilevel"/>
    <w:tmpl w:val="8E004046"/>
    <w:lvl w:ilvl="0" w:tplc="42AC4F5A">
      <w:start w:val="1"/>
      <w:numFmt w:val="bullet"/>
      <w:lvlText w:val=""/>
      <w:lvlJc w:val="left"/>
      <w:pPr>
        <w:ind w:left="720" w:hanging="360"/>
      </w:pPr>
      <w:rPr>
        <w:rFonts w:ascii="Symbol" w:hAnsi="Symbol" w:hint="default"/>
      </w:rPr>
    </w:lvl>
    <w:lvl w:ilvl="1" w:tplc="C840D656">
      <w:start w:val="1"/>
      <w:numFmt w:val="bullet"/>
      <w:lvlText w:val="o"/>
      <w:lvlJc w:val="left"/>
      <w:pPr>
        <w:ind w:left="1440" w:hanging="360"/>
      </w:pPr>
      <w:rPr>
        <w:rFonts w:ascii="Courier New" w:hAnsi="Courier New" w:hint="default"/>
      </w:rPr>
    </w:lvl>
    <w:lvl w:ilvl="2" w:tplc="327E62FA">
      <w:start w:val="1"/>
      <w:numFmt w:val="bullet"/>
      <w:lvlText w:val=""/>
      <w:lvlJc w:val="left"/>
      <w:pPr>
        <w:ind w:left="2160" w:hanging="360"/>
      </w:pPr>
      <w:rPr>
        <w:rFonts w:ascii="Wingdings" w:hAnsi="Wingdings" w:hint="default"/>
      </w:rPr>
    </w:lvl>
    <w:lvl w:ilvl="3" w:tplc="A1863D58">
      <w:start w:val="1"/>
      <w:numFmt w:val="bullet"/>
      <w:lvlText w:val=""/>
      <w:lvlJc w:val="left"/>
      <w:pPr>
        <w:ind w:left="2880" w:hanging="360"/>
      </w:pPr>
      <w:rPr>
        <w:rFonts w:ascii="Symbol" w:hAnsi="Symbol" w:hint="default"/>
      </w:rPr>
    </w:lvl>
    <w:lvl w:ilvl="4" w:tplc="ED14BF2C">
      <w:start w:val="1"/>
      <w:numFmt w:val="bullet"/>
      <w:lvlText w:val="o"/>
      <w:lvlJc w:val="left"/>
      <w:pPr>
        <w:ind w:left="3600" w:hanging="360"/>
      </w:pPr>
      <w:rPr>
        <w:rFonts w:ascii="Courier New" w:hAnsi="Courier New" w:hint="default"/>
      </w:rPr>
    </w:lvl>
    <w:lvl w:ilvl="5" w:tplc="A7E2FC22">
      <w:start w:val="1"/>
      <w:numFmt w:val="bullet"/>
      <w:lvlText w:val=""/>
      <w:lvlJc w:val="left"/>
      <w:pPr>
        <w:ind w:left="4320" w:hanging="360"/>
      </w:pPr>
      <w:rPr>
        <w:rFonts w:ascii="Wingdings" w:hAnsi="Wingdings" w:hint="default"/>
      </w:rPr>
    </w:lvl>
    <w:lvl w:ilvl="6" w:tplc="6144FD60">
      <w:start w:val="1"/>
      <w:numFmt w:val="bullet"/>
      <w:lvlText w:val=""/>
      <w:lvlJc w:val="left"/>
      <w:pPr>
        <w:ind w:left="5040" w:hanging="360"/>
      </w:pPr>
      <w:rPr>
        <w:rFonts w:ascii="Symbol" w:hAnsi="Symbol" w:hint="default"/>
      </w:rPr>
    </w:lvl>
    <w:lvl w:ilvl="7" w:tplc="FAA4175A">
      <w:start w:val="1"/>
      <w:numFmt w:val="bullet"/>
      <w:lvlText w:val="o"/>
      <w:lvlJc w:val="left"/>
      <w:pPr>
        <w:ind w:left="5760" w:hanging="360"/>
      </w:pPr>
      <w:rPr>
        <w:rFonts w:ascii="Courier New" w:hAnsi="Courier New" w:hint="default"/>
      </w:rPr>
    </w:lvl>
    <w:lvl w:ilvl="8" w:tplc="441EACEA">
      <w:start w:val="1"/>
      <w:numFmt w:val="bullet"/>
      <w:lvlText w:val=""/>
      <w:lvlJc w:val="left"/>
      <w:pPr>
        <w:ind w:left="6480" w:hanging="360"/>
      </w:pPr>
      <w:rPr>
        <w:rFonts w:ascii="Wingdings" w:hAnsi="Wingdings" w:hint="default"/>
      </w:rPr>
    </w:lvl>
  </w:abstractNum>
  <w:abstractNum w:abstractNumId="85" w15:restartNumberingAfterBreak="0">
    <w:nsid w:val="4DE517D9"/>
    <w:multiLevelType w:val="hybridMultilevel"/>
    <w:tmpl w:val="14F66258"/>
    <w:lvl w:ilvl="0" w:tplc="04090003">
      <w:start w:val="1"/>
      <w:numFmt w:val="bullet"/>
      <w:lvlText w:val="o"/>
      <w:lvlJc w:val="left"/>
      <w:pPr>
        <w:ind w:left="864" w:hanging="360"/>
      </w:pPr>
      <w:rPr>
        <w:rFonts w:ascii="Courier New" w:hAnsi="Courier New" w:cs="Courier New"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86" w15:restartNumberingAfterBreak="0">
    <w:nsid w:val="4DFC0703"/>
    <w:multiLevelType w:val="hybridMultilevel"/>
    <w:tmpl w:val="8F702B8E"/>
    <w:lvl w:ilvl="0" w:tplc="CF8CB8E0">
      <w:start w:val="1"/>
      <w:numFmt w:val="decimal"/>
      <w:lvlText w:val="%1."/>
      <w:lvlJc w:val="left"/>
      <w:pPr>
        <w:ind w:left="360" w:hanging="360"/>
      </w:pPr>
      <w:rPr>
        <w:color w:val="000000" w:themeColor="text1"/>
      </w:r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4EB2450A"/>
    <w:multiLevelType w:val="hybridMultilevel"/>
    <w:tmpl w:val="92868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F5C51C0"/>
    <w:multiLevelType w:val="hybridMultilevel"/>
    <w:tmpl w:val="F79E3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2F25EE9"/>
    <w:multiLevelType w:val="multilevel"/>
    <w:tmpl w:val="B00A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32B5B1D"/>
    <w:multiLevelType w:val="hybridMultilevel"/>
    <w:tmpl w:val="4D307C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35A66BE"/>
    <w:multiLevelType w:val="hybridMultilevel"/>
    <w:tmpl w:val="C7267BC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7343661"/>
    <w:multiLevelType w:val="hybridMultilevel"/>
    <w:tmpl w:val="919EE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7767F75"/>
    <w:multiLevelType w:val="hybridMultilevel"/>
    <w:tmpl w:val="E2E28F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8840EC2"/>
    <w:multiLevelType w:val="hybridMultilevel"/>
    <w:tmpl w:val="DBBEBA76"/>
    <w:lvl w:ilvl="0" w:tplc="B28AFC1A">
      <w:start w:val="1"/>
      <w:numFmt w:val="bullet"/>
      <w:lvlText w:val="•"/>
      <w:lvlJc w:val="left"/>
      <w:pPr>
        <w:tabs>
          <w:tab w:val="num" w:pos="720"/>
        </w:tabs>
        <w:ind w:left="720" w:hanging="360"/>
      </w:pPr>
      <w:rPr>
        <w:rFonts w:ascii="Arial" w:hAnsi="Arial" w:hint="default"/>
      </w:rPr>
    </w:lvl>
    <w:lvl w:ilvl="1" w:tplc="3B6040C4" w:tentative="1">
      <w:start w:val="1"/>
      <w:numFmt w:val="bullet"/>
      <w:lvlText w:val="•"/>
      <w:lvlJc w:val="left"/>
      <w:pPr>
        <w:tabs>
          <w:tab w:val="num" w:pos="1440"/>
        </w:tabs>
        <w:ind w:left="1440" w:hanging="360"/>
      </w:pPr>
      <w:rPr>
        <w:rFonts w:ascii="Arial" w:hAnsi="Arial" w:hint="default"/>
      </w:rPr>
    </w:lvl>
    <w:lvl w:ilvl="2" w:tplc="EC7C0078" w:tentative="1">
      <w:start w:val="1"/>
      <w:numFmt w:val="bullet"/>
      <w:lvlText w:val="•"/>
      <w:lvlJc w:val="left"/>
      <w:pPr>
        <w:tabs>
          <w:tab w:val="num" w:pos="2160"/>
        </w:tabs>
        <w:ind w:left="2160" w:hanging="360"/>
      </w:pPr>
      <w:rPr>
        <w:rFonts w:ascii="Arial" w:hAnsi="Arial" w:hint="default"/>
      </w:rPr>
    </w:lvl>
    <w:lvl w:ilvl="3" w:tplc="43627502" w:tentative="1">
      <w:start w:val="1"/>
      <w:numFmt w:val="bullet"/>
      <w:lvlText w:val="•"/>
      <w:lvlJc w:val="left"/>
      <w:pPr>
        <w:tabs>
          <w:tab w:val="num" w:pos="2880"/>
        </w:tabs>
        <w:ind w:left="2880" w:hanging="360"/>
      </w:pPr>
      <w:rPr>
        <w:rFonts w:ascii="Arial" w:hAnsi="Arial" w:hint="default"/>
      </w:rPr>
    </w:lvl>
    <w:lvl w:ilvl="4" w:tplc="38FA4624" w:tentative="1">
      <w:start w:val="1"/>
      <w:numFmt w:val="bullet"/>
      <w:lvlText w:val="•"/>
      <w:lvlJc w:val="left"/>
      <w:pPr>
        <w:tabs>
          <w:tab w:val="num" w:pos="3600"/>
        </w:tabs>
        <w:ind w:left="3600" w:hanging="360"/>
      </w:pPr>
      <w:rPr>
        <w:rFonts w:ascii="Arial" w:hAnsi="Arial" w:hint="default"/>
      </w:rPr>
    </w:lvl>
    <w:lvl w:ilvl="5" w:tplc="52061F12" w:tentative="1">
      <w:start w:val="1"/>
      <w:numFmt w:val="bullet"/>
      <w:lvlText w:val="•"/>
      <w:lvlJc w:val="left"/>
      <w:pPr>
        <w:tabs>
          <w:tab w:val="num" w:pos="4320"/>
        </w:tabs>
        <w:ind w:left="4320" w:hanging="360"/>
      </w:pPr>
      <w:rPr>
        <w:rFonts w:ascii="Arial" w:hAnsi="Arial" w:hint="default"/>
      </w:rPr>
    </w:lvl>
    <w:lvl w:ilvl="6" w:tplc="5DE24496" w:tentative="1">
      <w:start w:val="1"/>
      <w:numFmt w:val="bullet"/>
      <w:lvlText w:val="•"/>
      <w:lvlJc w:val="left"/>
      <w:pPr>
        <w:tabs>
          <w:tab w:val="num" w:pos="5040"/>
        </w:tabs>
        <w:ind w:left="5040" w:hanging="360"/>
      </w:pPr>
      <w:rPr>
        <w:rFonts w:ascii="Arial" w:hAnsi="Arial" w:hint="default"/>
      </w:rPr>
    </w:lvl>
    <w:lvl w:ilvl="7" w:tplc="9752BAD4" w:tentative="1">
      <w:start w:val="1"/>
      <w:numFmt w:val="bullet"/>
      <w:lvlText w:val="•"/>
      <w:lvlJc w:val="left"/>
      <w:pPr>
        <w:tabs>
          <w:tab w:val="num" w:pos="5760"/>
        </w:tabs>
        <w:ind w:left="5760" w:hanging="360"/>
      </w:pPr>
      <w:rPr>
        <w:rFonts w:ascii="Arial" w:hAnsi="Arial" w:hint="default"/>
      </w:rPr>
    </w:lvl>
    <w:lvl w:ilvl="8" w:tplc="05560234"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58BC672E"/>
    <w:multiLevelType w:val="hybridMultilevel"/>
    <w:tmpl w:val="139CB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8EE59B1"/>
    <w:multiLevelType w:val="hybridMultilevel"/>
    <w:tmpl w:val="660C6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97C26BB"/>
    <w:multiLevelType w:val="hybridMultilevel"/>
    <w:tmpl w:val="3DA077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B00607C"/>
    <w:multiLevelType w:val="hybridMultilevel"/>
    <w:tmpl w:val="533EF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B593162"/>
    <w:multiLevelType w:val="hybridMultilevel"/>
    <w:tmpl w:val="8BE8D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E1F0C7A"/>
    <w:multiLevelType w:val="hybridMultilevel"/>
    <w:tmpl w:val="B51C6F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0461720"/>
    <w:multiLevelType w:val="hybridMultilevel"/>
    <w:tmpl w:val="D736BC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2436470"/>
    <w:multiLevelType w:val="hybridMultilevel"/>
    <w:tmpl w:val="FD484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2BE5ECA"/>
    <w:multiLevelType w:val="hybridMultilevel"/>
    <w:tmpl w:val="84647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2EB0C7A"/>
    <w:multiLevelType w:val="hybridMultilevel"/>
    <w:tmpl w:val="8E76B3DC"/>
    <w:lvl w:ilvl="0" w:tplc="4EF80C24">
      <w:start w:val="1"/>
      <w:numFmt w:val="lowerRoman"/>
      <w:lvlText w:val="%1."/>
      <w:lvlJc w:val="right"/>
      <w:pPr>
        <w:tabs>
          <w:tab w:val="num" w:pos="720"/>
        </w:tabs>
        <w:ind w:left="720" w:hanging="360"/>
      </w:pPr>
    </w:lvl>
    <w:lvl w:ilvl="1" w:tplc="150CDE42" w:tentative="1">
      <w:start w:val="1"/>
      <w:numFmt w:val="lowerRoman"/>
      <w:lvlText w:val="%2."/>
      <w:lvlJc w:val="right"/>
      <w:pPr>
        <w:tabs>
          <w:tab w:val="num" w:pos="1440"/>
        </w:tabs>
        <w:ind w:left="1440" w:hanging="360"/>
      </w:pPr>
    </w:lvl>
    <w:lvl w:ilvl="2" w:tplc="07D00BFE" w:tentative="1">
      <w:start w:val="1"/>
      <w:numFmt w:val="lowerRoman"/>
      <w:lvlText w:val="%3."/>
      <w:lvlJc w:val="right"/>
      <w:pPr>
        <w:tabs>
          <w:tab w:val="num" w:pos="2160"/>
        </w:tabs>
        <w:ind w:left="2160" w:hanging="360"/>
      </w:pPr>
    </w:lvl>
    <w:lvl w:ilvl="3" w:tplc="FFFFFFFF">
      <w:start w:val="1"/>
      <w:numFmt w:val="lowerRoman"/>
      <w:lvlText w:val="%4."/>
      <w:lvlJc w:val="right"/>
      <w:pPr>
        <w:tabs>
          <w:tab w:val="num" w:pos="450"/>
        </w:tabs>
        <w:ind w:left="450" w:hanging="360"/>
      </w:pPr>
    </w:lvl>
    <w:lvl w:ilvl="4" w:tplc="04090001">
      <w:start w:val="1"/>
      <w:numFmt w:val="bullet"/>
      <w:lvlText w:val=""/>
      <w:lvlJc w:val="left"/>
      <w:pPr>
        <w:tabs>
          <w:tab w:val="num" w:pos="2070"/>
        </w:tabs>
        <w:ind w:left="2070" w:hanging="360"/>
      </w:pPr>
      <w:rPr>
        <w:rFonts w:ascii="Symbol" w:hAnsi="Symbol" w:hint="default"/>
      </w:rPr>
    </w:lvl>
    <w:lvl w:ilvl="5" w:tplc="8D2C3996" w:tentative="1">
      <w:start w:val="1"/>
      <w:numFmt w:val="lowerRoman"/>
      <w:lvlText w:val="%6."/>
      <w:lvlJc w:val="right"/>
      <w:pPr>
        <w:tabs>
          <w:tab w:val="num" w:pos="4320"/>
        </w:tabs>
        <w:ind w:left="4320" w:hanging="360"/>
      </w:pPr>
    </w:lvl>
    <w:lvl w:ilvl="6" w:tplc="ADCE59B2" w:tentative="1">
      <w:start w:val="1"/>
      <w:numFmt w:val="lowerRoman"/>
      <w:lvlText w:val="%7."/>
      <w:lvlJc w:val="right"/>
      <w:pPr>
        <w:tabs>
          <w:tab w:val="num" w:pos="5040"/>
        </w:tabs>
        <w:ind w:left="5040" w:hanging="360"/>
      </w:pPr>
    </w:lvl>
    <w:lvl w:ilvl="7" w:tplc="6CA0A752" w:tentative="1">
      <w:start w:val="1"/>
      <w:numFmt w:val="lowerRoman"/>
      <w:lvlText w:val="%8."/>
      <w:lvlJc w:val="right"/>
      <w:pPr>
        <w:tabs>
          <w:tab w:val="num" w:pos="5760"/>
        </w:tabs>
        <w:ind w:left="5760" w:hanging="360"/>
      </w:pPr>
    </w:lvl>
    <w:lvl w:ilvl="8" w:tplc="6A1E5E46" w:tentative="1">
      <w:start w:val="1"/>
      <w:numFmt w:val="lowerRoman"/>
      <w:lvlText w:val="%9."/>
      <w:lvlJc w:val="right"/>
      <w:pPr>
        <w:tabs>
          <w:tab w:val="num" w:pos="6480"/>
        </w:tabs>
        <w:ind w:left="6480" w:hanging="360"/>
      </w:pPr>
    </w:lvl>
  </w:abstractNum>
  <w:abstractNum w:abstractNumId="105" w15:restartNumberingAfterBreak="0">
    <w:nsid w:val="63091DFB"/>
    <w:multiLevelType w:val="hybridMultilevel"/>
    <w:tmpl w:val="F67A3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409686D"/>
    <w:multiLevelType w:val="hybridMultilevel"/>
    <w:tmpl w:val="CA84D510"/>
    <w:lvl w:ilvl="0" w:tplc="4EF80C24">
      <w:start w:val="1"/>
      <w:numFmt w:val="lowerRoman"/>
      <w:lvlText w:val="%1."/>
      <w:lvlJc w:val="right"/>
      <w:pPr>
        <w:tabs>
          <w:tab w:val="num" w:pos="720"/>
        </w:tabs>
        <w:ind w:left="720" w:hanging="360"/>
      </w:pPr>
    </w:lvl>
    <w:lvl w:ilvl="1" w:tplc="150CDE42" w:tentative="1">
      <w:start w:val="1"/>
      <w:numFmt w:val="lowerRoman"/>
      <w:lvlText w:val="%2."/>
      <w:lvlJc w:val="right"/>
      <w:pPr>
        <w:tabs>
          <w:tab w:val="num" w:pos="1440"/>
        </w:tabs>
        <w:ind w:left="1440" w:hanging="360"/>
      </w:pPr>
    </w:lvl>
    <w:lvl w:ilvl="2" w:tplc="07D00BFE" w:tentative="1">
      <w:start w:val="1"/>
      <w:numFmt w:val="lowerRoman"/>
      <w:lvlText w:val="%3."/>
      <w:lvlJc w:val="right"/>
      <w:pPr>
        <w:tabs>
          <w:tab w:val="num" w:pos="2160"/>
        </w:tabs>
        <w:ind w:left="2160" w:hanging="360"/>
      </w:pPr>
    </w:lvl>
    <w:lvl w:ilvl="3" w:tplc="04090001">
      <w:start w:val="1"/>
      <w:numFmt w:val="bullet"/>
      <w:lvlText w:val=""/>
      <w:lvlJc w:val="left"/>
      <w:pPr>
        <w:tabs>
          <w:tab w:val="num" w:pos="450"/>
        </w:tabs>
        <w:ind w:left="450" w:hanging="360"/>
      </w:pPr>
      <w:rPr>
        <w:rFonts w:ascii="Symbol" w:hAnsi="Symbol" w:hint="default"/>
      </w:rPr>
    </w:lvl>
    <w:lvl w:ilvl="4" w:tplc="9B2EABB4">
      <w:start w:val="1"/>
      <w:numFmt w:val="lowerRoman"/>
      <w:lvlText w:val="%5."/>
      <w:lvlJc w:val="right"/>
      <w:pPr>
        <w:tabs>
          <w:tab w:val="num" w:pos="2070"/>
        </w:tabs>
        <w:ind w:left="2070" w:hanging="360"/>
      </w:pPr>
    </w:lvl>
    <w:lvl w:ilvl="5" w:tplc="8D2C3996" w:tentative="1">
      <w:start w:val="1"/>
      <w:numFmt w:val="lowerRoman"/>
      <w:lvlText w:val="%6."/>
      <w:lvlJc w:val="right"/>
      <w:pPr>
        <w:tabs>
          <w:tab w:val="num" w:pos="4320"/>
        </w:tabs>
        <w:ind w:left="4320" w:hanging="360"/>
      </w:pPr>
    </w:lvl>
    <w:lvl w:ilvl="6" w:tplc="ADCE59B2" w:tentative="1">
      <w:start w:val="1"/>
      <w:numFmt w:val="lowerRoman"/>
      <w:lvlText w:val="%7."/>
      <w:lvlJc w:val="right"/>
      <w:pPr>
        <w:tabs>
          <w:tab w:val="num" w:pos="5040"/>
        </w:tabs>
        <w:ind w:left="5040" w:hanging="360"/>
      </w:pPr>
    </w:lvl>
    <w:lvl w:ilvl="7" w:tplc="6CA0A752" w:tentative="1">
      <w:start w:val="1"/>
      <w:numFmt w:val="lowerRoman"/>
      <w:lvlText w:val="%8."/>
      <w:lvlJc w:val="right"/>
      <w:pPr>
        <w:tabs>
          <w:tab w:val="num" w:pos="5760"/>
        </w:tabs>
        <w:ind w:left="5760" w:hanging="360"/>
      </w:pPr>
    </w:lvl>
    <w:lvl w:ilvl="8" w:tplc="6A1E5E46" w:tentative="1">
      <w:start w:val="1"/>
      <w:numFmt w:val="lowerRoman"/>
      <w:lvlText w:val="%9."/>
      <w:lvlJc w:val="right"/>
      <w:pPr>
        <w:tabs>
          <w:tab w:val="num" w:pos="6480"/>
        </w:tabs>
        <w:ind w:left="6480" w:hanging="360"/>
      </w:pPr>
    </w:lvl>
  </w:abstractNum>
  <w:abstractNum w:abstractNumId="107" w15:restartNumberingAfterBreak="0">
    <w:nsid w:val="64375428"/>
    <w:multiLevelType w:val="hybridMultilevel"/>
    <w:tmpl w:val="9AD0AB46"/>
    <w:lvl w:ilvl="0" w:tplc="2B3E3714">
      <w:start w:val="1"/>
      <w:numFmt w:val="bullet"/>
      <w:lvlText w:val="•"/>
      <w:lvlJc w:val="left"/>
      <w:pPr>
        <w:tabs>
          <w:tab w:val="num" w:pos="720"/>
        </w:tabs>
        <w:ind w:left="720" w:hanging="360"/>
      </w:pPr>
      <w:rPr>
        <w:rFonts w:ascii="Arial" w:hAnsi="Arial" w:hint="default"/>
      </w:rPr>
    </w:lvl>
    <w:lvl w:ilvl="1" w:tplc="7FA44442" w:tentative="1">
      <w:start w:val="1"/>
      <w:numFmt w:val="bullet"/>
      <w:lvlText w:val="•"/>
      <w:lvlJc w:val="left"/>
      <w:pPr>
        <w:tabs>
          <w:tab w:val="num" w:pos="1440"/>
        </w:tabs>
        <w:ind w:left="1440" w:hanging="360"/>
      </w:pPr>
      <w:rPr>
        <w:rFonts w:ascii="Arial" w:hAnsi="Arial" w:hint="default"/>
      </w:rPr>
    </w:lvl>
    <w:lvl w:ilvl="2" w:tplc="E8686944" w:tentative="1">
      <w:start w:val="1"/>
      <w:numFmt w:val="bullet"/>
      <w:lvlText w:val="•"/>
      <w:lvlJc w:val="left"/>
      <w:pPr>
        <w:tabs>
          <w:tab w:val="num" w:pos="2160"/>
        </w:tabs>
        <w:ind w:left="2160" w:hanging="360"/>
      </w:pPr>
      <w:rPr>
        <w:rFonts w:ascii="Arial" w:hAnsi="Arial" w:hint="default"/>
      </w:rPr>
    </w:lvl>
    <w:lvl w:ilvl="3" w:tplc="E8D84576" w:tentative="1">
      <w:start w:val="1"/>
      <w:numFmt w:val="bullet"/>
      <w:lvlText w:val="•"/>
      <w:lvlJc w:val="left"/>
      <w:pPr>
        <w:tabs>
          <w:tab w:val="num" w:pos="2880"/>
        </w:tabs>
        <w:ind w:left="2880" w:hanging="360"/>
      </w:pPr>
      <w:rPr>
        <w:rFonts w:ascii="Arial" w:hAnsi="Arial" w:hint="default"/>
      </w:rPr>
    </w:lvl>
    <w:lvl w:ilvl="4" w:tplc="4C468F74" w:tentative="1">
      <w:start w:val="1"/>
      <w:numFmt w:val="bullet"/>
      <w:lvlText w:val="•"/>
      <w:lvlJc w:val="left"/>
      <w:pPr>
        <w:tabs>
          <w:tab w:val="num" w:pos="3600"/>
        </w:tabs>
        <w:ind w:left="3600" w:hanging="360"/>
      </w:pPr>
      <w:rPr>
        <w:rFonts w:ascii="Arial" w:hAnsi="Arial" w:hint="default"/>
      </w:rPr>
    </w:lvl>
    <w:lvl w:ilvl="5" w:tplc="B99E9350" w:tentative="1">
      <w:start w:val="1"/>
      <w:numFmt w:val="bullet"/>
      <w:lvlText w:val="•"/>
      <w:lvlJc w:val="left"/>
      <w:pPr>
        <w:tabs>
          <w:tab w:val="num" w:pos="4320"/>
        </w:tabs>
        <w:ind w:left="4320" w:hanging="360"/>
      </w:pPr>
      <w:rPr>
        <w:rFonts w:ascii="Arial" w:hAnsi="Arial" w:hint="default"/>
      </w:rPr>
    </w:lvl>
    <w:lvl w:ilvl="6" w:tplc="C792A10C" w:tentative="1">
      <w:start w:val="1"/>
      <w:numFmt w:val="bullet"/>
      <w:lvlText w:val="•"/>
      <w:lvlJc w:val="left"/>
      <w:pPr>
        <w:tabs>
          <w:tab w:val="num" w:pos="5040"/>
        </w:tabs>
        <w:ind w:left="5040" w:hanging="360"/>
      </w:pPr>
      <w:rPr>
        <w:rFonts w:ascii="Arial" w:hAnsi="Arial" w:hint="default"/>
      </w:rPr>
    </w:lvl>
    <w:lvl w:ilvl="7" w:tplc="B626691E" w:tentative="1">
      <w:start w:val="1"/>
      <w:numFmt w:val="bullet"/>
      <w:lvlText w:val="•"/>
      <w:lvlJc w:val="left"/>
      <w:pPr>
        <w:tabs>
          <w:tab w:val="num" w:pos="5760"/>
        </w:tabs>
        <w:ind w:left="5760" w:hanging="360"/>
      </w:pPr>
      <w:rPr>
        <w:rFonts w:ascii="Arial" w:hAnsi="Arial" w:hint="default"/>
      </w:rPr>
    </w:lvl>
    <w:lvl w:ilvl="8" w:tplc="3348B296"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6457394B"/>
    <w:multiLevelType w:val="hybridMultilevel"/>
    <w:tmpl w:val="BC86E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4A71925"/>
    <w:multiLevelType w:val="multilevel"/>
    <w:tmpl w:val="901CFB1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54960AA"/>
    <w:multiLevelType w:val="hybridMultilevel"/>
    <w:tmpl w:val="673E48D6"/>
    <w:lvl w:ilvl="0" w:tplc="D09A23C6">
      <w:start w:val="1"/>
      <w:numFmt w:val="bullet"/>
      <w:lvlText w:val=""/>
      <w:lvlJc w:val="left"/>
      <w:pPr>
        <w:ind w:left="720" w:hanging="360"/>
      </w:pPr>
      <w:rPr>
        <w:rFonts w:ascii="Symbol" w:hAnsi="Symbol" w:hint="default"/>
      </w:rPr>
    </w:lvl>
    <w:lvl w:ilvl="1" w:tplc="E5EA0178">
      <w:start w:val="1"/>
      <w:numFmt w:val="bullet"/>
      <w:lvlText w:val="o"/>
      <w:lvlJc w:val="left"/>
      <w:pPr>
        <w:ind w:left="1440" w:hanging="360"/>
      </w:pPr>
      <w:rPr>
        <w:rFonts w:ascii="Courier New" w:hAnsi="Courier New" w:hint="default"/>
      </w:rPr>
    </w:lvl>
    <w:lvl w:ilvl="2" w:tplc="A21823B4">
      <w:start w:val="1"/>
      <w:numFmt w:val="bullet"/>
      <w:lvlText w:val=""/>
      <w:lvlJc w:val="left"/>
      <w:pPr>
        <w:ind w:left="2160" w:hanging="360"/>
      </w:pPr>
      <w:rPr>
        <w:rFonts w:ascii="Wingdings" w:hAnsi="Wingdings" w:hint="default"/>
      </w:rPr>
    </w:lvl>
    <w:lvl w:ilvl="3" w:tplc="F5FECDE6">
      <w:start w:val="1"/>
      <w:numFmt w:val="bullet"/>
      <w:lvlText w:val=""/>
      <w:lvlJc w:val="left"/>
      <w:pPr>
        <w:ind w:left="2880" w:hanging="360"/>
      </w:pPr>
      <w:rPr>
        <w:rFonts w:ascii="Symbol" w:hAnsi="Symbol" w:hint="default"/>
      </w:rPr>
    </w:lvl>
    <w:lvl w:ilvl="4" w:tplc="66DC8928">
      <w:start w:val="1"/>
      <w:numFmt w:val="bullet"/>
      <w:lvlText w:val="o"/>
      <w:lvlJc w:val="left"/>
      <w:pPr>
        <w:ind w:left="3600" w:hanging="360"/>
      </w:pPr>
      <w:rPr>
        <w:rFonts w:ascii="Courier New" w:hAnsi="Courier New" w:hint="default"/>
      </w:rPr>
    </w:lvl>
    <w:lvl w:ilvl="5" w:tplc="3E887880">
      <w:start w:val="1"/>
      <w:numFmt w:val="bullet"/>
      <w:lvlText w:val=""/>
      <w:lvlJc w:val="left"/>
      <w:pPr>
        <w:ind w:left="4320" w:hanging="360"/>
      </w:pPr>
      <w:rPr>
        <w:rFonts w:ascii="Wingdings" w:hAnsi="Wingdings" w:hint="default"/>
      </w:rPr>
    </w:lvl>
    <w:lvl w:ilvl="6" w:tplc="4A54EDAA">
      <w:start w:val="1"/>
      <w:numFmt w:val="bullet"/>
      <w:lvlText w:val=""/>
      <w:lvlJc w:val="left"/>
      <w:pPr>
        <w:ind w:left="5040" w:hanging="360"/>
      </w:pPr>
      <w:rPr>
        <w:rFonts w:ascii="Symbol" w:hAnsi="Symbol" w:hint="default"/>
      </w:rPr>
    </w:lvl>
    <w:lvl w:ilvl="7" w:tplc="16E48178">
      <w:start w:val="1"/>
      <w:numFmt w:val="bullet"/>
      <w:lvlText w:val="o"/>
      <w:lvlJc w:val="left"/>
      <w:pPr>
        <w:ind w:left="5760" w:hanging="360"/>
      </w:pPr>
      <w:rPr>
        <w:rFonts w:ascii="Courier New" w:hAnsi="Courier New" w:hint="default"/>
      </w:rPr>
    </w:lvl>
    <w:lvl w:ilvl="8" w:tplc="62B08446">
      <w:start w:val="1"/>
      <w:numFmt w:val="bullet"/>
      <w:lvlText w:val=""/>
      <w:lvlJc w:val="left"/>
      <w:pPr>
        <w:ind w:left="6480" w:hanging="360"/>
      </w:pPr>
      <w:rPr>
        <w:rFonts w:ascii="Wingdings" w:hAnsi="Wingdings" w:hint="default"/>
      </w:rPr>
    </w:lvl>
  </w:abstractNum>
  <w:abstractNum w:abstractNumId="111" w15:restartNumberingAfterBreak="0">
    <w:nsid w:val="65AC48A3"/>
    <w:multiLevelType w:val="hybridMultilevel"/>
    <w:tmpl w:val="562AF410"/>
    <w:lvl w:ilvl="0" w:tplc="477EF9EC">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691804A6"/>
    <w:multiLevelType w:val="hybridMultilevel"/>
    <w:tmpl w:val="08ECC366"/>
    <w:lvl w:ilvl="0" w:tplc="04090001">
      <w:start w:val="1"/>
      <w:numFmt w:val="bullet"/>
      <w:lvlText w:val=""/>
      <w:lvlJc w:val="left"/>
      <w:pPr>
        <w:ind w:left="6660" w:hanging="360"/>
      </w:pPr>
      <w:rPr>
        <w:rFonts w:ascii="Symbol" w:hAnsi="Symbol" w:hint="default"/>
      </w:rPr>
    </w:lvl>
    <w:lvl w:ilvl="1" w:tplc="04090003" w:tentative="1">
      <w:start w:val="1"/>
      <w:numFmt w:val="bullet"/>
      <w:lvlText w:val="o"/>
      <w:lvlJc w:val="left"/>
      <w:pPr>
        <w:ind w:left="7380" w:hanging="360"/>
      </w:pPr>
      <w:rPr>
        <w:rFonts w:ascii="Courier New" w:hAnsi="Courier New" w:cs="Courier New" w:hint="default"/>
      </w:rPr>
    </w:lvl>
    <w:lvl w:ilvl="2" w:tplc="04090005" w:tentative="1">
      <w:start w:val="1"/>
      <w:numFmt w:val="bullet"/>
      <w:lvlText w:val=""/>
      <w:lvlJc w:val="left"/>
      <w:pPr>
        <w:ind w:left="8100" w:hanging="360"/>
      </w:pPr>
      <w:rPr>
        <w:rFonts w:ascii="Wingdings" w:hAnsi="Wingdings" w:hint="default"/>
      </w:rPr>
    </w:lvl>
    <w:lvl w:ilvl="3" w:tplc="04090001" w:tentative="1">
      <w:start w:val="1"/>
      <w:numFmt w:val="bullet"/>
      <w:lvlText w:val=""/>
      <w:lvlJc w:val="left"/>
      <w:pPr>
        <w:ind w:left="8820" w:hanging="360"/>
      </w:pPr>
      <w:rPr>
        <w:rFonts w:ascii="Symbol" w:hAnsi="Symbol" w:hint="default"/>
      </w:rPr>
    </w:lvl>
    <w:lvl w:ilvl="4" w:tplc="04090003" w:tentative="1">
      <w:start w:val="1"/>
      <w:numFmt w:val="bullet"/>
      <w:lvlText w:val="o"/>
      <w:lvlJc w:val="left"/>
      <w:pPr>
        <w:ind w:left="9540" w:hanging="360"/>
      </w:pPr>
      <w:rPr>
        <w:rFonts w:ascii="Courier New" w:hAnsi="Courier New" w:cs="Courier New" w:hint="default"/>
      </w:rPr>
    </w:lvl>
    <w:lvl w:ilvl="5" w:tplc="04090005" w:tentative="1">
      <w:start w:val="1"/>
      <w:numFmt w:val="bullet"/>
      <w:lvlText w:val=""/>
      <w:lvlJc w:val="left"/>
      <w:pPr>
        <w:ind w:left="10260" w:hanging="360"/>
      </w:pPr>
      <w:rPr>
        <w:rFonts w:ascii="Wingdings" w:hAnsi="Wingdings" w:hint="default"/>
      </w:rPr>
    </w:lvl>
    <w:lvl w:ilvl="6" w:tplc="04090001" w:tentative="1">
      <w:start w:val="1"/>
      <w:numFmt w:val="bullet"/>
      <w:lvlText w:val=""/>
      <w:lvlJc w:val="left"/>
      <w:pPr>
        <w:ind w:left="10980" w:hanging="360"/>
      </w:pPr>
      <w:rPr>
        <w:rFonts w:ascii="Symbol" w:hAnsi="Symbol" w:hint="default"/>
      </w:rPr>
    </w:lvl>
    <w:lvl w:ilvl="7" w:tplc="04090003" w:tentative="1">
      <w:start w:val="1"/>
      <w:numFmt w:val="bullet"/>
      <w:lvlText w:val="o"/>
      <w:lvlJc w:val="left"/>
      <w:pPr>
        <w:ind w:left="11700" w:hanging="360"/>
      </w:pPr>
      <w:rPr>
        <w:rFonts w:ascii="Courier New" w:hAnsi="Courier New" w:cs="Courier New" w:hint="default"/>
      </w:rPr>
    </w:lvl>
    <w:lvl w:ilvl="8" w:tplc="04090005" w:tentative="1">
      <w:start w:val="1"/>
      <w:numFmt w:val="bullet"/>
      <w:lvlText w:val=""/>
      <w:lvlJc w:val="left"/>
      <w:pPr>
        <w:ind w:left="12420" w:hanging="360"/>
      </w:pPr>
      <w:rPr>
        <w:rFonts w:ascii="Wingdings" w:hAnsi="Wingdings" w:hint="default"/>
      </w:rPr>
    </w:lvl>
  </w:abstractNum>
  <w:abstractNum w:abstractNumId="113" w15:restartNumberingAfterBreak="0">
    <w:nsid w:val="69720C50"/>
    <w:multiLevelType w:val="hybridMultilevel"/>
    <w:tmpl w:val="12441E36"/>
    <w:lvl w:ilvl="0" w:tplc="6E10ED3E">
      <w:start w:val="1"/>
      <w:numFmt w:val="bullet"/>
      <w:lvlText w:val="•"/>
      <w:lvlJc w:val="left"/>
      <w:pPr>
        <w:tabs>
          <w:tab w:val="num" w:pos="720"/>
        </w:tabs>
        <w:ind w:left="720" w:hanging="360"/>
      </w:pPr>
      <w:rPr>
        <w:rFonts w:ascii="Arial" w:hAnsi="Arial" w:hint="default"/>
      </w:rPr>
    </w:lvl>
    <w:lvl w:ilvl="1" w:tplc="FF4A6816" w:tentative="1">
      <w:start w:val="1"/>
      <w:numFmt w:val="bullet"/>
      <w:lvlText w:val="•"/>
      <w:lvlJc w:val="left"/>
      <w:pPr>
        <w:tabs>
          <w:tab w:val="num" w:pos="1440"/>
        </w:tabs>
        <w:ind w:left="1440" w:hanging="360"/>
      </w:pPr>
      <w:rPr>
        <w:rFonts w:ascii="Arial" w:hAnsi="Arial" w:hint="default"/>
      </w:rPr>
    </w:lvl>
    <w:lvl w:ilvl="2" w:tplc="86422A8E" w:tentative="1">
      <w:start w:val="1"/>
      <w:numFmt w:val="bullet"/>
      <w:lvlText w:val="•"/>
      <w:lvlJc w:val="left"/>
      <w:pPr>
        <w:tabs>
          <w:tab w:val="num" w:pos="2160"/>
        </w:tabs>
        <w:ind w:left="2160" w:hanging="360"/>
      </w:pPr>
      <w:rPr>
        <w:rFonts w:ascii="Arial" w:hAnsi="Arial" w:hint="default"/>
      </w:rPr>
    </w:lvl>
    <w:lvl w:ilvl="3" w:tplc="F9CED760" w:tentative="1">
      <w:start w:val="1"/>
      <w:numFmt w:val="bullet"/>
      <w:lvlText w:val="•"/>
      <w:lvlJc w:val="left"/>
      <w:pPr>
        <w:tabs>
          <w:tab w:val="num" w:pos="2880"/>
        </w:tabs>
        <w:ind w:left="2880" w:hanging="360"/>
      </w:pPr>
      <w:rPr>
        <w:rFonts w:ascii="Arial" w:hAnsi="Arial" w:hint="default"/>
      </w:rPr>
    </w:lvl>
    <w:lvl w:ilvl="4" w:tplc="0F66FB12" w:tentative="1">
      <w:start w:val="1"/>
      <w:numFmt w:val="bullet"/>
      <w:lvlText w:val="•"/>
      <w:lvlJc w:val="left"/>
      <w:pPr>
        <w:tabs>
          <w:tab w:val="num" w:pos="3600"/>
        </w:tabs>
        <w:ind w:left="3600" w:hanging="360"/>
      </w:pPr>
      <w:rPr>
        <w:rFonts w:ascii="Arial" w:hAnsi="Arial" w:hint="default"/>
      </w:rPr>
    </w:lvl>
    <w:lvl w:ilvl="5" w:tplc="7C8C8850" w:tentative="1">
      <w:start w:val="1"/>
      <w:numFmt w:val="bullet"/>
      <w:lvlText w:val="•"/>
      <w:lvlJc w:val="left"/>
      <w:pPr>
        <w:tabs>
          <w:tab w:val="num" w:pos="4320"/>
        </w:tabs>
        <w:ind w:left="4320" w:hanging="360"/>
      </w:pPr>
      <w:rPr>
        <w:rFonts w:ascii="Arial" w:hAnsi="Arial" w:hint="default"/>
      </w:rPr>
    </w:lvl>
    <w:lvl w:ilvl="6" w:tplc="C8420518" w:tentative="1">
      <w:start w:val="1"/>
      <w:numFmt w:val="bullet"/>
      <w:lvlText w:val="•"/>
      <w:lvlJc w:val="left"/>
      <w:pPr>
        <w:tabs>
          <w:tab w:val="num" w:pos="5040"/>
        </w:tabs>
        <w:ind w:left="5040" w:hanging="360"/>
      </w:pPr>
      <w:rPr>
        <w:rFonts w:ascii="Arial" w:hAnsi="Arial" w:hint="default"/>
      </w:rPr>
    </w:lvl>
    <w:lvl w:ilvl="7" w:tplc="DC10CE78" w:tentative="1">
      <w:start w:val="1"/>
      <w:numFmt w:val="bullet"/>
      <w:lvlText w:val="•"/>
      <w:lvlJc w:val="left"/>
      <w:pPr>
        <w:tabs>
          <w:tab w:val="num" w:pos="5760"/>
        </w:tabs>
        <w:ind w:left="5760" w:hanging="360"/>
      </w:pPr>
      <w:rPr>
        <w:rFonts w:ascii="Arial" w:hAnsi="Arial" w:hint="default"/>
      </w:rPr>
    </w:lvl>
    <w:lvl w:ilvl="8" w:tplc="8E002986"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6A7F6699"/>
    <w:multiLevelType w:val="hybridMultilevel"/>
    <w:tmpl w:val="F8766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DA52199"/>
    <w:multiLevelType w:val="hybridMultilevel"/>
    <w:tmpl w:val="3D0ECE0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6E667F6D"/>
    <w:multiLevelType w:val="hybridMultilevel"/>
    <w:tmpl w:val="757C8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E6C0035"/>
    <w:multiLevelType w:val="hybridMultilevel"/>
    <w:tmpl w:val="5FF00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FA7200E"/>
    <w:multiLevelType w:val="multilevel"/>
    <w:tmpl w:val="EEA23CE0"/>
    <w:lvl w:ilvl="0">
      <w:start w:val="3"/>
      <w:numFmt w:val="lowerRoman"/>
      <w:lvlText w:val="%1."/>
      <w:lvlJc w:val="right"/>
      <w:pPr>
        <w:tabs>
          <w:tab w:val="num" w:pos="2970"/>
        </w:tabs>
        <w:ind w:left="2970" w:hanging="360"/>
      </w:pPr>
    </w:lvl>
    <w:lvl w:ilvl="1" w:tentative="1">
      <w:start w:val="1"/>
      <w:numFmt w:val="lowerRoman"/>
      <w:lvlText w:val="%2."/>
      <w:lvlJc w:val="right"/>
      <w:pPr>
        <w:tabs>
          <w:tab w:val="num" w:pos="3690"/>
        </w:tabs>
        <w:ind w:left="3690" w:hanging="360"/>
      </w:pPr>
    </w:lvl>
    <w:lvl w:ilvl="2" w:tentative="1">
      <w:start w:val="1"/>
      <w:numFmt w:val="lowerRoman"/>
      <w:lvlText w:val="%3."/>
      <w:lvlJc w:val="right"/>
      <w:pPr>
        <w:tabs>
          <w:tab w:val="num" w:pos="4410"/>
        </w:tabs>
        <w:ind w:left="4410" w:hanging="360"/>
      </w:pPr>
    </w:lvl>
    <w:lvl w:ilvl="3">
      <w:start w:val="1"/>
      <w:numFmt w:val="lowerRoman"/>
      <w:lvlText w:val="%4."/>
      <w:lvlJc w:val="right"/>
      <w:pPr>
        <w:tabs>
          <w:tab w:val="num" w:pos="5400"/>
        </w:tabs>
        <w:ind w:left="5400" w:hanging="360"/>
      </w:pPr>
    </w:lvl>
    <w:lvl w:ilvl="4">
      <w:start w:val="1"/>
      <w:numFmt w:val="bullet"/>
      <w:lvlText w:val=""/>
      <w:lvlJc w:val="left"/>
      <w:pPr>
        <w:tabs>
          <w:tab w:val="num" w:pos="5850"/>
        </w:tabs>
        <w:ind w:left="5850" w:hanging="360"/>
      </w:pPr>
      <w:rPr>
        <w:rFonts w:ascii="Symbol" w:hAnsi="Symbol" w:hint="default"/>
      </w:rPr>
    </w:lvl>
    <w:lvl w:ilvl="5" w:tentative="1">
      <w:start w:val="1"/>
      <w:numFmt w:val="lowerRoman"/>
      <w:lvlText w:val="%6."/>
      <w:lvlJc w:val="right"/>
      <w:pPr>
        <w:tabs>
          <w:tab w:val="num" w:pos="6570"/>
        </w:tabs>
        <w:ind w:left="6570" w:hanging="360"/>
      </w:pPr>
    </w:lvl>
    <w:lvl w:ilvl="6" w:tentative="1">
      <w:start w:val="1"/>
      <w:numFmt w:val="lowerRoman"/>
      <w:lvlText w:val="%7."/>
      <w:lvlJc w:val="right"/>
      <w:pPr>
        <w:tabs>
          <w:tab w:val="num" w:pos="7290"/>
        </w:tabs>
        <w:ind w:left="7290" w:hanging="360"/>
      </w:pPr>
    </w:lvl>
    <w:lvl w:ilvl="7" w:tentative="1">
      <w:start w:val="1"/>
      <w:numFmt w:val="lowerRoman"/>
      <w:lvlText w:val="%8."/>
      <w:lvlJc w:val="right"/>
      <w:pPr>
        <w:tabs>
          <w:tab w:val="num" w:pos="8010"/>
        </w:tabs>
        <w:ind w:left="8010" w:hanging="360"/>
      </w:pPr>
    </w:lvl>
    <w:lvl w:ilvl="8" w:tentative="1">
      <w:start w:val="1"/>
      <w:numFmt w:val="lowerRoman"/>
      <w:lvlText w:val="%9."/>
      <w:lvlJc w:val="right"/>
      <w:pPr>
        <w:tabs>
          <w:tab w:val="num" w:pos="8730"/>
        </w:tabs>
        <w:ind w:left="8730" w:hanging="360"/>
      </w:pPr>
    </w:lvl>
  </w:abstractNum>
  <w:abstractNum w:abstractNumId="119" w15:restartNumberingAfterBreak="0">
    <w:nsid w:val="6FD76A12"/>
    <w:multiLevelType w:val="hybridMultilevel"/>
    <w:tmpl w:val="F16EA74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032765C"/>
    <w:multiLevelType w:val="hybridMultilevel"/>
    <w:tmpl w:val="02B07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71CD14D8"/>
    <w:multiLevelType w:val="hybridMultilevel"/>
    <w:tmpl w:val="8CB8F07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239580F"/>
    <w:multiLevelType w:val="hybridMultilevel"/>
    <w:tmpl w:val="EADA3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2B024D2"/>
    <w:multiLevelType w:val="hybridMultilevel"/>
    <w:tmpl w:val="901E70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4" w15:restartNumberingAfterBreak="0">
    <w:nsid w:val="737F12AF"/>
    <w:multiLevelType w:val="hybridMultilevel"/>
    <w:tmpl w:val="15628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406623B"/>
    <w:multiLevelType w:val="hybridMultilevel"/>
    <w:tmpl w:val="172EB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5CB4C8C"/>
    <w:multiLevelType w:val="multilevel"/>
    <w:tmpl w:val="BFFCD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76921AF2"/>
    <w:multiLevelType w:val="hybridMultilevel"/>
    <w:tmpl w:val="CB561A0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8" w15:restartNumberingAfterBreak="0">
    <w:nsid w:val="77374DF2"/>
    <w:multiLevelType w:val="hybridMultilevel"/>
    <w:tmpl w:val="599880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78A6537D"/>
    <w:multiLevelType w:val="hybridMultilevel"/>
    <w:tmpl w:val="ED2E7D98"/>
    <w:lvl w:ilvl="0" w:tplc="9334B8D2">
      <w:start w:val="1"/>
      <w:numFmt w:val="decimal"/>
      <w:pStyle w:val="NumberedHeading"/>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B082AE5"/>
    <w:multiLevelType w:val="hybridMultilevel"/>
    <w:tmpl w:val="94B21B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BCB7E93"/>
    <w:multiLevelType w:val="hybridMultilevel"/>
    <w:tmpl w:val="3D008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C5220D9"/>
    <w:multiLevelType w:val="hybridMultilevel"/>
    <w:tmpl w:val="6122B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CB90CCD"/>
    <w:multiLevelType w:val="hybridMultilevel"/>
    <w:tmpl w:val="A3CC6BE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D7E274A"/>
    <w:multiLevelType w:val="hybridMultilevel"/>
    <w:tmpl w:val="DCAC6E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E984F6C"/>
    <w:multiLevelType w:val="hybridMultilevel"/>
    <w:tmpl w:val="D428B1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00222822">
    <w:abstractNumId w:val="126"/>
  </w:num>
  <w:num w:numId="2" w16cid:durableId="1001007795">
    <w:abstractNumId w:val="23"/>
  </w:num>
  <w:num w:numId="3" w16cid:durableId="10499445">
    <w:abstractNumId w:val="135"/>
  </w:num>
  <w:num w:numId="4" w16cid:durableId="223151037">
    <w:abstractNumId w:val="40"/>
  </w:num>
  <w:num w:numId="5" w16cid:durableId="419569798">
    <w:abstractNumId w:val="31"/>
  </w:num>
  <w:num w:numId="6" w16cid:durableId="942685257">
    <w:abstractNumId w:val="104"/>
  </w:num>
  <w:num w:numId="7" w16cid:durableId="1777014672">
    <w:abstractNumId w:val="106"/>
  </w:num>
  <w:num w:numId="8" w16cid:durableId="1736705826">
    <w:abstractNumId w:val="53"/>
  </w:num>
  <w:num w:numId="9" w16cid:durableId="1834906491">
    <w:abstractNumId w:val="32"/>
  </w:num>
  <w:num w:numId="10" w16cid:durableId="325282454">
    <w:abstractNumId w:val="39"/>
  </w:num>
  <w:num w:numId="11" w16cid:durableId="709575211">
    <w:abstractNumId w:val="67"/>
  </w:num>
  <w:num w:numId="12" w16cid:durableId="1124009309">
    <w:abstractNumId w:val="118"/>
  </w:num>
  <w:num w:numId="13" w16cid:durableId="1879968121">
    <w:abstractNumId w:val="59"/>
  </w:num>
  <w:num w:numId="14" w16cid:durableId="620497489">
    <w:abstractNumId w:val="63"/>
  </w:num>
  <w:num w:numId="15" w16cid:durableId="828057522">
    <w:abstractNumId w:val="98"/>
  </w:num>
  <w:num w:numId="16" w16cid:durableId="1682243864">
    <w:abstractNumId w:val="110"/>
  </w:num>
  <w:num w:numId="17" w16cid:durableId="1968853940">
    <w:abstractNumId w:val="45"/>
  </w:num>
  <w:num w:numId="18" w16cid:durableId="2003728156">
    <w:abstractNumId w:val="48"/>
  </w:num>
  <w:num w:numId="19" w16cid:durableId="203491581">
    <w:abstractNumId w:val="20"/>
  </w:num>
  <w:num w:numId="20" w16cid:durableId="1452942039">
    <w:abstractNumId w:val="92"/>
  </w:num>
  <w:num w:numId="21" w16cid:durableId="433942776">
    <w:abstractNumId w:val="101"/>
  </w:num>
  <w:num w:numId="22" w16cid:durableId="1209419761">
    <w:abstractNumId w:val="105"/>
  </w:num>
  <w:num w:numId="23" w16cid:durableId="701591368">
    <w:abstractNumId w:val="129"/>
  </w:num>
  <w:num w:numId="24" w16cid:durableId="277369767">
    <w:abstractNumId w:val="108"/>
  </w:num>
  <w:num w:numId="25" w16cid:durableId="1802847247">
    <w:abstractNumId w:val="97"/>
  </w:num>
  <w:num w:numId="26" w16cid:durableId="1160387995">
    <w:abstractNumId w:val="13"/>
  </w:num>
  <w:num w:numId="27" w16cid:durableId="518204369">
    <w:abstractNumId w:val="124"/>
  </w:num>
  <w:num w:numId="28" w16cid:durableId="1011181678">
    <w:abstractNumId w:val="130"/>
  </w:num>
  <w:num w:numId="29" w16cid:durableId="2051804055">
    <w:abstractNumId w:val="103"/>
  </w:num>
  <w:num w:numId="30" w16cid:durableId="2009744386">
    <w:abstractNumId w:val="58"/>
  </w:num>
  <w:num w:numId="31" w16cid:durableId="604310402">
    <w:abstractNumId w:val="65"/>
  </w:num>
  <w:num w:numId="32" w16cid:durableId="1768891372">
    <w:abstractNumId w:val="62"/>
  </w:num>
  <w:num w:numId="33" w16cid:durableId="345255342">
    <w:abstractNumId w:val="90"/>
  </w:num>
  <w:num w:numId="34" w16cid:durableId="1696926161">
    <w:abstractNumId w:val="91"/>
  </w:num>
  <w:num w:numId="35" w16cid:durableId="624166754">
    <w:abstractNumId w:val="116"/>
  </w:num>
  <w:num w:numId="36" w16cid:durableId="725643886">
    <w:abstractNumId w:val="72"/>
  </w:num>
  <w:num w:numId="37" w16cid:durableId="1378553640">
    <w:abstractNumId w:val="18"/>
  </w:num>
  <w:num w:numId="38" w16cid:durableId="681979286">
    <w:abstractNumId w:val="14"/>
  </w:num>
  <w:num w:numId="39" w16cid:durableId="1101872236">
    <w:abstractNumId w:val="17"/>
  </w:num>
  <w:num w:numId="40" w16cid:durableId="991717347">
    <w:abstractNumId w:val="64"/>
  </w:num>
  <w:num w:numId="41" w16cid:durableId="467433104">
    <w:abstractNumId w:val="100"/>
  </w:num>
  <w:num w:numId="42" w16cid:durableId="1280263232">
    <w:abstractNumId w:val="70"/>
  </w:num>
  <w:num w:numId="43" w16cid:durableId="80419335">
    <w:abstractNumId w:val="36"/>
  </w:num>
  <w:num w:numId="44" w16cid:durableId="460147646">
    <w:abstractNumId w:val="22"/>
  </w:num>
  <w:num w:numId="45" w16cid:durableId="1231650283">
    <w:abstractNumId w:val="81"/>
  </w:num>
  <w:num w:numId="46" w16cid:durableId="1526400841">
    <w:abstractNumId w:val="24"/>
  </w:num>
  <w:num w:numId="47" w16cid:durableId="922764093">
    <w:abstractNumId w:val="128"/>
  </w:num>
  <w:num w:numId="48" w16cid:durableId="1626499962">
    <w:abstractNumId w:val="93"/>
  </w:num>
  <w:num w:numId="49" w16cid:durableId="1068262560">
    <w:abstractNumId w:val="99"/>
  </w:num>
  <w:num w:numId="50" w16cid:durableId="879509058">
    <w:abstractNumId w:val="123"/>
  </w:num>
  <w:num w:numId="51" w16cid:durableId="1411199381">
    <w:abstractNumId w:val="133"/>
  </w:num>
  <w:num w:numId="52" w16cid:durableId="497893307">
    <w:abstractNumId w:val="121"/>
  </w:num>
  <w:num w:numId="53" w16cid:durableId="559950591">
    <w:abstractNumId w:val="69"/>
  </w:num>
  <w:num w:numId="54" w16cid:durableId="1937401429">
    <w:abstractNumId w:val="33"/>
  </w:num>
  <w:num w:numId="55" w16cid:durableId="1212809500">
    <w:abstractNumId w:val="68"/>
  </w:num>
  <w:num w:numId="56" w16cid:durableId="1131707257">
    <w:abstractNumId w:val="109"/>
  </w:num>
  <w:num w:numId="57" w16cid:durableId="1817800122">
    <w:abstractNumId w:val="15"/>
  </w:num>
  <w:num w:numId="58" w16cid:durableId="1863857388">
    <w:abstractNumId w:val="43"/>
  </w:num>
  <w:num w:numId="59" w16cid:durableId="734282448">
    <w:abstractNumId w:val="89"/>
  </w:num>
  <w:num w:numId="60" w16cid:durableId="273557319">
    <w:abstractNumId w:val="0"/>
  </w:num>
  <w:num w:numId="61" w16cid:durableId="2127115558">
    <w:abstractNumId w:val="49"/>
  </w:num>
  <w:num w:numId="62" w16cid:durableId="843276491">
    <w:abstractNumId w:val="125"/>
  </w:num>
  <w:num w:numId="63" w16cid:durableId="1740708514">
    <w:abstractNumId w:val="96"/>
  </w:num>
  <w:num w:numId="64" w16cid:durableId="1331371467">
    <w:abstractNumId w:val="120"/>
  </w:num>
  <w:num w:numId="65" w16cid:durableId="789469321">
    <w:abstractNumId w:val="66"/>
  </w:num>
  <w:num w:numId="66" w16cid:durableId="1090853835">
    <w:abstractNumId w:val="29"/>
  </w:num>
  <w:num w:numId="67" w16cid:durableId="1723477983">
    <w:abstractNumId w:val="85"/>
  </w:num>
  <w:num w:numId="68" w16cid:durableId="1658068467">
    <w:abstractNumId w:val="112"/>
  </w:num>
  <w:num w:numId="69" w16cid:durableId="1059400641">
    <w:abstractNumId w:val="82"/>
  </w:num>
  <w:num w:numId="70" w16cid:durableId="1987778130">
    <w:abstractNumId w:val="73"/>
  </w:num>
  <w:num w:numId="71" w16cid:durableId="1233930323">
    <w:abstractNumId w:val="35"/>
  </w:num>
  <w:num w:numId="72" w16cid:durableId="1701010261">
    <w:abstractNumId w:val="88"/>
  </w:num>
  <w:num w:numId="73" w16cid:durableId="898250377">
    <w:abstractNumId w:val="26"/>
  </w:num>
  <w:num w:numId="74" w16cid:durableId="368577754">
    <w:abstractNumId w:val="28"/>
  </w:num>
  <w:num w:numId="75" w16cid:durableId="1186093369">
    <w:abstractNumId w:val="114"/>
  </w:num>
  <w:num w:numId="76" w16cid:durableId="1490634173">
    <w:abstractNumId w:val="127"/>
  </w:num>
  <w:num w:numId="77" w16cid:durableId="682167000">
    <w:abstractNumId w:val="30"/>
  </w:num>
  <w:num w:numId="78" w16cid:durableId="13699083">
    <w:abstractNumId w:val="86"/>
  </w:num>
  <w:num w:numId="79" w16cid:durableId="82652">
    <w:abstractNumId w:val="56"/>
  </w:num>
  <w:num w:numId="80" w16cid:durableId="921380644">
    <w:abstractNumId w:val="117"/>
  </w:num>
  <w:num w:numId="81" w16cid:durableId="1825006409">
    <w:abstractNumId w:val="83"/>
  </w:num>
  <w:num w:numId="82" w16cid:durableId="86316231">
    <w:abstractNumId w:val="42"/>
  </w:num>
  <w:num w:numId="83" w16cid:durableId="1250847107">
    <w:abstractNumId w:val="115"/>
  </w:num>
  <w:num w:numId="84" w16cid:durableId="1842693472">
    <w:abstractNumId w:val="46"/>
  </w:num>
  <w:num w:numId="85" w16cid:durableId="1941789662">
    <w:abstractNumId w:val="102"/>
  </w:num>
  <w:num w:numId="86" w16cid:durableId="1709912006">
    <w:abstractNumId w:val="131"/>
  </w:num>
  <w:num w:numId="87" w16cid:durableId="9183461">
    <w:abstractNumId w:val="87"/>
  </w:num>
  <w:num w:numId="88" w16cid:durableId="1492990322">
    <w:abstractNumId w:val="47"/>
  </w:num>
  <w:num w:numId="89" w16cid:durableId="510679536">
    <w:abstractNumId w:val="21"/>
  </w:num>
  <w:num w:numId="90" w16cid:durableId="136381616">
    <w:abstractNumId w:val="78"/>
  </w:num>
  <w:num w:numId="91" w16cid:durableId="1543055033">
    <w:abstractNumId w:val="61"/>
  </w:num>
  <w:num w:numId="92" w16cid:durableId="1133055682">
    <w:abstractNumId w:val="10"/>
  </w:num>
  <w:num w:numId="93" w16cid:durableId="1113791507">
    <w:abstractNumId w:val="8"/>
  </w:num>
  <w:num w:numId="94" w16cid:durableId="436482218">
    <w:abstractNumId w:val="7"/>
  </w:num>
  <w:num w:numId="95" w16cid:durableId="524562649">
    <w:abstractNumId w:val="6"/>
  </w:num>
  <w:num w:numId="96" w16cid:durableId="878009794">
    <w:abstractNumId w:val="5"/>
  </w:num>
  <w:num w:numId="97" w16cid:durableId="1227372379">
    <w:abstractNumId w:val="9"/>
  </w:num>
  <w:num w:numId="98" w16cid:durableId="1408461748">
    <w:abstractNumId w:val="4"/>
  </w:num>
  <w:num w:numId="99" w16cid:durableId="1675257657">
    <w:abstractNumId w:val="3"/>
  </w:num>
  <w:num w:numId="100" w16cid:durableId="970596794">
    <w:abstractNumId w:val="2"/>
  </w:num>
  <w:num w:numId="101" w16cid:durableId="851802390">
    <w:abstractNumId w:val="1"/>
  </w:num>
  <w:num w:numId="102" w16cid:durableId="681585544">
    <w:abstractNumId w:val="111"/>
  </w:num>
  <w:num w:numId="103" w16cid:durableId="41560212">
    <w:abstractNumId w:val="71"/>
  </w:num>
  <w:num w:numId="104" w16cid:durableId="7416433">
    <w:abstractNumId w:val="52"/>
  </w:num>
  <w:num w:numId="105" w16cid:durableId="2004355114">
    <w:abstractNumId w:val="132"/>
  </w:num>
  <w:num w:numId="106" w16cid:durableId="1885872959">
    <w:abstractNumId w:val="25"/>
  </w:num>
  <w:num w:numId="107" w16cid:durableId="1467308316">
    <w:abstractNumId w:val="70"/>
  </w:num>
  <w:num w:numId="108" w16cid:durableId="1851990873">
    <w:abstractNumId w:val="70"/>
  </w:num>
  <w:num w:numId="109" w16cid:durableId="932321547">
    <w:abstractNumId w:val="57"/>
  </w:num>
  <w:num w:numId="110" w16cid:durableId="1105924508">
    <w:abstractNumId w:val="70"/>
  </w:num>
  <w:num w:numId="111" w16cid:durableId="1201934916">
    <w:abstractNumId w:val="50"/>
  </w:num>
  <w:num w:numId="112" w16cid:durableId="887107729">
    <w:abstractNumId w:val="70"/>
  </w:num>
  <w:num w:numId="113" w16cid:durableId="1636526676">
    <w:abstractNumId w:val="44"/>
  </w:num>
  <w:num w:numId="114" w16cid:durableId="612056478">
    <w:abstractNumId w:val="12"/>
  </w:num>
  <w:num w:numId="115" w16cid:durableId="206648737">
    <w:abstractNumId w:val="37"/>
  </w:num>
  <w:num w:numId="116" w16cid:durableId="1962687715">
    <w:abstractNumId w:val="60"/>
  </w:num>
  <w:num w:numId="117" w16cid:durableId="559948545">
    <w:abstractNumId w:val="74"/>
  </w:num>
  <w:num w:numId="118" w16cid:durableId="1368791962">
    <w:abstractNumId w:val="119"/>
  </w:num>
  <w:num w:numId="119" w16cid:durableId="1896968792">
    <w:abstractNumId w:val="107"/>
  </w:num>
  <w:num w:numId="120" w16cid:durableId="2145930593">
    <w:abstractNumId w:val="80"/>
  </w:num>
  <w:num w:numId="121" w16cid:durableId="553395632">
    <w:abstractNumId w:val="11"/>
  </w:num>
  <w:num w:numId="122" w16cid:durableId="2025546435">
    <w:abstractNumId w:val="38"/>
  </w:num>
  <w:num w:numId="123" w16cid:durableId="563762903">
    <w:abstractNumId w:val="27"/>
  </w:num>
  <w:num w:numId="124" w16cid:durableId="769735739">
    <w:abstractNumId w:val="134"/>
  </w:num>
  <w:num w:numId="125" w16cid:durableId="1593540481">
    <w:abstractNumId w:val="79"/>
  </w:num>
  <w:num w:numId="126" w16cid:durableId="91904955">
    <w:abstractNumId w:val="41"/>
  </w:num>
  <w:num w:numId="127" w16cid:durableId="341015017">
    <w:abstractNumId w:val="16"/>
  </w:num>
  <w:num w:numId="128" w16cid:durableId="1147162284">
    <w:abstractNumId w:val="113"/>
  </w:num>
  <w:num w:numId="129" w16cid:durableId="2003465708">
    <w:abstractNumId w:val="94"/>
  </w:num>
  <w:num w:numId="130" w16cid:durableId="704671642">
    <w:abstractNumId w:val="77"/>
  </w:num>
  <w:num w:numId="131" w16cid:durableId="1863126147">
    <w:abstractNumId w:val="75"/>
  </w:num>
  <w:num w:numId="132" w16cid:durableId="955451112">
    <w:abstractNumId w:val="13"/>
  </w:num>
  <w:num w:numId="133" w16cid:durableId="1593850634">
    <w:abstractNumId w:val="76"/>
  </w:num>
  <w:num w:numId="134" w16cid:durableId="1232734900">
    <w:abstractNumId w:val="13"/>
  </w:num>
  <w:num w:numId="135" w16cid:durableId="1458599728">
    <w:abstractNumId w:val="122"/>
  </w:num>
  <w:num w:numId="136" w16cid:durableId="617876088">
    <w:abstractNumId w:val="54"/>
  </w:num>
  <w:num w:numId="137" w16cid:durableId="1159468723">
    <w:abstractNumId w:val="13"/>
  </w:num>
  <w:num w:numId="138" w16cid:durableId="1127158102">
    <w:abstractNumId w:val="95"/>
  </w:num>
  <w:num w:numId="139" w16cid:durableId="1090809561">
    <w:abstractNumId w:val="34"/>
  </w:num>
  <w:num w:numId="140" w16cid:durableId="12458889">
    <w:abstractNumId w:val="55"/>
  </w:num>
  <w:num w:numId="141" w16cid:durableId="974523392">
    <w:abstractNumId w:val="19"/>
  </w:num>
  <w:num w:numId="142" w16cid:durableId="1890654492">
    <w:abstractNumId w:val="51"/>
  </w:num>
  <w:num w:numId="143" w16cid:durableId="1294871124">
    <w:abstractNumId w:val="84"/>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7F1"/>
    <w:rsid w:val="00000A8D"/>
    <w:rsid w:val="00001DD1"/>
    <w:rsid w:val="0000304B"/>
    <w:rsid w:val="00004BC8"/>
    <w:rsid w:val="00010E3E"/>
    <w:rsid w:val="00011A1D"/>
    <w:rsid w:val="000120CC"/>
    <w:rsid w:val="000132A4"/>
    <w:rsid w:val="00013B1F"/>
    <w:rsid w:val="00015107"/>
    <w:rsid w:val="00015108"/>
    <w:rsid w:val="0001636F"/>
    <w:rsid w:val="000169BF"/>
    <w:rsid w:val="0001755B"/>
    <w:rsid w:val="00020AA8"/>
    <w:rsid w:val="00021AE2"/>
    <w:rsid w:val="00022AB2"/>
    <w:rsid w:val="000251E0"/>
    <w:rsid w:val="0003020F"/>
    <w:rsid w:val="000306A3"/>
    <w:rsid w:val="00030827"/>
    <w:rsid w:val="00030CB0"/>
    <w:rsid w:val="00031BDD"/>
    <w:rsid w:val="0003236E"/>
    <w:rsid w:val="00034859"/>
    <w:rsid w:val="00035544"/>
    <w:rsid w:val="00035663"/>
    <w:rsid w:val="00036EF0"/>
    <w:rsid w:val="000373CF"/>
    <w:rsid w:val="000403E1"/>
    <w:rsid w:val="0004060B"/>
    <w:rsid w:val="00040C0C"/>
    <w:rsid w:val="0004155A"/>
    <w:rsid w:val="00041A2E"/>
    <w:rsid w:val="00041B8D"/>
    <w:rsid w:val="00044B0E"/>
    <w:rsid w:val="00051BE9"/>
    <w:rsid w:val="000526A5"/>
    <w:rsid w:val="00053351"/>
    <w:rsid w:val="00054821"/>
    <w:rsid w:val="000548A5"/>
    <w:rsid w:val="00054CEB"/>
    <w:rsid w:val="000555B9"/>
    <w:rsid w:val="000575B0"/>
    <w:rsid w:val="00057A8D"/>
    <w:rsid w:val="00060E94"/>
    <w:rsid w:val="00061095"/>
    <w:rsid w:val="000622FB"/>
    <w:rsid w:val="00063BBE"/>
    <w:rsid w:val="00065E06"/>
    <w:rsid w:val="00066F0C"/>
    <w:rsid w:val="00067206"/>
    <w:rsid w:val="00067F54"/>
    <w:rsid w:val="00070949"/>
    <w:rsid w:val="00070BB9"/>
    <w:rsid w:val="00070F36"/>
    <w:rsid w:val="0007126D"/>
    <w:rsid w:val="0007330D"/>
    <w:rsid w:val="00074553"/>
    <w:rsid w:val="00074560"/>
    <w:rsid w:val="00075D83"/>
    <w:rsid w:val="00075E12"/>
    <w:rsid w:val="00076D19"/>
    <w:rsid w:val="000770E0"/>
    <w:rsid w:val="00077A98"/>
    <w:rsid w:val="000809AF"/>
    <w:rsid w:val="00081C7E"/>
    <w:rsid w:val="00082C68"/>
    <w:rsid w:val="00084C37"/>
    <w:rsid w:val="00085933"/>
    <w:rsid w:val="00085EB7"/>
    <w:rsid w:val="000860EE"/>
    <w:rsid w:val="00086633"/>
    <w:rsid w:val="00087D88"/>
    <w:rsid w:val="000924E7"/>
    <w:rsid w:val="00093E25"/>
    <w:rsid w:val="000945C7"/>
    <w:rsid w:val="00095203"/>
    <w:rsid w:val="00096381"/>
    <w:rsid w:val="000A1E03"/>
    <w:rsid w:val="000A20FD"/>
    <w:rsid w:val="000A235A"/>
    <w:rsid w:val="000A2A56"/>
    <w:rsid w:val="000A327A"/>
    <w:rsid w:val="000A341E"/>
    <w:rsid w:val="000A3A78"/>
    <w:rsid w:val="000A45AF"/>
    <w:rsid w:val="000A4902"/>
    <w:rsid w:val="000A50FF"/>
    <w:rsid w:val="000A55C6"/>
    <w:rsid w:val="000A654B"/>
    <w:rsid w:val="000A7941"/>
    <w:rsid w:val="000A7A0A"/>
    <w:rsid w:val="000B07DF"/>
    <w:rsid w:val="000B194B"/>
    <w:rsid w:val="000B2FF0"/>
    <w:rsid w:val="000B32E2"/>
    <w:rsid w:val="000B38F9"/>
    <w:rsid w:val="000B3AEC"/>
    <w:rsid w:val="000B42BC"/>
    <w:rsid w:val="000B46EF"/>
    <w:rsid w:val="000B5856"/>
    <w:rsid w:val="000B5E01"/>
    <w:rsid w:val="000B68CE"/>
    <w:rsid w:val="000B7D1B"/>
    <w:rsid w:val="000C0255"/>
    <w:rsid w:val="000C0B87"/>
    <w:rsid w:val="000C0BF9"/>
    <w:rsid w:val="000C1145"/>
    <w:rsid w:val="000C1907"/>
    <w:rsid w:val="000C1A78"/>
    <w:rsid w:val="000C4C04"/>
    <w:rsid w:val="000C4D13"/>
    <w:rsid w:val="000C5993"/>
    <w:rsid w:val="000D0780"/>
    <w:rsid w:val="000D0D3B"/>
    <w:rsid w:val="000D3028"/>
    <w:rsid w:val="000D442D"/>
    <w:rsid w:val="000D4677"/>
    <w:rsid w:val="000D5452"/>
    <w:rsid w:val="000D6704"/>
    <w:rsid w:val="000E0057"/>
    <w:rsid w:val="000E0444"/>
    <w:rsid w:val="000E2725"/>
    <w:rsid w:val="000E277E"/>
    <w:rsid w:val="000E2868"/>
    <w:rsid w:val="000E3291"/>
    <w:rsid w:val="000E4A33"/>
    <w:rsid w:val="000E4E56"/>
    <w:rsid w:val="000E52B9"/>
    <w:rsid w:val="000E5E64"/>
    <w:rsid w:val="000E690A"/>
    <w:rsid w:val="000F0879"/>
    <w:rsid w:val="000F2C6D"/>
    <w:rsid w:val="000F2F34"/>
    <w:rsid w:val="000F404D"/>
    <w:rsid w:val="000F41D0"/>
    <w:rsid w:val="000F60DB"/>
    <w:rsid w:val="000F624D"/>
    <w:rsid w:val="000F6BB6"/>
    <w:rsid w:val="00103045"/>
    <w:rsid w:val="0010626D"/>
    <w:rsid w:val="001071BC"/>
    <w:rsid w:val="00107F01"/>
    <w:rsid w:val="001102F5"/>
    <w:rsid w:val="00110B26"/>
    <w:rsid w:val="001113A2"/>
    <w:rsid w:val="001116B9"/>
    <w:rsid w:val="00112C62"/>
    <w:rsid w:val="00113DAA"/>
    <w:rsid w:val="00115E0C"/>
    <w:rsid w:val="001168F8"/>
    <w:rsid w:val="00117EE8"/>
    <w:rsid w:val="001219E4"/>
    <w:rsid w:val="00121D30"/>
    <w:rsid w:val="001264C9"/>
    <w:rsid w:val="001267BC"/>
    <w:rsid w:val="00130498"/>
    <w:rsid w:val="00130AC3"/>
    <w:rsid w:val="00130C8E"/>
    <w:rsid w:val="0013134C"/>
    <w:rsid w:val="00131766"/>
    <w:rsid w:val="00131F36"/>
    <w:rsid w:val="001322B6"/>
    <w:rsid w:val="001328FC"/>
    <w:rsid w:val="00133085"/>
    <w:rsid w:val="00136529"/>
    <w:rsid w:val="001367D6"/>
    <w:rsid w:val="001368E0"/>
    <w:rsid w:val="00136BC7"/>
    <w:rsid w:val="00136EA2"/>
    <w:rsid w:val="00137ED2"/>
    <w:rsid w:val="00140BCC"/>
    <w:rsid w:val="00143EB1"/>
    <w:rsid w:val="00144292"/>
    <w:rsid w:val="001446A1"/>
    <w:rsid w:val="00144721"/>
    <w:rsid w:val="00145B12"/>
    <w:rsid w:val="00145CBB"/>
    <w:rsid w:val="00147E3C"/>
    <w:rsid w:val="00150032"/>
    <w:rsid w:val="00150988"/>
    <w:rsid w:val="00153AC8"/>
    <w:rsid w:val="0015484A"/>
    <w:rsid w:val="001556E6"/>
    <w:rsid w:val="00155EBF"/>
    <w:rsid w:val="0015743D"/>
    <w:rsid w:val="00161538"/>
    <w:rsid w:val="00162342"/>
    <w:rsid w:val="00162C52"/>
    <w:rsid w:val="00166CEF"/>
    <w:rsid w:val="00166D69"/>
    <w:rsid w:val="00172330"/>
    <w:rsid w:val="00172BEA"/>
    <w:rsid w:val="001761DB"/>
    <w:rsid w:val="00177EC9"/>
    <w:rsid w:val="001800A6"/>
    <w:rsid w:val="00180EF0"/>
    <w:rsid w:val="001817F9"/>
    <w:rsid w:val="00182133"/>
    <w:rsid w:val="00182980"/>
    <w:rsid w:val="00182E4E"/>
    <w:rsid w:val="00183D12"/>
    <w:rsid w:val="00184F01"/>
    <w:rsid w:val="00185A87"/>
    <w:rsid w:val="00186000"/>
    <w:rsid w:val="0018657A"/>
    <w:rsid w:val="001903AB"/>
    <w:rsid w:val="00190E8F"/>
    <w:rsid w:val="00192574"/>
    <w:rsid w:val="00193204"/>
    <w:rsid w:val="0019470B"/>
    <w:rsid w:val="00194CD9"/>
    <w:rsid w:val="00194DC9"/>
    <w:rsid w:val="001953F9"/>
    <w:rsid w:val="00197A3A"/>
    <w:rsid w:val="001A0C68"/>
    <w:rsid w:val="001A0CDD"/>
    <w:rsid w:val="001A0D30"/>
    <w:rsid w:val="001A15F0"/>
    <w:rsid w:val="001A25C3"/>
    <w:rsid w:val="001A3D9F"/>
    <w:rsid w:val="001A4FDB"/>
    <w:rsid w:val="001A5498"/>
    <w:rsid w:val="001B00B7"/>
    <w:rsid w:val="001B05F6"/>
    <w:rsid w:val="001B07AB"/>
    <w:rsid w:val="001B17D7"/>
    <w:rsid w:val="001B2947"/>
    <w:rsid w:val="001B2E85"/>
    <w:rsid w:val="001B39A5"/>
    <w:rsid w:val="001B3DB4"/>
    <w:rsid w:val="001B4024"/>
    <w:rsid w:val="001B4D07"/>
    <w:rsid w:val="001B4DF8"/>
    <w:rsid w:val="001B5A63"/>
    <w:rsid w:val="001C01FA"/>
    <w:rsid w:val="001C067F"/>
    <w:rsid w:val="001C112A"/>
    <w:rsid w:val="001C1F08"/>
    <w:rsid w:val="001C372C"/>
    <w:rsid w:val="001C3ECD"/>
    <w:rsid w:val="001C43F5"/>
    <w:rsid w:val="001C45AF"/>
    <w:rsid w:val="001C4E62"/>
    <w:rsid w:val="001C67AB"/>
    <w:rsid w:val="001D006A"/>
    <w:rsid w:val="001D14C5"/>
    <w:rsid w:val="001D1A78"/>
    <w:rsid w:val="001D3D90"/>
    <w:rsid w:val="001D7370"/>
    <w:rsid w:val="001E13BE"/>
    <w:rsid w:val="001E1724"/>
    <w:rsid w:val="001E34E0"/>
    <w:rsid w:val="001E358E"/>
    <w:rsid w:val="001E4486"/>
    <w:rsid w:val="001E458B"/>
    <w:rsid w:val="001E5979"/>
    <w:rsid w:val="001E5D81"/>
    <w:rsid w:val="001E675C"/>
    <w:rsid w:val="001F1545"/>
    <w:rsid w:val="001F16D9"/>
    <w:rsid w:val="001F5151"/>
    <w:rsid w:val="001F5206"/>
    <w:rsid w:val="001F6977"/>
    <w:rsid w:val="001F756E"/>
    <w:rsid w:val="001F773C"/>
    <w:rsid w:val="001F7A6A"/>
    <w:rsid w:val="002009B6"/>
    <w:rsid w:val="00201948"/>
    <w:rsid w:val="00202A87"/>
    <w:rsid w:val="00205096"/>
    <w:rsid w:val="00206AA7"/>
    <w:rsid w:val="00206E77"/>
    <w:rsid w:val="00207A97"/>
    <w:rsid w:val="0021099C"/>
    <w:rsid w:val="00211192"/>
    <w:rsid w:val="00212EB7"/>
    <w:rsid w:val="00213E08"/>
    <w:rsid w:val="00214352"/>
    <w:rsid w:val="0021494E"/>
    <w:rsid w:val="002154F8"/>
    <w:rsid w:val="00217668"/>
    <w:rsid w:val="00217BA4"/>
    <w:rsid w:val="00217FCB"/>
    <w:rsid w:val="00223DC4"/>
    <w:rsid w:val="002249D2"/>
    <w:rsid w:val="00224A83"/>
    <w:rsid w:val="00224EFC"/>
    <w:rsid w:val="00230229"/>
    <w:rsid w:val="00230256"/>
    <w:rsid w:val="00231964"/>
    <w:rsid w:val="00231ECA"/>
    <w:rsid w:val="002338A5"/>
    <w:rsid w:val="00233C0C"/>
    <w:rsid w:val="00235B25"/>
    <w:rsid w:val="00236111"/>
    <w:rsid w:val="00236A31"/>
    <w:rsid w:val="00236C9B"/>
    <w:rsid w:val="00240959"/>
    <w:rsid w:val="00240FA8"/>
    <w:rsid w:val="00242BB9"/>
    <w:rsid w:val="0024303F"/>
    <w:rsid w:val="0024756F"/>
    <w:rsid w:val="0025022F"/>
    <w:rsid w:val="002502AF"/>
    <w:rsid w:val="00251501"/>
    <w:rsid w:val="00252D9E"/>
    <w:rsid w:val="0025636E"/>
    <w:rsid w:val="00256BBF"/>
    <w:rsid w:val="00257BF5"/>
    <w:rsid w:val="00261623"/>
    <w:rsid w:val="00262818"/>
    <w:rsid w:val="0026307D"/>
    <w:rsid w:val="00263EDC"/>
    <w:rsid w:val="00265BD0"/>
    <w:rsid w:val="002665B4"/>
    <w:rsid w:val="0026693E"/>
    <w:rsid w:val="00266D0F"/>
    <w:rsid w:val="00267A08"/>
    <w:rsid w:val="00270EFD"/>
    <w:rsid w:val="00272083"/>
    <w:rsid w:val="002738F8"/>
    <w:rsid w:val="002748A2"/>
    <w:rsid w:val="00274C78"/>
    <w:rsid w:val="0027689D"/>
    <w:rsid w:val="00276C55"/>
    <w:rsid w:val="00277276"/>
    <w:rsid w:val="00280724"/>
    <w:rsid w:val="00280E31"/>
    <w:rsid w:val="0028105E"/>
    <w:rsid w:val="00281C44"/>
    <w:rsid w:val="00283795"/>
    <w:rsid w:val="00284DE1"/>
    <w:rsid w:val="00285535"/>
    <w:rsid w:val="00286285"/>
    <w:rsid w:val="00286CDB"/>
    <w:rsid w:val="00287A09"/>
    <w:rsid w:val="00292AC7"/>
    <w:rsid w:val="0029382D"/>
    <w:rsid w:val="00293DBB"/>
    <w:rsid w:val="002949F4"/>
    <w:rsid w:val="00294DD2"/>
    <w:rsid w:val="00296F2D"/>
    <w:rsid w:val="00297A0C"/>
    <w:rsid w:val="00297CF0"/>
    <w:rsid w:val="002A0133"/>
    <w:rsid w:val="002A2676"/>
    <w:rsid w:val="002A3D4E"/>
    <w:rsid w:val="002A47C0"/>
    <w:rsid w:val="002A47FD"/>
    <w:rsid w:val="002A667E"/>
    <w:rsid w:val="002A695A"/>
    <w:rsid w:val="002B1336"/>
    <w:rsid w:val="002B2851"/>
    <w:rsid w:val="002B4EE1"/>
    <w:rsid w:val="002B6A01"/>
    <w:rsid w:val="002B6F95"/>
    <w:rsid w:val="002C0150"/>
    <w:rsid w:val="002C01EF"/>
    <w:rsid w:val="002C171F"/>
    <w:rsid w:val="002C1F49"/>
    <w:rsid w:val="002C2BD3"/>
    <w:rsid w:val="002C5B82"/>
    <w:rsid w:val="002C5CF9"/>
    <w:rsid w:val="002C60C1"/>
    <w:rsid w:val="002C6E97"/>
    <w:rsid w:val="002D02AC"/>
    <w:rsid w:val="002D0786"/>
    <w:rsid w:val="002D1AA9"/>
    <w:rsid w:val="002D1C6F"/>
    <w:rsid w:val="002D2CBF"/>
    <w:rsid w:val="002D31DA"/>
    <w:rsid w:val="002D34CD"/>
    <w:rsid w:val="002D3F49"/>
    <w:rsid w:val="002D4669"/>
    <w:rsid w:val="002D4D50"/>
    <w:rsid w:val="002D5627"/>
    <w:rsid w:val="002D60E0"/>
    <w:rsid w:val="002D71B0"/>
    <w:rsid w:val="002D7C20"/>
    <w:rsid w:val="002E09C3"/>
    <w:rsid w:val="002E0A80"/>
    <w:rsid w:val="002E2593"/>
    <w:rsid w:val="002E2657"/>
    <w:rsid w:val="002E27A1"/>
    <w:rsid w:val="002E2884"/>
    <w:rsid w:val="002E5AC3"/>
    <w:rsid w:val="002F1E1B"/>
    <w:rsid w:val="002F25E6"/>
    <w:rsid w:val="002F27F7"/>
    <w:rsid w:val="002F2C6D"/>
    <w:rsid w:val="002F2DD0"/>
    <w:rsid w:val="002F3D95"/>
    <w:rsid w:val="002F461B"/>
    <w:rsid w:val="002F56EE"/>
    <w:rsid w:val="002F5A4B"/>
    <w:rsid w:val="002F5CFB"/>
    <w:rsid w:val="002F63EF"/>
    <w:rsid w:val="002F6559"/>
    <w:rsid w:val="002F69BD"/>
    <w:rsid w:val="00300062"/>
    <w:rsid w:val="00302842"/>
    <w:rsid w:val="00302D44"/>
    <w:rsid w:val="00303389"/>
    <w:rsid w:val="0030471A"/>
    <w:rsid w:val="00305591"/>
    <w:rsid w:val="003055E3"/>
    <w:rsid w:val="00306C36"/>
    <w:rsid w:val="00306D85"/>
    <w:rsid w:val="00307047"/>
    <w:rsid w:val="003075C7"/>
    <w:rsid w:val="003078A0"/>
    <w:rsid w:val="00307F46"/>
    <w:rsid w:val="0031092B"/>
    <w:rsid w:val="0031152A"/>
    <w:rsid w:val="00312911"/>
    <w:rsid w:val="00312FBA"/>
    <w:rsid w:val="00315FBA"/>
    <w:rsid w:val="0031650F"/>
    <w:rsid w:val="00316A50"/>
    <w:rsid w:val="003206F6"/>
    <w:rsid w:val="00320D60"/>
    <w:rsid w:val="00321A52"/>
    <w:rsid w:val="00323650"/>
    <w:rsid w:val="00323BB1"/>
    <w:rsid w:val="00323EFF"/>
    <w:rsid w:val="00327769"/>
    <w:rsid w:val="00330B36"/>
    <w:rsid w:val="00330F09"/>
    <w:rsid w:val="003339A7"/>
    <w:rsid w:val="003340B3"/>
    <w:rsid w:val="003344D4"/>
    <w:rsid w:val="00335264"/>
    <w:rsid w:val="00335799"/>
    <w:rsid w:val="00341678"/>
    <w:rsid w:val="0034239D"/>
    <w:rsid w:val="003435B5"/>
    <w:rsid w:val="00343C71"/>
    <w:rsid w:val="003442E2"/>
    <w:rsid w:val="00344533"/>
    <w:rsid w:val="00345CFC"/>
    <w:rsid w:val="00345E8E"/>
    <w:rsid w:val="0034675B"/>
    <w:rsid w:val="003478D3"/>
    <w:rsid w:val="00350D20"/>
    <w:rsid w:val="003516F7"/>
    <w:rsid w:val="0035173A"/>
    <w:rsid w:val="00352AE8"/>
    <w:rsid w:val="00354E99"/>
    <w:rsid w:val="0035550E"/>
    <w:rsid w:val="00355717"/>
    <w:rsid w:val="00355B1F"/>
    <w:rsid w:val="003567CD"/>
    <w:rsid w:val="00357024"/>
    <w:rsid w:val="003579A9"/>
    <w:rsid w:val="00361516"/>
    <w:rsid w:val="00363F12"/>
    <w:rsid w:val="00364436"/>
    <w:rsid w:val="003652A2"/>
    <w:rsid w:val="00365CFC"/>
    <w:rsid w:val="003661BF"/>
    <w:rsid w:val="00367916"/>
    <w:rsid w:val="00370180"/>
    <w:rsid w:val="00371C5C"/>
    <w:rsid w:val="003722BD"/>
    <w:rsid w:val="00372D33"/>
    <w:rsid w:val="00373DDF"/>
    <w:rsid w:val="00374BF3"/>
    <w:rsid w:val="00374E9D"/>
    <w:rsid w:val="00380736"/>
    <w:rsid w:val="00381A77"/>
    <w:rsid w:val="00381A8F"/>
    <w:rsid w:val="00383656"/>
    <w:rsid w:val="0038617E"/>
    <w:rsid w:val="0038786B"/>
    <w:rsid w:val="00391D38"/>
    <w:rsid w:val="00393597"/>
    <w:rsid w:val="0039588B"/>
    <w:rsid w:val="00396CBA"/>
    <w:rsid w:val="003A25BB"/>
    <w:rsid w:val="003A26A3"/>
    <w:rsid w:val="003A3657"/>
    <w:rsid w:val="003A3EB1"/>
    <w:rsid w:val="003A3F4C"/>
    <w:rsid w:val="003A57FF"/>
    <w:rsid w:val="003A6234"/>
    <w:rsid w:val="003A660C"/>
    <w:rsid w:val="003B091F"/>
    <w:rsid w:val="003B1B16"/>
    <w:rsid w:val="003B24F4"/>
    <w:rsid w:val="003B28F3"/>
    <w:rsid w:val="003B331F"/>
    <w:rsid w:val="003B479A"/>
    <w:rsid w:val="003B4DAA"/>
    <w:rsid w:val="003B5D69"/>
    <w:rsid w:val="003B64A1"/>
    <w:rsid w:val="003B67F5"/>
    <w:rsid w:val="003B7672"/>
    <w:rsid w:val="003C0A55"/>
    <w:rsid w:val="003C1288"/>
    <w:rsid w:val="003C503A"/>
    <w:rsid w:val="003C5A61"/>
    <w:rsid w:val="003C651D"/>
    <w:rsid w:val="003C6654"/>
    <w:rsid w:val="003C6B12"/>
    <w:rsid w:val="003C7EEC"/>
    <w:rsid w:val="003D14B4"/>
    <w:rsid w:val="003D251A"/>
    <w:rsid w:val="003D53B9"/>
    <w:rsid w:val="003E0CBA"/>
    <w:rsid w:val="003E16A2"/>
    <w:rsid w:val="003E1EC6"/>
    <w:rsid w:val="003E2B56"/>
    <w:rsid w:val="003E4518"/>
    <w:rsid w:val="003E4BED"/>
    <w:rsid w:val="003E6454"/>
    <w:rsid w:val="003E7526"/>
    <w:rsid w:val="003F227B"/>
    <w:rsid w:val="003F2A88"/>
    <w:rsid w:val="003F66F3"/>
    <w:rsid w:val="003F6AF1"/>
    <w:rsid w:val="004000B8"/>
    <w:rsid w:val="004001FC"/>
    <w:rsid w:val="00401088"/>
    <w:rsid w:val="00401BD8"/>
    <w:rsid w:val="00401CC8"/>
    <w:rsid w:val="004020A8"/>
    <w:rsid w:val="0040231D"/>
    <w:rsid w:val="00402921"/>
    <w:rsid w:val="0040299C"/>
    <w:rsid w:val="00402D47"/>
    <w:rsid w:val="00402E41"/>
    <w:rsid w:val="00403809"/>
    <w:rsid w:val="004044B5"/>
    <w:rsid w:val="00404B78"/>
    <w:rsid w:val="00405133"/>
    <w:rsid w:val="0040608A"/>
    <w:rsid w:val="00406414"/>
    <w:rsid w:val="00407379"/>
    <w:rsid w:val="0041113D"/>
    <w:rsid w:val="00411C7A"/>
    <w:rsid w:val="00415167"/>
    <w:rsid w:val="00415BEC"/>
    <w:rsid w:val="00416540"/>
    <w:rsid w:val="00421172"/>
    <w:rsid w:val="00421891"/>
    <w:rsid w:val="00421945"/>
    <w:rsid w:val="00421ABC"/>
    <w:rsid w:val="00421EAE"/>
    <w:rsid w:val="00422176"/>
    <w:rsid w:val="00422549"/>
    <w:rsid w:val="00423066"/>
    <w:rsid w:val="004230DC"/>
    <w:rsid w:val="004266D8"/>
    <w:rsid w:val="004267EE"/>
    <w:rsid w:val="0042692A"/>
    <w:rsid w:val="00426CE3"/>
    <w:rsid w:val="004306C8"/>
    <w:rsid w:val="00430749"/>
    <w:rsid w:val="0043079E"/>
    <w:rsid w:val="004313A5"/>
    <w:rsid w:val="0043387C"/>
    <w:rsid w:val="00433C89"/>
    <w:rsid w:val="004344C0"/>
    <w:rsid w:val="0043650E"/>
    <w:rsid w:val="0043790A"/>
    <w:rsid w:val="00437A44"/>
    <w:rsid w:val="004403C4"/>
    <w:rsid w:val="00440DA6"/>
    <w:rsid w:val="00441685"/>
    <w:rsid w:val="00442116"/>
    <w:rsid w:val="0044228A"/>
    <w:rsid w:val="00442777"/>
    <w:rsid w:val="00442B49"/>
    <w:rsid w:val="004443DF"/>
    <w:rsid w:val="0044469E"/>
    <w:rsid w:val="00447BB1"/>
    <w:rsid w:val="004518E1"/>
    <w:rsid w:val="0045269E"/>
    <w:rsid w:val="00452ECE"/>
    <w:rsid w:val="00453095"/>
    <w:rsid w:val="0045327C"/>
    <w:rsid w:val="00453502"/>
    <w:rsid w:val="0045455A"/>
    <w:rsid w:val="004558C1"/>
    <w:rsid w:val="00456533"/>
    <w:rsid w:val="00457882"/>
    <w:rsid w:val="00460320"/>
    <w:rsid w:val="00464CCD"/>
    <w:rsid w:val="004653C2"/>
    <w:rsid w:val="0046707D"/>
    <w:rsid w:val="0046799D"/>
    <w:rsid w:val="004702C3"/>
    <w:rsid w:val="004730BF"/>
    <w:rsid w:val="00474800"/>
    <w:rsid w:val="00477439"/>
    <w:rsid w:val="004801CC"/>
    <w:rsid w:val="00481286"/>
    <w:rsid w:val="00481A05"/>
    <w:rsid w:val="00482865"/>
    <w:rsid w:val="00483301"/>
    <w:rsid w:val="004834B7"/>
    <w:rsid w:val="0048494D"/>
    <w:rsid w:val="00484A41"/>
    <w:rsid w:val="00485944"/>
    <w:rsid w:val="00485C3A"/>
    <w:rsid w:val="0048716C"/>
    <w:rsid w:val="00487EF6"/>
    <w:rsid w:val="00490CBB"/>
    <w:rsid w:val="00491776"/>
    <w:rsid w:val="004923AB"/>
    <w:rsid w:val="004931CD"/>
    <w:rsid w:val="004943A7"/>
    <w:rsid w:val="004954D0"/>
    <w:rsid w:val="00495F7E"/>
    <w:rsid w:val="00497317"/>
    <w:rsid w:val="004A37A5"/>
    <w:rsid w:val="004B0E1D"/>
    <w:rsid w:val="004B1045"/>
    <w:rsid w:val="004B1139"/>
    <w:rsid w:val="004B2127"/>
    <w:rsid w:val="004B262A"/>
    <w:rsid w:val="004B2B0B"/>
    <w:rsid w:val="004B2DFE"/>
    <w:rsid w:val="004B4071"/>
    <w:rsid w:val="004B5853"/>
    <w:rsid w:val="004C2311"/>
    <w:rsid w:val="004C2551"/>
    <w:rsid w:val="004C269B"/>
    <w:rsid w:val="004C294E"/>
    <w:rsid w:val="004C323C"/>
    <w:rsid w:val="004C4E07"/>
    <w:rsid w:val="004C52AF"/>
    <w:rsid w:val="004C7530"/>
    <w:rsid w:val="004D16B3"/>
    <w:rsid w:val="004D1B45"/>
    <w:rsid w:val="004D36AA"/>
    <w:rsid w:val="004D37B6"/>
    <w:rsid w:val="004D39F3"/>
    <w:rsid w:val="004D56F2"/>
    <w:rsid w:val="004D6A32"/>
    <w:rsid w:val="004D72FB"/>
    <w:rsid w:val="004D758C"/>
    <w:rsid w:val="004E01AF"/>
    <w:rsid w:val="004E0CA0"/>
    <w:rsid w:val="004E2465"/>
    <w:rsid w:val="004E409F"/>
    <w:rsid w:val="004E47B0"/>
    <w:rsid w:val="004E498D"/>
    <w:rsid w:val="004E52CD"/>
    <w:rsid w:val="004E7756"/>
    <w:rsid w:val="004E7A2C"/>
    <w:rsid w:val="004F0258"/>
    <w:rsid w:val="004F035B"/>
    <w:rsid w:val="004F03B0"/>
    <w:rsid w:val="004F0504"/>
    <w:rsid w:val="004F28BB"/>
    <w:rsid w:val="004F535E"/>
    <w:rsid w:val="004F664F"/>
    <w:rsid w:val="004F7921"/>
    <w:rsid w:val="004F7D6A"/>
    <w:rsid w:val="00503BE7"/>
    <w:rsid w:val="0050711C"/>
    <w:rsid w:val="00507203"/>
    <w:rsid w:val="00510508"/>
    <w:rsid w:val="00510B5D"/>
    <w:rsid w:val="00511118"/>
    <w:rsid w:val="00511CB0"/>
    <w:rsid w:val="00512245"/>
    <w:rsid w:val="00512902"/>
    <w:rsid w:val="00512C6A"/>
    <w:rsid w:val="00514AF0"/>
    <w:rsid w:val="00515948"/>
    <w:rsid w:val="00515B9D"/>
    <w:rsid w:val="00515EF6"/>
    <w:rsid w:val="00517474"/>
    <w:rsid w:val="0052028B"/>
    <w:rsid w:val="00520339"/>
    <w:rsid w:val="0052037A"/>
    <w:rsid w:val="00520AFC"/>
    <w:rsid w:val="00520BDB"/>
    <w:rsid w:val="0052102E"/>
    <w:rsid w:val="0052145E"/>
    <w:rsid w:val="00521AD8"/>
    <w:rsid w:val="00522DAE"/>
    <w:rsid w:val="00524092"/>
    <w:rsid w:val="00524673"/>
    <w:rsid w:val="00524914"/>
    <w:rsid w:val="00524DEF"/>
    <w:rsid w:val="0052585D"/>
    <w:rsid w:val="00525E44"/>
    <w:rsid w:val="005267F2"/>
    <w:rsid w:val="00527667"/>
    <w:rsid w:val="00530D7B"/>
    <w:rsid w:val="005312D7"/>
    <w:rsid w:val="005321C1"/>
    <w:rsid w:val="0053310E"/>
    <w:rsid w:val="005333E0"/>
    <w:rsid w:val="00534AE3"/>
    <w:rsid w:val="005350F4"/>
    <w:rsid w:val="005360B9"/>
    <w:rsid w:val="005362D5"/>
    <w:rsid w:val="00536B1A"/>
    <w:rsid w:val="0053DE09"/>
    <w:rsid w:val="00540586"/>
    <w:rsid w:val="00541D68"/>
    <w:rsid w:val="00542BA5"/>
    <w:rsid w:val="00543343"/>
    <w:rsid w:val="0054349F"/>
    <w:rsid w:val="00544BBB"/>
    <w:rsid w:val="00546D14"/>
    <w:rsid w:val="00547BD0"/>
    <w:rsid w:val="005509D2"/>
    <w:rsid w:val="00552905"/>
    <w:rsid w:val="0055392C"/>
    <w:rsid w:val="00553EA7"/>
    <w:rsid w:val="00554D39"/>
    <w:rsid w:val="005550D2"/>
    <w:rsid w:val="005558BA"/>
    <w:rsid w:val="0055591D"/>
    <w:rsid w:val="00557C11"/>
    <w:rsid w:val="00560610"/>
    <w:rsid w:val="00561945"/>
    <w:rsid w:val="00561DA8"/>
    <w:rsid w:val="00561ED2"/>
    <w:rsid w:val="00563FDF"/>
    <w:rsid w:val="00564627"/>
    <w:rsid w:val="00565392"/>
    <w:rsid w:val="00565F25"/>
    <w:rsid w:val="005665F8"/>
    <w:rsid w:val="005666A4"/>
    <w:rsid w:val="00566AD4"/>
    <w:rsid w:val="00567F97"/>
    <w:rsid w:val="00570450"/>
    <w:rsid w:val="00570965"/>
    <w:rsid w:val="005718ED"/>
    <w:rsid w:val="00571A7A"/>
    <w:rsid w:val="0057224D"/>
    <w:rsid w:val="00574066"/>
    <w:rsid w:val="005756B7"/>
    <w:rsid w:val="0057642B"/>
    <w:rsid w:val="00576DF2"/>
    <w:rsid w:val="00577706"/>
    <w:rsid w:val="0058017B"/>
    <w:rsid w:val="0058110D"/>
    <w:rsid w:val="00583628"/>
    <w:rsid w:val="00583D85"/>
    <w:rsid w:val="00586DEE"/>
    <w:rsid w:val="0058731E"/>
    <w:rsid w:val="0058769D"/>
    <w:rsid w:val="005900E4"/>
    <w:rsid w:val="00590829"/>
    <w:rsid w:val="005915BD"/>
    <w:rsid w:val="00591836"/>
    <w:rsid w:val="00597417"/>
    <w:rsid w:val="005A04BB"/>
    <w:rsid w:val="005A0978"/>
    <w:rsid w:val="005A17BC"/>
    <w:rsid w:val="005A1ACE"/>
    <w:rsid w:val="005A1DF4"/>
    <w:rsid w:val="005A2381"/>
    <w:rsid w:val="005A3F68"/>
    <w:rsid w:val="005A4382"/>
    <w:rsid w:val="005A6363"/>
    <w:rsid w:val="005A6984"/>
    <w:rsid w:val="005A743F"/>
    <w:rsid w:val="005A79E5"/>
    <w:rsid w:val="005A7F6A"/>
    <w:rsid w:val="005B05A3"/>
    <w:rsid w:val="005B06AB"/>
    <w:rsid w:val="005B13E1"/>
    <w:rsid w:val="005B2B4D"/>
    <w:rsid w:val="005B2BE1"/>
    <w:rsid w:val="005B3503"/>
    <w:rsid w:val="005B36A4"/>
    <w:rsid w:val="005B3AC4"/>
    <w:rsid w:val="005B3EC1"/>
    <w:rsid w:val="005B52B2"/>
    <w:rsid w:val="005C1934"/>
    <w:rsid w:val="005C20AD"/>
    <w:rsid w:val="005C3237"/>
    <w:rsid w:val="005C37B4"/>
    <w:rsid w:val="005C3C82"/>
    <w:rsid w:val="005C4304"/>
    <w:rsid w:val="005C443F"/>
    <w:rsid w:val="005C5364"/>
    <w:rsid w:val="005C5CDD"/>
    <w:rsid w:val="005C5E0F"/>
    <w:rsid w:val="005C642F"/>
    <w:rsid w:val="005C651F"/>
    <w:rsid w:val="005C763F"/>
    <w:rsid w:val="005C7904"/>
    <w:rsid w:val="005D0128"/>
    <w:rsid w:val="005D0148"/>
    <w:rsid w:val="005D05DA"/>
    <w:rsid w:val="005D0BC0"/>
    <w:rsid w:val="005D2E37"/>
    <w:rsid w:val="005D3BA6"/>
    <w:rsid w:val="005D4BC9"/>
    <w:rsid w:val="005D5F2B"/>
    <w:rsid w:val="005D6130"/>
    <w:rsid w:val="005D6795"/>
    <w:rsid w:val="005D6B32"/>
    <w:rsid w:val="005D6B58"/>
    <w:rsid w:val="005D6BFA"/>
    <w:rsid w:val="005D7953"/>
    <w:rsid w:val="005D7FAB"/>
    <w:rsid w:val="005E0D9A"/>
    <w:rsid w:val="005E0E0A"/>
    <w:rsid w:val="005E1BED"/>
    <w:rsid w:val="005E1C89"/>
    <w:rsid w:val="005E1E47"/>
    <w:rsid w:val="005E34F5"/>
    <w:rsid w:val="005E5F85"/>
    <w:rsid w:val="005E5FA7"/>
    <w:rsid w:val="005F2122"/>
    <w:rsid w:val="005F28F4"/>
    <w:rsid w:val="005F297A"/>
    <w:rsid w:val="005F3269"/>
    <w:rsid w:val="005F32A7"/>
    <w:rsid w:val="005F40C8"/>
    <w:rsid w:val="005F5173"/>
    <w:rsid w:val="005F52D3"/>
    <w:rsid w:val="005F53A0"/>
    <w:rsid w:val="005F5FAE"/>
    <w:rsid w:val="005F75CD"/>
    <w:rsid w:val="005F78F3"/>
    <w:rsid w:val="005F78F8"/>
    <w:rsid w:val="005F7AE1"/>
    <w:rsid w:val="00600DCA"/>
    <w:rsid w:val="0060349D"/>
    <w:rsid w:val="0060406A"/>
    <w:rsid w:val="006042BE"/>
    <w:rsid w:val="00605F09"/>
    <w:rsid w:val="00607245"/>
    <w:rsid w:val="00607D90"/>
    <w:rsid w:val="00607DA2"/>
    <w:rsid w:val="00607E53"/>
    <w:rsid w:val="00610512"/>
    <w:rsid w:val="00610823"/>
    <w:rsid w:val="00610BC7"/>
    <w:rsid w:val="00615003"/>
    <w:rsid w:val="0061593A"/>
    <w:rsid w:val="00617D38"/>
    <w:rsid w:val="00620C43"/>
    <w:rsid w:val="00621017"/>
    <w:rsid w:val="006211D4"/>
    <w:rsid w:val="00621556"/>
    <w:rsid w:val="006218F4"/>
    <w:rsid w:val="00621F6F"/>
    <w:rsid w:val="00622207"/>
    <w:rsid w:val="006225C8"/>
    <w:rsid w:val="00623456"/>
    <w:rsid w:val="00623F43"/>
    <w:rsid w:val="00624048"/>
    <w:rsid w:val="00624B72"/>
    <w:rsid w:val="006256EE"/>
    <w:rsid w:val="00625FE1"/>
    <w:rsid w:val="006266B4"/>
    <w:rsid w:val="0062703D"/>
    <w:rsid w:val="006300DD"/>
    <w:rsid w:val="006304BD"/>
    <w:rsid w:val="006304E9"/>
    <w:rsid w:val="0063234E"/>
    <w:rsid w:val="006329C0"/>
    <w:rsid w:val="00634D5D"/>
    <w:rsid w:val="00635FD4"/>
    <w:rsid w:val="00636E12"/>
    <w:rsid w:val="00637818"/>
    <w:rsid w:val="006419E5"/>
    <w:rsid w:val="00642AFB"/>
    <w:rsid w:val="00642CAC"/>
    <w:rsid w:val="00643691"/>
    <w:rsid w:val="00643B61"/>
    <w:rsid w:val="00643D6B"/>
    <w:rsid w:val="006440B4"/>
    <w:rsid w:val="006445D8"/>
    <w:rsid w:val="00644B79"/>
    <w:rsid w:val="00644BDF"/>
    <w:rsid w:val="00646141"/>
    <w:rsid w:val="00646E3C"/>
    <w:rsid w:val="00646FB5"/>
    <w:rsid w:val="00647E60"/>
    <w:rsid w:val="006507E9"/>
    <w:rsid w:val="00650998"/>
    <w:rsid w:val="00651C9C"/>
    <w:rsid w:val="00652186"/>
    <w:rsid w:val="0065248A"/>
    <w:rsid w:val="00652A9C"/>
    <w:rsid w:val="006532CD"/>
    <w:rsid w:val="0065503C"/>
    <w:rsid w:val="00655427"/>
    <w:rsid w:val="00655CFD"/>
    <w:rsid w:val="00656EB7"/>
    <w:rsid w:val="0066159D"/>
    <w:rsid w:val="00663A22"/>
    <w:rsid w:val="00663D83"/>
    <w:rsid w:val="006641A7"/>
    <w:rsid w:val="00665A91"/>
    <w:rsid w:val="00665FAD"/>
    <w:rsid w:val="00666474"/>
    <w:rsid w:val="00666BFC"/>
    <w:rsid w:val="006671B5"/>
    <w:rsid w:val="00671643"/>
    <w:rsid w:val="00671DE4"/>
    <w:rsid w:val="00672131"/>
    <w:rsid w:val="00672964"/>
    <w:rsid w:val="00672D0E"/>
    <w:rsid w:val="00673262"/>
    <w:rsid w:val="00673DF4"/>
    <w:rsid w:val="00675120"/>
    <w:rsid w:val="00675D9D"/>
    <w:rsid w:val="00676BCD"/>
    <w:rsid w:val="00677B12"/>
    <w:rsid w:val="00677D00"/>
    <w:rsid w:val="006802D8"/>
    <w:rsid w:val="0068080C"/>
    <w:rsid w:val="00681473"/>
    <w:rsid w:val="006817C0"/>
    <w:rsid w:val="00681AB2"/>
    <w:rsid w:val="0068296D"/>
    <w:rsid w:val="00682BA8"/>
    <w:rsid w:val="00685987"/>
    <w:rsid w:val="0068616A"/>
    <w:rsid w:val="00686F84"/>
    <w:rsid w:val="006902FB"/>
    <w:rsid w:val="00690BA9"/>
    <w:rsid w:val="00690E57"/>
    <w:rsid w:val="006940B6"/>
    <w:rsid w:val="00694AEE"/>
    <w:rsid w:val="00695184"/>
    <w:rsid w:val="00696F9C"/>
    <w:rsid w:val="0069757F"/>
    <w:rsid w:val="006A0F09"/>
    <w:rsid w:val="006A139D"/>
    <w:rsid w:val="006A1912"/>
    <w:rsid w:val="006A1EBD"/>
    <w:rsid w:val="006A25F3"/>
    <w:rsid w:val="006A33F4"/>
    <w:rsid w:val="006A3402"/>
    <w:rsid w:val="006A3640"/>
    <w:rsid w:val="006A36E4"/>
    <w:rsid w:val="006A4441"/>
    <w:rsid w:val="006A6908"/>
    <w:rsid w:val="006B074E"/>
    <w:rsid w:val="006B1394"/>
    <w:rsid w:val="006B16BE"/>
    <w:rsid w:val="006B38BC"/>
    <w:rsid w:val="006B53AD"/>
    <w:rsid w:val="006B626C"/>
    <w:rsid w:val="006B76B2"/>
    <w:rsid w:val="006C0A3D"/>
    <w:rsid w:val="006C1512"/>
    <w:rsid w:val="006C197A"/>
    <w:rsid w:val="006C1F72"/>
    <w:rsid w:val="006C23EB"/>
    <w:rsid w:val="006C2A31"/>
    <w:rsid w:val="006C2BBF"/>
    <w:rsid w:val="006C2ECD"/>
    <w:rsid w:val="006C3C17"/>
    <w:rsid w:val="006C4AB4"/>
    <w:rsid w:val="006C598F"/>
    <w:rsid w:val="006C5D6E"/>
    <w:rsid w:val="006C7E9F"/>
    <w:rsid w:val="006D004D"/>
    <w:rsid w:val="006D0829"/>
    <w:rsid w:val="006D0913"/>
    <w:rsid w:val="006D0D1E"/>
    <w:rsid w:val="006D1D3F"/>
    <w:rsid w:val="006D4648"/>
    <w:rsid w:val="006D6E97"/>
    <w:rsid w:val="006D7501"/>
    <w:rsid w:val="006E0C1C"/>
    <w:rsid w:val="006E1D08"/>
    <w:rsid w:val="006E1E4F"/>
    <w:rsid w:val="006E2168"/>
    <w:rsid w:val="006E23B4"/>
    <w:rsid w:val="006E2A0C"/>
    <w:rsid w:val="006E3A33"/>
    <w:rsid w:val="006E4653"/>
    <w:rsid w:val="006E4BBC"/>
    <w:rsid w:val="006E4C06"/>
    <w:rsid w:val="006E6850"/>
    <w:rsid w:val="006E732F"/>
    <w:rsid w:val="006E7343"/>
    <w:rsid w:val="006E7E67"/>
    <w:rsid w:val="006F045F"/>
    <w:rsid w:val="006F1560"/>
    <w:rsid w:val="006F2220"/>
    <w:rsid w:val="006F380C"/>
    <w:rsid w:val="006F4D14"/>
    <w:rsid w:val="006F5153"/>
    <w:rsid w:val="006F5371"/>
    <w:rsid w:val="006F5709"/>
    <w:rsid w:val="006F66BB"/>
    <w:rsid w:val="007003B0"/>
    <w:rsid w:val="00700C45"/>
    <w:rsid w:val="00703011"/>
    <w:rsid w:val="00704234"/>
    <w:rsid w:val="007051A5"/>
    <w:rsid w:val="007068B1"/>
    <w:rsid w:val="00706EAD"/>
    <w:rsid w:val="00707723"/>
    <w:rsid w:val="00710BD1"/>
    <w:rsid w:val="00710D00"/>
    <w:rsid w:val="0071178E"/>
    <w:rsid w:val="00711AC1"/>
    <w:rsid w:val="007121BC"/>
    <w:rsid w:val="00712327"/>
    <w:rsid w:val="007137B8"/>
    <w:rsid w:val="00717529"/>
    <w:rsid w:val="00722070"/>
    <w:rsid w:val="00722452"/>
    <w:rsid w:val="00722B0D"/>
    <w:rsid w:val="0072330E"/>
    <w:rsid w:val="00724196"/>
    <w:rsid w:val="0072465C"/>
    <w:rsid w:val="007249C1"/>
    <w:rsid w:val="00725325"/>
    <w:rsid w:val="007266B5"/>
    <w:rsid w:val="00733D46"/>
    <w:rsid w:val="00734272"/>
    <w:rsid w:val="00736BF8"/>
    <w:rsid w:val="00736D79"/>
    <w:rsid w:val="00736F92"/>
    <w:rsid w:val="007374D3"/>
    <w:rsid w:val="00737E73"/>
    <w:rsid w:val="00740639"/>
    <w:rsid w:val="0074182B"/>
    <w:rsid w:val="00741B9C"/>
    <w:rsid w:val="00741D1C"/>
    <w:rsid w:val="00744D59"/>
    <w:rsid w:val="00746687"/>
    <w:rsid w:val="00746D31"/>
    <w:rsid w:val="00750B58"/>
    <w:rsid w:val="00751E23"/>
    <w:rsid w:val="00752923"/>
    <w:rsid w:val="00752E66"/>
    <w:rsid w:val="00753106"/>
    <w:rsid w:val="0075413E"/>
    <w:rsid w:val="007549D7"/>
    <w:rsid w:val="00755784"/>
    <w:rsid w:val="00755BC7"/>
    <w:rsid w:val="00761AAB"/>
    <w:rsid w:val="00761D6F"/>
    <w:rsid w:val="007627CA"/>
    <w:rsid w:val="00762C1B"/>
    <w:rsid w:val="00763B24"/>
    <w:rsid w:val="0076701A"/>
    <w:rsid w:val="00767497"/>
    <w:rsid w:val="00767EE2"/>
    <w:rsid w:val="00767F12"/>
    <w:rsid w:val="007718B9"/>
    <w:rsid w:val="00771A92"/>
    <w:rsid w:val="00772392"/>
    <w:rsid w:val="00772B77"/>
    <w:rsid w:val="00773A43"/>
    <w:rsid w:val="0077401B"/>
    <w:rsid w:val="00774356"/>
    <w:rsid w:val="00774519"/>
    <w:rsid w:val="0077464D"/>
    <w:rsid w:val="00775A76"/>
    <w:rsid w:val="00775B2B"/>
    <w:rsid w:val="00776373"/>
    <w:rsid w:val="00776795"/>
    <w:rsid w:val="00777889"/>
    <w:rsid w:val="00777C99"/>
    <w:rsid w:val="007813BA"/>
    <w:rsid w:val="007814D3"/>
    <w:rsid w:val="00781C20"/>
    <w:rsid w:val="0078348A"/>
    <w:rsid w:val="00784459"/>
    <w:rsid w:val="00784476"/>
    <w:rsid w:val="0078539C"/>
    <w:rsid w:val="00785F57"/>
    <w:rsid w:val="00786759"/>
    <w:rsid w:val="00787382"/>
    <w:rsid w:val="00787483"/>
    <w:rsid w:val="0079000A"/>
    <w:rsid w:val="00791784"/>
    <w:rsid w:val="00793BAA"/>
    <w:rsid w:val="00795457"/>
    <w:rsid w:val="00795670"/>
    <w:rsid w:val="007A01B6"/>
    <w:rsid w:val="007A026C"/>
    <w:rsid w:val="007A1498"/>
    <w:rsid w:val="007A17F4"/>
    <w:rsid w:val="007A38ED"/>
    <w:rsid w:val="007A44B5"/>
    <w:rsid w:val="007A4AE4"/>
    <w:rsid w:val="007A5035"/>
    <w:rsid w:val="007A59A8"/>
    <w:rsid w:val="007A6910"/>
    <w:rsid w:val="007A69EB"/>
    <w:rsid w:val="007A6B40"/>
    <w:rsid w:val="007B01F9"/>
    <w:rsid w:val="007B11F7"/>
    <w:rsid w:val="007B206D"/>
    <w:rsid w:val="007B34AF"/>
    <w:rsid w:val="007B5467"/>
    <w:rsid w:val="007B6747"/>
    <w:rsid w:val="007B6DF4"/>
    <w:rsid w:val="007B7337"/>
    <w:rsid w:val="007B75A4"/>
    <w:rsid w:val="007C0E37"/>
    <w:rsid w:val="007C1237"/>
    <w:rsid w:val="007C1A69"/>
    <w:rsid w:val="007C1AC6"/>
    <w:rsid w:val="007C3A35"/>
    <w:rsid w:val="007C486A"/>
    <w:rsid w:val="007C4CA1"/>
    <w:rsid w:val="007C4D5F"/>
    <w:rsid w:val="007C5871"/>
    <w:rsid w:val="007C7399"/>
    <w:rsid w:val="007C73FA"/>
    <w:rsid w:val="007D0B2F"/>
    <w:rsid w:val="007D22B0"/>
    <w:rsid w:val="007D252D"/>
    <w:rsid w:val="007D26F4"/>
    <w:rsid w:val="007D3599"/>
    <w:rsid w:val="007D3C3C"/>
    <w:rsid w:val="007D43D8"/>
    <w:rsid w:val="007D4A1C"/>
    <w:rsid w:val="007D5F21"/>
    <w:rsid w:val="007D69F3"/>
    <w:rsid w:val="007D7E76"/>
    <w:rsid w:val="007E1EE4"/>
    <w:rsid w:val="007E3030"/>
    <w:rsid w:val="007E4141"/>
    <w:rsid w:val="007E42AE"/>
    <w:rsid w:val="007E61FF"/>
    <w:rsid w:val="007E6322"/>
    <w:rsid w:val="007E6E90"/>
    <w:rsid w:val="007E7A84"/>
    <w:rsid w:val="007F1A1D"/>
    <w:rsid w:val="007F2C85"/>
    <w:rsid w:val="007F31DB"/>
    <w:rsid w:val="007F5359"/>
    <w:rsid w:val="007F7378"/>
    <w:rsid w:val="007F7B5C"/>
    <w:rsid w:val="008004B6"/>
    <w:rsid w:val="00801CA8"/>
    <w:rsid w:val="008026BC"/>
    <w:rsid w:val="008040B5"/>
    <w:rsid w:val="008045ED"/>
    <w:rsid w:val="008050A0"/>
    <w:rsid w:val="00805CDA"/>
    <w:rsid w:val="00806C24"/>
    <w:rsid w:val="00807AA4"/>
    <w:rsid w:val="00807CB9"/>
    <w:rsid w:val="008111C3"/>
    <w:rsid w:val="00811BD8"/>
    <w:rsid w:val="0081210A"/>
    <w:rsid w:val="00813881"/>
    <w:rsid w:val="00814A68"/>
    <w:rsid w:val="00815525"/>
    <w:rsid w:val="00817639"/>
    <w:rsid w:val="00820115"/>
    <w:rsid w:val="0082052E"/>
    <w:rsid w:val="008213D1"/>
    <w:rsid w:val="0082244B"/>
    <w:rsid w:val="00822B93"/>
    <w:rsid w:val="0082309C"/>
    <w:rsid w:val="00823A59"/>
    <w:rsid w:val="00827A0E"/>
    <w:rsid w:val="00830778"/>
    <w:rsid w:val="00830FFA"/>
    <w:rsid w:val="0083121E"/>
    <w:rsid w:val="00833D8E"/>
    <w:rsid w:val="00833E24"/>
    <w:rsid w:val="00834DF1"/>
    <w:rsid w:val="00835E73"/>
    <w:rsid w:val="008408D0"/>
    <w:rsid w:val="008410F6"/>
    <w:rsid w:val="008412BB"/>
    <w:rsid w:val="0084141B"/>
    <w:rsid w:val="00841722"/>
    <w:rsid w:val="00841A7D"/>
    <w:rsid w:val="008420EC"/>
    <w:rsid w:val="008424B0"/>
    <w:rsid w:val="00842ED9"/>
    <w:rsid w:val="00845EEA"/>
    <w:rsid w:val="008475DB"/>
    <w:rsid w:val="00847E2E"/>
    <w:rsid w:val="008527D4"/>
    <w:rsid w:val="008527E3"/>
    <w:rsid w:val="008529B0"/>
    <w:rsid w:val="008548BD"/>
    <w:rsid w:val="00854DC4"/>
    <w:rsid w:val="00855BB6"/>
    <w:rsid w:val="00855E16"/>
    <w:rsid w:val="00855ECA"/>
    <w:rsid w:val="0085650E"/>
    <w:rsid w:val="00856AB7"/>
    <w:rsid w:val="00860E14"/>
    <w:rsid w:val="008620FA"/>
    <w:rsid w:val="008631E8"/>
    <w:rsid w:val="008649D6"/>
    <w:rsid w:val="00865A9D"/>
    <w:rsid w:val="00870507"/>
    <w:rsid w:val="00871E37"/>
    <w:rsid w:val="008723A7"/>
    <w:rsid w:val="0087446A"/>
    <w:rsid w:val="008751E4"/>
    <w:rsid w:val="00876E14"/>
    <w:rsid w:val="0087768E"/>
    <w:rsid w:val="008778D4"/>
    <w:rsid w:val="00877B0A"/>
    <w:rsid w:val="00880DDE"/>
    <w:rsid w:val="0088111D"/>
    <w:rsid w:val="00882AC7"/>
    <w:rsid w:val="00882E72"/>
    <w:rsid w:val="00883577"/>
    <w:rsid w:val="00883642"/>
    <w:rsid w:val="00883AFA"/>
    <w:rsid w:val="00884F49"/>
    <w:rsid w:val="00884F9B"/>
    <w:rsid w:val="00885266"/>
    <w:rsid w:val="00891A4A"/>
    <w:rsid w:val="008926E2"/>
    <w:rsid w:val="0089314C"/>
    <w:rsid w:val="00894E37"/>
    <w:rsid w:val="008954C5"/>
    <w:rsid w:val="00897F74"/>
    <w:rsid w:val="008A010F"/>
    <w:rsid w:val="008A2073"/>
    <w:rsid w:val="008A355F"/>
    <w:rsid w:val="008A3A60"/>
    <w:rsid w:val="008A4B0B"/>
    <w:rsid w:val="008A505A"/>
    <w:rsid w:val="008A5908"/>
    <w:rsid w:val="008A5A5B"/>
    <w:rsid w:val="008A5EBB"/>
    <w:rsid w:val="008A67BB"/>
    <w:rsid w:val="008B293F"/>
    <w:rsid w:val="008B52CA"/>
    <w:rsid w:val="008B5871"/>
    <w:rsid w:val="008B696C"/>
    <w:rsid w:val="008B6CA8"/>
    <w:rsid w:val="008C0040"/>
    <w:rsid w:val="008C1545"/>
    <w:rsid w:val="008C16A5"/>
    <w:rsid w:val="008C1BA5"/>
    <w:rsid w:val="008C2089"/>
    <w:rsid w:val="008C20E0"/>
    <w:rsid w:val="008C2F6B"/>
    <w:rsid w:val="008C4606"/>
    <w:rsid w:val="008C4F15"/>
    <w:rsid w:val="008C5611"/>
    <w:rsid w:val="008C5813"/>
    <w:rsid w:val="008C5CD7"/>
    <w:rsid w:val="008C5E4F"/>
    <w:rsid w:val="008C67FC"/>
    <w:rsid w:val="008C7595"/>
    <w:rsid w:val="008D1781"/>
    <w:rsid w:val="008D1816"/>
    <w:rsid w:val="008D18E9"/>
    <w:rsid w:val="008D1D5B"/>
    <w:rsid w:val="008D4361"/>
    <w:rsid w:val="008D452C"/>
    <w:rsid w:val="008D5A83"/>
    <w:rsid w:val="008D5AC1"/>
    <w:rsid w:val="008D62D4"/>
    <w:rsid w:val="008D63DB"/>
    <w:rsid w:val="008D73A2"/>
    <w:rsid w:val="008D7D79"/>
    <w:rsid w:val="008E0D8E"/>
    <w:rsid w:val="008E1263"/>
    <w:rsid w:val="008E148D"/>
    <w:rsid w:val="008E1E0C"/>
    <w:rsid w:val="008E2405"/>
    <w:rsid w:val="008E43B6"/>
    <w:rsid w:val="008E44F6"/>
    <w:rsid w:val="008E4503"/>
    <w:rsid w:val="008E71E8"/>
    <w:rsid w:val="008E7363"/>
    <w:rsid w:val="008F0BC9"/>
    <w:rsid w:val="008F0C62"/>
    <w:rsid w:val="008F0E66"/>
    <w:rsid w:val="008F272E"/>
    <w:rsid w:val="008F2A8C"/>
    <w:rsid w:val="008F2E5C"/>
    <w:rsid w:val="008F48E5"/>
    <w:rsid w:val="008F5C0A"/>
    <w:rsid w:val="008F6AC9"/>
    <w:rsid w:val="00900DF6"/>
    <w:rsid w:val="00900EA4"/>
    <w:rsid w:val="009016B8"/>
    <w:rsid w:val="0090256C"/>
    <w:rsid w:val="00902863"/>
    <w:rsid w:val="00904896"/>
    <w:rsid w:val="00906A85"/>
    <w:rsid w:val="00906A9A"/>
    <w:rsid w:val="00907623"/>
    <w:rsid w:val="0090776B"/>
    <w:rsid w:val="00907B20"/>
    <w:rsid w:val="0091078B"/>
    <w:rsid w:val="00910AA9"/>
    <w:rsid w:val="00912703"/>
    <w:rsid w:val="0091439E"/>
    <w:rsid w:val="00914EB5"/>
    <w:rsid w:val="00915852"/>
    <w:rsid w:val="00915E89"/>
    <w:rsid w:val="00916F21"/>
    <w:rsid w:val="00917DC6"/>
    <w:rsid w:val="00920BC7"/>
    <w:rsid w:val="00923D6C"/>
    <w:rsid w:val="00925A9B"/>
    <w:rsid w:val="0092738A"/>
    <w:rsid w:val="009279F1"/>
    <w:rsid w:val="00930F16"/>
    <w:rsid w:val="00931182"/>
    <w:rsid w:val="00931962"/>
    <w:rsid w:val="00931A4D"/>
    <w:rsid w:val="00931C62"/>
    <w:rsid w:val="00931D83"/>
    <w:rsid w:val="00931ECD"/>
    <w:rsid w:val="00933771"/>
    <w:rsid w:val="00935401"/>
    <w:rsid w:val="00936D69"/>
    <w:rsid w:val="0094059F"/>
    <w:rsid w:val="00941151"/>
    <w:rsid w:val="0094305C"/>
    <w:rsid w:val="00943853"/>
    <w:rsid w:val="0094631E"/>
    <w:rsid w:val="009471B5"/>
    <w:rsid w:val="00947D5A"/>
    <w:rsid w:val="00947FF5"/>
    <w:rsid w:val="009518EC"/>
    <w:rsid w:val="00951BF3"/>
    <w:rsid w:val="00952359"/>
    <w:rsid w:val="009527C2"/>
    <w:rsid w:val="00952CD2"/>
    <w:rsid w:val="00953A12"/>
    <w:rsid w:val="00955221"/>
    <w:rsid w:val="00955EA2"/>
    <w:rsid w:val="0095619B"/>
    <w:rsid w:val="009563AA"/>
    <w:rsid w:val="00960088"/>
    <w:rsid w:val="009610E1"/>
    <w:rsid w:val="00961300"/>
    <w:rsid w:val="00961B5E"/>
    <w:rsid w:val="009630F4"/>
    <w:rsid w:val="00963BCA"/>
    <w:rsid w:val="009643B8"/>
    <w:rsid w:val="00964CD6"/>
    <w:rsid w:val="0096574A"/>
    <w:rsid w:val="009667DE"/>
    <w:rsid w:val="00967806"/>
    <w:rsid w:val="0097100D"/>
    <w:rsid w:val="00971A63"/>
    <w:rsid w:val="00971B5E"/>
    <w:rsid w:val="00971F2C"/>
    <w:rsid w:val="00974C79"/>
    <w:rsid w:val="009761A9"/>
    <w:rsid w:val="00976BBC"/>
    <w:rsid w:val="00976E68"/>
    <w:rsid w:val="00980C32"/>
    <w:rsid w:val="0098101F"/>
    <w:rsid w:val="00981DE2"/>
    <w:rsid w:val="00983A4F"/>
    <w:rsid w:val="00984839"/>
    <w:rsid w:val="0098493B"/>
    <w:rsid w:val="009853BB"/>
    <w:rsid w:val="00987CE6"/>
    <w:rsid w:val="00991C8B"/>
    <w:rsid w:val="00992BA3"/>
    <w:rsid w:val="00994D86"/>
    <w:rsid w:val="00996F6B"/>
    <w:rsid w:val="009A2C93"/>
    <w:rsid w:val="009A393D"/>
    <w:rsid w:val="009A3F1F"/>
    <w:rsid w:val="009A46E4"/>
    <w:rsid w:val="009A4FCB"/>
    <w:rsid w:val="009A5B94"/>
    <w:rsid w:val="009A6330"/>
    <w:rsid w:val="009A6770"/>
    <w:rsid w:val="009A7AA3"/>
    <w:rsid w:val="009B09B7"/>
    <w:rsid w:val="009B2249"/>
    <w:rsid w:val="009B26DE"/>
    <w:rsid w:val="009B3381"/>
    <w:rsid w:val="009B3ADC"/>
    <w:rsid w:val="009B47EF"/>
    <w:rsid w:val="009B48E9"/>
    <w:rsid w:val="009B4A55"/>
    <w:rsid w:val="009B4D23"/>
    <w:rsid w:val="009B59F6"/>
    <w:rsid w:val="009B5C84"/>
    <w:rsid w:val="009B6942"/>
    <w:rsid w:val="009C080A"/>
    <w:rsid w:val="009C0EC6"/>
    <w:rsid w:val="009C2C86"/>
    <w:rsid w:val="009C4262"/>
    <w:rsid w:val="009C4C5F"/>
    <w:rsid w:val="009C68F2"/>
    <w:rsid w:val="009C7511"/>
    <w:rsid w:val="009D000B"/>
    <w:rsid w:val="009D0DA3"/>
    <w:rsid w:val="009D27AA"/>
    <w:rsid w:val="009D3B31"/>
    <w:rsid w:val="009D5D8A"/>
    <w:rsid w:val="009D7CCC"/>
    <w:rsid w:val="009E0CC2"/>
    <w:rsid w:val="009E3A37"/>
    <w:rsid w:val="009E3E8B"/>
    <w:rsid w:val="009E421F"/>
    <w:rsid w:val="009E4292"/>
    <w:rsid w:val="009E55DD"/>
    <w:rsid w:val="009E57AB"/>
    <w:rsid w:val="009E6612"/>
    <w:rsid w:val="009F0B49"/>
    <w:rsid w:val="009F239F"/>
    <w:rsid w:val="009F247E"/>
    <w:rsid w:val="009F2905"/>
    <w:rsid w:val="009F313D"/>
    <w:rsid w:val="009F3155"/>
    <w:rsid w:val="009F3DFA"/>
    <w:rsid w:val="009F514E"/>
    <w:rsid w:val="009F5B85"/>
    <w:rsid w:val="009F6CEB"/>
    <w:rsid w:val="009F77FD"/>
    <w:rsid w:val="009F7DA1"/>
    <w:rsid w:val="00A001A5"/>
    <w:rsid w:val="00A00EB2"/>
    <w:rsid w:val="00A01896"/>
    <w:rsid w:val="00A02921"/>
    <w:rsid w:val="00A02D88"/>
    <w:rsid w:val="00A03B8C"/>
    <w:rsid w:val="00A06199"/>
    <w:rsid w:val="00A06633"/>
    <w:rsid w:val="00A06E4E"/>
    <w:rsid w:val="00A10972"/>
    <w:rsid w:val="00A11B9D"/>
    <w:rsid w:val="00A124B6"/>
    <w:rsid w:val="00A134E6"/>
    <w:rsid w:val="00A14CF9"/>
    <w:rsid w:val="00A15D43"/>
    <w:rsid w:val="00A163E3"/>
    <w:rsid w:val="00A17165"/>
    <w:rsid w:val="00A17625"/>
    <w:rsid w:val="00A202ED"/>
    <w:rsid w:val="00A20413"/>
    <w:rsid w:val="00A20980"/>
    <w:rsid w:val="00A20B52"/>
    <w:rsid w:val="00A20CD4"/>
    <w:rsid w:val="00A2131C"/>
    <w:rsid w:val="00A21684"/>
    <w:rsid w:val="00A216E0"/>
    <w:rsid w:val="00A22078"/>
    <w:rsid w:val="00A22AB6"/>
    <w:rsid w:val="00A22F94"/>
    <w:rsid w:val="00A238F8"/>
    <w:rsid w:val="00A24EE0"/>
    <w:rsid w:val="00A30207"/>
    <w:rsid w:val="00A309C1"/>
    <w:rsid w:val="00A3147A"/>
    <w:rsid w:val="00A336F2"/>
    <w:rsid w:val="00A33A2A"/>
    <w:rsid w:val="00A34A32"/>
    <w:rsid w:val="00A35999"/>
    <w:rsid w:val="00A35F3A"/>
    <w:rsid w:val="00A37399"/>
    <w:rsid w:val="00A374A4"/>
    <w:rsid w:val="00A37C74"/>
    <w:rsid w:val="00A40818"/>
    <w:rsid w:val="00A42923"/>
    <w:rsid w:val="00A43195"/>
    <w:rsid w:val="00A44C04"/>
    <w:rsid w:val="00A46E12"/>
    <w:rsid w:val="00A47727"/>
    <w:rsid w:val="00A47CE6"/>
    <w:rsid w:val="00A5071B"/>
    <w:rsid w:val="00A50D25"/>
    <w:rsid w:val="00A51B4E"/>
    <w:rsid w:val="00A536A4"/>
    <w:rsid w:val="00A54636"/>
    <w:rsid w:val="00A55AB4"/>
    <w:rsid w:val="00A565BA"/>
    <w:rsid w:val="00A56BA0"/>
    <w:rsid w:val="00A6024D"/>
    <w:rsid w:val="00A608D6"/>
    <w:rsid w:val="00A60AE3"/>
    <w:rsid w:val="00A627C0"/>
    <w:rsid w:val="00A63092"/>
    <w:rsid w:val="00A632DD"/>
    <w:rsid w:val="00A639B8"/>
    <w:rsid w:val="00A650BC"/>
    <w:rsid w:val="00A67632"/>
    <w:rsid w:val="00A67670"/>
    <w:rsid w:val="00A67943"/>
    <w:rsid w:val="00A67950"/>
    <w:rsid w:val="00A67D4C"/>
    <w:rsid w:val="00A7189F"/>
    <w:rsid w:val="00A756CB"/>
    <w:rsid w:val="00A819D1"/>
    <w:rsid w:val="00A8261E"/>
    <w:rsid w:val="00A84AC6"/>
    <w:rsid w:val="00A85937"/>
    <w:rsid w:val="00A86558"/>
    <w:rsid w:val="00A92F84"/>
    <w:rsid w:val="00A93DE3"/>
    <w:rsid w:val="00A9410E"/>
    <w:rsid w:val="00A95DC8"/>
    <w:rsid w:val="00A95F62"/>
    <w:rsid w:val="00A97339"/>
    <w:rsid w:val="00AA1315"/>
    <w:rsid w:val="00AA1578"/>
    <w:rsid w:val="00AA2A23"/>
    <w:rsid w:val="00AA3906"/>
    <w:rsid w:val="00AA4850"/>
    <w:rsid w:val="00AA77DB"/>
    <w:rsid w:val="00AA7E48"/>
    <w:rsid w:val="00AB07F1"/>
    <w:rsid w:val="00AB0926"/>
    <w:rsid w:val="00AB0CFC"/>
    <w:rsid w:val="00AB1AAD"/>
    <w:rsid w:val="00AB1CC0"/>
    <w:rsid w:val="00AB3082"/>
    <w:rsid w:val="00AB643F"/>
    <w:rsid w:val="00AB66E8"/>
    <w:rsid w:val="00AB6827"/>
    <w:rsid w:val="00AB6AF4"/>
    <w:rsid w:val="00AC03E3"/>
    <w:rsid w:val="00AC0572"/>
    <w:rsid w:val="00AC0DDB"/>
    <w:rsid w:val="00AC1E6C"/>
    <w:rsid w:val="00AC2CD1"/>
    <w:rsid w:val="00AC4010"/>
    <w:rsid w:val="00AC40B8"/>
    <w:rsid w:val="00AC4C1A"/>
    <w:rsid w:val="00AC6593"/>
    <w:rsid w:val="00AC6A19"/>
    <w:rsid w:val="00AC7FAF"/>
    <w:rsid w:val="00AD1644"/>
    <w:rsid w:val="00AD179B"/>
    <w:rsid w:val="00AD25FC"/>
    <w:rsid w:val="00AD3637"/>
    <w:rsid w:val="00AD5030"/>
    <w:rsid w:val="00AD5D29"/>
    <w:rsid w:val="00AD75F6"/>
    <w:rsid w:val="00AE0716"/>
    <w:rsid w:val="00AE1C44"/>
    <w:rsid w:val="00AE3153"/>
    <w:rsid w:val="00AE350E"/>
    <w:rsid w:val="00AE4616"/>
    <w:rsid w:val="00AE599E"/>
    <w:rsid w:val="00AE607F"/>
    <w:rsid w:val="00AE7175"/>
    <w:rsid w:val="00AE790F"/>
    <w:rsid w:val="00AF0546"/>
    <w:rsid w:val="00AF0F55"/>
    <w:rsid w:val="00AF15D4"/>
    <w:rsid w:val="00AF1967"/>
    <w:rsid w:val="00AF20F0"/>
    <w:rsid w:val="00AF3056"/>
    <w:rsid w:val="00AF384A"/>
    <w:rsid w:val="00AF42C9"/>
    <w:rsid w:val="00AF455F"/>
    <w:rsid w:val="00AF46FB"/>
    <w:rsid w:val="00AF4751"/>
    <w:rsid w:val="00AF4AD2"/>
    <w:rsid w:val="00AF761E"/>
    <w:rsid w:val="00AF7FD1"/>
    <w:rsid w:val="00B0058B"/>
    <w:rsid w:val="00B00BB9"/>
    <w:rsid w:val="00B0205E"/>
    <w:rsid w:val="00B0241E"/>
    <w:rsid w:val="00B043FF"/>
    <w:rsid w:val="00B04F72"/>
    <w:rsid w:val="00B05DF9"/>
    <w:rsid w:val="00B060CD"/>
    <w:rsid w:val="00B06EFE"/>
    <w:rsid w:val="00B11D7E"/>
    <w:rsid w:val="00B120A1"/>
    <w:rsid w:val="00B12748"/>
    <w:rsid w:val="00B140A2"/>
    <w:rsid w:val="00B14B8D"/>
    <w:rsid w:val="00B1761D"/>
    <w:rsid w:val="00B17C22"/>
    <w:rsid w:val="00B20777"/>
    <w:rsid w:val="00B21004"/>
    <w:rsid w:val="00B21D37"/>
    <w:rsid w:val="00B2239A"/>
    <w:rsid w:val="00B22696"/>
    <w:rsid w:val="00B22ED1"/>
    <w:rsid w:val="00B2343A"/>
    <w:rsid w:val="00B23D3F"/>
    <w:rsid w:val="00B23FCC"/>
    <w:rsid w:val="00B2445B"/>
    <w:rsid w:val="00B24EC9"/>
    <w:rsid w:val="00B2550D"/>
    <w:rsid w:val="00B27778"/>
    <w:rsid w:val="00B30CF8"/>
    <w:rsid w:val="00B313A5"/>
    <w:rsid w:val="00B31876"/>
    <w:rsid w:val="00B329CB"/>
    <w:rsid w:val="00B34856"/>
    <w:rsid w:val="00B359CF"/>
    <w:rsid w:val="00B35AA2"/>
    <w:rsid w:val="00B35C51"/>
    <w:rsid w:val="00B366C6"/>
    <w:rsid w:val="00B374C9"/>
    <w:rsid w:val="00B378D4"/>
    <w:rsid w:val="00B37DDE"/>
    <w:rsid w:val="00B408CA"/>
    <w:rsid w:val="00B40F5A"/>
    <w:rsid w:val="00B4188E"/>
    <w:rsid w:val="00B433C3"/>
    <w:rsid w:val="00B447AC"/>
    <w:rsid w:val="00B469A1"/>
    <w:rsid w:val="00B46F42"/>
    <w:rsid w:val="00B47B2E"/>
    <w:rsid w:val="00B51D4F"/>
    <w:rsid w:val="00B52185"/>
    <w:rsid w:val="00B53EF0"/>
    <w:rsid w:val="00B54539"/>
    <w:rsid w:val="00B5534E"/>
    <w:rsid w:val="00B5555F"/>
    <w:rsid w:val="00B564D4"/>
    <w:rsid w:val="00B57046"/>
    <w:rsid w:val="00B57549"/>
    <w:rsid w:val="00B575EF"/>
    <w:rsid w:val="00B57778"/>
    <w:rsid w:val="00B57831"/>
    <w:rsid w:val="00B6059E"/>
    <w:rsid w:val="00B6092E"/>
    <w:rsid w:val="00B60E86"/>
    <w:rsid w:val="00B6153E"/>
    <w:rsid w:val="00B61A8A"/>
    <w:rsid w:val="00B62317"/>
    <w:rsid w:val="00B62B56"/>
    <w:rsid w:val="00B6599A"/>
    <w:rsid w:val="00B6658C"/>
    <w:rsid w:val="00B67A68"/>
    <w:rsid w:val="00B67A9D"/>
    <w:rsid w:val="00B7054D"/>
    <w:rsid w:val="00B705B1"/>
    <w:rsid w:val="00B70D86"/>
    <w:rsid w:val="00B72F83"/>
    <w:rsid w:val="00B74118"/>
    <w:rsid w:val="00B741D1"/>
    <w:rsid w:val="00B744B6"/>
    <w:rsid w:val="00B7459D"/>
    <w:rsid w:val="00B7493A"/>
    <w:rsid w:val="00B766A9"/>
    <w:rsid w:val="00B76867"/>
    <w:rsid w:val="00B7745C"/>
    <w:rsid w:val="00B80368"/>
    <w:rsid w:val="00B8065F"/>
    <w:rsid w:val="00B8085A"/>
    <w:rsid w:val="00B8096C"/>
    <w:rsid w:val="00B8130C"/>
    <w:rsid w:val="00B82888"/>
    <w:rsid w:val="00B83505"/>
    <w:rsid w:val="00B855CA"/>
    <w:rsid w:val="00B855CB"/>
    <w:rsid w:val="00B8599D"/>
    <w:rsid w:val="00B86431"/>
    <w:rsid w:val="00B86599"/>
    <w:rsid w:val="00B865CD"/>
    <w:rsid w:val="00B86BE4"/>
    <w:rsid w:val="00B90656"/>
    <w:rsid w:val="00B928BC"/>
    <w:rsid w:val="00B93B14"/>
    <w:rsid w:val="00B94E43"/>
    <w:rsid w:val="00B95D2D"/>
    <w:rsid w:val="00B967C5"/>
    <w:rsid w:val="00B9683B"/>
    <w:rsid w:val="00B9782C"/>
    <w:rsid w:val="00BA0F18"/>
    <w:rsid w:val="00BA2F9C"/>
    <w:rsid w:val="00BA4668"/>
    <w:rsid w:val="00BA4EB7"/>
    <w:rsid w:val="00BA52D8"/>
    <w:rsid w:val="00BA6657"/>
    <w:rsid w:val="00BA70AB"/>
    <w:rsid w:val="00BA70C0"/>
    <w:rsid w:val="00BA7216"/>
    <w:rsid w:val="00BB07FD"/>
    <w:rsid w:val="00BB0BE5"/>
    <w:rsid w:val="00BB2077"/>
    <w:rsid w:val="00BB2AF0"/>
    <w:rsid w:val="00BB2CFE"/>
    <w:rsid w:val="00BB3A2C"/>
    <w:rsid w:val="00BB448C"/>
    <w:rsid w:val="00BB493D"/>
    <w:rsid w:val="00BB4AA5"/>
    <w:rsid w:val="00BB51FC"/>
    <w:rsid w:val="00BB5760"/>
    <w:rsid w:val="00BB5F55"/>
    <w:rsid w:val="00BB5FD0"/>
    <w:rsid w:val="00BB649E"/>
    <w:rsid w:val="00BB7830"/>
    <w:rsid w:val="00BC1D57"/>
    <w:rsid w:val="00BC21DF"/>
    <w:rsid w:val="00BC2256"/>
    <w:rsid w:val="00BC2DA7"/>
    <w:rsid w:val="00BC3428"/>
    <w:rsid w:val="00BC344C"/>
    <w:rsid w:val="00BC3E93"/>
    <w:rsid w:val="00BC6C80"/>
    <w:rsid w:val="00BC77AD"/>
    <w:rsid w:val="00BC7994"/>
    <w:rsid w:val="00BD06C5"/>
    <w:rsid w:val="00BD0B2F"/>
    <w:rsid w:val="00BD2D6A"/>
    <w:rsid w:val="00BD2EF3"/>
    <w:rsid w:val="00BD4E75"/>
    <w:rsid w:val="00BD7750"/>
    <w:rsid w:val="00BE06BD"/>
    <w:rsid w:val="00BE1277"/>
    <w:rsid w:val="00BE17B8"/>
    <w:rsid w:val="00BE2BE9"/>
    <w:rsid w:val="00BE2FD1"/>
    <w:rsid w:val="00BE309D"/>
    <w:rsid w:val="00BE48FD"/>
    <w:rsid w:val="00BE5DE6"/>
    <w:rsid w:val="00BE683A"/>
    <w:rsid w:val="00BE684B"/>
    <w:rsid w:val="00BE6CF4"/>
    <w:rsid w:val="00BE7B43"/>
    <w:rsid w:val="00BF135F"/>
    <w:rsid w:val="00BF1546"/>
    <w:rsid w:val="00BF3295"/>
    <w:rsid w:val="00BF5301"/>
    <w:rsid w:val="00BF5985"/>
    <w:rsid w:val="00BF7BA1"/>
    <w:rsid w:val="00C00065"/>
    <w:rsid w:val="00C00C69"/>
    <w:rsid w:val="00C01408"/>
    <w:rsid w:val="00C02879"/>
    <w:rsid w:val="00C043FB"/>
    <w:rsid w:val="00C045B0"/>
    <w:rsid w:val="00C04D0D"/>
    <w:rsid w:val="00C05EDF"/>
    <w:rsid w:val="00C07D35"/>
    <w:rsid w:val="00C1008A"/>
    <w:rsid w:val="00C11C50"/>
    <w:rsid w:val="00C12CAD"/>
    <w:rsid w:val="00C12E72"/>
    <w:rsid w:val="00C12FDC"/>
    <w:rsid w:val="00C139C5"/>
    <w:rsid w:val="00C144E9"/>
    <w:rsid w:val="00C14A08"/>
    <w:rsid w:val="00C15F2E"/>
    <w:rsid w:val="00C16576"/>
    <w:rsid w:val="00C167B8"/>
    <w:rsid w:val="00C2195E"/>
    <w:rsid w:val="00C21C67"/>
    <w:rsid w:val="00C21CE9"/>
    <w:rsid w:val="00C22A52"/>
    <w:rsid w:val="00C25C5E"/>
    <w:rsid w:val="00C26085"/>
    <w:rsid w:val="00C26990"/>
    <w:rsid w:val="00C306DB"/>
    <w:rsid w:val="00C308F9"/>
    <w:rsid w:val="00C31422"/>
    <w:rsid w:val="00C32818"/>
    <w:rsid w:val="00C330D3"/>
    <w:rsid w:val="00C336FB"/>
    <w:rsid w:val="00C33BFE"/>
    <w:rsid w:val="00C33C75"/>
    <w:rsid w:val="00C346F9"/>
    <w:rsid w:val="00C35E76"/>
    <w:rsid w:val="00C3602C"/>
    <w:rsid w:val="00C3701B"/>
    <w:rsid w:val="00C41107"/>
    <w:rsid w:val="00C41E84"/>
    <w:rsid w:val="00C42035"/>
    <w:rsid w:val="00C420FA"/>
    <w:rsid w:val="00C43026"/>
    <w:rsid w:val="00C44F7E"/>
    <w:rsid w:val="00C45829"/>
    <w:rsid w:val="00C45A44"/>
    <w:rsid w:val="00C475E2"/>
    <w:rsid w:val="00C47692"/>
    <w:rsid w:val="00C504A3"/>
    <w:rsid w:val="00C50EB1"/>
    <w:rsid w:val="00C53429"/>
    <w:rsid w:val="00C55467"/>
    <w:rsid w:val="00C55743"/>
    <w:rsid w:val="00C5586D"/>
    <w:rsid w:val="00C55E21"/>
    <w:rsid w:val="00C55F67"/>
    <w:rsid w:val="00C56312"/>
    <w:rsid w:val="00C579FB"/>
    <w:rsid w:val="00C57D98"/>
    <w:rsid w:val="00C606F5"/>
    <w:rsid w:val="00C61710"/>
    <w:rsid w:val="00C620BA"/>
    <w:rsid w:val="00C62D99"/>
    <w:rsid w:val="00C641AB"/>
    <w:rsid w:val="00C64CB0"/>
    <w:rsid w:val="00C66695"/>
    <w:rsid w:val="00C668B6"/>
    <w:rsid w:val="00C66C14"/>
    <w:rsid w:val="00C66C40"/>
    <w:rsid w:val="00C66C9D"/>
    <w:rsid w:val="00C67931"/>
    <w:rsid w:val="00C713FA"/>
    <w:rsid w:val="00C71579"/>
    <w:rsid w:val="00C7275B"/>
    <w:rsid w:val="00C74110"/>
    <w:rsid w:val="00C748AF"/>
    <w:rsid w:val="00C74D56"/>
    <w:rsid w:val="00C75877"/>
    <w:rsid w:val="00C7773B"/>
    <w:rsid w:val="00C77C38"/>
    <w:rsid w:val="00C80398"/>
    <w:rsid w:val="00C80B73"/>
    <w:rsid w:val="00C82C25"/>
    <w:rsid w:val="00C83874"/>
    <w:rsid w:val="00C84B1E"/>
    <w:rsid w:val="00C84EEF"/>
    <w:rsid w:val="00C85AAA"/>
    <w:rsid w:val="00C8616C"/>
    <w:rsid w:val="00C86E80"/>
    <w:rsid w:val="00C86FCF"/>
    <w:rsid w:val="00C878F2"/>
    <w:rsid w:val="00C90518"/>
    <w:rsid w:val="00C90AF5"/>
    <w:rsid w:val="00C921E2"/>
    <w:rsid w:val="00C92395"/>
    <w:rsid w:val="00C92414"/>
    <w:rsid w:val="00C96BE2"/>
    <w:rsid w:val="00C972ED"/>
    <w:rsid w:val="00C97E25"/>
    <w:rsid w:val="00CA0A64"/>
    <w:rsid w:val="00CA0B1A"/>
    <w:rsid w:val="00CA1E37"/>
    <w:rsid w:val="00CA25F6"/>
    <w:rsid w:val="00CA77D6"/>
    <w:rsid w:val="00CA7E25"/>
    <w:rsid w:val="00CB015B"/>
    <w:rsid w:val="00CB0585"/>
    <w:rsid w:val="00CB2AED"/>
    <w:rsid w:val="00CB37C9"/>
    <w:rsid w:val="00CB3A9D"/>
    <w:rsid w:val="00CB6753"/>
    <w:rsid w:val="00CB776D"/>
    <w:rsid w:val="00CB77E0"/>
    <w:rsid w:val="00CB7DC2"/>
    <w:rsid w:val="00CB7F02"/>
    <w:rsid w:val="00CC12C2"/>
    <w:rsid w:val="00CC1963"/>
    <w:rsid w:val="00CC1B4D"/>
    <w:rsid w:val="00CC2A36"/>
    <w:rsid w:val="00CC3F6B"/>
    <w:rsid w:val="00CC5843"/>
    <w:rsid w:val="00CC6A0A"/>
    <w:rsid w:val="00CC74A2"/>
    <w:rsid w:val="00CD08EB"/>
    <w:rsid w:val="00CD13B6"/>
    <w:rsid w:val="00CD22EF"/>
    <w:rsid w:val="00CD2D25"/>
    <w:rsid w:val="00CD342C"/>
    <w:rsid w:val="00CD60D9"/>
    <w:rsid w:val="00CD664D"/>
    <w:rsid w:val="00CD6949"/>
    <w:rsid w:val="00CD7C2E"/>
    <w:rsid w:val="00CE0649"/>
    <w:rsid w:val="00CE283A"/>
    <w:rsid w:val="00CE3878"/>
    <w:rsid w:val="00CE41AA"/>
    <w:rsid w:val="00CE42A4"/>
    <w:rsid w:val="00CE4FCC"/>
    <w:rsid w:val="00CE5C11"/>
    <w:rsid w:val="00CE5D79"/>
    <w:rsid w:val="00CE6054"/>
    <w:rsid w:val="00CE6C38"/>
    <w:rsid w:val="00CE75C2"/>
    <w:rsid w:val="00CF1286"/>
    <w:rsid w:val="00CF1555"/>
    <w:rsid w:val="00CF2B17"/>
    <w:rsid w:val="00CF322A"/>
    <w:rsid w:val="00CF533E"/>
    <w:rsid w:val="00CF637A"/>
    <w:rsid w:val="00CF7E95"/>
    <w:rsid w:val="00D00CD9"/>
    <w:rsid w:val="00D01457"/>
    <w:rsid w:val="00D0408A"/>
    <w:rsid w:val="00D040BA"/>
    <w:rsid w:val="00D04DE7"/>
    <w:rsid w:val="00D0502C"/>
    <w:rsid w:val="00D05397"/>
    <w:rsid w:val="00D057F1"/>
    <w:rsid w:val="00D05BCA"/>
    <w:rsid w:val="00D05C0D"/>
    <w:rsid w:val="00D07DA1"/>
    <w:rsid w:val="00D1160D"/>
    <w:rsid w:val="00D13BF2"/>
    <w:rsid w:val="00D1449E"/>
    <w:rsid w:val="00D14D16"/>
    <w:rsid w:val="00D15A0A"/>
    <w:rsid w:val="00D15B3E"/>
    <w:rsid w:val="00D16982"/>
    <w:rsid w:val="00D17BA3"/>
    <w:rsid w:val="00D2020F"/>
    <w:rsid w:val="00D2140B"/>
    <w:rsid w:val="00D21B6E"/>
    <w:rsid w:val="00D238DC"/>
    <w:rsid w:val="00D24BCB"/>
    <w:rsid w:val="00D24DC5"/>
    <w:rsid w:val="00D25A27"/>
    <w:rsid w:val="00D25A90"/>
    <w:rsid w:val="00D26755"/>
    <w:rsid w:val="00D30A57"/>
    <w:rsid w:val="00D30DE7"/>
    <w:rsid w:val="00D3166C"/>
    <w:rsid w:val="00D3193F"/>
    <w:rsid w:val="00D31B57"/>
    <w:rsid w:val="00D320B9"/>
    <w:rsid w:val="00D328AE"/>
    <w:rsid w:val="00D32E6D"/>
    <w:rsid w:val="00D33043"/>
    <w:rsid w:val="00D340E1"/>
    <w:rsid w:val="00D34A5A"/>
    <w:rsid w:val="00D37160"/>
    <w:rsid w:val="00D40DB6"/>
    <w:rsid w:val="00D4128D"/>
    <w:rsid w:val="00D434E6"/>
    <w:rsid w:val="00D435F4"/>
    <w:rsid w:val="00D43B5E"/>
    <w:rsid w:val="00D43D4A"/>
    <w:rsid w:val="00D4462E"/>
    <w:rsid w:val="00D44A75"/>
    <w:rsid w:val="00D459A2"/>
    <w:rsid w:val="00D4706A"/>
    <w:rsid w:val="00D47863"/>
    <w:rsid w:val="00D47DF3"/>
    <w:rsid w:val="00D507A3"/>
    <w:rsid w:val="00D5128A"/>
    <w:rsid w:val="00D517CA"/>
    <w:rsid w:val="00D51C56"/>
    <w:rsid w:val="00D52F79"/>
    <w:rsid w:val="00D547BF"/>
    <w:rsid w:val="00D54D44"/>
    <w:rsid w:val="00D54F36"/>
    <w:rsid w:val="00D55578"/>
    <w:rsid w:val="00D566DD"/>
    <w:rsid w:val="00D56C9F"/>
    <w:rsid w:val="00D56DA8"/>
    <w:rsid w:val="00D60662"/>
    <w:rsid w:val="00D61EAF"/>
    <w:rsid w:val="00D62E34"/>
    <w:rsid w:val="00D638C1"/>
    <w:rsid w:val="00D65059"/>
    <w:rsid w:val="00D65BFF"/>
    <w:rsid w:val="00D66E75"/>
    <w:rsid w:val="00D701A0"/>
    <w:rsid w:val="00D71811"/>
    <w:rsid w:val="00D718B2"/>
    <w:rsid w:val="00D73312"/>
    <w:rsid w:val="00D739E0"/>
    <w:rsid w:val="00D74CAF"/>
    <w:rsid w:val="00D75A0D"/>
    <w:rsid w:val="00D75A21"/>
    <w:rsid w:val="00D76488"/>
    <w:rsid w:val="00D77520"/>
    <w:rsid w:val="00D80152"/>
    <w:rsid w:val="00D80DA5"/>
    <w:rsid w:val="00D81BA9"/>
    <w:rsid w:val="00D82705"/>
    <w:rsid w:val="00D8319E"/>
    <w:rsid w:val="00D8345A"/>
    <w:rsid w:val="00D83792"/>
    <w:rsid w:val="00D83DDD"/>
    <w:rsid w:val="00D85B5E"/>
    <w:rsid w:val="00D85DBB"/>
    <w:rsid w:val="00D873F3"/>
    <w:rsid w:val="00D90A70"/>
    <w:rsid w:val="00D910E6"/>
    <w:rsid w:val="00D914D4"/>
    <w:rsid w:val="00D9165D"/>
    <w:rsid w:val="00D92908"/>
    <w:rsid w:val="00D92DEE"/>
    <w:rsid w:val="00D93373"/>
    <w:rsid w:val="00D93F12"/>
    <w:rsid w:val="00D94E34"/>
    <w:rsid w:val="00D95195"/>
    <w:rsid w:val="00D95780"/>
    <w:rsid w:val="00D96C80"/>
    <w:rsid w:val="00D97074"/>
    <w:rsid w:val="00D973A8"/>
    <w:rsid w:val="00D97AD2"/>
    <w:rsid w:val="00DA047C"/>
    <w:rsid w:val="00DA0833"/>
    <w:rsid w:val="00DA0AAC"/>
    <w:rsid w:val="00DA13EE"/>
    <w:rsid w:val="00DA1B1A"/>
    <w:rsid w:val="00DA1E3E"/>
    <w:rsid w:val="00DA2733"/>
    <w:rsid w:val="00DA3CF4"/>
    <w:rsid w:val="00DA3F25"/>
    <w:rsid w:val="00DA505F"/>
    <w:rsid w:val="00DA671A"/>
    <w:rsid w:val="00DA73D6"/>
    <w:rsid w:val="00DB2F39"/>
    <w:rsid w:val="00DB3873"/>
    <w:rsid w:val="00DB4785"/>
    <w:rsid w:val="00DB556E"/>
    <w:rsid w:val="00DB5EEA"/>
    <w:rsid w:val="00DB6A2B"/>
    <w:rsid w:val="00DB6D64"/>
    <w:rsid w:val="00DC06E7"/>
    <w:rsid w:val="00DC0771"/>
    <w:rsid w:val="00DC0F85"/>
    <w:rsid w:val="00DC1113"/>
    <w:rsid w:val="00DC3ECF"/>
    <w:rsid w:val="00DC44FA"/>
    <w:rsid w:val="00DC4879"/>
    <w:rsid w:val="00DC599D"/>
    <w:rsid w:val="00DC59FA"/>
    <w:rsid w:val="00DC60F0"/>
    <w:rsid w:val="00DC6F3E"/>
    <w:rsid w:val="00DC7195"/>
    <w:rsid w:val="00DC7CE0"/>
    <w:rsid w:val="00DC7FD1"/>
    <w:rsid w:val="00DD043C"/>
    <w:rsid w:val="00DD090C"/>
    <w:rsid w:val="00DD0DF6"/>
    <w:rsid w:val="00DD11A9"/>
    <w:rsid w:val="00DD3EC6"/>
    <w:rsid w:val="00DD56F4"/>
    <w:rsid w:val="00DD6118"/>
    <w:rsid w:val="00DD64CD"/>
    <w:rsid w:val="00DD6A64"/>
    <w:rsid w:val="00DD7501"/>
    <w:rsid w:val="00DD798D"/>
    <w:rsid w:val="00DD7B67"/>
    <w:rsid w:val="00DE036C"/>
    <w:rsid w:val="00DE04F9"/>
    <w:rsid w:val="00DE338D"/>
    <w:rsid w:val="00DE3966"/>
    <w:rsid w:val="00DE4B5D"/>
    <w:rsid w:val="00DE4DD0"/>
    <w:rsid w:val="00DE551D"/>
    <w:rsid w:val="00DE7F97"/>
    <w:rsid w:val="00DF01CC"/>
    <w:rsid w:val="00DF120F"/>
    <w:rsid w:val="00DF17BD"/>
    <w:rsid w:val="00DF1806"/>
    <w:rsid w:val="00DF243A"/>
    <w:rsid w:val="00DF4579"/>
    <w:rsid w:val="00DF5833"/>
    <w:rsid w:val="00E01614"/>
    <w:rsid w:val="00E02799"/>
    <w:rsid w:val="00E02F03"/>
    <w:rsid w:val="00E02F62"/>
    <w:rsid w:val="00E03E3B"/>
    <w:rsid w:val="00E04338"/>
    <w:rsid w:val="00E052D9"/>
    <w:rsid w:val="00E06039"/>
    <w:rsid w:val="00E06246"/>
    <w:rsid w:val="00E071E7"/>
    <w:rsid w:val="00E13A97"/>
    <w:rsid w:val="00E1433F"/>
    <w:rsid w:val="00E14AEE"/>
    <w:rsid w:val="00E1657C"/>
    <w:rsid w:val="00E16FD8"/>
    <w:rsid w:val="00E17DB5"/>
    <w:rsid w:val="00E20EC2"/>
    <w:rsid w:val="00E213E7"/>
    <w:rsid w:val="00E21464"/>
    <w:rsid w:val="00E234F3"/>
    <w:rsid w:val="00E24CA7"/>
    <w:rsid w:val="00E24F8F"/>
    <w:rsid w:val="00E2547B"/>
    <w:rsid w:val="00E25B13"/>
    <w:rsid w:val="00E2611A"/>
    <w:rsid w:val="00E26144"/>
    <w:rsid w:val="00E270A7"/>
    <w:rsid w:val="00E317F1"/>
    <w:rsid w:val="00E32209"/>
    <w:rsid w:val="00E3232E"/>
    <w:rsid w:val="00E34577"/>
    <w:rsid w:val="00E35CBC"/>
    <w:rsid w:val="00E369E1"/>
    <w:rsid w:val="00E404FE"/>
    <w:rsid w:val="00E40820"/>
    <w:rsid w:val="00E411F1"/>
    <w:rsid w:val="00E43CCC"/>
    <w:rsid w:val="00E44410"/>
    <w:rsid w:val="00E45550"/>
    <w:rsid w:val="00E46BA4"/>
    <w:rsid w:val="00E46C3F"/>
    <w:rsid w:val="00E46F1F"/>
    <w:rsid w:val="00E46FF0"/>
    <w:rsid w:val="00E47FA4"/>
    <w:rsid w:val="00E51724"/>
    <w:rsid w:val="00E51B18"/>
    <w:rsid w:val="00E52441"/>
    <w:rsid w:val="00E524FD"/>
    <w:rsid w:val="00E52E39"/>
    <w:rsid w:val="00E53927"/>
    <w:rsid w:val="00E53E77"/>
    <w:rsid w:val="00E55465"/>
    <w:rsid w:val="00E562E7"/>
    <w:rsid w:val="00E57196"/>
    <w:rsid w:val="00E57B4C"/>
    <w:rsid w:val="00E614A6"/>
    <w:rsid w:val="00E6187F"/>
    <w:rsid w:val="00E61AD8"/>
    <w:rsid w:val="00E6230F"/>
    <w:rsid w:val="00E63190"/>
    <w:rsid w:val="00E6331A"/>
    <w:rsid w:val="00E6427D"/>
    <w:rsid w:val="00E6469A"/>
    <w:rsid w:val="00E64D01"/>
    <w:rsid w:val="00E65159"/>
    <w:rsid w:val="00E664C7"/>
    <w:rsid w:val="00E676A5"/>
    <w:rsid w:val="00E71CE6"/>
    <w:rsid w:val="00E748C8"/>
    <w:rsid w:val="00E764A9"/>
    <w:rsid w:val="00E76A87"/>
    <w:rsid w:val="00E80C48"/>
    <w:rsid w:val="00E81F9C"/>
    <w:rsid w:val="00E82769"/>
    <w:rsid w:val="00E82872"/>
    <w:rsid w:val="00E83EB0"/>
    <w:rsid w:val="00E8454E"/>
    <w:rsid w:val="00E85E12"/>
    <w:rsid w:val="00E86B39"/>
    <w:rsid w:val="00E92379"/>
    <w:rsid w:val="00E9245C"/>
    <w:rsid w:val="00E94E4B"/>
    <w:rsid w:val="00E95358"/>
    <w:rsid w:val="00E953EE"/>
    <w:rsid w:val="00E95B7E"/>
    <w:rsid w:val="00E96832"/>
    <w:rsid w:val="00E97B37"/>
    <w:rsid w:val="00EA09E5"/>
    <w:rsid w:val="00EA3A46"/>
    <w:rsid w:val="00EA3C74"/>
    <w:rsid w:val="00EA5B8C"/>
    <w:rsid w:val="00EA7925"/>
    <w:rsid w:val="00EA7DA1"/>
    <w:rsid w:val="00EB083A"/>
    <w:rsid w:val="00EB19CF"/>
    <w:rsid w:val="00EB2074"/>
    <w:rsid w:val="00EB275B"/>
    <w:rsid w:val="00EB2A46"/>
    <w:rsid w:val="00EB2F44"/>
    <w:rsid w:val="00EB400C"/>
    <w:rsid w:val="00EB4497"/>
    <w:rsid w:val="00EB4CDE"/>
    <w:rsid w:val="00EB5912"/>
    <w:rsid w:val="00EB5A87"/>
    <w:rsid w:val="00EB6B5F"/>
    <w:rsid w:val="00EB7005"/>
    <w:rsid w:val="00EC050A"/>
    <w:rsid w:val="00EC0F9D"/>
    <w:rsid w:val="00EC37C1"/>
    <w:rsid w:val="00EC39D0"/>
    <w:rsid w:val="00EC596F"/>
    <w:rsid w:val="00EC7FAD"/>
    <w:rsid w:val="00ED017E"/>
    <w:rsid w:val="00ED0CDD"/>
    <w:rsid w:val="00ED0E9F"/>
    <w:rsid w:val="00ED101D"/>
    <w:rsid w:val="00ED1022"/>
    <w:rsid w:val="00ED207A"/>
    <w:rsid w:val="00ED2DCD"/>
    <w:rsid w:val="00ED490B"/>
    <w:rsid w:val="00ED4A6D"/>
    <w:rsid w:val="00ED4EFF"/>
    <w:rsid w:val="00ED5CA6"/>
    <w:rsid w:val="00ED7225"/>
    <w:rsid w:val="00EE34B5"/>
    <w:rsid w:val="00EE34DF"/>
    <w:rsid w:val="00EE4386"/>
    <w:rsid w:val="00EE5E86"/>
    <w:rsid w:val="00EF14EC"/>
    <w:rsid w:val="00EF2C0B"/>
    <w:rsid w:val="00EF3755"/>
    <w:rsid w:val="00EF3B96"/>
    <w:rsid w:val="00EF4D47"/>
    <w:rsid w:val="00EF56B0"/>
    <w:rsid w:val="00EF603F"/>
    <w:rsid w:val="00EF64FD"/>
    <w:rsid w:val="00F004DA"/>
    <w:rsid w:val="00F00A04"/>
    <w:rsid w:val="00F011DB"/>
    <w:rsid w:val="00F0157B"/>
    <w:rsid w:val="00F03351"/>
    <w:rsid w:val="00F03B7A"/>
    <w:rsid w:val="00F03FC5"/>
    <w:rsid w:val="00F04C32"/>
    <w:rsid w:val="00F06B02"/>
    <w:rsid w:val="00F078F3"/>
    <w:rsid w:val="00F07A2B"/>
    <w:rsid w:val="00F10406"/>
    <w:rsid w:val="00F10C20"/>
    <w:rsid w:val="00F11898"/>
    <w:rsid w:val="00F14034"/>
    <w:rsid w:val="00F14589"/>
    <w:rsid w:val="00F20CC7"/>
    <w:rsid w:val="00F21443"/>
    <w:rsid w:val="00F21531"/>
    <w:rsid w:val="00F21DA2"/>
    <w:rsid w:val="00F22BA8"/>
    <w:rsid w:val="00F22C98"/>
    <w:rsid w:val="00F23B7F"/>
    <w:rsid w:val="00F23E07"/>
    <w:rsid w:val="00F24B6D"/>
    <w:rsid w:val="00F261E5"/>
    <w:rsid w:val="00F27870"/>
    <w:rsid w:val="00F31DC3"/>
    <w:rsid w:val="00F324C0"/>
    <w:rsid w:val="00F32586"/>
    <w:rsid w:val="00F33232"/>
    <w:rsid w:val="00F3385C"/>
    <w:rsid w:val="00F33C4F"/>
    <w:rsid w:val="00F345CB"/>
    <w:rsid w:val="00F34F3D"/>
    <w:rsid w:val="00F37387"/>
    <w:rsid w:val="00F41037"/>
    <w:rsid w:val="00F41060"/>
    <w:rsid w:val="00F413B6"/>
    <w:rsid w:val="00F436A0"/>
    <w:rsid w:val="00F441E9"/>
    <w:rsid w:val="00F4422A"/>
    <w:rsid w:val="00F44A14"/>
    <w:rsid w:val="00F461EE"/>
    <w:rsid w:val="00F4686B"/>
    <w:rsid w:val="00F476BD"/>
    <w:rsid w:val="00F47B0C"/>
    <w:rsid w:val="00F47BF2"/>
    <w:rsid w:val="00F51723"/>
    <w:rsid w:val="00F52CEE"/>
    <w:rsid w:val="00F537AD"/>
    <w:rsid w:val="00F55482"/>
    <w:rsid w:val="00F55693"/>
    <w:rsid w:val="00F56888"/>
    <w:rsid w:val="00F6095E"/>
    <w:rsid w:val="00F60BBB"/>
    <w:rsid w:val="00F61A7C"/>
    <w:rsid w:val="00F61DD3"/>
    <w:rsid w:val="00F61FCD"/>
    <w:rsid w:val="00F6286F"/>
    <w:rsid w:val="00F64DB2"/>
    <w:rsid w:val="00F678F8"/>
    <w:rsid w:val="00F678FC"/>
    <w:rsid w:val="00F70317"/>
    <w:rsid w:val="00F70694"/>
    <w:rsid w:val="00F7288E"/>
    <w:rsid w:val="00F72E95"/>
    <w:rsid w:val="00F749C1"/>
    <w:rsid w:val="00F767F5"/>
    <w:rsid w:val="00F76A95"/>
    <w:rsid w:val="00F80167"/>
    <w:rsid w:val="00F80C13"/>
    <w:rsid w:val="00F80C98"/>
    <w:rsid w:val="00F813C4"/>
    <w:rsid w:val="00F842AD"/>
    <w:rsid w:val="00F84360"/>
    <w:rsid w:val="00F85031"/>
    <w:rsid w:val="00F87D33"/>
    <w:rsid w:val="00F90071"/>
    <w:rsid w:val="00F9428B"/>
    <w:rsid w:val="00F95CD3"/>
    <w:rsid w:val="00F975B0"/>
    <w:rsid w:val="00FA01E6"/>
    <w:rsid w:val="00FA08F9"/>
    <w:rsid w:val="00FA16CA"/>
    <w:rsid w:val="00FA16CB"/>
    <w:rsid w:val="00FA2213"/>
    <w:rsid w:val="00FA258B"/>
    <w:rsid w:val="00FA3888"/>
    <w:rsid w:val="00FA3A15"/>
    <w:rsid w:val="00FA4043"/>
    <w:rsid w:val="00FA4456"/>
    <w:rsid w:val="00FA45DD"/>
    <w:rsid w:val="00FA5474"/>
    <w:rsid w:val="00FA58BC"/>
    <w:rsid w:val="00FA5A6A"/>
    <w:rsid w:val="00FA63BF"/>
    <w:rsid w:val="00FA7262"/>
    <w:rsid w:val="00FB0E47"/>
    <w:rsid w:val="00FB1543"/>
    <w:rsid w:val="00FB21E2"/>
    <w:rsid w:val="00FB3824"/>
    <w:rsid w:val="00FB4C6B"/>
    <w:rsid w:val="00FB58DC"/>
    <w:rsid w:val="00FB6618"/>
    <w:rsid w:val="00FB7844"/>
    <w:rsid w:val="00FC0743"/>
    <w:rsid w:val="00FC1D38"/>
    <w:rsid w:val="00FC47A0"/>
    <w:rsid w:val="00FC4C8A"/>
    <w:rsid w:val="00FC5141"/>
    <w:rsid w:val="00FC5261"/>
    <w:rsid w:val="00FC5726"/>
    <w:rsid w:val="00FC606D"/>
    <w:rsid w:val="00FD2F75"/>
    <w:rsid w:val="00FD3FDE"/>
    <w:rsid w:val="00FD6FD0"/>
    <w:rsid w:val="00FD75D3"/>
    <w:rsid w:val="00FD7969"/>
    <w:rsid w:val="00FD7AD9"/>
    <w:rsid w:val="00FE1714"/>
    <w:rsid w:val="00FE2CAD"/>
    <w:rsid w:val="00FE2E0F"/>
    <w:rsid w:val="00FE3A56"/>
    <w:rsid w:val="00FE439E"/>
    <w:rsid w:val="00FE440D"/>
    <w:rsid w:val="00FE577C"/>
    <w:rsid w:val="00FE5B06"/>
    <w:rsid w:val="00FE6596"/>
    <w:rsid w:val="00FE6700"/>
    <w:rsid w:val="00FF033C"/>
    <w:rsid w:val="00FF168F"/>
    <w:rsid w:val="00FF19A5"/>
    <w:rsid w:val="00FF2CD9"/>
    <w:rsid w:val="00FF4491"/>
    <w:rsid w:val="00FF4DB4"/>
    <w:rsid w:val="00FF5045"/>
    <w:rsid w:val="00FF5A9C"/>
    <w:rsid w:val="00FF5AA2"/>
    <w:rsid w:val="00FF6856"/>
    <w:rsid w:val="00FF72B0"/>
    <w:rsid w:val="00FF7500"/>
    <w:rsid w:val="00FF7FE7"/>
    <w:rsid w:val="0120A979"/>
    <w:rsid w:val="015E4643"/>
    <w:rsid w:val="02C7BE06"/>
    <w:rsid w:val="02E82198"/>
    <w:rsid w:val="02F828B5"/>
    <w:rsid w:val="036616C8"/>
    <w:rsid w:val="039B8734"/>
    <w:rsid w:val="03EEC8DB"/>
    <w:rsid w:val="04A0E433"/>
    <w:rsid w:val="05728054"/>
    <w:rsid w:val="05C183B9"/>
    <w:rsid w:val="064A4084"/>
    <w:rsid w:val="067A0F6E"/>
    <w:rsid w:val="0686C0B7"/>
    <w:rsid w:val="06BCD5ED"/>
    <w:rsid w:val="06D3B841"/>
    <w:rsid w:val="07D06F71"/>
    <w:rsid w:val="07F492B5"/>
    <w:rsid w:val="08E2A75A"/>
    <w:rsid w:val="08F9063C"/>
    <w:rsid w:val="09E1B0D7"/>
    <w:rsid w:val="0A7632A3"/>
    <w:rsid w:val="0AEC002C"/>
    <w:rsid w:val="0B132A67"/>
    <w:rsid w:val="0B36EBAB"/>
    <w:rsid w:val="0B515AEC"/>
    <w:rsid w:val="0B832AFA"/>
    <w:rsid w:val="0BB3358E"/>
    <w:rsid w:val="0CB4D604"/>
    <w:rsid w:val="0D13D86E"/>
    <w:rsid w:val="0D18828B"/>
    <w:rsid w:val="0D62956E"/>
    <w:rsid w:val="0E663D7D"/>
    <w:rsid w:val="0F28A9BF"/>
    <w:rsid w:val="0F60286E"/>
    <w:rsid w:val="0F6E67E6"/>
    <w:rsid w:val="0F849679"/>
    <w:rsid w:val="104991FE"/>
    <w:rsid w:val="1086432E"/>
    <w:rsid w:val="10B408DA"/>
    <w:rsid w:val="10F0699A"/>
    <w:rsid w:val="10FA8ACA"/>
    <w:rsid w:val="1138356A"/>
    <w:rsid w:val="115D4835"/>
    <w:rsid w:val="119623B9"/>
    <w:rsid w:val="11CA972A"/>
    <w:rsid w:val="11F4A4F8"/>
    <w:rsid w:val="120B56E8"/>
    <w:rsid w:val="13244264"/>
    <w:rsid w:val="13E37FF1"/>
    <w:rsid w:val="143884C7"/>
    <w:rsid w:val="14612E8B"/>
    <w:rsid w:val="151D53B2"/>
    <w:rsid w:val="1544DC1F"/>
    <w:rsid w:val="160D7664"/>
    <w:rsid w:val="165DADA5"/>
    <w:rsid w:val="16D13FAE"/>
    <w:rsid w:val="17000A67"/>
    <w:rsid w:val="17B3DDED"/>
    <w:rsid w:val="17E2DB10"/>
    <w:rsid w:val="181BF74A"/>
    <w:rsid w:val="18541677"/>
    <w:rsid w:val="194964AE"/>
    <w:rsid w:val="195EC708"/>
    <w:rsid w:val="1A4EAC74"/>
    <w:rsid w:val="1A6460F3"/>
    <w:rsid w:val="1A767A7A"/>
    <w:rsid w:val="1A9FE1CC"/>
    <w:rsid w:val="1ADE11D2"/>
    <w:rsid w:val="1AF8A688"/>
    <w:rsid w:val="1B4F9248"/>
    <w:rsid w:val="1BD37B8A"/>
    <w:rsid w:val="1C3680C7"/>
    <w:rsid w:val="1C6EEF56"/>
    <w:rsid w:val="1C8C3C56"/>
    <w:rsid w:val="1CB46B27"/>
    <w:rsid w:val="1CC258A6"/>
    <w:rsid w:val="1CE066DA"/>
    <w:rsid w:val="1D5394D9"/>
    <w:rsid w:val="1D64C9BB"/>
    <w:rsid w:val="1E010CC4"/>
    <w:rsid w:val="1E03D3A0"/>
    <w:rsid w:val="1E68DC79"/>
    <w:rsid w:val="1EBD8E2C"/>
    <w:rsid w:val="1F61F8B3"/>
    <w:rsid w:val="1F9BE768"/>
    <w:rsid w:val="1FDDEB5D"/>
    <w:rsid w:val="204FDBB7"/>
    <w:rsid w:val="214D5356"/>
    <w:rsid w:val="215F10C1"/>
    <w:rsid w:val="218F8CB1"/>
    <w:rsid w:val="21931F26"/>
    <w:rsid w:val="22047187"/>
    <w:rsid w:val="222048BA"/>
    <w:rsid w:val="22356864"/>
    <w:rsid w:val="22B71206"/>
    <w:rsid w:val="22D12891"/>
    <w:rsid w:val="22EEBBB0"/>
    <w:rsid w:val="2372CBF2"/>
    <w:rsid w:val="23F1F6DE"/>
    <w:rsid w:val="24A9F148"/>
    <w:rsid w:val="250C84CB"/>
    <w:rsid w:val="25102B5C"/>
    <w:rsid w:val="252C0693"/>
    <w:rsid w:val="2534EF0C"/>
    <w:rsid w:val="25E9534C"/>
    <w:rsid w:val="266E1DAF"/>
    <w:rsid w:val="267343F8"/>
    <w:rsid w:val="26B99AE1"/>
    <w:rsid w:val="26BEBA4D"/>
    <w:rsid w:val="26C910A3"/>
    <w:rsid w:val="26D15D29"/>
    <w:rsid w:val="26D721AE"/>
    <w:rsid w:val="26F62B8A"/>
    <w:rsid w:val="270075BA"/>
    <w:rsid w:val="270E8DA0"/>
    <w:rsid w:val="2712031A"/>
    <w:rsid w:val="27BF6495"/>
    <w:rsid w:val="27D2E72C"/>
    <w:rsid w:val="28934E7F"/>
    <w:rsid w:val="28BB5443"/>
    <w:rsid w:val="295E2C6B"/>
    <w:rsid w:val="29D21923"/>
    <w:rsid w:val="29DD95A0"/>
    <w:rsid w:val="2A407A49"/>
    <w:rsid w:val="2AA44385"/>
    <w:rsid w:val="2ABDD275"/>
    <w:rsid w:val="2ACB6AC1"/>
    <w:rsid w:val="2AE5F791"/>
    <w:rsid w:val="2AEA80F0"/>
    <w:rsid w:val="2B7E5F73"/>
    <w:rsid w:val="2C611404"/>
    <w:rsid w:val="2C92D50F"/>
    <w:rsid w:val="2CC7E39A"/>
    <w:rsid w:val="2D05F8DB"/>
    <w:rsid w:val="2D6E8B21"/>
    <w:rsid w:val="2D7FD874"/>
    <w:rsid w:val="2D8960E9"/>
    <w:rsid w:val="2D90A75E"/>
    <w:rsid w:val="2DE44E00"/>
    <w:rsid w:val="2E753656"/>
    <w:rsid w:val="2E979D4F"/>
    <w:rsid w:val="2EAA3215"/>
    <w:rsid w:val="2F1D81F7"/>
    <w:rsid w:val="2F326D3F"/>
    <w:rsid w:val="2F710C6A"/>
    <w:rsid w:val="2F72C336"/>
    <w:rsid w:val="2F75FD20"/>
    <w:rsid w:val="3002B631"/>
    <w:rsid w:val="3025D62E"/>
    <w:rsid w:val="30538679"/>
    <w:rsid w:val="30A9E886"/>
    <w:rsid w:val="31E7A749"/>
    <w:rsid w:val="3255096A"/>
    <w:rsid w:val="32F52FE7"/>
    <w:rsid w:val="3329873E"/>
    <w:rsid w:val="33817448"/>
    <w:rsid w:val="34463459"/>
    <w:rsid w:val="344A7E58"/>
    <w:rsid w:val="3487A7D4"/>
    <w:rsid w:val="34A4EC10"/>
    <w:rsid w:val="35C8DC5D"/>
    <w:rsid w:val="361B8C2A"/>
    <w:rsid w:val="36289C41"/>
    <w:rsid w:val="362CD0A9"/>
    <w:rsid w:val="3639B202"/>
    <w:rsid w:val="368A001A"/>
    <w:rsid w:val="36E0E1E7"/>
    <w:rsid w:val="3718A616"/>
    <w:rsid w:val="37E6BA38"/>
    <w:rsid w:val="38094F1A"/>
    <w:rsid w:val="3911F502"/>
    <w:rsid w:val="39222F8C"/>
    <w:rsid w:val="39478492"/>
    <w:rsid w:val="396F608D"/>
    <w:rsid w:val="3A59ADC6"/>
    <w:rsid w:val="3B786122"/>
    <w:rsid w:val="3C0B9D4C"/>
    <w:rsid w:val="3C5A472E"/>
    <w:rsid w:val="3CFB74FA"/>
    <w:rsid w:val="3D5CA923"/>
    <w:rsid w:val="3DAC9136"/>
    <w:rsid w:val="3DBEE0B5"/>
    <w:rsid w:val="3DC6902D"/>
    <w:rsid w:val="3E01CD58"/>
    <w:rsid w:val="3EA2E83F"/>
    <w:rsid w:val="3ECEB525"/>
    <w:rsid w:val="3ED37B7D"/>
    <w:rsid w:val="3F3B264F"/>
    <w:rsid w:val="3FEE84B8"/>
    <w:rsid w:val="40F83CA2"/>
    <w:rsid w:val="41232E62"/>
    <w:rsid w:val="41FF51F7"/>
    <w:rsid w:val="4279C545"/>
    <w:rsid w:val="42C66822"/>
    <w:rsid w:val="432A880B"/>
    <w:rsid w:val="443942C1"/>
    <w:rsid w:val="4452DB23"/>
    <w:rsid w:val="446C1265"/>
    <w:rsid w:val="457DFA2C"/>
    <w:rsid w:val="45E80117"/>
    <w:rsid w:val="460E0309"/>
    <w:rsid w:val="467F3950"/>
    <w:rsid w:val="46892D80"/>
    <w:rsid w:val="46EBCC2A"/>
    <w:rsid w:val="4782969B"/>
    <w:rsid w:val="47833897"/>
    <w:rsid w:val="4788905A"/>
    <w:rsid w:val="487BF9F0"/>
    <w:rsid w:val="48D4F8D5"/>
    <w:rsid w:val="49E8DFAB"/>
    <w:rsid w:val="4A0A63DC"/>
    <w:rsid w:val="4AE93AE9"/>
    <w:rsid w:val="4C48D11C"/>
    <w:rsid w:val="4D8A349C"/>
    <w:rsid w:val="4DD74A22"/>
    <w:rsid w:val="4E3A0E65"/>
    <w:rsid w:val="4E484D03"/>
    <w:rsid w:val="4ED00BF8"/>
    <w:rsid w:val="4FF78982"/>
    <w:rsid w:val="4FF80DDF"/>
    <w:rsid w:val="50439D33"/>
    <w:rsid w:val="508E162D"/>
    <w:rsid w:val="50A08D8F"/>
    <w:rsid w:val="50B25B35"/>
    <w:rsid w:val="5123C352"/>
    <w:rsid w:val="5165AD9E"/>
    <w:rsid w:val="516D7E35"/>
    <w:rsid w:val="51B84EA1"/>
    <w:rsid w:val="5296F67C"/>
    <w:rsid w:val="52F12801"/>
    <w:rsid w:val="5373E4D6"/>
    <w:rsid w:val="53A081B6"/>
    <w:rsid w:val="5416E8DB"/>
    <w:rsid w:val="5417376E"/>
    <w:rsid w:val="544926A3"/>
    <w:rsid w:val="54C9A5FE"/>
    <w:rsid w:val="550D7C20"/>
    <w:rsid w:val="555C07F9"/>
    <w:rsid w:val="559A391E"/>
    <w:rsid w:val="55D37420"/>
    <w:rsid w:val="55EFB362"/>
    <w:rsid w:val="56DF1BA4"/>
    <w:rsid w:val="579D4EDC"/>
    <w:rsid w:val="5977919D"/>
    <w:rsid w:val="59787A38"/>
    <w:rsid w:val="59D0AED4"/>
    <w:rsid w:val="5A3B657D"/>
    <w:rsid w:val="5AB86827"/>
    <w:rsid w:val="5BCDE497"/>
    <w:rsid w:val="5C3E147B"/>
    <w:rsid w:val="5C69A656"/>
    <w:rsid w:val="5C87D121"/>
    <w:rsid w:val="5D645FED"/>
    <w:rsid w:val="5D93188D"/>
    <w:rsid w:val="5DA16913"/>
    <w:rsid w:val="5E32D8E0"/>
    <w:rsid w:val="5F25EE30"/>
    <w:rsid w:val="5FAC40A2"/>
    <w:rsid w:val="604E0C4E"/>
    <w:rsid w:val="60979763"/>
    <w:rsid w:val="609C00AF"/>
    <w:rsid w:val="60B7B331"/>
    <w:rsid w:val="61628D17"/>
    <w:rsid w:val="6172504B"/>
    <w:rsid w:val="618204AD"/>
    <w:rsid w:val="61AE41A1"/>
    <w:rsid w:val="61BB86EA"/>
    <w:rsid w:val="61EF7A33"/>
    <w:rsid w:val="621892CC"/>
    <w:rsid w:val="62199422"/>
    <w:rsid w:val="6220EBAF"/>
    <w:rsid w:val="62A16D1C"/>
    <w:rsid w:val="63BD3305"/>
    <w:rsid w:val="63D3A171"/>
    <w:rsid w:val="6400FB04"/>
    <w:rsid w:val="645EAF8C"/>
    <w:rsid w:val="64887133"/>
    <w:rsid w:val="64C9FEB2"/>
    <w:rsid w:val="6632AF1C"/>
    <w:rsid w:val="66D7B55A"/>
    <w:rsid w:val="66E0FCBB"/>
    <w:rsid w:val="672FB068"/>
    <w:rsid w:val="676CF31D"/>
    <w:rsid w:val="67C4E027"/>
    <w:rsid w:val="68125B19"/>
    <w:rsid w:val="683A65F3"/>
    <w:rsid w:val="6898183F"/>
    <w:rsid w:val="6932B6E7"/>
    <w:rsid w:val="697AEE51"/>
    <w:rsid w:val="69BA7FEC"/>
    <w:rsid w:val="69C2B2A2"/>
    <w:rsid w:val="6A6423C4"/>
    <w:rsid w:val="6A777F12"/>
    <w:rsid w:val="6ACF9DF2"/>
    <w:rsid w:val="6ADB3DD9"/>
    <w:rsid w:val="6ADF891B"/>
    <w:rsid w:val="6B679012"/>
    <w:rsid w:val="6BCAB5F8"/>
    <w:rsid w:val="6C3F9F49"/>
    <w:rsid w:val="6CB59851"/>
    <w:rsid w:val="6CB921E8"/>
    <w:rsid w:val="6CCA6C60"/>
    <w:rsid w:val="6CD3A06A"/>
    <w:rsid w:val="6D4440EE"/>
    <w:rsid w:val="6E05519A"/>
    <w:rsid w:val="6E32FDDF"/>
    <w:rsid w:val="6E723BA4"/>
    <w:rsid w:val="6EA6B313"/>
    <w:rsid w:val="6F26C0D2"/>
    <w:rsid w:val="6F9F0E37"/>
    <w:rsid w:val="6FEDB819"/>
    <w:rsid w:val="70061A4A"/>
    <w:rsid w:val="7037D38C"/>
    <w:rsid w:val="70DBB3C0"/>
    <w:rsid w:val="70FC183F"/>
    <w:rsid w:val="713EDF76"/>
    <w:rsid w:val="7164F7B0"/>
    <w:rsid w:val="71F4C260"/>
    <w:rsid w:val="7254805C"/>
    <w:rsid w:val="7383EC35"/>
    <w:rsid w:val="7402BCC9"/>
    <w:rsid w:val="748A6133"/>
    <w:rsid w:val="75644394"/>
    <w:rsid w:val="75C1B99D"/>
    <w:rsid w:val="7609DCA2"/>
    <w:rsid w:val="76304918"/>
    <w:rsid w:val="76615A53"/>
    <w:rsid w:val="767D361D"/>
    <w:rsid w:val="7693E100"/>
    <w:rsid w:val="76E3188D"/>
    <w:rsid w:val="76EA4C12"/>
    <w:rsid w:val="776200DF"/>
    <w:rsid w:val="777C98DB"/>
    <w:rsid w:val="77B9F4E8"/>
    <w:rsid w:val="78CE7169"/>
    <w:rsid w:val="798A2932"/>
    <w:rsid w:val="79984C09"/>
    <w:rsid w:val="79B0DCEE"/>
    <w:rsid w:val="7A29C1CB"/>
    <w:rsid w:val="7A6F2A96"/>
    <w:rsid w:val="7AA1321B"/>
    <w:rsid w:val="7AB81237"/>
    <w:rsid w:val="7AE1E731"/>
    <w:rsid w:val="7B196E6D"/>
    <w:rsid w:val="7B245EBC"/>
    <w:rsid w:val="7B4CAD4F"/>
    <w:rsid w:val="7B6098E8"/>
    <w:rsid w:val="7B878BF2"/>
    <w:rsid w:val="7BA0C51F"/>
    <w:rsid w:val="7BE51E5E"/>
    <w:rsid w:val="7CD645D8"/>
    <w:rsid w:val="7CE2C7A9"/>
    <w:rsid w:val="7DC5EE9A"/>
    <w:rsid w:val="7DE25355"/>
    <w:rsid w:val="7DFA45F1"/>
    <w:rsid w:val="7EE2BAE4"/>
    <w:rsid w:val="7F16D3BF"/>
    <w:rsid w:val="7F3FD101"/>
    <w:rsid w:val="7FA0950B"/>
    <w:rsid w:val="7FDC4207"/>
    <w:rsid w:val="7FE1C9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F08F2B"/>
  <w14:defaultImageDpi w14:val="32767"/>
  <w15:chartTrackingRefBased/>
  <w15:docId w15:val="{D08A091C-42ED-473C-AF0C-4F3388A8F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0B7"/>
  </w:style>
  <w:style w:type="paragraph" w:styleId="Heading1">
    <w:name w:val="heading 1"/>
    <w:aliases w:val="Standard Headline"/>
    <w:basedOn w:val="Normal"/>
    <w:next w:val="Normal"/>
    <w:link w:val="Heading1Char"/>
    <w:uiPriority w:val="9"/>
    <w:qFormat/>
    <w:rsid w:val="00010E3E"/>
    <w:pPr>
      <w:keepNext/>
      <w:keepLines/>
      <w:spacing w:before="240" w:after="0"/>
      <w:outlineLvl w:val="0"/>
    </w:pPr>
    <w:rPr>
      <w:rFonts w:eastAsiaTheme="majorEastAsia" w:cstheme="majorBidi"/>
      <w:b/>
      <w:color w:val="454547"/>
      <w:sz w:val="44"/>
      <w:szCs w:val="32"/>
    </w:rPr>
  </w:style>
  <w:style w:type="paragraph" w:styleId="Heading2">
    <w:name w:val="heading 2"/>
    <w:basedOn w:val="Normal"/>
    <w:next w:val="Normal"/>
    <w:link w:val="Heading2Char"/>
    <w:uiPriority w:val="9"/>
    <w:unhideWhenUsed/>
    <w:qFormat/>
    <w:rsid w:val="001368E0"/>
    <w:pPr>
      <w:spacing w:after="0" w:line="240" w:lineRule="auto"/>
      <w:outlineLvl w:val="1"/>
    </w:pPr>
    <w:rPr>
      <w:rFonts w:ascii="Montserrat" w:hAnsi="Montserrat"/>
      <w:b/>
      <w:bCs/>
      <w:color w:val="004E9A"/>
      <w:sz w:val="26"/>
      <w:szCs w:val="26"/>
    </w:rPr>
  </w:style>
  <w:style w:type="paragraph" w:styleId="Heading3">
    <w:name w:val="heading 3"/>
    <w:basedOn w:val="Normal"/>
    <w:next w:val="Normal"/>
    <w:link w:val="Heading3Char"/>
    <w:uiPriority w:val="9"/>
    <w:unhideWhenUsed/>
    <w:qFormat/>
    <w:rsid w:val="001368E0"/>
    <w:pPr>
      <w:spacing w:after="0" w:line="240" w:lineRule="auto"/>
      <w:outlineLvl w:val="2"/>
    </w:pPr>
    <w:rPr>
      <w:rFonts w:ascii="Montserrat Light" w:hAnsi="Montserrat Light"/>
      <w:b/>
      <w:bCs/>
      <w:color w:val="004E9A"/>
      <w:sz w:val="24"/>
      <w:szCs w:val="24"/>
      <w:u w:val="single"/>
    </w:rPr>
  </w:style>
  <w:style w:type="paragraph" w:styleId="Heading4">
    <w:name w:val="heading 4"/>
    <w:basedOn w:val="Normal"/>
    <w:next w:val="Normal"/>
    <w:link w:val="Heading4Char"/>
    <w:uiPriority w:val="9"/>
    <w:unhideWhenUsed/>
    <w:qFormat/>
    <w:rsid w:val="001368E0"/>
    <w:pPr>
      <w:widowControl w:val="0"/>
      <w:spacing w:after="0" w:line="240" w:lineRule="auto"/>
      <w:outlineLvl w:val="3"/>
    </w:pPr>
    <w:rPr>
      <w:rFonts w:ascii="Montserrat" w:hAnsi="Montserrat"/>
      <w:b/>
      <w:bCs/>
      <w:color w:val="454547"/>
    </w:rPr>
  </w:style>
  <w:style w:type="paragraph" w:styleId="Heading5">
    <w:name w:val="heading 5"/>
    <w:basedOn w:val="Normal"/>
    <w:next w:val="Normal"/>
    <w:link w:val="Heading5Char"/>
    <w:uiPriority w:val="9"/>
    <w:unhideWhenUsed/>
    <w:qFormat/>
    <w:rsid w:val="00855BB6"/>
    <w:pPr>
      <w:keepNext/>
      <w:keepLines/>
      <w:spacing w:after="0" w:line="240" w:lineRule="auto"/>
      <w:outlineLvl w:val="4"/>
    </w:pPr>
    <w:rPr>
      <w:rFonts w:ascii="Montserrat" w:hAnsi="Montserrat"/>
      <w:b/>
      <w:bCs/>
      <w:color w:val="004E9A"/>
      <w:sz w:val="20"/>
      <w:szCs w:val="20"/>
    </w:rPr>
  </w:style>
  <w:style w:type="paragraph" w:styleId="Heading6">
    <w:name w:val="heading 6"/>
    <w:basedOn w:val="Normal"/>
    <w:next w:val="Normal"/>
    <w:link w:val="Heading6Char"/>
    <w:uiPriority w:val="9"/>
    <w:unhideWhenUsed/>
    <w:qFormat/>
    <w:rsid w:val="001368E0"/>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tandard Headline Char"/>
    <w:basedOn w:val="DefaultParagraphFont"/>
    <w:link w:val="Heading1"/>
    <w:uiPriority w:val="9"/>
    <w:rsid w:val="00010E3E"/>
    <w:rPr>
      <w:rFonts w:eastAsiaTheme="majorEastAsia" w:cstheme="majorBidi"/>
      <w:b/>
      <w:color w:val="454547"/>
      <w:sz w:val="44"/>
      <w:szCs w:val="32"/>
    </w:rPr>
  </w:style>
  <w:style w:type="character" w:customStyle="1" w:styleId="Heading2Char">
    <w:name w:val="Heading 2 Char"/>
    <w:basedOn w:val="DefaultParagraphFont"/>
    <w:link w:val="Heading2"/>
    <w:uiPriority w:val="9"/>
    <w:rsid w:val="001368E0"/>
    <w:rPr>
      <w:rFonts w:ascii="Montserrat" w:hAnsi="Montserrat"/>
      <w:b/>
      <w:bCs/>
      <w:color w:val="004E9A"/>
      <w:sz w:val="26"/>
      <w:szCs w:val="26"/>
    </w:rPr>
  </w:style>
  <w:style w:type="character" w:customStyle="1" w:styleId="Heading3Char">
    <w:name w:val="Heading 3 Char"/>
    <w:basedOn w:val="DefaultParagraphFont"/>
    <w:link w:val="Heading3"/>
    <w:uiPriority w:val="9"/>
    <w:rsid w:val="001368E0"/>
    <w:rPr>
      <w:rFonts w:ascii="Montserrat Light" w:hAnsi="Montserrat Light"/>
      <w:b/>
      <w:bCs/>
      <w:color w:val="004E9A"/>
      <w:sz w:val="24"/>
      <w:szCs w:val="24"/>
      <w:u w:val="single"/>
    </w:rPr>
  </w:style>
  <w:style w:type="character" w:customStyle="1" w:styleId="Heading4Char">
    <w:name w:val="Heading 4 Char"/>
    <w:basedOn w:val="DefaultParagraphFont"/>
    <w:link w:val="Heading4"/>
    <w:uiPriority w:val="9"/>
    <w:rsid w:val="001368E0"/>
    <w:rPr>
      <w:rFonts w:ascii="Montserrat" w:hAnsi="Montserrat"/>
      <w:b/>
      <w:bCs/>
      <w:color w:val="454547"/>
    </w:rPr>
  </w:style>
  <w:style w:type="character" w:customStyle="1" w:styleId="Heading5Char">
    <w:name w:val="Heading 5 Char"/>
    <w:basedOn w:val="DefaultParagraphFont"/>
    <w:link w:val="Heading5"/>
    <w:uiPriority w:val="9"/>
    <w:rsid w:val="00855BB6"/>
    <w:rPr>
      <w:rFonts w:ascii="Montserrat" w:hAnsi="Montserrat"/>
      <w:b/>
      <w:bCs/>
      <w:color w:val="004E9A"/>
      <w:sz w:val="20"/>
      <w:szCs w:val="20"/>
    </w:rPr>
  </w:style>
  <w:style w:type="character" w:customStyle="1" w:styleId="Heading6Char">
    <w:name w:val="Heading 6 Char"/>
    <w:basedOn w:val="DefaultParagraphFont"/>
    <w:link w:val="Heading6"/>
    <w:uiPriority w:val="9"/>
    <w:rsid w:val="001368E0"/>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rsid w:val="00010E3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010E3E"/>
    <w:rPr>
      <w:rFonts w:ascii="Times New Roman" w:eastAsia="Times New Roman" w:hAnsi="Times New Roman" w:cs="Times New Roman"/>
      <w:sz w:val="24"/>
      <w:szCs w:val="24"/>
    </w:rPr>
  </w:style>
  <w:style w:type="paragraph" w:styleId="Footer">
    <w:name w:val="footer"/>
    <w:basedOn w:val="Normal"/>
    <w:link w:val="FooterChar"/>
    <w:uiPriority w:val="99"/>
    <w:rsid w:val="00010E3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010E3E"/>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010E3E"/>
    <w:pPr>
      <w:ind w:left="720"/>
      <w:contextualSpacing/>
    </w:pPr>
    <w:rPr>
      <w:rFonts w:ascii="Montserrat Light" w:hAnsi="Montserrat Light"/>
    </w:rPr>
  </w:style>
  <w:style w:type="character" w:customStyle="1" w:styleId="ListParagraphChar">
    <w:name w:val="List Paragraph Char"/>
    <w:basedOn w:val="DefaultParagraphFont"/>
    <w:link w:val="ListParagraph"/>
    <w:uiPriority w:val="34"/>
    <w:rsid w:val="001368E0"/>
    <w:rPr>
      <w:rFonts w:ascii="Montserrat Light" w:hAnsi="Montserrat Light"/>
    </w:rPr>
  </w:style>
  <w:style w:type="character" w:styleId="Hyperlink">
    <w:name w:val="Hyperlink"/>
    <w:basedOn w:val="DefaultParagraphFont"/>
    <w:uiPriority w:val="99"/>
    <w:unhideWhenUsed/>
    <w:rsid w:val="00010E3E"/>
    <w:rPr>
      <w:color w:val="0563C1" w:themeColor="hyperlink"/>
      <w:u w:val="single"/>
    </w:rPr>
  </w:style>
  <w:style w:type="character" w:styleId="Strong">
    <w:name w:val="Strong"/>
    <w:basedOn w:val="DefaultParagraphFont"/>
    <w:uiPriority w:val="22"/>
    <w:qFormat/>
    <w:rsid w:val="00010E3E"/>
    <w:rPr>
      <w:b/>
      <w:bCs/>
    </w:rPr>
  </w:style>
  <w:style w:type="table" w:styleId="TableGrid">
    <w:name w:val="Table Grid"/>
    <w:basedOn w:val="TableNormal"/>
    <w:uiPriority w:val="39"/>
    <w:rsid w:val="0001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10E3E"/>
    <w:rPr>
      <w:sz w:val="16"/>
      <w:szCs w:val="16"/>
    </w:rPr>
  </w:style>
  <w:style w:type="paragraph" w:styleId="CommentText">
    <w:name w:val="annotation text"/>
    <w:basedOn w:val="Normal"/>
    <w:link w:val="CommentTextChar"/>
    <w:uiPriority w:val="99"/>
    <w:unhideWhenUsed/>
    <w:rsid w:val="00010E3E"/>
    <w:pPr>
      <w:spacing w:line="240" w:lineRule="auto"/>
    </w:pPr>
    <w:rPr>
      <w:sz w:val="20"/>
      <w:szCs w:val="20"/>
    </w:rPr>
  </w:style>
  <w:style w:type="character" w:customStyle="1" w:styleId="CommentTextChar">
    <w:name w:val="Comment Text Char"/>
    <w:basedOn w:val="DefaultParagraphFont"/>
    <w:link w:val="CommentText"/>
    <w:uiPriority w:val="99"/>
    <w:rsid w:val="00010E3E"/>
    <w:rPr>
      <w:sz w:val="20"/>
      <w:szCs w:val="20"/>
    </w:rPr>
  </w:style>
  <w:style w:type="table" w:styleId="GridTable6Colorful-Accent5">
    <w:name w:val="Grid Table 6 Colorful Accent 5"/>
    <w:basedOn w:val="TableNormal"/>
    <w:uiPriority w:val="51"/>
    <w:rsid w:val="00010E3E"/>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paragraph">
    <w:name w:val="paragraph"/>
    <w:basedOn w:val="Normal"/>
    <w:rsid w:val="00010E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10E3E"/>
  </w:style>
  <w:style w:type="character" w:customStyle="1" w:styleId="eop">
    <w:name w:val="eop"/>
    <w:basedOn w:val="DefaultParagraphFont"/>
    <w:rsid w:val="00010E3E"/>
  </w:style>
  <w:style w:type="table" w:customStyle="1" w:styleId="TableGrid1">
    <w:name w:val="Table Grid1"/>
    <w:basedOn w:val="TableNormal"/>
    <w:next w:val="TableGrid"/>
    <w:uiPriority w:val="39"/>
    <w:rsid w:val="0001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ndhit">
    <w:name w:val="findhit"/>
    <w:basedOn w:val="DefaultParagraphFont"/>
    <w:rsid w:val="00010E3E"/>
  </w:style>
  <w:style w:type="paragraph" w:styleId="BalloonText">
    <w:name w:val="Balloon Text"/>
    <w:basedOn w:val="Normal"/>
    <w:link w:val="BalloonTextChar"/>
    <w:uiPriority w:val="99"/>
    <w:semiHidden/>
    <w:unhideWhenUsed/>
    <w:rsid w:val="001368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8E0"/>
    <w:rPr>
      <w:rFonts w:ascii="Segoe UI" w:hAnsi="Segoe UI" w:cs="Segoe UI"/>
      <w:sz w:val="18"/>
      <w:szCs w:val="18"/>
    </w:rPr>
  </w:style>
  <w:style w:type="paragraph" w:customStyle="1" w:styleId="Style6">
    <w:name w:val="Style6"/>
    <w:basedOn w:val="ListParagraph"/>
    <w:rsid w:val="001368E0"/>
    <w:pPr>
      <w:widowControl w:val="0"/>
      <w:numPr>
        <w:numId w:val="26"/>
      </w:numPr>
      <w:spacing w:after="0" w:line="240" w:lineRule="auto"/>
    </w:pPr>
    <w:rPr>
      <w:sz w:val="20"/>
      <w:szCs w:val="20"/>
    </w:rPr>
  </w:style>
  <w:style w:type="paragraph" w:customStyle="1" w:styleId="NumberedHeading">
    <w:name w:val="Numbered Heading"/>
    <w:basedOn w:val="ListParagraph"/>
    <w:link w:val="NumberedHeadingChar"/>
    <w:qFormat/>
    <w:rsid w:val="001368E0"/>
    <w:pPr>
      <w:widowControl w:val="0"/>
      <w:numPr>
        <w:numId w:val="23"/>
      </w:numPr>
      <w:spacing w:after="0" w:line="240" w:lineRule="auto"/>
    </w:pPr>
    <w:rPr>
      <w:rFonts w:ascii="Montserrat" w:hAnsi="Montserrat"/>
      <w:b/>
      <w:bCs/>
      <w:color w:val="454547"/>
    </w:rPr>
  </w:style>
  <w:style w:type="character" w:customStyle="1" w:styleId="NumberedHeadingChar">
    <w:name w:val="Numbered Heading Char"/>
    <w:basedOn w:val="ListParagraphChar"/>
    <w:link w:val="NumberedHeading"/>
    <w:rsid w:val="001368E0"/>
    <w:rPr>
      <w:rFonts w:ascii="Montserrat" w:hAnsi="Montserrat"/>
      <w:b/>
      <w:bCs/>
      <w:color w:val="454547"/>
    </w:rPr>
  </w:style>
  <w:style w:type="paragraph" w:customStyle="1" w:styleId="SubnumberedHeading">
    <w:name w:val="Sub numbered Heading"/>
    <w:basedOn w:val="Normal"/>
    <w:link w:val="SubnumberedHeadingChar"/>
    <w:qFormat/>
    <w:rsid w:val="001368E0"/>
    <w:pPr>
      <w:widowControl w:val="0"/>
      <w:spacing w:after="0" w:line="240" w:lineRule="auto"/>
    </w:pPr>
    <w:rPr>
      <w:rFonts w:ascii="Montserrat" w:hAnsi="Montserrat"/>
      <w:b/>
      <w:bCs/>
      <w:color w:val="004E9A"/>
      <w:sz w:val="20"/>
      <w:szCs w:val="20"/>
    </w:rPr>
  </w:style>
  <w:style w:type="character" w:customStyle="1" w:styleId="SubnumberedHeadingChar">
    <w:name w:val="Sub numbered Heading Char"/>
    <w:basedOn w:val="DefaultParagraphFont"/>
    <w:link w:val="SubnumberedHeading"/>
    <w:rsid w:val="001368E0"/>
    <w:rPr>
      <w:rFonts w:ascii="Montserrat" w:hAnsi="Montserrat"/>
      <w:b/>
      <w:bCs/>
      <w:color w:val="004E9A"/>
      <w:sz w:val="20"/>
      <w:szCs w:val="20"/>
    </w:rPr>
  </w:style>
  <w:style w:type="paragraph" w:customStyle="1" w:styleId="OpenBox">
    <w:name w:val="OpenBox"/>
    <w:basedOn w:val="Normal"/>
    <w:qFormat/>
    <w:rsid w:val="001368E0"/>
    <w:pPr>
      <w:numPr>
        <w:numId w:val="42"/>
      </w:numPr>
      <w:spacing w:after="0" w:line="240" w:lineRule="auto"/>
    </w:pPr>
    <w:rPr>
      <w:rFonts w:ascii="Arial Nova Light" w:eastAsia="Times New Roman" w:hAnsi="Arial Nova Light" w:cs="Times New Roman"/>
    </w:rPr>
  </w:style>
  <w:style w:type="paragraph" w:customStyle="1" w:styleId="Basic">
    <w:name w:val="Basic"/>
    <w:basedOn w:val="Normal"/>
    <w:link w:val="BasicChar"/>
    <w:qFormat/>
    <w:rsid w:val="001368E0"/>
    <w:pPr>
      <w:spacing w:after="0" w:line="240" w:lineRule="auto"/>
    </w:pPr>
    <w:rPr>
      <w:rFonts w:ascii="Montserrat Light" w:hAnsi="Montserrat Light"/>
      <w:sz w:val="20"/>
    </w:rPr>
  </w:style>
  <w:style w:type="character" w:customStyle="1" w:styleId="BasicChar">
    <w:name w:val="Basic Char"/>
    <w:basedOn w:val="DefaultParagraphFont"/>
    <w:link w:val="Basic"/>
    <w:rsid w:val="001368E0"/>
    <w:rPr>
      <w:rFonts w:ascii="Montserrat Light" w:hAnsi="Montserrat Light"/>
      <w:sz w:val="20"/>
    </w:rPr>
  </w:style>
  <w:style w:type="paragraph" w:styleId="CommentSubject">
    <w:name w:val="annotation subject"/>
    <w:basedOn w:val="CommentText"/>
    <w:next w:val="CommentText"/>
    <w:link w:val="CommentSubjectChar"/>
    <w:uiPriority w:val="99"/>
    <w:semiHidden/>
    <w:unhideWhenUsed/>
    <w:rsid w:val="001368E0"/>
    <w:rPr>
      <w:b/>
      <w:bCs/>
    </w:rPr>
  </w:style>
  <w:style w:type="character" w:customStyle="1" w:styleId="CommentSubjectChar">
    <w:name w:val="Comment Subject Char"/>
    <w:basedOn w:val="CommentTextChar"/>
    <w:link w:val="CommentSubject"/>
    <w:uiPriority w:val="99"/>
    <w:semiHidden/>
    <w:rsid w:val="001368E0"/>
    <w:rPr>
      <w:b/>
      <w:bCs/>
      <w:sz w:val="20"/>
      <w:szCs w:val="20"/>
    </w:rPr>
  </w:style>
  <w:style w:type="character" w:styleId="UnresolvedMention">
    <w:name w:val="Unresolved Mention"/>
    <w:basedOn w:val="DefaultParagraphFont"/>
    <w:uiPriority w:val="99"/>
    <w:semiHidden/>
    <w:unhideWhenUsed/>
    <w:rsid w:val="001368E0"/>
    <w:rPr>
      <w:color w:val="605E5C"/>
      <w:shd w:val="clear" w:color="auto" w:fill="E1DFDD"/>
    </w:rPr>
  </w:style>
  <w:style w:type="table" w:customStyle="1" w:styleId="TableGrid2">
    <w:name w:val="Table Grid2"/>
    <w:basedOn w:val="TableNormal"/>
    <w:next w:val="TableGrid"/>
    <w:uiPriority w:val="39"/>
    <w:rsid w:val="00136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356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rsid w:val="00035663"/>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BD2EF3"/>
    <w:pPr>
      <w:widowControl w:val="0"/>
      <w:autoSpaceDE w:val="0"/>
      <w:autoSpaceDN w:val="0"/>
      <w:spacing w:after="0" w:line="240" w:lineRule="auto"/>
      <w:ind w:left="131"/>
    </w:pPr>
    <w:rPr>
      <w:rFonts w:ascii="Arial" w:eastAsia="Arial" w:hAnsi="Arial" w:cs="Arial"/>
      <w:sz w:val="16"/>
      <w:szCs w:val="16"/>
      <w:lang w:bidi="en-US"/>
    </w:rPr>
  </w:style>
  <w:style w:type="character" w:customStyle="1" w:styleId="BodyTextChar">
    <w:name w:val="Body Text Char"/>
    <w:basedOn w:val="DefaultParagraphFont"/>
    <w:link w:val="BodyText"/>
    <w:uiPriority w:val="1"/>
    <w:rsid w:val="00BD2EF3"/>
    <w:rPr>
      <w:rFonts w:ascii="Arial" w:eastAsia="Arial" w:hAnsi="Arial" w:cs="Arial"/>
      <w:sz w:val="16"/>
      <w:szCs w:val="16"/>
      <w:lang w:bidi="en-US"/>
    </w:rPr>
  </w:style>
  <w:style w:type="paragraph" w:customStyle="1" w:styleId="TableParagraph">
    <w:name w:val="Table Paragraph"/>
    <w:basedOn w:val="Normal"/>
    <w:uiPriority w:val="1"/>
    <w:qFormat/>
    <w:rsid w:val="00BD2EF3"/>
    <w:pPr>
      <w:widowControl w:val="0"/>
      <w:autoSpaceDE w:val="0"/>
      <w:autoSpaceDN w:val="0"/>
      <w:spacing w:before="59" w:after="0" w:line="240" w:lineRule="auto"/>
      <w:ind w:left="115"/>
    </w:pPr>
    <w:rPr>
      <w:rFonts w:ascii="Arial" w:eastAsia="Arial" w:hAnsi="Arial" w:cs="Arial"/>
      <w:lang w:bidi="en-US"/>
    </w:rPr>
  </w:style>
  <w:style w:type="paragraph" w:styleId="EndnoteText">
    <w:name w:val="endnote text"/>
    <w:basedOn w:val="Normal"/>
    <w:link w:val="EndnoteTextChar"/>
    <w:uiPriority w:val="99"/>
    <w:semiHidden/>
    <w:unhideWhenUsed/>
    <w:rsid w:val="00D66E75"/>
    <w:pPr>
      <w:spacing w:after="0" w:line="240" w:lineRule="auto"/>
    </w:pPr>
    <w:rPr>
      <w:rFonts w:ascii="Montserrat Light" w:hAnsi="Montserrat Light"/>
      <w:sz w:val="20"/>
      <w:szCs w:val="20"/>
    </w:rPr>
  </w:style>
  <w:style w:type="character" w:customStyle="1" w:styleId="EndnoteTextChar">
    <w:name w:val="Endnote Text Char"/>
    <w:basedOn w:val="DefaultParagraphFont"/>
    <w:link w:val="EndnoteText"/>
    <w:uiPriority w:val="99"/>
    <w:semiHidden/>
    <w:rsid w:val="00D66E75"/>
    <w:rPr>
      <w:rFonts w:ascii="Montserrat Light" w:hAnsi="Montserrat Light"/>
      <w:sz w:val="20"/>
      <w:szCs w:val="20"/>
    </w:rPr>
  </w:style>
  <w:style w:type="paragraph" w:customStyle="1" w:styleId="Default">
    <w:name w:val="Default"/>
    <w:rsid w:val="00AD1644"/>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722070"/>
    <w:pPr>
      <w:spacing w:after="0" w:line="240" w:lineRule="auto"/>
    </w:pPr>
  </w:style>
  <w:style w:type="character" w:styleId="FollowedHyperlink">
    <w:name w:val="FollowedHyperlink"/>
    <w:basedOn w:val="DefaultParagraphFont"/>
    <w:uiPriority w:val="99"/>
    <w:semiHidden/>
    <w:unhideWhenUsed/>
    <w:rsid w:val="00D77520"/>
    <w:rPr>
      <w:color w:val="auto"/>
      <w:u w:val="single"/>
    </w:rPr>
  </w:style>
  <w:style w:type="character" w:styleId="FootnoteReference">
    <w:name w:val="footnote reference"/>
    <w:basedOn w:val="DefaultParagraphFont"/>
    <w:uiPriority w:val="99"/>
    <w:semiHidden/>
    <w:unhideWhenUsed/>
    <w:rsid w:val="008631E8"/>
    <w:rPr>
      <w:vertAlign w:val="superscript"/>
    </w:rPr>
  </w:style>
  <w:style w:type="character" w:customStyle="1" w:styleId="FootnoteTextChar">
    <w:name w:val="Footnote Text Char"/>
    <w:basedOn w:val="DefaultParagraphFont"/>
    <w:link w:val="FootnoteText"/>
    <w:uiPriority w:val="99"/>
    <w:semiHidden/>
    <w:rsid w:val="008631E8"/>
    <w:rPr>
      <w:sz w:val="20"/>
      <w:szCs w:val="20"/>
    </w:rPr>
  </w:style>
  <w:style w:type="paragraph" w:styleId="FootnoteText">
    <w:name w:val="footnote text"/>
    <w:basedOn w:val="Normal"/>
    <w:link w:val="FootnoteTextChar"/>
    <w:uiPriority w:val="99"/>
    <w:semiHidden/>
    <w:unhideWhenUsed/>
    <w:rsid w:val="008631E8"/>
    <w:pPr>
      <w:spacing w:after="0" w:line="240" w:lineRule="auto"/>
    </w:pPr>
    <w:rPr>
      <w:sz w:val="20"/>
      <w:szCs w:val="20"/>
    </w:rPr>
  </w:style>
  <w:style w:type="character" w:customStyle="1" w:styleId="FootnoteTextChar1">
    <w:name w:val="Footnote Text Char1"/>
    <w:basedOn w:val="DefaultParagraphFont"/>
    <w:uiPriority w:val="99"/>
    <w:semiHidden/>
    <w:rsid w:val="008631E8"/>
    <w:rPr>
      <w:sz w:val="20"/>
      <w:szCs w:val="20"/>
    </w:rPr>
  </w:style>
  <w:style w:type="character" w:styleId="Emphasis">
    <w:name w:val="Emphasis"/>
    <w:basedOn w:val="DefaultParagraphFont"/>
    <w:uiPriority w:val="20"/>
    <w:qFormat/>
    <w:rsid w:val="00E80C48"/>
    <w:rPr>
      <w:i/>
      <w:iCs/>
    </w:rPr>
  </w:style>
  <w:style w:type="character" w:customStyle="1" w:styleId="element-citation">
    <w:name w:val="element-citation"/>
    <w:basedOn w:val="DefaultParagraphFont"/>
    <w:rsid w:val="00C75877"/>
  </w:style>
  <w:style w:type="character" w:customStyle="1" w:styleId="ref-journal">
    <w:name w:val="ref-journal"/>
    <w:basedOn w:val="DefaultParagraphFont"/>
    <w:rsid w:val="00C75877"/>
  </w:style>
  <w:style w:type="character" w:customStyle="1" w:styleId="ref-vol">
    <w:name w:val="ref-vol"/>
    <w:basedOn w:val="DefaultParagraphFont"/>
    <w:rsid w:val="00C75877"/>
  </w:style>
  <w:style w:type="paragraph" w:customStyle="1" w:styleId="h1">
    <w:name w:val="h1"/>
    <w:basedOn w:val="Normal"/>
    <w:qFormat/>
    <w:rsid w:val="00855BB6"/>
    <w:pPr>
      <w:keepNext/>
      <w:outlineLvl w:val="0"/>
    </w:pPr>
    <w:rPr>
      <w:rFonts w:ascii="Montserrat Light" w:hAnsi="Montserrat Light"/>
      <w:b/>
      <w:color w:val="0070C0"/>
      <w:sz w:val="24"/>
      <w:szCs w:val="24"/>
    </w:rPr>
  </w:style>
  <w:style w:type="paragraph" w:customStyle="1" w:styleId="h2">
    <w:name w:val="h2"/>
    <w:basedOn w:val="Normal"/>
    <w:qFormat/>
    <w:rsid w:val="00855BB6"/>
    <w:pPr>
      <w:keepNext/>
      <w:outlineLvl w:val="1"/>
    </w:pPr>
    <w:rPr>
      <w:rFonts w:ascii="Montserrat Light" w:hAnsi="Montserrat Light"/>
      <w:color w:val="0070C0"/>
      <w:u w:val="single"/>
    </w:rPr>
  </w:style>
  <w:style w:type="paragraph" w:customStyle="1" w:styleId="ap1">
    <w:name w:val="ap1"/>
    <w:basedOn w:val="Normal"/>
    <w:qFormat/>
    <w:rsid w:val="000A235A"/>
    <w:pPr>
      <w:spacing w:after="0"/>
      <w:jc w:val="center"/>
      <w:outlineLvl w:val="0"/>
    </w:pPr>
    <w:rPr>
      <w:rFonts w:ascii="Montserrat Medium" w:hAnsi="Montserrat Medium" w:cs="Segoe UI"/>
      <w:b/>
      <w:color w:val="004E9A"/>
      <w:sz w:val="96"/>
      <w:szCs w:val="96"/>
    </w:rPr>
  </w:style>
  <w:style w:type="paragraph" w:styleId="Caption">
    <w:name w:val="caption"/>
    <w:basedOn w:val="Normal"/>
    <w:next w:val="Normal"/>
    <w:uiPriority w:val="35"/>
    <w:unhideWhenUsed/>
    <w:qFormat/>
    <w:rsid w:val="0043650E"/>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43650E"/>
    <w:pPr>
      <w:outlineLvl w:val="9"/>
    </w:pPr>
    <w:rPr>
      <w:rFonts w:asciiTheme="majorHAnsi" w:hAnsiTheme="majorHAnsi"/>
      <w:b w:val="0"/>
      <w:color w:val="2F5496" w:themeColor="accent1" w:themeShade="BF"/>
      <w:sz w:val="32"/>
    </w:rPr>
  </w:style>
  <w:style w:type="paragraph" w:styleId="TOC2">
    <w:name w:val="toc 2"/>
    <w:basedOn w:val="Normal"/>
    <w:next w:val="Normal"/>
    <w:autoRedefine/>
    <w:uiPriority w:val="39"/>
    <w:unhideWhenUsed/>
    <w:rsid w:val="00E43CCC"/>
    <w:pPr>
      <w:tabs>
        <w:tab w:val="right" w:leader="dot" w:pos="9350"/>
      </w:tabs>
      <w:spacing w:after="100"/>
      <w:ind w:left="220"/>
    </w:pPr>
    <w:rPr>
      <w:rFonts w:ascii="Montserrat Light" w:eastAsiaTheme="minorEastAsia" w:hAnsi="Montserrat Light" w:cstheme="minorHAnsi"/>
      <w:noProof/>
    </w:rPr>
  </w:style>
  <w:style w:type="paragraph" w:styleId="TOC1">
    <w:name w:val="toc 1"/>
    <w:basedOn w:val="Normal"/>
    <w:next w:val="Normal"/>
    <w:autoRedefine/>
    <w:uiPriority w:val="39"/>
    <w:unhideWhenUsed/>
    <w:rsid w:val="00D701A0"/>
    <w:pPr>
      <w:tabs>
        <w:tab w:val="right" w:leader="dot" w:pos="9350"/>
      </w:tabs>
      <w:spacing w:after="100"/>
    </w:pPr>
    <w:rPr>
      <w:rFonts w:ascii="Montserrat Light" w:eastAsiaTheme="minorEastAsia" w:hAnsi="Montserrat Light" w:cstheme="minorHAnsi"/>
      <w:noProof/>
    </w:rPr>
  </w:style>
  <w:style w:type="paragraph" w:styleId="TOC3">
    <w:name w:val="toc 3"/>
    <w:basedOn w:val="Normal"/>
    <w:next w:val="Normal"/>
    <w:autoRedefine/>
    <w:uiPriority w:val="39"/>
    <w:unhideWhenUsed/>
    <w:rsid w:val="0043650E"/>
    <w:pPr>
      <w:spacing w:after="100"/>
      <w:ind w:left="440"/>
    </w:pPr>
    <w:rPr>
      <w:rFonts w:eastAsiaTheme="minorEastAsia" w:cs="Times New Roman"/>
    </w:rPr>
  </w:style>
  <w:style w:type="character" w:styleId="IntenseReference">
    <w:name w:val="Intense Reference"/>
    <w:basedOn w:val="DefaultParagraphFont"/>
    <w:uiPriority w:val="32"/>
    <w:qFormat/>
    <w:rsid w:val="00C56312"/>
    <w:rPr>
      <w:b/>
      <w:bCs/>
      <w:smallCaps/>
      <w:color w:val="4472C4" w:themeColor="accent1"/>
      <w:spacing w:val="5"/>
    </w:rPr>
  </w:style>
  <w:style w:type="paragraph" w:styleId="Bibliography">
    <w:name w:val="Bibliography"/>
    <w:basedOn w:val="Normal"/>
    <w:next w:val="Normal"/>
    <w:uiPriority w:val="37"/>
    <w:unhideWhenUsed/>
    <w:rsid w:val="00D77520"/>
  </w:style>
  <w:style w:type="paragraph" w:styleId="BlockText">
    <w:name w:val="Block Text"/>
    <w:basedOn w:val="Normal"/>
    <w:uiPriority w:val="99"/>
    <w:unhideWhenUsed/>
    <w:rsid w:val="00D7752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customStyle="1" w:styleId="headermain">
    <w:name w:val="header main"/>
    <w:basedOn w:val="Header"/>
    <w:qFormat/>
    <w:rsid w:val="00D77520"/>
    <w:pPr>
      <w:jc w:val="center"/>
    </w:pPr>
    <w:rPr>
      <w:rFonts w:ascii="Montserrat Medium" w:hAnsi="Montserrat Medium"/>
      <w:caps/>
      <w:color w:val="464646"/>
      <w:spacing w:val="60"/>
      <w:sz w:val="20"/>
      <w:szCs w:val="20"/>
    </w:rPr>
  </w:style>
  <w:style w:type="character" w:styleId="EndnoteReference">
    <w:name w:val="endnote reference"/>
    <w:basedOn w:val="DefaultParagraphFont"/>
    <w:uiPriority w:val="99"/>
    <w:semiHidden/>
    <w:unhideWhenUsed/>
    <w:rsid w:val="005F7A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13090">
      <w:bodyDiv w:val="1"/>
      <w:marLeft w:val="0"/>
      <w:marRight w:val="0"/>
      <w:marTop w:val="0"/>
      <w:marBottom w:val="0"/>
      <w:divBdr>
        <w:top w:val="none" w:sz="0" w:space="0" w:color="auto"/>
        <w:left w:val="none" w:sz="0" w:space="0" w:color="auto"/>
        <w:bottom w:val="none" w:sz="0" w:space="0" w:color="auto"/>
        <w:right w:val="none" w:sz="0" w:space="0" w:color="auto"/>
      </w:divBdr>
    </w:div>
    <w:div w:id="107697468">
      <w:bodyDiv w:val="1"/>
      <w:marLeft w:val="0"/>
      <w:marRight w:val="0"/>
      <w:marTop w:val="0"/>
      <w:marBottom w:val="0"/>
      <w:divBdr>
        <w:top w:val="none" w:sz="0" w:space="0" w:color="auto"/>
        <w:left w:val="none" w:sz="0" w:space="0" w:color="auto"/>
        <w:bottom w:val="none" w:sz="0" w:space="0" w:color="auto"/>
        <w:right w:val="none" w:sz="0" w:space="0" w:color="auto"/>
      </w:divBdr>
      <w:divsChild>
        <w:div w:id="1357657375">
          <w:marLeft w:val="360"/>
          <w:marRight w:val="0"/>
          <w:marTop w:val="200"/>
          <w:marBottom w:val="200"/>
          <w:divBdr>
            <w:top w:val="none" w:sz="0" w:space="0" w:color="auto"/>
            <w:left w:val="none" w:sz="0" w:space="0" w:color="auto"/>
            <w:bottom w:val="none" w:sz="0" w:space="0" w:color="auto"/>
            <w:right w:val="none" w:sz="0" w:space="0" w:color="auto"/>
          </w:divBdr>
        </w:div>
      </w:divsChild>
    </w:div>
    <w:div w:id="205919831">
      <w:bodyDiv w:val="1"/>
      <w:marLeft w:val="0"/>
      <w:marRight w:val="0"/>
      <w:marTop w:val="0"/>
      <w:marBottom w:val="0"/>
      <w:divBdr>
        <w:top w:val="none" w:sz="0" w:space="0" w:color="auto"/>
        <w:left w:val="none" w:sz="0" w:space="0" w:color="auto"/>
        <w:bottom w:val="none" w:sz="0" w:space="0" w:color="auto"/>
        <w:right w:val="none" w:sz="0" w:space="0" w:color="auto"/>
      </w:divBdr>
    </w:div>
    <w:div w:id="368381201">
      <w:bodyDiv w:val="1"/>
      <w:marLeft w:val="0"/>
      <w:marRight w:val="0"/>
      <w:marTop w:val="0"/>
      <w:marBottom w:val="0"/>
      <w:divBdr>
        <w:top w:val="none" w:sz="0" w:space="0" w:color="auto"/>
        <w:left w:val="none" w:sz="0" w:space="0" w:color="auto"/>
        <w:bottom w:val="none" w:sz="0" w:space="0" w:color="auto"/>
        <w:right w:val="none" w:sz="0" w:space="0" w:color="auto"/>
      </w:divBdr>
    </w:div>
    <w:div w:id="668604080">
      <w:bodyDiv w:val="1"/>
      <w:marLeft w:val="0"/>
      <w:marRight w:val="0"/>
      <w:marTop w:val="0"/>
      <w:marBottom w:val="0"/>
      <w:divBdr>
        <w:top w:val="none" w:sz="0" w:space="0" w:color="auto"/>
        <w:left w:val="none" w:sz="0" w:space="0" w:color="auto"/>
        <w:bottom w:val="none" w:sz="0" w:space="0" w:color="auto"/>
        <w:right w:val="none" w:sz="0" w:space="0" w:color="auto"/>
      </w:divBdr>
      <w:divsChild>
        <w:div w:id="1628313562">
          <w:marLeft w:val="360"/>
          <w:marRight w:val="0"/>
          <w:marTop w:val="160"/>
          <w:marBottom w:val="160"/>
          <w:divBdr>
            <w:top w:val="none" w:sz="0" w:space="0" w:color="auto"/>
            <w:left w:val="none" w:sz="0" w:space="0" w:color="auto"/>
            <w:bottom w:val="none" w:sz="0" w:space="0" w:color="auto"/>
            <w:right w:val="none" w:sz="0" w:space="0" w:color="auto"/>
          </w:divBdr>
        </w:div>
      </w:divsChild>
    </w:div>
    <w:div w:id="689264418">
      <w:bodyDiv w:val="1"/>
      <w:marLeft w:val="0"/>
      <w:marRight w:val="0"/>
      <w:marTop w:val="0"/>
      <w:marBottom w:val="0"/>
      <w:divBdr>
        <w:top w:val="none" w:sz="0" w:space="0" w:color="auto"/>
        <w:left w:val="none" w:sz="0" w:space="0" w:color="auto"/>
        <w:bottom w:val="none" w:sz="0" w:space="0" w:color="auto"/>
        <w:right w:val="none" w:sz="0" w:space="0" w:color="auto"/>
      </w:divBdr>
    </w:div>
    <w:div w:id="698510108">
      <w:bodyDiv w:val="1"/>
      <w:marLeft w:val="0"/>
      <w:marRight w:val="0"/>
      <w:marTop w:val="0"/>
      <w:marBottom w:val="0"/>
      <w:divBdr>
        <w:top w:val="none" w:sz="0" w:space="0" w:color="auto"/>
        <w:left w:val="none" w:sz="0" w:space="0" w:color="auto"/>
        <w:bottom w:val="none" w:sz="0" w:space="0" w:color="auto"/>
        <w:right w:val="none" w:sz="0" w:space="0" w:color="auto"/>
      </w:divBdr>
      <w:divsChild>
        <w:div w:id="2072727318">
          <w:marLeft w:val="360"/>
          <w:marRight w:val="0"/>
          <w:marTop w:val="160"/>
          <w:marBottom w:val="160"/>
          <w:divBdr>
            <w:top w:val="none" w:sz="0" w:space="0" w:color="auto"/>
            <w:left w:val="none" w:sz="0" w:space="0" w:color="auto"/>
            <w:bottom w:val="none" w:sz="0" w:space="0" w:color="auto"/>
            <w:right w:val="none" w:sz="0" w:space="0" w:color="auto"/>
          </w:divBdr>
        </w:div>
      </w:divsChild>
    </w:div>
    <w:div w:id="805702839">
      <w:bodyDiv w:val="1"/>
      <w:marLeft w:val="0"/>
      <w:marRight w:val="0"/>
      <w:marTop w:val="0"/>
      <w:marBottom w:val="0"/>
      <w:divBdr>
        <w:top w:val="none" w:sz="0" w:space="0" w:color="auto"/>
        <w:left w:val="none" w:sz="0" w:space="0" w:color="auto"/>
        <w:bottom w:val="none" w:sz="0" w:space="0" w:color="auto"/>
        <w:right w:val="none" w:sz="0" w:space="0" w:color="auto"/>
      </w:divBdr>
      <w:divsChild>
        <w:div w:id="525751236">
          <w:marLeft w:val="360"/>
          <w:marRight w:val="0"/>
          <w:marTop w:val="200"/>
          <w:marBottom w:val="200"/>
          <w:divBdr>
            <w:top w:val="none" w:sz="0" w:space="0" w:color="auto"/>
            <w:left w:val="none" w:sz="0" w:space="0" w:color="auto"/>
            <w:bottom w:val="none" w:sz="0" w:space="0" w:color="auto"/>
            <w:right w:val="none" w:sz="0" w:space="0" w:color="auto"/>
          </w:divBdr>
        </w:div>
      </w:divsChild>
    </w:div>
    <w:div w:id="813135580">
      <w:bodyDiv w:val="1"/>
      <w:marLeft w:val="0"/>
      <w:marRight w:val="0"/>
      <w:marTop w:val="0"/>
      <w:marBottom w:val="0"/>
      <w:divBdr>
        <w:top w:val="none" w:sz="0" w:space="0" w:color="auto"/>
        <w:left w:val="none" w:sz="0" w:space="0" w:color="auto"/>
        <w:bottom w:val="none" w:sz="0" w:space="0" w:color="auto"/>
        <w:right w:val="none" w:sz="0" w:space="0" w:color="auto"/>
      </w:divBdr>
      <w:divsChild>
        <w:div w:id="1512987922">
          <w:marLeft w:val="360"/>
          <w:marRight w:val="0"/>
          <w:marTop w:val="200"/>
          <w:marBottom w:val="200"/>
          <w:divBdr>
            <w:top w:val="none" w:sz="0" w:space="0" w:color="auto"/>
            <w:left w:val="none" w:sz="0" w:space="0" w:color="auto"/>
            <w:bottom w:val="none" w:sz="0" w:space="0" w:color="auto"/>
            <w:right w:val="none" w:sz="0" w:space="0" w:color="auto"/>
          </w:divBdr>
        </w:div>
      </w:divsChild>
    </w:div>
    <w:div w:id="852259183">
      <w:bodyDiv w:val="1"/>
      <w:marLeft w:val="0"/>
      <w:marRight w:val="0"/>
      <w:marTop w:val="0"/>
      <w:marBottom w:val="0"/>
      <w:divBdr>
        <w:top w:val="none" w:sz="0" w:space="0" w:color="auto"/>
        <w:left w:val="none" w:sz="0" w:space="0" w:color="auto"/>
        <w:bottom w:val="none" w:sz="0" w:space="0" w:color="auto"/>
        <w:right w:val="none" w:sz="0" w:space="0" w:color="auto"/>
      </w:divBdr>
    </w:div>
    <w:div w:id="1007634638">
      <w:bodyDiv w:val="1"/>
      <w:marLeft w:val="0"/>
      <w:marRight w:val="0"/>
      <w:marTop w:val="0"/>
      <w:marBottom w:val="0"/>
      <w:divBdr>
        <w:top w:val="none" w:sz="0" w:space="0" w:color="auto"/>
        <w:left w:val="none" w:sz="0" w:space="0" w:color="auto"/>
        <w:bottom w:val="none" w:sz="0" w:space="0" w:color="auto"/>
        <w:right w:val="none" w:sz="0" w:space="0" w:color="auto"/>
      </w:divBdr>
    </w:div>
    <w:div w:id="1114668790">
      <w:bodyDiv w:val="1"/>
      <w:marLeft w:val="0"/>
      <w:marRight w:val="0"/>
      <w:marTop w:val="0"/>
      <w:marBottom w:val="0"/>
      <w:divBdr>
        <w:top w:val="none" w:sz="0" w:space="0" w:color="auto"/>
        <w:left w:val="none" w:sz="0" w:space="0" w:color="auto"/>
        <w:bottom w:val="none" w:sz="0" w:space="0" w:color="auto"/>
        <w:right w:val="none" w:sz="0" w:space="0" w:color="auto"/>
      </w:divBdr>
      <w:divsChild>
        <w:div w:id="1702123771">
          <w:marLeft w:val="360"/>
          <w:marRight w:val="0"/>
          <w:marTop w:val="200"/>
          <w:marBottom w:val="200"/>
          <w:divBdr>
            <w:top w:val="none" w:sz="0" w:space="0" w:color="auto"/>
            <w:left w:val="none" w:sz="0" w:space="0" w:color="auto"/>
            <w:bottom w:val="none" w:sz="0" w:space="0" w:color="auto"/>
            <w:right w:val="none" w:sz="0" w:space="0" w:color="auto"/>
          </w:divBdr>
        </w:div>
      </w:divsChild>
    </w:div>
    <w:div w:id="1419256965">
      <w:bodyDiv w:val="1"/>
      <w:marLeft w:val="0"/>
      <w:marRight w:val="0"/>
      <w:marTop w:val="0"/>
      <w:marBottom w:val="0"/>
      <w:divBdr>
        <w:top w:val="none" w:sz="0" w:space="0" w:color="auto"/>
        <w:left w:val="none" w:sz="0" w:space="0" w:color="auto"/>
        <w:bottom w:val="none" w:sz="0" w:space="0" w:color="auto"/>
        <w:right w:val="none" w:sz="0" w:space="0" w:color="auto"/>
      </w:divBdr>
      <w:divsChild>
        <w:div w:id="570428819">
          <w:marLeft w:val="360"/>
          <w:marRight w:val="0"/>
          <w:marTop w:val="160"/>
          <w:marBottom w:val="160"/>
          <w:divBdr>
            <w:top w:val="none" w:sz="0" w:space="0" w:color="auto"/>
            <w:left w:val="none" w:sz="0" w:space="0" w:color="auto"/>
            <w:bottom w:val="none" w:sz="0" w:space="0" w:color="auto"/>
            <w:right w:val="none" w:sz="0" w:space="0" w:color="auto"/>
          </w:divBdr>
        </w:div>
      </w:divsChild>
    </w:div>
    <w:div w:id="1512571196">
      <w:bodyDiv w:val="1"/>
      <w:marLeft w:val="0"/>
      <w:marRight w:val="0"/>
      <w:marTop w:val="0"/>
      <w:marBottom w:val="0"/>
      <w:divBdr>
        <w:top w:val="none" w:sz="0" w:space="0" w:color="auto"/>
        <w:left w:val="none" w:sz="0" w:space="0" w:color="auto"/>
        <w:bottom w:val="none" w:sz="0" w:space="0" w:color="auto"/>
        <w:right w:val="none" w:sz="0" w:space="0" w:color="auto"/>
      </w:divBdr>
    </w:div>
    <w:div w:id="1621718115">
      <w:bodyDiv w:val="1"/>
      <w:marLeft w:val="0"/>
      <w:marRight w:val="0"/>
      <w:marTop w:val="0"/>
      <w:marBottom w:val="0"/>
      <w:divBdr>
        <w:top w:val="none" w:sz="0" w:space="0" w:color="auto"/>
        <w:left w:val="none" w:sz="0" w:space="0" w:color="auto"/>
        <w:bottom w:val="none" w:sz="0" w:space="0" w:color="auto"/>
        <w:right w:val="none" w:sz="0" w:space="0" w:color="auto"/>
      </w:divBdr>
      <w:divsChild>
        <w:div w:id="2097820900">
          <w:marLeft w:val="0"/>
          <w:marRight w:val="0"/>
          <w:marTop w:val="0"/>
          <w:marBottom w:val="450"/>
          <w:divBdr>
            <w:top w:val="none" w:sz="0" w:space="0" w:color="auto"/>
            <w:left w:val="none" w:sz="0" w:space="0" w:color="auto"/>
            <w:bottom w:val="none" w:sz="0" w:space="0" w:color="auto"/>
            <w:right w:val="none" w:sz="0" w:space="0" w:color="auto"/>
          </w:divBdr>
          <w:divsChild>
            <w:div w:id="688218756">
              <w:marLeft w:val="0"/>
              <w:marRight w:val="0"/>
              <w:marTop w:val="0"/>
              <w:marBottom w:val="0"/>
              <w:divBdr>
                <w:top w:val="none" w:sz="0" w:space="0" w:color="auto"/>
                <w:left w:val="none" w:sz="0" w:space="0" w:color="auto"/>
                <w:bottom w:val="none" w:sz="0" w:space="0" w:color="auto"/>
                <w:right w:val="none" w:sz="0" w:space="0" w:color="auto"/>
              </w:divBdr>
              <w:divsChild>
                <w:div w:id="1794206565">
                  <w:marLeft w:val="0"/>
                  <w:marRight w:val="0"/>
                  <w:marTop w:val="0"/>
                  <w:marBottom w:val="0"/>
                  <w:divBdr>
                    <w:top w:val="none" w:sz="0" w:space="0" w:color="auto"/>
                    <w:left w:val="none" w:sz="0" w:space="0" w:color="auto"/>
                    <w:bottom w:val="none" w:sz="0" w:space="0" w:color="auto"/>
                    <w:right w:val="none" w:sz="0" w:space="0" w:color="auto"/>
                  </w:divBdr>
                  <w:divsChild>
                    <w:div w:id="104290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265206">
      <w:bodyDiv w:val="1"/>
      <w:marLeft w:val="0"/>
      <w:marRight w:val="0"/>
      <w:marTop w:val="0"/>
      <w:marBottom w:val="0"/>
      <w:divBdr>
        <w:top w:val="none" w:sz="0" w:space="0" w:color="auto"/>
        <w:left w:val="none" w:sz="0" w:space="0" w:color="auto"/>
        <w:bottom w:val="none" w:sz="0" w:space="0" w:color="auto"/>
        <w:right w:val="none" w:sz="0" w:space="0" w:color="auto"/>
      </w:divBdr>
      <w:divsChild>
        <w:div w:id="457987834">
          <w:marLeft w:val="360"/>
          <w:marRight w:val="0"/>
          <w:marTop w:val="200"/>
          <w:marBottom w:val="200"/>
          <w:divBdr>
            <w:top w:val="none" w:sz="0" w:space="0" w:color="auto"/>
            <w:left w:val="none" w:sz="0" w:space="0" w:color="auto"/>
            <w:bottom w:val="none" w:sz="0" w:space="0" w:color="auto"/>
            <w:right w:val="none" w:sz="0" w:space="0" w:color="auto"/>
          </w:divBdr>
        </w:div>
      </w:divsChild>
    </w:div>
    <w:div w:id="1709531145">
      <w:bodyDiv w:val="1"/>
      <w:marLeft w:val="0"/>
      <w:marRight w:val="0"/>
      <w:marTop w:val="0"/>
      <w:marBottom w:val="0"/>
      <w:divBdr>
        <w:top w:val="none" w:sz="0" w:space="0" w:color="auto"/>
        <w:left w:val="none" w:sz="0" w:space="0" w:color="auto"/>
        <w:bottom w:val="none" w:sz="0" w:space="0" w:color="auto"/>
        <w:right w:val="none" w:sz="0" w:space="0" w:color="auto"/>
      </w:divBdr>
      <w:divsChild>
        <w:div w:id="1627927068">
          <w:marLeft w:val="360"/>
          <w:marRight w:val="0"/>
          <w:marTop w:val="200"/>
          <w:marBottom w:val="200"/>
          <w:divBdr>
            <w:top w:val="none" w:sz="0" w:space="0" w:color="auto"/>
            <w:left w:val="none" w:sz="0" w:space="0" w:color="auto"/>
            <w:bottom w:val="none" w:sz="0" w:space="0" w:color="auto"/>
            <w:right w:val="none" w:sz="0" w:space="0" w:color="auto"/>
          </w:divBdr>
        </w:div>
      </w:divsChild>
    </w:div>
    <w:div w:id="1725057061">
      <w:bodyDiv w:val="1"/>
      <w:marLeft w:val="0"/>
      <w:marRight w:val="0"/>
      <w:marTop w:val="0"/>
      <w:marBottom w:val="0"/>
      <w:divBdr>
        <w:top w:val="none" w:sz="0" w:space="0" w:color="auto"/>
        <w:left w:val="none" w:sz="0" w:space="0" w:color="auto"/>
        <w:bottom w:val="none" w:sz="0" w:space="0" w:color="auto"/>
        <w:right w:val="none" w:sz="0" w:space="0" w:color="auto"/>
      </w:divBdr>
      <w:divsChild>
        <w:div w:id="1804613922">
          <w:marLeft w:val="360"/>
          <w:marRight w:val="0"/>
          <w:marTop w:val="160"/>
          <w:marBottom w:val="160"/>
          <w:divBdr>
            <w:top w:val="none" w:sz="0" w:space="0" w:color="auto"/>
            <w:left w:val="none" w:sz="0" w:space="0" w:color="auto"/>
            <w:bottom w:val="none" w:sz="0" w:space="0" w:color="auto"/>
            <w:right w:val="none" w:sz="0" w:space="0" w:color="auto"/>
          </w:divBdr>
        </w:div>
      </w:divsChild>
    </w:div>
    <w:div w:id="1817449671">
      <w:bodyDiv w:val="1"/>
      <w:marLeft w:val="0"/>
      <w:marRight w:val="0"/>
      <w:marTop w:val="0"/>
      <w:marBottom w:val="0"/>
      <w:divBdr>
        <w:top w:val="none" w:sz="0" w:space="0" w:color="auto"/>
        <w:left w:val="none" w:sz="0" w:space="0" w:color="auto"/>
        <w:bottom w:val="none" w:sz="0" w:space="0" w:color="auto"/>
        <w:right w:val="none" w:sz="0" w:space="0" w:color="auto"/>
      </w:divBdr>
    </w:div>
    <w:div w:id="1822692928">
      <w:bodyDiv w:val="1"/>
      <w:marLeft w:val="0"/>
      <w:marRight w:val="0"/>
      <w:marTop w:val="0"/>
      <w:marBottom w:val="0"/>
      <w:divBdr>
        <w:top w:val="none" w:sz="0" w:space="0" w:color="auto"/>
        <w:left w:val="none" w:sz="0" w:space="0" w:color="auto"/>
        <w:bottom w:val="none" w:sz="0" w:space="0" w:color="auto"/>
        <w:right w:val="none" w:sz="0" w:space="0" w:color="auto"/>
      </w:divBdr>
    </w:div>
    <w:div w:id="1851293210">
      <w:bodyDiv w:val="1"/>
      <w:marLeft w:val="0"/>
      <w:marRight w:val="0"/>
      <w:marTop w:val="0"/>
      <w:marBottom w:val="0"/>
      <w:divBdr>
        <w:top w:val="none" w:sz="0" w:space="0" w:color="auto"/>
        <w:left w:val="none" w:sz="0" w:space="0" w:color="auto"/>
        <w:bottom w:val="none" w:sz="0" w:space="0" w:color="auto"/>
        <w:right w:val="none" w:sz="0" w:space="0" w:color="auto"/>
      </w:divBdr>
    </w:div>
    <w:div w:id="2072271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cqa.org/hedis/measures/lead-screening-in-children/" TargetMode="External"/><Relationship Id="rId21" Type="http://schemas.openxmlformats.org/officeDocument/2006/relationships/image" Target="media/image4.png"/><Relationship Id="rId42" Type="http://schemas.openxmlformats.org/officeDocument/2006/relationships/hyperlink" Target="https://www.muskogeebridgesoutofpoverty.org/getting-ahead-class.html" TargetMode="External"/><Relationship Id="rId63" Type="http://schemas.openxmlformats.org/officeDocument/2006/relationships/header" Target="header11.xml"/><Relationship Id="rId84" Type="http://schemas.openxmlformats.org/officeDocument/2006/relationships/hyperlink" Target="https://opa.hhs.gov/sites/default/files/2020-07/ppa-topp-finalimpact.pdf" TargetMode="External"/><Relationship Id="rId138" Type="http://schemas.openxmlformats.org/officeDocument/2006/relationships/footer" Target="footer23.xml"/><Relationship Id="rId159" Type="http://schemas.openxmlformats.org/officeDocument/2006/relationships/header" Target="header32.xml"/><Relationship Id="rId170" Type="http://schemas.openxmlformats.org/officeDocument/2006/relationships/theme" Target="theme/theme1.xml"/><Relationship Id="rId107" Type="http://schemas.openxmlformats.org/officeDocument/2006/relationships/hyperlink" Target="https://oklahoma.gov/ohca/research.html" TargetMode="External"/><Relationship Id="rId11" Type="http://schemas.openxmlformats.org/officeDocument/2006/relationships/image" Target="media/image1.png"/><Relationship Id="rId32" Type="http://schemas.openxmlformats.org/officeDocument/2006/relationships/hyperlink" Target="https://oklahoma.gov/odmhsas/recovery/wellness/tobacco-cessation.html" TargetMode="External"/><Relationship Id="rId53" Type="http://schemas.openxmlformats.org/officeDocument/2006/relationships/header" Target="header10.xml"/><Relationship Id="rId74" Type="http://schemas.openxmlformats.org/officeDocument/2006/relationships/hyperlink" Target="http://www.ncbi.nlm.nih.gov/pubmed/20397881" TargetMode="External"/><Relationship Id="rId128" Type="http://schemas.openxmlformats.org/officeDocument/2006/relationships/image" Target="media/image18.png"/><Relationship Id="rId149" Type="http://schemas.openxmlformats.org/officeDocument/2006/relationships/footer" Target="footer27.xml"/><Relationship Id="rId5" Type="http://schemas.openxmlformats.org/officeDocument/2006/relationships/numbering" Target="numbering.xml"/><Relationship Id="rId95" Type="http://schemas.openxmlformats.org/officeDocument/2006/relationships/footer" Target="footer17.xml"/><Relationship Id="rId160" Type="http://schemas.openxmlformats.org/officeDocument/2006/relationships/footer" Target="footer33.xml"/><Relationship Id="rId22" Type="http://schemas.openxmlformats.org/officeDocument/2006/relationships/hyperlink" Target="https://oklahoma.gov/content/dam/ok/en/okhca/docs/research/data-and-reports/studies-and-evaluations/2020%20OHCA%20Quality%20Measures%20Final%20Report.pdf" TargetMode="External"/><Relationship Id="rId43" Type="http://schemas.openxmlformats.org/officeDocument/2006/relationships/hyperlink" Target="https://www.chess.health/" TargetMode="External"/><Relationship Id="rId64" Type="http://schemas.openxmlformats.org/officeDocument/2006/relationships/header" Target="header12.xml"/><Relationship Id="rId118" Type="http://schemas.openxmlformats.org/officeDocument/2006/relationships/header" Target="header18.xml"/><Relationship Id="rId139" Type="http://schemas.openxmlformats.org/officeDocument/2006/relationships/header" Target="header23.xml"/><Relationship Id="rId85" Type="http://schemas.openxmlformats.org/officeDocument/2006/relationships/hyperlink" Target="https://ajph.aphapublications.org/doi/abs/10.2105/AJPH.89.2.176" TargetMode="External"/><Relationship Id="rId150" Type="http://schemas.openxmlformats.org/officeDocument/2006/relationships/footer" Target="footer28.xml"/><Relationship Id="Rd17e223868df4db3" Type="http://schemas.microsoft.com/office/2019/09/relationships/intelligence" Target="intelligence.xml"/><Relationship Id="rId12" Type="http://schemas.openxmlformats.org/officeDocument/2006/relationships/image" Target="media/image2.png"/><Relationship Id="rId33" Type="http://schemas.openxmlformats.org/officeDocument/2006/relationships/hyperlink" Target="https://oklahoma.gov/odmhsas/recovery/wellness/wellness-coaches.html" TargetMode="External"/><Relationship Id="rId108" Type="http://schemas.openxmlformats.org/officeDocument/2006/relationships/hyperlink" Target="https://oklahoma.gov/ohca/research.html" TargetMode="External"/><Relationship Id="rId129" Type="http://schemas.openxmlformats.org/officeDocument/2006/relationships/hyperlink" Target="https://www.medicaid.gov/medicaid/quality-of-care/performance-measurement/adult-and-child-health-care-quality-measures/childrens-health-carequality-measures/index.html." TargetMode="External"/><Relationship Id="rId54" Type="http://schemas.openxmlformats.org/officeDocument/2006/relationships/footer" Target="footer9.xml"/><Relationship Id="rId70" Type="http://schemas.openxmlformats.org/officeDocument/2006/relationships/hyperlink" Target="https://www.thecommunityguide.org/content/tffrs-tobacco-use-mobile-phone-based-cessation-interventions" TargetMode="External"/><Relationship Id="rId75" Type="http://schemas.openxmlformats.org/officeDocument/2006/relationships/hyperlink" Target="https://www.lung.org/quit-smoking/helping-teens-quit/not-on-tobacco" TargetMode="External"/><Relationship Id="rId91" Type="http://schemas.openxmlformats.org/officeDocument/2006/relationships/footer" Target="footer15.xml"/><Relationship Id="rId96" Type="http://schemas.openxmlformats.org/officeDocument/2006/relationships/hyperlink" Target="http://www.okhca.org/research/data" TargetMode="External"/><Relationship Id="rId140" Type="http://schemas.openxmlformats.org/officeDocument/2006/relationships/header" Target="header24.xml"/><Relationship Id="rId145" Type="http://schemas.openxmlformats.org/officeDocument/2006/relationships/image" Target="media/image19.tmp"/><Relationship Id="rId161" Type="http://schemas.openxmlformats.org/officeDocument/2006/relationships/header" Target="header33.xml"/><Relationship Id="rId166" Type="http://schemas.openxmlformats.org/officeDocument/2006/relationships/footer" Target="footer36.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footer" Target="footer5.xml"/><Relationship Id="rId49" Type="http://schemas.openxmlformats.org/officeDocument/2006/relationships/footer" Target="footer6.xml"/><Relationship Id="rId114" Type="http://schemas.openxmlformats.org/officeDocument/2006/relationships/hyperlink" Target="https://oklahoma.gov/ohca/research.html" TargetMode="External"/><Relationship Id="rId119" Type="http://schemas.openxmlformats.org/officeDocument/2006/relationships/footer" Target="footer18.xml"/><Relationship Id="rId44" Type="http://schemas.openxmlformats.org/officeDocument/2006/relationships/hyperlink" Target="https://okimready.org/" TargetMode="External"/><Relationship Id="rId60" Type="http://schemas.openxmlformats.org/officeDocument/2006/relationships/image" Target="media/image13.png"/><Relationship Id="rId65" Type="http://schemas.openxmlformats.org/officeDocument/2006/relationships/footer" Target="footer11.xml"/><Relationship Id="rId81" Type="http://schemas.openxmlformats.org/officeDocument/2006/relationships/hyperlink" Target="https://www.stlouischildrens.org/health-resources/advocacy-outreach/head-toe" TargetMode="External"/><Relationship Id="rId86" Type="http://schemas.openxmlformats.org/officeDocument/2006/relationships/hyperlink" Target="https://cdc.thehcn.net/promisepractice/index/view?pid=909" TargetMode="External"/><Relationship Id="rId130" Type="http://schemas.openxmlformats.org/officeDocument/2006/relationships/hyperlink" Target="https://www.medicaid.gov/medicaid/quality-of-care/downloads/core-set-history-table.pdf." TargetMode="External"/><Relationship Id="rId135" Type="http://schemas.openxmlformats.org/officeDocument/2006/relationships/footer" Target="footer21.xml"/><Relationship Id="rId151" Type="http://schemas.openxmlformats.org/officeDocument/2006/relationships/header" Target="header28.xml"/><Relationship Id="rId156" Type="http://schemas.openxmlformats.org/officeDocument/2006/relationships/footer" Target="footer31.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parentpro.org/content/resources" TargetMode="External"/><Relationship Id="rId109" Type="http://schemas.openxmlformats.org/officeDocument/2006/relationships/hyperlink" Target="https://oklahoma.gov/ohca/research.html" TargetMode="External"/><Relationship Id="rId34" Type="http://schemas.openxmlformats.org/officeDocument/2006/relationships/hyperlink" Target="https://oklahoma.gov/odmhsas/recovery/wellness/wellness-coaches.html" TargetMode="External"/><Relationship Id="rId50" Type="http://schemas.openxmlformats.org/officeDocument/2006/relationships/footer" Target="footer7.xml"/><Relationship Id="rId55" Type="http://schemas.openxmlformats.org/officeDocument/2006/relationships/image" Target="media/image8.png"/><Relationship Id="rId76" Type="http://schemas.openxmlformats.org/officeDocument/2006/relationships/hyperlink" Target="https://catch.org/program/vaping-prevention/" TargetMode="External"/><Relationship Id="rId97" Type="http://schemas.openxmlformats.org/officeDocument/2006/relationships/hyperlink" Target="https://oklahoma.gov/ohca/research.html" TargetMode="External"/><Relationship Id="rId104" Type="http://schemas.openxmlformats.org/officeDocument/2006/relationships/hyperlink" Target="https://oklahoma.gov/ohca/research.html" TargetMode="External"/><Relationship Id="rId120" Type="http://schemas.openxmlformats.org/officeDocument/2006/relationships/header" Target="header19.xml"/><Relationship Id="rId125" Type="http://schemas.openxmlformats.org/officeDocument/2006/relationships/hyperlink" Target="https://www.medicaid.gov/medicaid/quality-of-care/downloads/core-set-history-table.pdf." TargetMode="External"/><Relationship Id="rId141" Type="http://schemas.openxmlformats.org/officeDocument/2006/relationships/footer" Target="footer24.xml"/><Relationship Id="rId146" Type="http://schemas.openxmlformats.org/officeDocument/2006/relationships/image" Target="media/image20.png"/><Relationship Id="rId167" Type="http://schemas.openxmlformats.org/officeDocument/2006/relationships/header" Target="header36.xml"/><Relationship Id="rId7" Type="http://schemas.openxmlformats.org/officeDocument/2006/relationships/settings" Target="settings.xml"/><Relationship Id="rId71" Type="http://schemas.openxmlformats.org/officeDocument/2006/relationships/hyperlink" Target="https://pubmed.ncbi.nlm.nih.gov/15847626/" TargetMode="External"/><Relationship Id="rId92" Type="http://schemas.openxmlformats.org/officeDocument/2006/relationships/header" Target="header16.xml"/><Relationship Id="rId162" Type="http://schemas.openxmlformats.org/officeDocument/2006/relationships/header" Target="header34.xml"/><Relationship Id="rId2" Type="http://schemas.openxmlformats.org/officeDocument/2006/relationships/customXml" Target="../customXml/item2.xml"/><Relationship Id="rId29" Type="http://schemas.openxmlformats.org/officeDocument/2006/relationships/hyperlink" Target="https://health.gov/healthypeople/objectives-and-data/social-determinants-health" TargetMode="External"/><Relationship Id="rId24" Type="http://schemas.openxmlformats.org/officeDocument/2006/relationships/image" Target="media/image6.png"/><Relationship Id="rId40" Type="http://schemas.openxmlformats.org/officeDocument/2006/relationships/hyperlink" Target="https://oklahoma.gov/health/family-health/maternal-and-child-health-service/child-and-adolescent-health/adolescent-health/teen-pregnancy-prevention-and-sexual-health.html" TargetMode="External"/><Relationship Id="rId45" Type="http://schemas.openxmlformats.org/officeDocument/2006/relationships/hyperlink" Target="https://oklahoma.gov/odmhsas/treatment/comprehensive-crisis-response/transportation.html" TargetMode="External"/><Relationship Id="rId66" Type="http://schemas.openxmlformats.org/officeDocument/2006/relationships/footer" Target="footer12.xml"/><Relationship Id="rId87" Type="http://schemas.openxmlformats.org/officeDocument/2006/relationships/hyperlink" Target="https://www.centeringhealthcare.org/uploads/files/Aligning-Value-Based-Payment-with-CenteringPregnancy_210722_121345.pdf" TargetMode="External"/><Relationship Id="rId110" Type="http://schemas.openxmlformats.org/officeDocument/2006/relationships/hyperlink" Target="https://oklahoma.gov/ohca/research.html" TargetMode="External"/><Relationship Id="rId115" Type="http://schemas.openxmlformats.org/officeDocument/2006/relationships/hyperlink" Target="https://oklahoma.gov/ohca/research.html" TargetMode="External"/><Relationship Id="rId131" Type="http://schemas.openxmlformats.org/officeDocument/2006/relationships/hyperlink" Target="https://www.medicaid.gov/medicaid/quality-of-care/downloads/2022-bh-core-set.pdf." TargetMode="External"/><Relationship Id="rId136" Type="http://schemas.openxmlformats.org/officeDocument/2006/relationships/header" Target="header22.xml"/><Relationship Id="rId157" Type="http://schemas.openxmlformats.org/officeDocument/2006/relationships/header" Target="header31.xml"/><Relationship Id="rId61" Type="http://schemas.openxmlformats.org/officeDocument/2006/relationships/image" Target="media/image14.png"/><Relationship Id="rId82" Type="http://schemas.openxmlformats.org/officeDocument/2006/relationships/hyperlink" Target="https://www.childrensaidnyc.org/programs/carrera-adolescent-pregnancy-prevention" TargetMode="External"/><Relationship Id="rId152" Type="http://schemas.openxmlformats.org/officeDocument/2006/relationships/footer" Target="footer29.xml"/><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hyperlink" Target="https://myhealthaccess.net/ahc/" TargetMode="External"/><Relationship Id="rId35" Type="http://schemas.openxmlformats.org/officeDocument/2006/relationships/hyperlink" Target="https://app.smartsheet.com/b/form/15c1c0c3bcfb4c0688adc38d19b1c4a9" TargetMode="External"/><Relationship Id="rId56" Type="http://schemas.openxmlformats.org/officeDocument/2006/relationships/image" Target="media/image9.png"/><Relationship Id="rId77" Type="http://schemas.openxmlformats.org/officeDocument/2006/relationships/hyperlink" Target="https://www.researchprotocols.org/2020/5/e18327/" TargetMode="External"/><Relationship Id="rId100" Type="http://schemas.openxmlformats.org/officeDocument/2006/relationships/hyperlink" Target="https://oklahoma.gov/ohca/research.html" TargetMode="External"/><Relationship Id="rId105" Type="http://schemas.openxmlformats.org/officeDocument/2006/relationships/hyperlink" Target="https://oklahoma.gov/ohca/research.html" TargetMode="External"/><Relationship Id="rId126" Type="http://schemas.openxmlformats.org/officeDocument/2006/relationships/hyperlink" Target="https://www.medicaid.gov/medicaid/quality-of-care/downloads/2022-bh-core-set.pdf." TargetMode="External"/><Relationship Id="rId147" Type="http://schemas.openxmlformats.org/officeDocument/2006/relationships/header" Target="header26.xml"/><Relationship Id="rId168" Type="http://schemas.openxmlformats.org/officeDocument/2006/relationships/footer" Target="footer37.xml"/><Relationship Id="rId8" Type="http://schemas.openxmlformats.org/officeDocument/2006/relationships/webSettings" Target="webSettings.xml"/><Relationship Id="rId51" Type="http://schemas.openxmlformats.org/officeDocument/2006/relationships/header" Target="header9.xml"/><Relationship Id="rId72" Type="http://schemas.openxmlformats.org/officeDocument/2006/relationships/hyperlink" Target="https://www.thelancet.com/journals/lancet/article/PIIS0140-6736(08)60692-3/fulltext" TargetMode="External"/><Relationship Id="rId93" Type="http://schemas.openxmlformats.org/officeDocument/2006/relationships/footer" Target="footer16.xml"/><Relationship Id="rId98" Type="http://schemas.openxmlformats.org/officeDocument/2006/relationships/hyperlink" Target="https://www.medicaid.gov/medicaid/benefits/early-and-periodic-screening-diagnostic-and-treatment/index.html" TargetMode="External"/><Relationship Id="rId121" Type="http://schemas.openxmlformats.org/officeDocument/2006/relationships/footer" Target="footer19.xml"/><Relationship Id="rId142" Type="http://schemas.openxmlformats.org/officeDocument/2006/relationships/footer" Target="footer25.xml"/><Relationship Id="rId163" Type="http://schemas.openxmlformats.org/officeDocument/2006/relationships/footer" Target="footer34.xm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hyperlink" Target="https://health.gov/healthypeople/objectives-and-data/social-determinants-health" TargetMode="External"/><Relationship Id="rId67" Type="http://schemas.openxmlformats.org/officeDocument/2006/relationships/header" Target="header13.xml"/><Relationship Id="rId116" Type="http://schemas.openxmlformats.org/officeDocument/2006/relationships/hyperlink" Target="https://qqs.cms.gov/docs/QPP_quality_mesaure_specifications/CQM-Mesaures/2019_Measure_467_MIPSCQM.pdf" TargetMode="External"/><Relationship Id="rId137" Type="http://schemas.openxmlformats.org/officeDocument/2006/relationships/footer" Target="footer22.xml"/><Relationship Id="rId158" Type="http://schemas.openxmlformats.org/officeDocument/2006/relationships/footer" Target="footer32.xml"/><Relationship Id="rId20" Type="http://schemas.openxmlformats.org/officeDocument/2006/relationships/footer" Target="footer4.xml"/><Relationship Id="rId41" Type="http://schemas.openxmlformats.org/officeDocument/2006/relationships/hyperlink" Target="https://handlewithcareok.org/" TargetMode="External"/><Relationship Id="rId62" Type="http://schemas.openxmlformats.org/officeDocument/2006/relationships/footer" Target="footer10.xml"/><Relationship Id="rId83" Type="http://schemas.openxmlformats.org/officeDocument/2006/relationships/hyperlink" Target="https://tppevidencereview.youth.gov/document.aspx?rid=3&amp;sid=277&amp;mid=1" TargetMode="External"/><Relationship Id="rId88" Type="http://schemas.openxmlformats.org/officeDocument/2006/relationships/header" Target="header14.xml"/><Relationship Id="rId111" Type="http://schemas.openxmlformats.org/officeDocument/2006/relationships/hyperlink" Target="https://oklahoma.gov/ohca/research.html" TargetMode="External"/><Relationship Id="rId132" Type="http://schemas.openxmlformats.org/officeDocument/2006/relationships/header" Target="header20.xml"/><Relationship Id="rId153" Type="http://schemas.openxmlformats.org/officeDocument/2006/relationships/header" Target="header29.xml"/><Relationship Id="rId15" Type="http://schemas.openxmlformats.org/officeDocument/2006/relationships/header" Target="header2.xml"/><Relationship Id="rId36" Type="http://schemas.openxmlformats.org/officeDocument/2006/relationships/hyperlink" Target="https://www.doubleupoklahoma.org/" TargetMode="External"/><Relationship Id="rId57" Type="http://schemas.openxmlformats.org/officeDocument/2006/relationships/image" Target="media/image10.png"/><Relationship Id="rId106" Type="http://schemas.openxmlformats.org/officeDocument/2006/relationships/hyperlink" Target="https://oklahoma.gov/ohca/research.html" TargetMode="External"/><Relationship Id="rId127" Type="http://schemas.openxmlformats.org/officeDocument/2006/relationships/image" Target="media/image17.png"/><Relationship Id="rId10" Type="http://schemas.openxmlformats.org/officeDocument/2006/relationships/endnotes" Target="endnotes.xml"/><Relationship Id="rId31" Type="http://schemas.openxmlformats.org/officeDocument/2006/relationships/hyperlink" Target="https://oklahoma.gov/content/dam/ok/en/health/health2/documents/p4lt-datasheet-2019.pdf" TargetMode="External"/><Relationship Id="rId52" Type="http://schemas.openxmlformats.org/officeDocument/2006/relationships/footer" Target="footer8.xml"/><Relationship Id="rId73" Type="http://schemas.openxmlformats.org/officeDocument/2006/relationships/hyperlink" Target="https://www.lung.org/quit-smoking/helping-teens-quit/not-on-tobacco" TargetMode="External"/><Relationship Id="rId78" Type="http://schemas.openxmlformats.org/officeDocument/2006/relationships/hyperlink" Target="https://www.thecommunityguide.org/findings/obesity-technology-supported-multicomponent-coaching-or-counseling-interventions-maintain" TargetMode="External"/><Relationship Id="rId94" Type="http://schemas.openxmlformats.org/officeDocument/2006/relationships/header" Target="header17.xml"/><Relationship Id="rId99" Type="http://schemas.openxmlformats.org/officeDocument/2006/relationships/hyperlink" Target="https://oklahoma.gov/ohca/research.html" TargetMode="External"/><Relationship Id="rId101" Type="http://schemas.openxmlformats.org/officeDocument/2006/relationships/hyperlink" Target="https://oklahoma.gov/ohca/research.html" TargetMode="External"/><Relationship Id="rId122" Type="http://schemas.openxmlformats.org/officeDocument/2006/relationships/image" Target="media/image15.png"/><Relationship Id="rId143" Type="http://schemas.openxmlformats.org/officeDocument/2006/relationships/header" Target="header25.xml"/><Relationship Id="rId148" Type="http://schemas.openxmlformats.org/officeDocument/2006/relationships/header" Target="header27.xml"/><Relationship Id="rId164" Type="http://schemas.openxmlformats.org/officeDocument/2006/relationships/footer" Target="footer35.xml"/><Relationship Id="rId16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5.xml"/><Relationship Id="rId47" Type="http://schemas.openxmlformats.org/officeDocument/2006/relationships/header" Target="header7.xml"/><Relationship Id="rId68" Type="http://schemas.openxmlformats.org/officeDocument/2006/relationships/footer" Target="footer13.xml"/><Relationship Id="rId89" Type="http://schemas.openxmlformats.org/officeDocument/2006/relationships/header" Target="header15.xml"/><Relationship Id="rId112" Type="http://schemas.openxmlformats.org/officeDocument/2006/relationships/hyperlink" Target="https://oklahoma.gov/ohca/research.html" TargetMode="External"/><Relationship Id="rId133" Type="http://schemas.openxmlformats.org/officeDocument/2006/relationships/header" Target="header21.xml"/><Relationship Id="rId154" Type="http://schemas.openxmlformats.org/officeDocument/2006/relationships/header" Target="header30.xml"/><Relationship Id="rId16" Type="http://schemas.openxmlformats.org/officeDocument/2006/relationships/header" Target="header3.xml"/><Relationship Id="rId37" Type="http://schemas.openxmlformats.org/officeDocument/2006/relationships/hyperlink" Target="https://thriveokc.org/" TargetMode="External"/><Relationship Id="rId58" Type="http://schemas.openxmlformats.org/officeDocument/2006/relationships/image" Target="media/image11.png"/><Relationship Id="rId79" Type="http://schemas.openxmlformats.org/officeDocument/2006/relationships/hyperlink" Target="https://pubmed.ncbi.nlm.nih.gov/22944150/" TargetMode="External"/><Relationship Id="rId102" Type="http://schemas.openxmlformats.org/officeDocument/2006/relationships/hyperlink" Target="https://wonder.cdc.gov" TargetMode="External"/><Relationship Id="rId123" Type="http://schemas.openxmlformats.org/officeDocument/2006/relationships/image" Target="media/image16.png"/><Relationship Id="rId144" Type="http://schemas.openxmlformats.org/officeDocument/2006/relationships/footer" Target="footer26.xml"/><Relationship Id="rId90" Type="http://schemas.openxmlformats.org/officeDocument/2006/relationships/footer" Target="footer14.xml"/><Relationship Id="rId165" Type="http://schemas.openxmlformats.org/officeDocument/2006/relationships/header" Target="header35.xml"/><Relationship Id="rId27" Type="http://schemas.openxmlformats.org/officeDocument/2006/relationships/header" Target="header6.xml"/><Relationship Id="rId48" Type="http://schemas.openxmlformats.org/officeDocument/2006/relationships/header" Target="header8.xml"/><Relationship Id="rId69" Type="http://schemas.openxmlformats.org/officeDocument/2006/relationships/hyperlink" Target="https://www.medicaid.gov/medicaid/quality-of-care/quality-improvement-initiatives/tobacco-cessation/technical-assistance/index.html" TargetMode="External"/><Relationship Id="rId113" Type="http://schemas.openxmlformats.org/officeDocument/2006/relationships/hyperlink" Target="https://oklahoma.gov/ohca/research.html" TargetMode="External"/><Relationship Id="rId134" Type="http://schemas.openxmlformats.org/officeDocument/2006/relationships/footer" Target="footer20.xml"/><Relationship Id="rId80" Type="http://schemas.openxmlformats.org/officeDocument/2006/relationships/hyperlink" Target="https://www.cdc.gov/pcd/issues/2011/jul/10_0160.htm" TargetMode="External"/><Relationship Id="rId155" Type="http://schemas.openxmlformats.org/officeDocument/2006/relationships/footer" Target="footer30.xml"/><Relationship Id="rId17" Type="http://schemas.openxmlformats.org/officeDocument/2006/relationships/footer" Target="footer2.xml"/><Relationship Id="rId38" Type="http://schemas.openxmlformats.org/officeDocument/2006/relationships/hyperlink" Target="https://thriveokc.org/" TargetMode="External"/><Relationship Id="rId59" Type="http://schemas.openxmlformats.org/officeDocument/2006/relationships/image" Target="media/image12.png"/><Relationship Id="rId103" Type="http://schemas.openxmlformats.org/officeDocument/2006/relationships/hyperlink" Target="https://govdashboard.ok.gov/" TargetMode="External"/><Relationship Id="rId124" Type="http://schemas.openxmlformats.org/officeDocument/2006/relationships/hyperlink" Target="https://www.medicaid.gov/medicaid/quality-of-care/performance-measurement/adult-and-child-health-care-quality-measures/adult-health-care-qualitymeasures/index.html" TargetMode="External"/></Relationships>
</file>

<file path=word/_rels/endnotes.xml.rels><?xml version="1.0" encoding="UTF-8" standalone="yes"?>
<Relationships xmlns="http://schemas.openxmlformats.org/package/2006/relationships"><Relationship Id="rId13" Type="http://schemas.openxmlformats.org/officeDocument/2006/relationships/hyperlink" Target="https://oklahoma.gov/content/dam/ok/en/okhca/documents/a0301/22504.pdf" TargetMode="External"/><Relationship Id="rId18" Type="http://schemas.openxmlformats.org/officeDocument/2006/relationships/hyperlink" Target="http://www.ihi.org/resources/Pages/HowtoImprove/ScienceofImprovementTestingChanges.aspx" TargetMode="External"/><Relationship Id="rId26" Type="http://schemas.openxmlformats.org/officeDocument/2006/relationships/hyperlink" Target="https://oklahoma.gov/ohca/about/newsroom/2020/november/25124-oklahoma-health-care-authority-creates-culture-and-diversity-cou.html" TargetMode="External"/><Relationship Id="rId21" Type="http://schemas.openxmlformats.org/officeDocument/2006/relationships/hyperlink" Target="http://www.ahaprocess.com/wp-content/uploads/2013/11/GA-Results-NE-CO-GAP.pdf" TargetMode="External"/><Relationship Id="rId34" Type="http://schemas.openxmlformats.org/officeDocument/2006/relationships/hyperlink" Target="https://www.cdc.gov/healthyweight/effects/index.html" TargetMode="External"/><Relationship Id="rId7" Type="http://schemas.openxmlformats.org/officeDocument/2006/relationships/hyperlink" Target="https://www.medicaid.gov/medicaid/quality-of-care/downloads/2022-adult-core-set.pdf" TargetMode="External"/><Relationship Id="rId12" Type="http://schemas.openxmlformats.org/officeDocument/2006/relationships/hyperlink" Target="https://oklahoma.gov/content/dam/ok/en/okhca/documents/a0301/23830.pdf" TargetMode="External"/><Relationship Id="rId17" Type="http://schemas.openxmlformats.org/officeDocument/2006/relationships/hyperlink" Target="https://oklahoma.gov/content/dam/ok/en/okhca/docs/research/data-and-reports/studies-and-evaluations/2020%20OHCA%20Quality%20Measures%20Final%20Report.pdf" TargetMode="External"/><Relationship Id="rId25" Type="http://schemas.openxmlformats.org/officeDocument/2006/relationships/hyperlink" Target="https://oklahoma.gov/content/dam/ok/en/okhca/docs/research/title-xix-state-plans/220303%20State%20Plan.pdf" TargetMode="External"/><Relationship Id="rId33" Type="http://schemas.openxmlformats.org/officeDocument/2006/relationships/hyperlink" Target="https://www.americashealthrankings.org/explore/annual/state/OK" TargetMode="External"/><Relationship Id="rId38" Type="http://schemas.openxmlformats.org/officeDocument/2006/relationships/hyperlink" Target="https://youth.gov/youth-topics/pregnancy-prevention/adverse-effects-teen-pregnancy" TargetMode="External"/><Relationship Id="rId2" Type="http://schemas.openxmlformats.org/officeDocument/2006/relationships/hyperlink" Target="https://help-center-hosted-files.s3.amazonaws.com/Stability+Scale.pdf" TargetMode="External"/><Relationship Id="rId16" Type="http://schemas.openxmlformats.org/officeDocument/2006/relationships/hyperlink" Target="https://www.americashealthrankings.org/learn/reports/2020-annual-report/state-summaries-oklahoma" TargetMode="External"/><Relationship Id="rId20" Type="http://schemas.openxmlformats.org/officeDocument/2006/relationships/hyperlink" Target="https://www.medicaid.gov/federal-policy-guidance/downloads/sho21001.pdf" TargetMode="External"/><Relationship Id="rId29" Type="http://schemas.openxmlformats.org/officeDocument/2006/relationships/hyperlink" Target="https://www.cdc.gov/tobacco/disparities/mental-illness-substance-use/index.htm" TargetMode="External"/><Relationship Id="rId1" Type="http://schemas.openxmlformats.org/officeDocument/2006/relationships/hyperlink" Target="https://oklahoma.gov/content/dam/ok/en/okhca/documents/PHIP%20Branded%20March%2025%202019.pdf" TargetMode="External"/><Relationship Id="rId6" Type="http://schemas.openxmlformats.org/officeDocument/2006/relationships/hyperlink" Target="https://www.ncbi.nlm.nih.gov/pmc/articles/PMC4226781/" TargetMode="External"/><Relationship Id="rId11" Type="http://schemas.openxmlformats.org/officeDocument/2006/relationships/hyperlink" Target="https://myhealthaccess.net/" TargetMode="External"/><Relationship Id="rId24" Type="http://schemas.openxmlformats.org/officeDocument/2006/relationships/hyperlink" Target="https://www.congress.gov/bill/116th-congress/house-bill/6201/text" TargetMode="External"/><Relationship Id="rId32" Type="http://schemas.openxmlformats.org/officeDocument/2006/relationships/hyperlink" Target="https://www.ahrq.gov/prevention/guidelines/tobacco/5steps.html" TargetMode="External"/><Relationship Id="rId37" Type="http://schemas.openxmlformats.org/officeDocument/2006/relationships/hyperlink" Target="https://pubmed.ncbi.nlm.nih.gov/21656056/" TargetMode="External"/><Relationship Id="rId5" Type="http://schemas.openxmlformats.org/officeDocument/2006/relationships/hyperlink" Target="http://www.ihi.org/Engage/Initiatives/TripleAim/Pages/default.aspx" TargetMode="External"/><Relationship Id="rId15" Type="http://schemas.openxmlformats.org/officeDocument/2006/relationships/hyperlink" Target="https://www.medicaid.gov/state-overviews/scorecard/how-much-states-spend-per-medicaid-enrollee/index.html" TargetMode="External"/><Relationship Id="rId23" Type="http://schemas.openxmlformats.org/officeDocument/2006/relationships/hyperlink" Target="https://aspr.hhs.gov/legal/PHE/Pages/COVID19-14Jan2022.aspx" TargetMode="External"/><Relationship Id="rId28" Type="http://schemas.openxmlformats.org/officeDocument/2006/relationships/hyperlink" Target="https://www.cdc.gov/tobacco/disparities/low-ses/index.htm" TargetMode="External"/><Relationship Id="rId36" Type="http://schemas.openxmlformats.org/officeDocument/2006/relationships/hyperlink" Target="https://www.nhlbi.nih.gov/health-topics/overweight-and-obesity" TargetMode="External"/><Relationship Id="rId10" Type="http://schemas.openxmlformats.org/officeDocument/2006/relationships/hyperlink" Target="https://www.cms.gov/newsroom/fact-sheets/accountable-health-communities-ahc-model-fact-sheet" TargetMode="External"/><Relationship Id="rId19" Type="http://schemas.openxmlformats.org/officeDocument/2006/relationships/hyperlink" Target="https://www.medicaid.gov/medicaid/quality-of-care/downloads/2019-eqr-protocols.pdf" TargetMode="External"/><Relationship Id="rId31" Type="http://schemas.openxmlformats.org/officeDocument/2006/relationships/hyperlink" Target="https://oklahoma.gov/ohca/individuals/soonerquit.html" TargetMode="External"/><Relationship Id="rId4" Type="http://schemas.openxmlformats.org/officeDocument/2006/relationships/hyperlink" Target="https://www.medicaid.gov/medicaid/downloads/managed-care-quality-strategy-toolkit.pdf" TargetMode="External"/><Relationship Id="rId9" Type="http://schemas.openxmlformats.org/officeDocument/2006/relationships/hyperlink" Target="https://www.cdc.gov/chronicdisease/healthequity/index.htm" TargetMode="External"/><Relationship Id="rId14" Type="http://schemas.openxmlformats.org/officeDocument/2006/relationships/hyperlink" Target="https://www.nationalcoreindicators.org/states/OK/report/2017-18/" TargetMode="External"/><Relationship Id="rId22" Type="http://schemas.openxmlformats.org/officeDocument/2006/relationships/hyperlink" Target="http://legacy.ahaprocess.com/wp-content/uploads/2015/10/GA-Program-Evaluation-Results.pdf" TargetMode="External"/><Relationship Id="rId27" Type="http://schemas.openxmlformats.org/officeDocument/2006/relationships/hyperlink" Target="https://www.cdc.gov/tobacco/data_statistics/sgr/50th-anniversary/pdfs/fs_smoking_overall_health_508.pdf" TargetMode="External"/><Relationship Id="rId30" Type="http://schemas.openxmlformats.org/officeDocument/2006/relationships/hyperlink" Target="https://www.cdc.gov/tobacco/data_statistics/fact_sheets/index.htm" TargetMode="External"/><Relationship Id="rId35" Type="http://schemas.openxmlformats.org/officeDocument/2006/relationships/hyperlink" Target="https://www.cdc.gov/obesity/basics/consequences.html" TargetMode="External"/><Relationship Id="rId8" Type="http://schemas.openxmlformats.org/officeDocument/2006/relationships/hyperlink" Target="https://www.rwjf.org/en/library/research/2017/05/what-is-health-equity-.html" TargetMode="External"/><Relationship Id="rId3" Type="http://schemas.openxmlformats.org/officeDocument/2006/relationships/hyperlink" Target="https://oklahoma.gov/content/dam/ok/en/okhca/documents/a0300/2338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DCFDA9845342B4B9BC503B14FE7DDA5" ma:contentTypeVersion="5" ma:contentTypeDescription="Create a new document." ma:contentTypeScope="" ma:versionID="223237938ac77f865e006953342f2621">
  <xsd:schema xmlns:xsd="http://www.w3.org/2001/XMLSchema" xmlns:xs="http://www.w3.org/2001/XMLSchema" xmlns:p="http://schemas.microsoft.com/office/2006/metadata/properties" xmlns:ns2="c9810080-a820-47e2-8a54-edb10f0968c3" targetNamespace="http://schemas.microsoft.com/office/2006/metadata/properties" ma:root="true" ma:fieldsID="99bfa7c38225a79b2bd69a99ad2d17d4" ns2:_="">
    <xsd:import namespace="c9810080-a820-47e2-8a54-edb10f0968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810080-a820-47e2-8a54-edb10f0968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41A71-61C8-4DE9-9754-5FFC64D42208}">
  <ds:schemaRefs>
    <ds:schemaRef ds:uri="http://schemas.microsoft.com/sharepoint/v3/contenttype/forms"/>
  </ds:schemaRefs>
</ds:datastoreItem>
</file>

<file path=customXml/itemProps2.xml><?xml version="1.0" encoding="utf-8"?>
<ds:datastoreItem xmlns:ds="http://schemas.openxmlformats.org/officeDocument/2006/customXml" ds:itemID="{E992B3BE-4126-472B-BAD1-53A11E250E7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51DB7F1-4AD7-4193-91E9-606E250283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810080-a820-47e2-8a54-edb10f0968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783EB7-C65D-4559-AC81-28BCACF41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42048</Words>
  <Characters>239678</Characters>
  <Application>Microsoft Office Word</Application>
  <DocSecurity>0</DocSecurity>
  <Lines>1997</Lines>
  <Paragraphs>562</Paragraphs>
  <ScaleCrop>false</ScaleCrop>
  <HeadingPairs>
    <vt:vector size="2" baseType="variant">
      <vt:variant>
        <vt:lpstr>Title</vt:lpstr>
      </vt:variant>
      <vt:variant>
        <vt:i4>1</vt:i4>
      </vt:variant>
    </vt:vector>
  </HeadingPairs>
  <TitlesOfParts>
    <vt:vector size="1" baseType="lpstr">
      <vt:lpstr/>
    </vt:vector>
  </TitlesOfParts>
  <Company>KFMC</Company>
  <LinksUpToDate>false</LinksUpToDate>
  <CharactersWithSpaces>281164</CharactersWithSpaces>
  <SharedDoc>false</SharedDoc>
  <HLinks>
    <vt:vector size="852" baseType="variant">
      <vt:variant>
        <vt:i4>1507417</vt:i4>
      </vt:variant>
      <vt:variant>
        <vt:i4>363</vt:i4>
      </vt:variant>
      <vt:variant>
        <vt:i4>0</vt:i4>
      </vt:variant>
      <vt:variant>
        <vt:i4>5</vt:i4>
      </vt:variant>
      <vt:variant>
        <vt:lpwstr>https://www.medicaid.gov/medicaid/quality-of-care/downloads/2022-bh-core-set.pdf.</vt:lpwstr>
      </vt:variant>
      <vt:variant>
        <vt:lpwstr/>
      </vt:variant>
      <vt:variant>
        <vt:i4>2359422</vt:i4>
      </vt:variant>
      <vt:variant>
        <vt:i4>360</vt:i4>
      </vt:variant>
      <vt:variant>
        <vt:i4>0</vt:i4>
      </vt:variant>
      <vt:variant>
        <vt:i4>5</vt:i4>
      </vt:variant>
      <vt:variant>
        <vt:lpwstr>https://www.medicaid.gov/medicaid/quality-of-care/downloads/core-set-history-table.pdf.</vt:lpwstr>
      </vt:variant>
      <vt:variant>
        <vt:lpwstr/>
      </vt:variant>
      <vt:variant>
        <vt:i4>1179715</vt:i4>
      </vt:variant>
      <vt:variant>
        <vt:i4>357</vt:i4>
      </vt:variant>
      <vt:variant>
        <vt:i4>0</vt:i4>
      </vt:variant>
      <vt:variant>
        <vt:i4>5</vt:i4>
      </vt:variant>
      <vt:variant>
        <vt:lpwstr>https://www.medicaid.gov/medicaid/quality-of-care/performance-measurement/adult-and-child-health-care-quality-measures/childrens-health-carequality-measures/index.html.</vt:lpwstr>
      </vt:variant>
      <vt:variant>
        <vt:lpwstr/>
      </vt:variant>
      <vt:variant>
        <vt:i4>1507417</vt:i4>
      </vt:variant>
      <vt:variant>
        <vt:i4>354</vt:i4>
      </vt:variant>
      <vt:variant>
        <vt:i4>0</vt:i4>
      </vt:variant>
      <vt:variant>
        <vt:i4>5</vt:i4>
      </vt:variant>
      <vt:variant>
        <vt:lpwstr>https://www.medicaid.gov/medicaid/quality-of-care/downloads/2022-bh-core-set.pdf.</vt:lpwstr>
      </vt:variant>
      <vt:variant>
        <vt:lpwstr/>
      </vt:variant>
      <vt:variant>
        <vt:i4>2359422</vt:i4>
      </vt:variant>
      <vt:variant>
        <vt:i4>351</vt:i4>
      </vt:variant>
      <vt:variant>
        <vt:i4>0</vt:i4>
      </vt:variant>
      <vt:variant>
        <vt:i4>5</vt:i4>
      </vt:variant>
      <vt:variant>
        <vt:lpwstr>https://www.medicaid.gov/medicaid/quality-of-care/downloads/core-set-history-table.pdf.</vt:lpwstr>
      </vt:variant>
      <vt:variant>
        <vt:lpwstr/>
      </vt:variant>
      <vt:variant>
        <vt:i4>6553727</vt:i4>
      </vt:variant>
      <vt:variant>
        <vt:i4>348</vt:i4>
      </vt:variant>
      <vt:variant>
        <vt:i4>0</vt:i4>
      </vt:variant>
      <vt:variant>
        <vt:i4>5</vt:i4>
      </vt:variant>
      <vt:variant>
        <vt:lpwstr>https://www.medicaid.gov/medicaid/quality-of-care/performance-measurement/adult-and-child-health-care-quality-measures/adult-health-care-qualitymeasures/index.html</vt:lpwstr>
      </vt:variant>
      <vt:variant>
        <vt:lpwstr/>
      </vt:variant>
      <vt:variant>
        <vt:i4>3735670</vt:i4>
      </vt:variant>
      <vt:variant>
        <vt:i4>345</vt:i4>
      </vt:variant>
      <vt:variant>
        <vt:i4>0</vt:i4>
      </vt:variant>
      <vt:variant>
        <vt:i4>5</vt:i4>
      </vt:variant>
      <vt:variant>
        <vt:lpwstr>https://www.ncqa.org/hedis/measures/lead-screening-in-children/</vt:lpwstr>
      </vt:variant>
      <vt:variant>
        <vt:lpwstr/>
      </vt:variant>
      <vt:variant>
        <vt:i4>7798907</vt:i4>
      </vt:variant>
      <vt:variant>
        <vt:i4>342</vt:i4>
      </vt:variant>
      <vt:variant>
        <vt:i4>0</vt:i4>
      </vt:variant>
      <vt:variant>
        <vt:i4>5</vt:i4>
      </vt:variant>
      <vt:variant>
        <vt:lpwstr>https://qqs.cms.gov/docs/QPP_quality_mesaure_specifications/CQM-Mesaures/2019_Measure_467_MIPSCQM.pdf</vt:lpwstr>
      </vt:variant>
      <vt:variant>
        <vt:lpwstr/>
      </vt:variant>
      <vt:variant>
        <vt:i4>3670136</vt:i4>
      </vt:variant>
      <vt:variant>
        <vt:i4>339</vt:i4>
      </vt:variant>
      <vt:variant>
        <vt:i4>0</vt:i4>
      </vt:variant>
      <vt:variant>
        <vt:i4>5</vt:i4>
      </vt:variant>
      <vt:variant>
        <vt:lpwstr>https://oklahoma.gov/ohca/research.html</vt:lpwstr>
      </vt:variant>
      <vt:variant>
        <vt:lpwstr/>
      </vt:variant>
      <vt:variant>
        <vt:i4>3670136</vt:i4>
      </vt:variant>
      <vt:variant>
        <vt:i4>336</vt:i4>
      </vt:variant>
      <vt:variant>
        <vt:i4>0</vt:i4>
      </vt:variant>
      <vt:variant>
        <vt:i4>5</vt:i4>
      </vt:variant>
      <vt:variant>
        <vt:lpwstr>https://oklahoma.gov/ohca/research.html</vt:lpwstr>
      </vt:variant>
      <vt:variant>
        <vt:lpwstr/>
      </vt:variant>
      <vt:variant>
        <vt:i4>3670136</vt:i4>
      </vt:variant>
      <vt:variant>
        <vt:i4>333</vt:i4>
      </vt:variant>
      <vt:variant>
        <vt:i4>0</vt:i4>
      </vt:variant>
      <vt:variant>
        <vt:i4>5</vt:i4>
      </vt:variant>
      <vt:variant>
        <vt:lpwstr>https://oklahoma.gov/ohca/research.html</vt:lpwstr>
      </vt:variant>
      <vt:variant>
        <vt:lpwstr/>
      </vt:variant>
      <vt:variant>
        <vt:i4>3670136</vt:i4>
      </vt:variant>
      <vt:variant>
        <vt:i4>330</vt:i4>
      </vt:variant>
      <vt:variant>
        <vt:i4>0</vt:i4>
      </vt:variant>
      <vt:variant>
        <vt:i4>5</vt:i4>
      </vt:variant>
      <vt:variant>
        <vt:lpwstr>https://oklahoma.gov/ohca/research.html</vt:lpwstr>
      </vt:variant>
      <vt:variant>
        <vt:lpwstr/>
      </vt:variant>
      <vt:variant>
        <vt:i4>3670136</vt:i4>
      </vt:variant>
      <vt:variant>
        <vt:i4>327</vt:i4>
      </vt:variant>
      <vt:variant>
        <vt:i4>0</vt:i4>
      </vt:variant>
      <vt:variant>
        <vt:i4>5</vt:i4>
      </vt:variant>
      <vt:variant>
        <vt:lpwstr>https://oklahoma.gov/ohca/research.html</vt:lpwstr>
      </vt:variant>
      <vt:variant>
        <vt:lpwstr/>
      </vt:variant>
      <vt:variant>
        <vt:i4>3670136</vt:i4>
      </vt:variant>
      <vt:variant>
        <vt:i4>324</vt:i4>
      </vt:variant>
      <vt:variant>
        <vt:i4>0</vt:i4>
      </vt:variant>
      <vt:variant>
        <vt:i4>5</vt:i4>
      </vt:variant>
      <vt:variant>
        <vt:lpwstr>https://oklahoma.gov/ohca/research.html</vt:lpwstr>
      </vt:variant>
      <vt:variant>
        <vt:lpwstr/>
      </vt:variant>
      <vt:variant>
        <vt:i4>3670136</vt:i4>
      </vt:variant>
      <vt:variant>
        <vt:i4>321</vt:i4>
      </vt:variant>
      <vt:variant>
        <vt:i4>0</vt:i4>
      </vt:variant>
      <vt:variant>
        <vt:i4>5</vt:i4>
      </vt:variant>
      <vt:variant>
        <vt:lpwstr>https://oklahoma.gov/ohca/research.html</vt:lpwstr>
      </vt:variant>
      <vt:variant>
        <vt:lpwstr/>
      </vt:variant>
      <vt:variant>
        <vt:i4>3670136</vt:i4>
      </vt:variant>
      <vt:variant>
        <vt:i4>318</vt:i4>
      </vt:variant>
      <vt:variant>
        <vt:i4>0</vt:i4>
      </vt:variant>
      <vt:variant>
        <vt:i4>5</vt:i4>
      </vt:variant>
      <vt:variant>
        <vt:lpwstr>https://oklahoma.gov/ohca/research.html</vt:lpwstr>
      </vt:variant>
      <vt:variant>
        <vt:lpwstr/>
      </vt:variant>
      <vt:variant>
        <vt:i4>3670136</vt:i4>
      </vt:variant>
      <vt:variant>
        <vt:i4>315</vt:i4>
      </vt:variant>
      <vt:variant>
        <vt:i4>0</vt:i4>
      </vt:variant>
      <vt:variant>
        <vt:i4>5</vt:i4>
      </vt:variant>
      <vt:variant>
        <vt:lpwstr>https://oklahoma.gov/ohca/research.html</vt:lpwstr>
      </vt:variant>
      <vt:variant>
        <vt:lpwstr/>
      </vt:variant>
      <vt:variant>
        <vt:i4>3670136</vt:i4>
      </vt:variant>
      <vt:variant>
        <vt:i4>312</vt:i4>
      </vt:variant>
      <vt:variant>
        <vt:i4>0</vt:i4>
      </vt:variant>
      <vt:variant>
        <vt:i4>5</vt:i4>
      </vt:variant>
      <vt:variant>
        <vt:lpwstr>https://oklahoma.gov/ohca/research.html</vt:lpwstr>
      </vt:variant>
      <vt:variant>
        <vt:lpwstr/>
      </vt:variant>
      <vt:variant>
        <vt:i4>3670136</vt:i4>
      </vt:variant>
      <vt:variant>
        <vt:i4>309</vt:i4>
      </vt:variant>
      <vt:variant>
        <vt:i4>0</vt:i4>
      </vt:variant>
      <vt:variant>
        <vt:i4>5</vt:i4>
      </vt:variant>
      <vt:variant>
        <vt:lpwstr>https://oklahoma.gov/ohca/research.html</vt:lpwstr>
      </vt:variant>
      <vt:variant>
        <vt:lpwstr/>
      </vt:variant>
      <vt:variant>
        <vt:i4>3670136</vt:i4>
      </vt:variant>
      <vt:variant>
        <vt:i4>306</vt:i4>
      </vt:variant>
      <vt:variant>
        <vt:i4>0</vt:i4>
      </vt:variant>
      <vt:variant>
        <vt:i4>5</vt:i4>
      </vt:variant>
      <vt:variant>
        <vt:lpwstr>https://oklahoma.gov/ohca/research.html</vt:lpwstr>
      </vt:variant>
      <vt:variant>
        <vt:lpwstr/>
      </vt:variant>
      <vt:variant>
        <vt:i4>983057</vt:i4>
      </vt:variant>
      <vt:variant>
        <vt:i4>303</vt:i4>
      </vt:variant>
      <vt:variant>
        <vt:i4>0</vt:i4>
      </vt:variant>
      <vt:variant>
        <vt:i4>5</vt:i4>
      </vt:variant>
      <vt:variant>
        <vt:lpwstr>https://govdashboard.ok.gov/</vt:lpwstr>
      </vt:variant>
      <vt:variant>
        <vt:lpwstr/>
      </vt:variant>
      <vt:variant>
        <vt:i4>7929911</vt:i4>
      </vt:variant>
      <vt:variant>
        <vt:i4>300</vt:i4>
      </vt:variant>
      <vt:variant>
        <vt:i4>0</vt:i4>
      </vt:variant>
      <vt:variant>
        <vt:i4>5</vt:i4>
      </vt:variant>
      <vt:variant>
        <vt:lpwstr>https://wonder.cdc.gov/</vt:lpwstr>
      </vt:variant>
      <vt:variant>
        <vt:lpwstr/>
      </vt:variant>
      <vt:variant>
        <vt:i4>3670136</vt:i4>
      </vt:variant>
      <vt:variant>
        <vt:i4>297</vt:i4>
      </vt:variant>
      <vt:variant>
        <vt:i4>0</vt:i4>
      </vt:variant>
      <vt:variant>
        <vt:i4>5</vt:i4>
      </vt:variant>
      <vt:variant>
        <vt:lpwstr>https://oklahoma.gov/ohca/research.html</vt:lpwstr>
      </vt:variant>
      <vt:variant>
        <vt:lpwstr/>
      </vt:variant>
      <vt:variant>
        <vt:i4>3670136</vt:i4>
      </vt:variant>
      <vt:variant>
        <vt:i4>294</vt:i4>
      </vt:variant>
      <vt:variant>
        <vt:i4>0</vt:i4>
      </vt:variant>
      <vt:variant>
        <vt:i4>5</vt:i4>
      </vt:variant>
      <vt:variant>
        <vt:lpwstr>https://oklahoma.gov/ohca/research.html</vt:lpwstr>
      </vt:variant>
      <vt:variant>
        <vt:lpwstr/>
      </vt:variant>
      <vt:variant>
        <vt:i4>3670136</vt:i4>
      </vt:variant>
      <vt:variant>
        <vt:i4>291</vt:i4>
      </vt:variant>
      <vt:variant>
        <vt:i4>0</vt:i4>
      </vt:variant>
      <vt:variant>
        <vt:i4>5</vt:i4>
      </vt:variant>
      <vt:variant>
        <vt:lpwstr>https://oklahoma.gov/ohca/research.html</vt:lpwstr>
      </vt:variant>
      <vt:variant>
        <vt:lpwstr/>
      </vt:variant>
      <vt:variant>
        <vt:i4>7864422</vt:i4>
      </vt:variant>
      <vt:variant>
        <vt:i4>288</vt:i4>
      </vt:variant>
      <vt:variant>
        <vt:i4>0</vt:i4>
      </vt:variant>
      <vt:variant>
        <vt:i4>5</vt:i4>
      </vt:variant>
      <vt:variant>
        <vt:lpwstr>https://www.medicaid.gov/medicaid/benefits/early-and-periodic-screening-diagnostic-and-treatment/index.html</vt:lpwstr>
      </vt:variant>
      <vt:variant>
        <vt:lpwstr/>
      </vt:variant>
      <vt:variant>
        <vt:i4>3670136</vt:i4>
      </vt:variant>
      <vt:variant>
        <vt:i4>285</vt:i4>
      </vt:variant>
      <vt:variant>
        <vt:i4>0</vt:i4>
      </vt:variant>
      <vt:variant>
        <vt:i4>5</vt:i4>
      </vt:variant>
      <vt:variant>
        <vt:lpwstr>https://oklahoma.gov/ohca/research.html</vt:lpwstr>
      </vt:variant>
      <vt:variant>
        <vt:lpwstr/>
      </vt:variant>
      <vt:variant>
        <vt:i4>6881313</vt:i4>
      </vt:variant>
      <vt:variant>
        <vt:i4>282</vt:i4>
      </vt:variant>
      <vt:variant>
        <vt:i4>0</vt:i4>
      </vt:variant>
      <vt:variant>
        <vt:i4>5</vt:i4>
      </vt:variant>
      <vt:variant>
        <vt:lpwstr>http://www.okhca.org/research/data</vt:lpwstr>
      </vt:variant>
      <vt:variant>
        <vt:lpwstr/>
      </vt:variant>
      <vt:variant>
        <vt:i4>3670054</vt:i4>
      </vt:variant>
      <vt:variant>
        <vt:i4>279</vt:i4>
      </vt:variant>
      <vt:variant>
        <vt:i4>0</vt:i4>
      </vt:variant>
      <vt:variant>
        <vt:i4>5</vt:i4>
      </vt:variant>
      <vt:variant>
        <vt:lpwstr>https://www.centeringhealthcare.org/uploads/files/Aligning-Value-Based-Payment-with-CenteringPregnancy_210722_121345.pdf</vt:lpwstr>
      </vt:variant>
      <vt:variant>
        <vt:lpwstr/>
      </vt:variant>
      <vt:variant>
        <vt:i4>1835012</vt:i4>
      </vt:variant>
      <vt:variant>
        <vt:i4>276</vt:i4>
      </vt:variant>
      <vt:variant>
        <vt:i4>0</vt:i4>
      </vt:variant>
      <vt:variant>
        <vt:i4>5</vt:i4>
      </vt:variant>
      <vt:variant>
        <vt:lpwstr>https://cdc.thehcn.net/promisepractice/index/view?pid=909</vt:lpwstr>
      </vt:variant>
      <vt:variant>
        <vt:lpwstr/>
      </vt:variant>
      <vt:variant>
        <vt:i4>6881397</vt:i4>
      </vt:variant>
      <vt:variant>
        <vt:i4>273</vt:i4>
      </vt:variant>
      <vt:variant>
        <vt:i4>0</vt:i4>
      </vt:variant>
      <vt:variant>
        <vt:i4>5</vt:i4>
      </vt:variant>
      <vt:variant>
        <vt:lpwstr>https://ajph.aphapublications.org/doi/abs/10.2105/AJPH.89.2.176</vt:lpwstr>
      </vt:variant>
      <vt:variant>
        <vt:lpwstr/>
      </vt:variant>
      <vt:variant>
        <vt:i4>5832784</vt:i4>
      </vt:variant>
      <vt:variant>
        <vt:i4>270</vt:i4>
      </vt:variant>
      <vt:variant>
        <vt:i4>0</vt:i4>
      </vt:variant>
      <vt:variant>
        <vt:i4>5</vt:i4>
      </vt:variant>
      <vt:variant>
        <vt:lpwstr>https://opa.hhs.gov/sites/default/files/2020-07/ppa-topp-finalimpact.pdf</vt:lpwstr>
      </vt:variant>
      <vt:variant>
        <vt:lpwstr/>
      </vt:variant>
      <vt:variant>
        <vt:i4>1507404</vt:i4>
      </vt:variant>
      <vt:variant>
        <vt:i4>267</vt:i4>
      </vt:variant>
      <vt:variant>
        <vt:i4>0</vt:i4>
      </vt:variant>
      <vt:variant>
        <vt:i4>5</vt:i4>
      </vt:variant>
      <vt:variant>
        <vt:lpwstr>https://tppevidencereview.youth.gov/document.aspx?rid=3&amp;sid=277&amp;mid=1</vt:lpwstr>
      </vt:variant>
      <vt:variant>
        <vt:lpwstr/>
      </vt:variant>
      <vt:variant>
        <vt:i4>5308506</vt:i4>
      </vt:variant>
      <vt:variant>
        <vt:i4>264</vt:i4>
      </vt:variant>
      <vt:variant>
        <vt:i4>0</vt:i4>
      </vt:variant>
      <vt:variant>
        <vt:i4>5</vt:i4>
      </vt:variant>
      <vt:variant>
        <vt:lpwstr>https://www.childrensaidnyc.org/programs/carrera-adolescent-pregnancy-prevention</vt:lpwstr>
      </vt:variant>
      <vt:variant>
        <vt:lpwstr/>
      </vt:variant>
      <vt:variant>
        <vt:i4>3473517</vt:i4>
      </vt:variant>
      <vt:variant>
        <vt:i4>261</vt:i4>
      </vt:variant>
      <vt:variant>
        <vt:i4>0</vt:i4>
      </vt:variant>
      <vt:variant>
        <vt:i4>5</vt:i4>
      </vt:variant>
      <vt:variant>
        <vt:lpwstr/>
      </vt:variant>
      <vt:variant>
        <vt:lpwstr>Reference39</vt:lpwstr>
      </vt:variant>
      <vt:variant>
        <vt:i4>1638472</vt:i4>
      </vt:variant>
      <vt:variant>
        <vt:i4>258</vt:i4>
      </vt:variant>
      <vt:variant>
        <vt:i4>0</vt:i4>
      </vt:variant>
      <vt:variant>
        <vt:i4>5</vt:i4>
      </vt:variant>
      <vt:variant>
        <vt:lpwstr>https://www.stlouischildrens.org/health-resources/advocacy-outreach/head-toe</vt:lpwstr>
      </vt:variant>
      <vt:variant>
        <vt:lpwstr/>
      </vt:variant>
      <vt:variant>
        <vt:i4>6357013</vt:i4>
      </vt:variant>
      <vt:variant>
        <vt:i4>255</vt:i4>
      </vt:variant>
      <vt:variant>
        <vt:i4>0</vt:i4>
      </vt:variant>
      <vt:variant>
        <vt:i4>5</vt:i4>
      </vt:variant>
      <vt:variant>
        <vt:lpwstr>https://www.cdc.gov/pcd/issues/2011/jul/10_0160.htm</vt:lpwstr>
      </vt:variant>
      <vt:variant>
        <vt:lpwstr/>
      </vt:variant>
      <vt:variant>
        <vt:i4>851981</vt:i4>
      </vt:variant>
      <vt:variant>
        <vt:i4>252</vt:i4>
      </vt:variant>
      <vt:variant>
        <vt:i4>0</vt:i4>
      </vt:variant>
      <vt:variant>
        <vt:i4>5</vt:i4>
      </vt:variant>
      <vt:variant>
        <vt:lpwstr>https://pubmed.ncbi.nlm.nih.gov/22944150/</vt:lpwstr>
      </vt:variant>
      <vt:variant>
        <vt:lpwstr/>
      </vt:variant>
      <vt:variant>
        <vt:i4>1704008</vt:i4>
      </vt:variant>
      <vt:variant>
        <vt:i4>249</vt:i4>
      </vt:variant>
      <vt:variant>
        <vt:i4>0</vt:i4>
      </vt:variant>
      <vt:variant>
        <vt:i4>5</vt:i4>
      </vt:variant>
      <vt:variant>
        <vt:lpwstr>https://www.thecommunityguide.org/findings/obesity-technology-supported-multicomponent-coaching-or-counseling-interventions-maintain</vt:lpwstr>
      </vt:variant>
      <vt:variant>
        <vt:lpwstr/>
      </vt:variant>
      <vt:variant>
        <vt:i4>3473517</vt:i4>
      </vt:variant>
      <vt:variant>
        <vt:i4>246</vt:i4>
      </vt:variant>
      <vt:variant>
        <vt:i4>0</vt:i4>
      </vt:variant>
      <vt:variant>
        <vt:i4>5</vt:i4>
      </vt:variant>
      <vt:variant>
        <vt:lpwstr/>
      </vt:variant>
      <vt:variant>
        <vt:lpwstr>Reference38</vt:lpwstr>
      </vt:variant>
      <vt:variant>
        <vt:i4>6094866</vt:i4>
      </vt:variant>
      <vt:variant>
        <vt:i4>243</vt:i4>
      </vt:variant>
      <vt:variant>
        <vt:i4>0</vt:i4>
      </vt:variant>
      <vt:variant>
        <vt:i4>5</vt:i4>
      </vt:variant>
      <vt:variant>
        <vt:lpwstr>https://www.researchprotocols.org/2020/5/e18327/</vt:lpwstr>
      </vt:variant>
      <vt:variant>
        <vt:lpwstr/>
      </vt:variant>
      <vt:variant>
        <vt:i4>1048607</vt:i4>
      </vt:variant>
      <vt:variant>
        <vt:i4>240</vt:i4>
      </vt:variant>
      <vt:variant>
        <vt:i4>0</vt:i4>
      </vt:variant>
      <vt:variant>
        <vt:i4>5</vt:i4>
      </vt:variant>
      <vt:variant>
        <vt:lpwstr>https://catch.org/program/vaping-prevention/</vt:lpwstr>
      </vt:variant>
      <vt:variant>
        <vt:lpwstr/>
      </vt:variant>
      <vt:variant>
        <vt:i4>6553636</vt:i4>
      </vt:variant>
      <vt:variant>
        <vt:i4>237</vt:i4>
      </vt:variant>
      <vt:variant>
        <vt:i4>0</vt:i4>
      </vt:variant>
      <vt:variant>
        <vt:i4>5</vt:i4>
      </vt:variant>
      <vt:variant>
        <vt:lpwstr>https://www.lung.org/quit-smoking/helping-teens-quit/not-on-tobacco</vt:lpwstr>
      </vt:variant>
      <vt:variant>
        <vt:lpwstr/>
      </vt:variant>
      <vt:variant>
        <vt:i4>4063271</vt:i4>
      </vt:variant>
      <vt:variant>
        <vt:i4>234</vt:i4>
      </vt:variant>
      <vt:variant>
        <vt:i4>0</vt:i4>
      </vt:variant>
      <vt:variant>
        <vt:i4>5</vt:i4>
      </vt:variant>
      <vt:variant>
        <vt:lpwstr>http://www.ncbi.nlm.nih.gov/pubmed/20397881</vt:lpwstr>
      </vt:variant>
      <vt:variant>
        <vt:lpwstr/>
      </vt:variant>
      <vt:variant>
        <vt:i4>6553636</vt:i4>
      </vt:variant>
      <vt:variant>
        <vt:i4>231</vt:i4>
      </vt:variant>
      <vt:variant>
        <vt:i4>0</vt:i4>
      </vt:variant>
      <vt:variant>
        <vt:i4>5</vt:i4>
      </vt:variant>
      <vt:variant>
        <vt:lpwstr>https://www.lung.org/quit-smoking/helping-teens-quit/not-on-tobacco</vt:lpwstr>
      </vt:variant>
      <vt:variant>
        <vt:lpwstr/>
      </vt:variant>
      <vt:variant>
        <vt:i4>4128801</vt:i4>
      </vt:variant>
      <vt:variant>
        <vt:i4>228</vt:i4>
      </vt:variant>
      <vt:variant>
        <vt:i4>0</vt:i4>
      </vt:variant>
      <vt:variant>
        <vt:i4>5</vt:i4>
      </vt:variant>
      <vt:variant>
        <vt:lpwstr>https://www.thelancet.com/journals/lancet/article/PIIS0140-6736(08)60692-3/fulltext</vt:lpwstr>
      </vt:variant>
      <vt:variant>
        <vt:lpwstr/>
      </vt:variant>
      <vt:variant>
        <vt:i4>720907</vt:i4>
      </vt:variant>
      <vt:variant>
        <vt:i4>225</vt:i4>
      </vt:variant>
      <vt:variant>
        <vt:i4>0</vt:i4>
      </vt:variant>
      <vt:variant>
        <vt:i4>5</vt:i4>
      </vt:variant>
      <vt:variant>
        <vt:lpwstr>https://pubmed.ncbi.nlm.nih.gov/15847626/</vt:lpwstr>
      </vt:variant>
      <vt:variant>
        <vt:lpwstr/>
      </vt:variant>
      <vt:variant>
        <vt:i4>2883621</vt:i4>
      </vt:variant>
      <vt:variant>
        <vt:i4>222</vt:i4>
      </vt:variant>
      <vt:variant>
        <vt:i4>0</vt:i4>
      </vt:variant>
      <vt:variant>
        <vt:i4>5</vt:i4>
      </vt:variant>
      <vt:variant>
        <vt:lpwstr>https://www.thecommunityguide.org/content/tffrs-tobacco-use-mobile-phone-based-cessation-interventions</vt:lpwstr>
      </vt:variant>
      <vt:variant>
        <vt:lpwstr/>
      </vt:variant>
      <vt:variant>
        <vt:i4>6553727</vt:i4>
      </vt:variant>
      <vt:variant>
        <vt:i4>219</vt:i4>
      </vt:variant>
      <vt:variant>
        <vt:i4>0</vt:i4>
      </vt:variant>
      <vt:variant>
        <vt:i4>5</vt:i4>
      </vt:variant>
      <vt:variant>
        <vt:lpwstr>https://www.medicaid.gov/medicaid/quality-of-care/quality-improvement-initiatives/tobacco-cessation/technical-assistance/index.html</vt:lpwstr>
      </vt:variant>
      <vt:variant>
        <vt:lpwstr/>
      </vt:variant>
      <vt:variant>
        <vt:i4>3014770</vt:i4>
      </vt:variant>
      <vt:variant>
        <vt:i4>216</vt:i4>
      </vt:variant>
      <vt:variant>
        <vt:i4>0</vt:i4>
      </vt:variant>
      <vt:variant>
        <vt:i4>5</vt:i4>
      </vt:variant>
      <vt:variant>
        <vt:lpwstr>https://health.gov/healthypeople/objectives-and-data/social-determinants-health</vt:lpwstr>
      </vt:variant>
      <vt:variant>
        <vt:lpwstr/>
      </vt:variant>
      <vt:variant>
        <vt:i4>262239</vt:i4>
      </vt:variant>
      <vt:variant>
        <vt:i4>213</vt:i4>
      </vt:variant>
      <vt:variant>
        <vt:i4>0</vt:i4>
      </vt:variant>
      <vt:variant>
        <vt:i4>5</vt:i4>
      </vt:variant>
      <vt:variant>
        <vt:lpwstr>https://oklahoma.gov/odmhsas/treatment/comprehensive-crisis-response/transportation.html</vt:lpwstr>
      </vt:variant>
      <vt:variant>
        <vt:lpwstr/>
      </vt:variant>
      <vt:variant>
        <vt:i4>6619172</vt:i4>
      </vt:variant>
      <vt:variant>
        <vt:i4>210</vt:i4>
      </vt:variant>
      <vt:variant>
        <vt:i4>0</vt:i4>
      </vt:variant>
      <vt:variant>
        <vt:i4>5</vt:i4>
      </vt:variant>
      <vt:variant>
        <vt:lpwstr>https://okimready.org/</vt:lpwstr>
      </vt:variant>
      <vt:variant>
        <vt:lpwstr/>
      </vt:variant>
      <vt:variant>
        <vt:i4>1835080</vt:i4>
      </vt:variant>
      <vt:variant>
        <vt:i4>207</vt:i4>
      </vt:variant>
      <vt:variant>
        <vt:i4>0</vt:i4>
      </vt:variant>
      <vt:variant>
        <vt:i4>5</vt:i4>
      </vt:variant>
      <vt:variant>
        <vt:lpwstr>https://www.chess.health/</vt:lpwstr>
      </vt:variant>
      <vt:variant>
        <vt:lpwstr/>
      </vt:variant>
      <vt:variant>
        <vt:i4>524381</vt:i4>
      </vt:variant>
      <vt:variant>
        <vt:i4>204</vt:i4>
      </vt:variant>
      <vt:variant>
        <vt:i4>0</vt:i4>
      </vt:variant>
      <vt:variant>
        <vt:i4>5</vt:i4>
      </vt:variant>
      <vt:variant>
        <vt:lpwstr>https://www.muskogeebridgesoutofpoverty.org/getting-ahead-class.html</vt:lpwstr>
      </vt:variant>
      <vt:variant>
        <vt:lpwstr/>
      </vt:variant>
      <vt:variant>
        <vt:i4>1507339</vt:i4>
      </vt:variant>
      <vt:variant>
        <vt:i4>201</vt:i4>
      </vt:variant>
      <vt:variant>
        <vt:i4>0</vt:i4>
      </vt:variant>
      <vt:variant>
        <vt:i4>5</vt:i4>
      </vt:variant>
      <vt:variant>
        <vt:lpwstr>https://handlewithcareok.org/</vt:lpwstr>
      </vt:variant>
      <vt:variant>
        <vt:lpwstr/>
      </vt:variant>
      <vt:variant>
        <vt:i4>2621541</vt:i4>
      </vt:variant>
      <vt:variant>
        <vt:i4>198</vt:i4>
      </vt:variant>
      <vt:variant>
        <vt:i4>0</vt:i4>
      </vt:variant>
      <vt:variant>
        <vt:i4>5</vt:i4>
      </vt:variant>
      <vt:variant>
        <vt:lpwstr>https://oklahoma.gov/health/family-health/maternal-and-child-health-service/child-and-adolescent-health/adolescent-health/teen-pregnancy-prevention-and-sexual-health.html</vt:lpwstr>
      </vt:variant>
      <vt:variant>
        <vt:lpwstr/>
      </vt:variant>
      <vt:variant>
        <vt:i4>8257584</vt:i4>
      </vt:variant>
      <vt:variant>
        <vt:i4>195</vt:i4>
      </vt:variant>
      <vt:variant>
        <vt:i4>0</vt:i4>
      </vt:variant>
      <vt:variant>
        <vt:i4>5</vt:i4>
      </vt:variant>
      <vt:variant>
        <vt:lpwstr>https://www.parentpro.org/content/resources</vt:lpwstr>
      </vt:variant>
      <vt:variant>
        <vt:lpwstr/>
      </vt:variant>
      <vt:variant>
        <vt:i4>7143476</vt:i4>
      </vt:variant>
      <vt:variant>
        <vt:i4>192</vt:i4>
      </vt:variant>
      <vt:variant>
        <vt:i4>0</vt:i4>
      </vt:variant>
      <vt:variant>
        <vt:i4>5</vt:i4>
      </vt:variant>
      <vt:variant>
        <vt:lpwstr>https://thriveokc.org/</vt:lpwstr>
      </vt:variant>
      <vt:variant>
        <vt:lpwstr/>
      </vt:variant>
      <vt:variant>
        <vt:i4>7143476</vt:i4>
      </vt:variant>
      <vt:variant>
        <vt:i4>189</vt:i4>
      </vt:variant>
      <vt:variant>
        <vt:i4>0</vt:i4>
      </vt:variant>
      <vt:variant>
        <vt:i4>5</vt:i4>
      </vt:variant>
      <vt:variant>
        <vt:lpwstr>https://thriveokc.org/</vt:lpwstr>
      </vt:variant>
      <vt:variant>
        <vt:lpwstr/>
      </vt:variant>
      <vt:variant>
        <vt:i4>6029330</vt:i4>
      </vt:variant>
      <vt:variant>
        <vt:i4>186</vt:i4>
      </vt:variant>
      <vt:variant>
        <vt:i4>0</vt:i4>
      </vt:variant>
      <vt:variant>
        <vt:i4>5</vt:i4>
      </vt:variant>
      <vt:variant>
        <vt:lpwstr>https://www.doubleupoklahoma.org/</vt:lpwstr>
      </vt:variant>
      <vt:variant>
        <vt:lpwstr/>
      </vt:variant>
      <vt:variant>
        <vt:i4>3670136</vt:i4>
      </vt:variant>
      <vt:variant>
        <vt:i4>183</vt:i4>
      </vt:variant>
      <vt:variant>
        <vt:i4>0</vt:i4>
      </vt:variant>
      <vt:variant>
        <vt:i4>5</vt:i4>
      </vt:variant>
      <vt:variant>
        <vt:lpwstr>https://app.smartsheet.com/b/form/15c1c0c3bcfb4c0688adc38d19b1c4a9</vt:lpwstr>
      </vt:variant>
      <vt:variant>
        <vt:lpwstr/>
      </vt:variant>
      <vt:variant>
        <vt:i4>5701718</vt:i4>
      </vt:variant>
      <vt:variant>
        <vt:i4>180</vt:i4>
      </vt:variant>
      <vt:variant>
        <vt:i4>0</vt:i4>
      </vt:variant>
      <vt:variant>
        <vt:i4>5</vt:i4>
      </vt:variant>
      <vt:variant>
        <vt:lpwstr>https://oklahoma.gov/odmhsas/recovery/wellness/wellness-coaches.html</vt:lpwstr>
      </vt:variant>
      <vt:variant>
        <vt:lpwstr/>
      </vt:variant>
      <vt:variant>
        <vt:i4>5701718</vt:i4>
      </vt:variant>
      <vt:variant>
        <vt:i4>177</vt:i4>
      </vt:variant>
      <vt:variant>
        <vt:i4>0</vt:i4>
      </vt:variant>
      <vt:variant>
        <vt:i4>5</vt:i4>
      </vt:variant>
      <vt:variant>
        <vt:lpwstr>https://oklahoma.gov/odmhsas/recovery/wellness/wellness-coaches.html</vt:lpwstr>
      </vt:variant>
      <vt:variant>
        <vt:lpwstr/>
      </vt:variant>
      <vt:variant>
        <vt:i4>4849730</vt:i4>
      </vt:variant>
      <vt:variant>
        <vt:i4>174</vt:i4>
      </vt:variant>
      <vt:variant>
        <vt:i4>0</vt:i4>
      </vt:variant>
      <vt:variant>
        <vt:i4>5</vt:i4>
      </vt:variant>
      <vt:variant>
        <vt:lpwstr>https://oklahoma.gov/odmhsas/recovery/wellness/tobacco-cessation.html</vt:lpwstr>
      </vt:variant>
      <vt:variant>
        <vt:lpwstr/>
      </vt:variant>
      <vt:variant>
        <vt:i4>8126508</vt:i4>
      </vt:variant>
      <vt:variant>
        <vt:i4>171</vt:i4>
      </vt:variant>
      <vt:variant>
        <vt:i4>0</vt:i4>
      </vt:variant>
      <vt:variant>
        <vt:i4>5</vt:i4>
      </vt:variant>
      <vt:variant>
        <vt:lpwstr>https://oklahoma.gov/content/dam/ok/en/health/health2/documents/p4lt-datasheet-2019.pdf</vt:lpwstr>
      </vt:variant>
      <vt:variant>
        <vt:lpwstr/>
      </vt:variant>
      <vt:variant>
        <vt:i4>6553645</vt:i4>
      </vt:variant>
      <vt:variant>
        <vt:i4>168</vt:i4>
      </vt:variant>
      <vt:variant>
        <vt:i4>0</vt:i4>
      </vt:variant>
      <vt:variant>
        <vt:i4>5</vt:i4>
      </vt:variant>
      <vt:variant>
        <vt:lpwstr>https://myhealthaccess.net/ahc/</vt:lpwstr>
      </vt:variant>
      <vt:variant>
        <vt:lpwstr/>
      </vt:variant>
      <vt:variant>
        <vt:i4>3014770</vt:i4>
      </vt:variant>
      <vt:variant>
        <vt:i4>165</vt:i4>
      </vt:variant>
      <vt:variant>
        <vt:i4>0</vt:i4>
      </vt:variant>
      <vt:variant>
        <vt:i4>5</vt:i4>
      </vt:variant>
      <vt:variant>
        <vt:lpwstr>https://health.gov/healthypeople/objectives-and-data/social-determinants-health</vt:lpwstr>
      </vt:variant>
      <vt:variant>
        <vt:lpwstr/>
      </vt:variant>
      <vt:variant>
        <vt:i4>2359359</vt:i4>
      </vt:variant>
      <vt:variant>
        <vt:i4>162</vt:i4>
      </vt:variant>
      <vt:variant>
        <vt:i4>0</vt:i4>
      </vt:variant>
      <vt:variant>
        <vt:i4>5</vt:i4>
      </vt:variant>
      <vt:variant>
        <vt:lpwstr>https://oklahoma.gov/content/dam/ok/en/okhca/docs/research/data-and-reports/studies-and-evaluations/2020 OHCA Quality Measures Final Report.pdf</vt:lpwstr>
      </vt:variant>
      <vt:variant>
        <vt:lpwstr/>
      </vt:variant>
      <vt:variant>
        <vt:i4>6357065</vt:i4>
      </vt:variant>
      <vt:variant>
        <vt:i4>159</vt:i4>
      </vt:variant>
      <vt:variant>
        <vt:i4>0</vt:i4>
      </vt:variant>
      <vt:variant>
        <vt:i4>5</vt:i4>
      </vt:variant>
      <vt:variant>
        <vt:lpwstr/>
      </vt:variant>
      <vt:variant>
        <vt:lpwstr>Appendix_H</vt:lpwstr>
      </vt:variant>
      <vt:variant>
        <vt:i4>7209033</vt:i4>
      </vt:variant>
      <vt:variant>
        <vt:i4>156</vt:i4>
      </vt:variant>
      <vt:variant>
        <vt:i4>0</vt:i4>
      </vt:variant>
      <vt:variant>
        <vt:i4>5</vt:i4>
      </vt:variant>
      <vt:variant>
        <vt:lpwstr/>
      </vt:variant>
      <vt:variant>
        <vt:lpwstr>Appendix_G</vt:lpwstr>
      </vt:variant>
      <vt:variant>
        <vt:i4>7274569</vt:i4>
      </vt:variant>
      <vt:variant>
        <vt:i4>153</vt:i4>
      </vt:variant>
      <vt:variant>
        <vt:i4>0</vt:i4>
      </vt:variant>
      <vt:variant>
        <vt:i4>5</vt:i4>
      </vt:variant>
      <vt:variant>
        <vt:lpwstr/>
      </vt:variant>
      <vt:variant>
        <vt:lpwstr>Appendix_F</vt:lpwstr>
      </vt:variant>
      <vt:variant>
        <vt:i4>7077961</vt:i4>
      </vt:variant>
      <vt:variant>
        <vt:i4>150</vt:i4>
      </vt:variant>
      <vt:variant>
        <vt:i4>0</vt:i4>
      </vt:variant>
      <vt:variant>
        <vt:i4>5</vt:i4>
      </vt:variant>
      <vt:variant>
        <vt:lpwstr/>
      </vt:variant>
      <vt:variant>
        <vt:lpwstr>Appendix_E</vt:lpwstr>
      </vt:variant>
      <vt:variant>
        <vt:i4>7143497</vt:i4>
      </vt:variant>
      <vt:variant>
        <vt:i4>147</vt:i4>
      </vt:variant>
      <vt:variant>
        <vt:i4>0</vt:i4>
      </vt:variant>
      <vt:variant>
        <vt:i4>5</vt:i4>
      </vt:variant>
      <vt:variant>
        <vt:lpwstr/>
      </vt:variant>
      <vt:variant>
        <vt:lpwstr>Appendix_D</vt:lpwstr>
      </vt:variant>
      <vt:variant>
        <vt:i4>6946889</vt:i4>
      </vt:variant>
      <vt:variant>
        <vt:i4>144</vt:i4>
      </vt:variant>
      <vt:variant>
        <vt:i4>0</vt:i4>
      </vt:variant>
      <vt:variant>
        <vt:i4>5</vt:i4>
      </vt:variant>
      <vt:variant>
        <vt:lpwstr/>
      </vt:variant>
      <vt:variant>
        <vt:lpwstr>Appendix_C</vt:lpwstr>
      </vt:variant>
      <vt:variant>
        <vt:i4>7012425</vt:i4>
      </vt:variant>
      <vt:variant>
        <vt:i4>141</vt:i4>
      </vt:variant>
      <vt:variant>
        <vt:i4>0</vt:i4>
      </vt:variant>
      <vt:variant>
        <vt:i4>5</vt:i4>
      </vt:variant>
      <vt:variant>
        <vt:lpwstr/>
      </vt:variant>
      <vt:variant>
        <vt:lpwstr>Appendix_B</vt:lpwstr>
      </vt:variant>
      <vt:variant>
        <vt:i4>6815817</vt:i4>
      </vt:variant>
      <vt:variant>
        <vt:i4>138</vt:i4>
      </vt:variant>
      <vt:variant>
        <vt:i4>0</vt:i4>
      </vt:variant>
      <vt:variant>
        <vt:i4>5</vt:i4>
      </vt:variant>
      <vt:variant>
        <vt:lpwstr/>
      </vt:variant>
      <vt:variant>
        <vt:lpwstr>Appendix_A</vt:lpwstr>
      </vt:variant>
      <vt:variant>
        <vt:i4>5898241</vt:i4>
      </vt:variant>
      <vt:variant>
        <vt:i4>135</vt:i4>
      </vt:variant>
      <vt:variant>
        <vt:i4>0</vt:i4>
      </vt:variant>
      <vt:variant>
        <vt:i4>5</vt:i4>
      </vt:variant>
      <vt:variant>
        <vt:lpwstr/>
      </vt:variant>
      <vt:variant>
        <vt:lpwstr>Fig3</vt:lpwstr>
      </vt:variant>
      <vt:variant>
        <vt:i4>5963777</vt:i4>
      </vt:variant>
      <vt:variant>
        <vt:i4>132</vt:i4>
      </vt:variant>
      <vt:variant>
        <vt:i4>0</vt:i4>
      </vt:variant>
      <vt:variant>
        <vt:i4>5</vt:i4>
      </vt:variant>
      <vt:variant>
        <vt:lpwstr/>
      </vt:variant>
      <vt:variant>
        <vt:lpwstr>Fig2</vt:lpwstr>
      </vt:variant>
      <vt:variant>
        <vt:i4>5767169</vt:i4>
      </vt:variant>
      <vt:variant>
        <vt:i4>129</vt:i4>
      </vt:variant>
      <vt:variant>
        <vt:i4>0</vt:i4>
      </vt:variant>
      <vt:variant>
        <vt:i4>5</vt:i4>
      </vt:variant>
      <vt:variant>
        <vt:lpwstr/>
      </vt:variant>
      <vt:variant>
        <vt:lpwstr>Fig1</vt:lpwstr>
      </vt:variant>
      <vt:variant>
        <vt:i4>5374067</vt:i4>
      </vt:variant>
      <vt:variant>
        <vt:i4>126</vt:i4>
      </vt:variant>
      <vt:variant>
        <vt:i4>0</vt:i4>
      </vt:variant>
      <vt:variant>
        <vt:i4>5</vt:i4>
      </vt:variant>
      <vt:variant>
        <vt:lpwstr/>
      </vt:variant>
      <vt:variant>
        <vt:lpwstr>Table_2</vt:lpwstr>
      </vt:variant>
      <vt:variant>
        <vt:i4>5374067</vt:i4>
      </vt:variant>
      <vt:variant>
        <vt:i4>123</vt:i4>
      </vt:variant>
      <vt:variant>
        <vt:i4>0</vt:i4>
      </vt:variant>
      <vt:variant>
        <vt:i4>5</vt:i4>
      </vt:variant>
      <vt:variant>
        <vt:lpwstr/>
      </vt:variant>
      <vt:variant>
        <vt:lpwstr>Table_1</vt:lpwstr>
      </vt:variant>
      <vt:variant>
        <vt:i4>1310780</vt:i4>
      </vt:variant>
      <vt:variant>
        <vt:i4>119</vt:i4>
      </vt:variant>
      <vt:variant>
        <vt:i4>0</vt:i4>
      </vt:variant>
      <vt:variant>
        <vt:i4>5</vt:i4>
      </vt:variant>
      <vt:variant>
        <vt:lpwstr/>
      </vt:variant>
      <vt:variant>
        <vt:lpwstr>_Toc101191539</vt:lpwstr>
      </vt:variant>
      <vt:variant>
        <vt:i4>1310780</vt:i4>
      </vt:variant>
      <vt:variant>
        <vt:i4>113</vt:i4>
      </vt:variant>
      <vt:variant>
        <vt:i4>0</vt:i4>
      </vt:variant>
      <vt:variant>
        <vt:i4>5</vt:i4>
      </vt:variant>
      <vt:variant>
        <vt:lpwstr/>
      </vt:variant>
      <vt:variant>
        <vt:lpwstr>_Toc101191538</vt:lpwstr>
      </vt:variant>
      <vt:variant>
        <vt:i4>1310780</vt:i4>
      </vt:variant>
      <vt:variant>
        <vt:i4>107</vt:i4>
      </vt:variant>
      <vt:variant>
        <vt:i4>0</vt:i4>
      </vt:variant>
      <vt:variant>
        <vt:i4>5</vt:i4>
      </vt:variant>
      <vt:variant>
        <vt:lpwstr/>
      </vt:variant>
      <vt:variant>
        <vt:lpwstr>_Toc101191537</vt:lpwstr>
      </vt:variant>
      <vt:variant>
        <vt:i4>1310780</vt:i4>
      </vt:variant>
      <vt:variant>
        <vt:i4>101</vt:i4>
      </vt:variant>
      <vt:variant>
        <vt:i4>0</vt:i4>
      </vt:variant>
      <vt:variant>
        <vt:i4>5</vt:i4>
      </vt:variant>
      <vt:variant>
        <vt:lpwstr/>
      </vt:variant>
      <vt:variant>
        <vt:lpwstr>_Toc101191536</vt:lpwstr>
      </vt:variant>
      <vt:variant>
        <vt:i4>1310780</vt:i4>
      </vt:variant>
      <vt:variant>
        <vt:i4>98</vt:i4>
      </vt:variant>
      <vt:variant>
        <vt:i4>0</vt:i4>
      </vt:variant>
      <vt:variant>
        <vt:i4>5</vt:i4>
      </vt:variant>
      <vt:variant>
        <vt:lpwstr/>
      </vt:variant>
      <vt:variant>
        <vt:lpwstr>_Toc101191535</vt:lpwstr>
      </vt:variant>
      <vt:variant>
        <vt:i4>1310780</vt:i4>
      </vt:variant>
      <vt:variant>
        <vt:i4>92</vt:i4>
      </vt:variant>
      <vt:variant>
        <vt:i4>0</vt:i4>
      </vt:variant>
      <vt:variant>
        <vt:i4>5</vt:i4>
      </vt:variant>
      <vt:variant>
        <vt:lpwstr/>
      </vt:variant>
      <vt:variant>
        <vt:lpwstr>_Toc101191534</vt:lpwstr>
      </vt:variant>
      <vt:variant>
        <vt:i4>1310780</vt:i4>
      </vt:variant>
      <vt:variant>
        <vt:i4>86</vt:i4>
      </vt:variant>
      <vt:variant>
        <vt:i4>0</vt:i4>
      </vt:variant>
      <vt:variant>
        <vt:i4>5</vt:i4>
      </vt:variant>
      <vt:variant>
        <vt:lpwstr/>
      </vt:variant>
      <vt:variant>
        <vt:lpwstr>_Toc101191533</vt:lpwstr>
      </vt:variant>
      <vt:variant>
        <vt:i4>1310780</vt:i4>
      </vt:variant>
      <vt:variant>
        <vt:i4>80</vt:i4>
      </vt:variant>
      <vt:variant>
        <vt:i4>0</vt:i4>
      </vt:variant>
      <vt:variant>
        <vt:i4>5</vt:i4>
      </vt:variant>
      <vt:variant>
        <vt:lpwstr/>
      </vt:variant>
      <vt:variant>
        <vt:lpwstr>_Toc101191532</vt:lpwstr>
      </vt:variant>
      <vt:variant>
        <vt:i4>1310780</vt:i4>
      </vt:variant>
      <vt:variant>
        <vt:i4>74</vt:i4>
      </vt:variant>
      <vt:variant>
        <vt:i4>0</vt:i4>
      </vt:variant>
      <vt:variant>
        <vt:i4>5</vt:i4>
      </vt:variant>
      <vt:variant>
        <vt:lpwstr/>
      </vt:variant>
      <vt:variant>
        <vt:lpwstr>_Toc101191531</vt:lpwstr>
      </vt:variant>
      <vt:variant>
        <vt:i4>1310780</vt:i4>
      </vt:variant>
      <vt:variant>
        <vt:i4>68</vt:i4>
      </vt:variant>
      <vt:variant>
        <vt:i4>0</vt:i4>
      </vt:variant>
      <vt:variant>
        <vt:i4>5</vt:i4>
      </vt:variant>
      <vt:variant>
        <vt:lpwstr/>
      </vt:variant>
      <vt:variant>
        <vt:lpwstr>_Toc101191530</vt:lpwstr>
      </vt:variant>
      <vt:variant>
        <vt:i4>1376316</vt:i4>
      </vt:variant>
      <vt:variant>
        <vt:i4>62</vt:i4>
      </vt:variant>
      <vt:variant>
        <vt:i4>0</vt:i4>
      </vt:variant>
      <vt:variant>
        <vt:i4>5</vt:i4>
      </vt:variant>
      <vt:variant>
        <vt:lpwstr/>
      </vt:variant>
      <vt:variant>
        <vt:lpwstr>_Toc101191529</vt:lpwstr>
      </vt:variant>
      <vt:variant>
        <vt:i4>1376316</vt:i4>
      </vt:variant>
      <vt:variant>
        <vt:i4>56</vt:i4>
      </vt:variant>
      <vt:variant>
        <vt:i4>0</vt:i4>
      </vt:variant>
      <vt:variant>
        <vt:i4>5</vt:i4>
      </vt:variant>
      <vt:variant>
        <vt:lpwstr/>
      </vt:variant>
      <vt:variant>
        <vt:lpwstr>_Toc101191528</vt:lpwstr>
      </vt:variant>
      <vt:variant>
        <vt:i4>1376316</vt:i4>
      </vt:variant>
      <vt:variant>
        <vt:i4>53</vt:i4>
      </vt:variant>
      <vt:variant>
        <vt:i4>0</vt:i4>
      </vt:variant>
      <vt:variant>
        <vt:i4>5</vt:i4>
      </vt:variant>
      <vt:variant>
        <vt:lpwstr/>
      </vt:variant>
      <vt:variant>
        <vt:lpwstr>_Toc101191527</vt:lpwstr>
      </vt:variant>
      <vt:variant>
        <vt:i4>1376316</vt:i4>
      </vt:variant>
      <vt:variant>
        <vt:i4>47</vt:i4>
      </vt:variant>
      <vt:variant>
        <vt:i4>0</vt:i4>
      </vt:variant>
      <vt:variant>
        <vt:i4>5</vt:i4>
      </vt:variant>
      <vt:variant>
        <vt:lpwstr/>
      </vt:variant>
      <vt:variant>
        <vt:lpwstr>_Toc101191526</vt:lpwstr>
      </vt:variant>
      <vt:variant>
        <vt:i4>1376316</vt:i4>
      </vt:variant>
      <vt:variant>
        <vt:i4>44</vt:i4>
      </vt:variant>
      <vt:variant>
        <vt:i4>0</vt:i4>
      </vt:variant>
      <vt:variant>
        <vt:i4>5</vt:i4>
      </vt:variant>
      <vt:variant>
        <vt:lpwstr/>
      </vt:variant>
      <vt:variant>
        <vt:lpwstr>_Toc101191525</vt:lpwstr>
      </vt:variant>
      <vt:variant>
        <vt:i4>1376316</vt:i4>
      </vt:variant>
      <vt:variant>
        <vt:i4>38</vt:i4>
      </vt:variant>
      <vt:variant>
        <vt:i4>0</vt:i4>
      </vt:variant>
      <vt:variant>
        <vt:i4>5</vt:i4>
      </vt:variant>
      <vt:variant>
        <vt:lpwstr/>
      </vt:variant>
      <vt:variant>
        <vt:lpwstr>_Toc101191524</vt:lpwstr>
      </vt:variant>
      <vt:variant>
        <vt:i4>1376316</vt:i4>
      </vt:variant>
      <vt:variant>
        <vt:i4>32</vt:i4>
      </vt:variant>
      <vt:variant>
        <vt:i4>0</vt:i4>
      </vt:variant>
      <vt:variant>
        <vt:i4>5</vt:i4>
      </vt:variant>
      <vt:variant>
        <vt:lpwstr/>
      </vt:variant>
      <vt:variant>
        <vt:lpwstr>_Toc101191523</vt:lpwstr>
      </vt:variant>
      <vt:variant>
        <vt:i4>1376316</vt:i4>
      </vt:variant>
      <vt:variant>
        <vt:i4>26</vt:i4>
      </vt:variant>
      <vt:variant>
        <vt:i4>0</vt:i4>
      </vt:variant>
      <vt:variant>
        <vt:i4>5</vt:i4>
      </vt:variant>
      <vt:variant>
        <vt:lpwstr/>
      </vt:variant>
      <vt:variant>
        <vt:lpwstr>_Toc101191522</vt:lpwstr>
      </vt:variant>
      <vt:variant>
        <vt:i4>1376316</vt:i4>
      </vt:variant>
      <vt:variant>
        <vt:i4>20</vt:i4>
      </vt:variant>
      <vt:variant>
        <vt:i4>0</vt:i4>
      </vt:variant>
      <vt:variant>
        <vt:i4>5</vt:i4>
      </vt:variant>
      <vt:variant>
        <vt:lpwstr/>
      </vt:variant>
      <vt:variant>
        <vt:lpwstr>_Toc101191521</vt:lpwstr>
      </vt:variant>
      <vt:variant>
        <vt:i4>1376316</vt:i4>
      </vt:variant>
      <vt:variant>
        <vt:i4>14</vt:i4>
      </vt:variant>
      <vt:variant>
        <vt:i4>0</vt:i4>
      </vt:variant>
      <vt:variant>
        <vt:i4>5</vt:i4>
      </vt:variant>
      <vt:variant>
        <vt:lpwstr/>
      </vt:variant>
      <vt:variant>
        <vt:lpwstr>_Toc101191520</vt:lpwstr>
      </vt:variant>
      <vt:variant>
        <vt:i4>1441852</vt:i4>
      </vt:variant>
      <vt:variant>
        <vt:i4>8</vt:i4>
      </vt:variant>
      <vt:variant>
        <vt:i4>0</vt:i4>
      </vt:variant>
      <vt:variant>
        <vt:i4>5</vt:i4>
      </vt:variant>
      <vt:variant>
        <vt:lpwstr/>
      </vt:variant>
      <vt:variant>
        <vt:lpwstr>_Toc101191519</vt:lpwstr>
      </vt:variant>
      <vt:variant>
        <vt:i4>1441852</vt:i4>
      </vt:variant>
      <vt:variant>
        <vt:i4>2</vt:i4>
      </vt:variant>
      <vt:variant>
        <vt:i4>0</vt:i4>
      </vt:variant>
      <vt:variant>
        <vt:i4>5</vt:i4>
      </vt:variant>
      <vt:variant>
        <vt:lpwstr/>
      </vt:variant>
      <vt:variant>
        <vt:lpwstr>_Toc101191518</vt:lpwstr>
      </vt:variant>
      <vt:variant>
        <vt:i4>7143542</vt:i4>
      </vt:variant>
      <vt:variant>
        <vt:i4>114</vt:i4>
      </vt:variant>
      <vt:variant>
        <vt:i4>0</vt:i4>
      </vt:variant>
      <vt:variant>
        <vt:i4>5</vt:i4>
      </vt:variant>
      <vt:variant>
        <vt:lpwstr>https://youth.gov/youth-topics/pregnancy-prevention/adverse-effects-teen-pregnancy</vt:lpwstr>
      </vt:variant>
      <vt:variant>
        <vt:lpwstr/>
      </vt:variant>
      <vt:variant>
        <vt:i4>524288</vt:i4>
      </vt:variant>
      <vt:variant>
        <vt:i4>111</vt:i4>
      </vt:variant>
      <vt:variant>
        <vt:i4>0</vt:i4>
      </vt:variant>
      <vt:variant>
        <vt:i4>5</vt:i4>
      </vt:variant>
      <vt:variant>
        <vt:lpwstr>https://pubmed.ncbi.nlm.nih.gov/21656056/</vt:lpwstr>
      </vt:variant>
      <vt:variant>
        <vt:lpwstr/>
      </vt:variant>
      <vt:variant>
        <vt:i4>1441882</vt:i4>
      </vt:variant>
      <vt:variant>
        <vt:i4>108</vt:i4>
      </vt:variant>
      <vt:variant>
        <vt:i4>0</vt:i4>
      </vt:variant>
      <vt:variant>
        <vt:i4>5</vt:i4>
      </vt:variant>
      <vt:variant>
        <vt:lpwstr>https://www.healthline.com/health/pregnancy/teenage-pregnancy-effects</vt:lpwstr>
      </vt:variant>
      <vt:variant>
        <vt:lpwstr>other-factors</vt:lpwstr>
      </vt:variant>
      <vt:variant>
        <vt:i4>3080302</vt:i4>
      </vt:variant>
      <vt:variant>
        <vt:i4>105</vt:i4>
      </vt:variant>
      <vt:variant>
        <vt:i4>0</vt:i4>
      </vt:variant>
      <vt:variant>
        <vt:i4>5</vt:i4>
      </vt:variant>
      <vt:variant>
        <vt:lpwstr>https://www.nhlbi.nih.gov/health-topics/overweight-and-obesity</vt:lpwstr>
      </vt:variant>
      <vt:variant>
        <vt:lpwstr/>
      </vt:variant>
      <vt:variant>
        <vt:i4>5439499</vt:i4>
      </vt:variant>
      <vt:variant>
        <vt:i4>102</vt:i4>
      </vt:variant>
      <vt:variant>
        <vt:i4>0</vt:i4>
      </vt:variant>
      <vt:variant>
        <vt:i4>5</vt:i4>
      </vt:variant>
      <vt:variant>
        <vt:lpwstr>https://www.cdc.gov/obesity/basics/consequences.html</vt:lpwstr>
      </vt:variant>
      <vt:variant>
        <vt:lpwstr/>
      </vt:variant>
      <vt:variant>
        <vt:i4>2031680</vt:i4>
      </vt:variant>
      <vt:variant>
        <vt:i4>99</vt:i4>
      </vt:variant>
      <vt:variant>
        <vt:i4>0</vt:i4>
      </vt:variant>
      <vt:variant>
        <vt:i4>5</vt:i4>
      </vt:variant>
      <vt:variant>
        <vt:lpwstr>https://www.cdc.gov/healthyweight/effects/index.html</vt:lpwstr>
      </vt:variant>
      <vt:variant>
        <vt:lpwstr/>
      </vt:variant>
      <vt:variant>
        <vt:i4>2293878</vt:i4>
      </vt:variant>
      <vt:variant>
        <vt:i4>96</vt:i4>
      </vt:variant>
      <vt:variant>
        <vt:i4>0</vt:i4>
      </vt:variant>
      <vt:variant>
        <vt:i4>5</vt:i4>
      </vt:variant>
      <vt:variant>
        <vt:lpwstr>https://www.americashealthrankings.org/explore/annual/state/OK</vt:lpwstr>
      </vt:variant>
      <vt:variant>
        <vt:lpwstr/>
      </vt:variant>
      <vt:variant>
        <vt:i4>2293857</vt:i4>
      </vt:variant>
      <vt:variant>
        <vt:i4>93</vt:i4>
      </vt:variant>
      <vt:variant>
        <vt:i4>0</vt:i4>
      </vt:variant>
      <vt:variant>
        <vt:i4>5</vt:i4>
      </vt:variant>
      <vt:variant>
        <vt:lpwstr>https://www.ahrq.gov/prevention/guidelines/tobacco/5steps.html</vt:lpwstr>
      </vt:variant>
      <vt:variant>
        <vt:lpwstr>:~:text=The%20five%20major%20steps%20to,every%20patient%20at%20every%20visit</vt:lpwstr>
      </vt:variant>
      <vt:variant>
        <vt:i4>1572942</vt:i4>
      </vt:variant>
      <vt:variant>
        <vt:i4>90</vt:i4>
      </vt:variant>
      <vt:variant>
        <vt:i4>0</vt:i4>
      </vt:variant>
      <vt:variant>
        <vt:i4>5</vt:i4>
      </vt:variant>
      <vt:variant>
        <vt:lpwstr>https://oklahoma.gov/ohca/individuals/soonerquit.html</vt:lpwstr>
      </vt:variant>
      <vt:variant>
        <vt:lpwstr>:~:text=The%20SoonerQuit%20program%20was%20developed,800%2DQUIT%2DNOW</vt:lpwstr>
      </vt:variant>
      <vt:variant>
        <vt:i4>4849748</vt:i4>
      </vt:variant>
      <vt:variant>
        <vt:i4>87</vt:i4>
      </vt:variant>
      <vt:variant>
        <vt:i4>0</vt:i4>
      </vt:variant>
      <vt:variant>
        <vt:i4>5</vt:i4>
      </vt:variant>
      <vt:variant>
        <vt:lpwstr>https://www.cdc.gov/tobacco/data_statistics/fact_sheets/index.htm</vt:lpwstr>
      </vt:variant>
      <vt:variant>
        <vt:lpwstr/>
      </vt:variant>
      <vt:variant>
        <vt:i4>3473529</vt:i4>
      </vt:variant>
      <vt:variant>
        <vt:i4>84</vt:i4>
      </vt:variant>
      <vt:variant>
        <vt:i4>0</vt:i4>
      </vt:variant>
      <vt:variant>
        <vt:i4>5</vt:i4>
      </vt:variant>
      <vt:variant>
        <vt:lpwstr>https://www.cdc.gov/tobacco/disparities/mental-illness-substance-use/index.htm</vt:lpwstr>
      </vt:variant>
      <vt:variant>
        <vt:lpwstr/>
      </vt:variant>
      <vt:variant>
        <vt:i4>786504</vt:i4>
      </vt:variant>
      <vt:variant>
        <vt:i4>81</vt:i4>
      </vt:variant>
      <vt:variant>
        <vt:i4>0</vt:i4>
      </vt:variant>
      <vt:variant>
        <vt:i4>5</vt:i4>
      </vt:variant>
      <vt:variant>
        <vt:lpwstr>https://www.cdc.gov/tobacco/disparities/low-ses/index.htm</vt:lpwstr>
      </vt:variant>
      <vt:variant>
        <vt:lpwstr/>
      </vt:variant>
      <vt:variant>
        <vt:i4>4653182</vt:i4>
      </vt:variant>
      <vt:variant>
        <vt:i4>78</vt:i4>
      </vt:variant>
      <vt:variant>
        <vt:i4>0</vt:i4>
      </vt:variant>
      <vt:variant>
        <vt:i4>5</vt:i4>
      </vt:variant>
      <vt:variant>
        <vt:lpwstr>https://www.cdc.gov/tobacco/data_statistics/sgr/50th-anniversary/pdfs/fs_smoking_overall_health_508.pdf</vt:lpwstr>
      </vt:variant>
      <vt:variant>
        <vt:lpwstr/>
      </vt:variant>
      <vt:variant>
        <vt:i4>5701640</vt:i4>
      </vt:variant>
      <vt:variant>
        <vt:i4>75</vt:i4>
      </vt:variant>
      <vt:variant>
        <vt:i4>0</vt:i4>
      </vt:variant>
      <vt:variant>
        <vt:i4>5</vt:i4>
      </vt:variant>
      <vt:variant>
        <vt:lpwstr>https://oklahoma.gov/ohca/about/newsroom/2020/november/25124-oklahoma-health-care-authority-creates-culture-and-diversity-cou.html</vt:lpwstr>
      </vt:variant>
      <vt:variant>
        <vt:lpwstr>:~:text=Diversity%20and%20Inclusion%20Council%20Mission%20Statement%3A%20To%20create,employees%20and%20members%20are%20treated%20with%20absolute%20equality</vt:lpwstr>
      </vt:variant>
      <vt:variant>
        <vt:i4>3997816</vt:i4>
      </vt:variant>
      <vt:variant>
        <vt:i4>72</vt:i4>
      </vt:variant>
      <vt:variant>
        <vt:i4>0</vt:i4>
      </vt:variant>
      <vt:variant>
        <vt:i4>5</vt:i4>
      </vt:variant>
      <vt:variant>
        <vt:lpwstr>https://oklahoma.gov/content/dam/ok/en/okhca/docs/research/title-xix-state-plans/220303 State Plan.pdf</vt:lpwstr>
      </vt:variant>
      <vt:variant>
        <vt:lpwstr/>
      </vt:variant>
      <vt:variant>
        <vt:i4>4587539</vt:i4>
      </vt:variant>
      <vt:variant>
        <vt:i4>69</vt:i4>
      </vt:variant>
      <vt:variant>
        <vt:i4>0</vt:i4>
      </vt:variant>
      <vt:variant>
        <vt:i4>5</vt:i4>
      </vt:variant>
      <vt:variant>
        <vt:lpwstr>https://www.congress.gov/bill/116th-congress/house-bill/6201/text</vt:lpwstr>
      </vt:variant>
      <vt:variant>
        <vt:lpwstr/>
      </vt:variant>
      <vt:variant>
        <vt:i4>6422572</vt:i4>
      </vt:variant>
      <vt:variant>
        <vt:i4>66</vt:i4>
      </vt:variant>
      <vt:variant>
        <vt:i4>0</vt:i4>
      </vt:variant>
      <vt:variant>
        <vt:i4>5</vt:i4>
      </vt:variant>
      <vt:variant>
        <vt:lpwstr>https://aspr.hhs.gov/legal/PHE/Pages/COVID19-14Jan2022.aspx</vt:lpwstr>
      </vt:variant>
      <vt:variant>
        <vt:lpwstr/>
      </vt:variant>
      <vt:variant>
        <vt:i4>4521986</vt:i4>
      </vt:variant>
      <vt:variant>
        <vt:i4>63</vt:i4>
      </vt:variant>
      <vt:variant>
        <vt:i4>0</vt:i4>
      </vt:variant>
      <vt:variant>
        <vt:i4>5</vt:i4>
      </vt:variant>
      <vt:variant>
        <vt:lpwstr>http://legacy.ahaprocess.com/wp-content/uploads/2015/10/GA-Program-Evaluation-Results.pdf</vt:lpwstr>
      </vt:variant>
      <vt:variant>
        <vt:lpwstr/>
      </vt:variant>
      <vt:variant>
        <vt:i4>6160450</vt:i4>
      </vt:variant>
      <vt:variant>
        <vt:i4>60</vt:i4>
      </vt:variant>
      <vt:variant>
        <vt:i4>0</vt:i4>
      </vt:variant>
      <vt:variant>
        <vt:i4>5</vt:i4>
      </vt:variant>
      <vt:variant>
        <vt:lpwstr>http://www.ahaprocess.com/wp-content/uploads/2013/11/GA-Results-NE-CO-GAP.pdf</vt:lpwstr>
      </vt:variant>
      <vt:variant>
        <vt:lpwstr/>
      </vt:variant>
      <vt:variant>
        <vt:i4>4063283</vt:i4>
      </vt:variant>
      <vt:variant>
        <vt:i4>57</vt:i4>
      </vt:variant>
      <vt:variant>
        <vt:i4>0</vt:i4>
      </vt:variant>
      <vt:variant>
        <vt:i4>5</vt:i4>
      </vt:variant>
      <vt:variant>
        <vt:lpwstr>https://www.medicaid.gov/federal-policy-guidance/downloads/sho21001.pdf</vt:lpwstr>
      </vt:variant>
      <vt:variant>
        <vt:lpwstr/>
      </vt:variant>
      <vt:variant>
        <vt:i4>2424894</vt:i4>
      </vt:variant>
      <vt:variant>
        <vt:i4>54</vt:i4>
      </vt:variant>
      <vt:variant>
        <vt:i4>0</vt:i4>
      </vt:variant>
      <vt:variant>
        <vt:i4>5</vt:i4>
      </vt:variant>
      <vt:variant>
        <vt:lpwstr>https://www.medicaid.gov/medicaid/quality-of-care/downloads/2019-eqr-protocols.pdf</vt:lpwstr>
      </vt:variant>
      <vt:variant>
        <vt:lpwstr/>
      </vt:variant>
      <vt:variant>
        <vt:i4>6619248</vt:i4>
      </vt:variant>
      <vt:variant>
        <vt:i4>51</vt:i4>
      </vt:variant>
      <vt:variant>
        <vt:i4>0</vt:i4>
      </vt:variant>
      <vt:variant>
        <vt:i4>5</vt:i4>
      </vt:variant>
      <vt:variant>
        <vt:lpwstr>http://www.ihi.org/resources/Pages/HowtoImprove/ScienceofImprovementTestingChanges.aspx</vt:lpwstr>
      </vt:variant>
      <vt:variant>
        <vt:lpwstr/>
      </vt:variant>
      <vt:variant>
        <vt:i4>2359359</vt:i4>
      </vt:variant>
      <vt:variant>
        <vt:i4>48</vt:i4>
      </vt:variant>
      <vt:variant>
        <vt:i4>0</vt:i4>
      </vt:variant>
      <vt:variant>
        <vt:i4>5</vt:i4>
      </vt:variant>
      <vt:variant>
        <vt:lpwstr>https://oklahoma.gov/content/dam/ok/en/okhca/docs/research/data-and-reports/studies-and-evaluations/2020 OHCA Quality Measures Final Report.pdf</vt:lpwstr>
      </vt:variant>
      <vt:variant>
        <vt:lpwstr/>
      </vt:variant>
      <vt:variant>
        <vt:i4>5701648</vt:i4>
      </vt:variant>
      <vt:variant>
        <vt:i4>45</vt:i4>
      </vt:variant>
      <vt:variant>
        <vt:i4>0</vt:i4>
      </vt:variant>
      <vt:variant>
        <vt:i4>5</vt:i4>
      </vt:variant>
      <vt:variant>
        <vt:lpwstr>https://www.americashealthrankings.org/learn/reports/2020-annual-report/state-summaries-oklahoma</vt:lpwstr>
      </vt:variant>
      <vt:variant>
        <vt:lpwstr/>
      </vt:variant>
      <vt:variant>
        <vt:i4>5767181</vt:i4>
      </vt:variant>
      <vt:variant>
        <vt:i4>42</vt:i4>
      </vt:variant>
      <vt:variant>
        <vt:i4>0</vt:i4>
      </vt:variant>
      <vt:variant>
        <vt:i4>5</vt:i4>
      </vt:variant>
      <vt:variant>
        <vt:lpwstr>https://www.medicaid.gov/state-overviews/scorecard/how-much-states-spend-per-medicaid-enrollee/index.html</vt:lpwstr>
      </vt:variant>
      <vt:variant>
        <vt:lpwstr/>
      </vt:variant>
      <vt:variant>
        <vt:i4>5177349</vt:i4>
      </vt:variant>
      <vt:variant>
        <vt:i4>39</vt:i4>
      </vt:variant>
      <vt:variant>
        <vt:i4>0</vt:i4>
      </vt:variant>
      <vt:variant>
        <vt:i4>5</vt:i4>
      </vt:variant>
      <vt:variant>
        <vt:lpwstr>https://www.nationalcoreindicators.org/states/OK/report/2017-18/</vt:lpwstr>
      </vt:variant>
      <vt:variant>
        <vt:lpwstr/>
      </vt:variant>
      <vt:variant>
        <vt:i4>6815865</vt:i4>
      </vt:variant>
      <vt:variant>
        <vt:i4>36</vt:i4>
      </vt:variant>
      <vt:variant>
        <vt:i4>0</vt:i4>
      </vt:variant>
      <vt:variant>
        <vt:i4>5</vt:i4>
      </vt:variant>
      <vt:variant>
        <vt:lpwstr>https://oklahoma.gov/content/dam/ok/en/okhca/documents/a0301/22504.pdf</vt:lpwstr>
      </vt:variant>
      <vt:variant>
        <vt:lpwstr/>
      </vt:variant>
      <vt:variant>
        <vt:i4>6357115</vt:i4>
      </vt:variant>
      <vt:variant>
        <vt:i4>33</vt:i4>
      </vt:variant>
      <vt:variant>
        <vt:i4>0</vt:i4>
      </vt:variant>
      <vt:variant>
        <vt:i4>5</vt:i4>
      </vt:variant>
      <vt:variant>
        <vt:lpwstr>https://oklahoma.gov/content/dam/ok/en/okhca/documents/a0301/23830.pdf</vt:lpwstr>
      </vt:variant>
      <vt:variant>
        <vt:lpwstr/>
      </vt:variant>
      <vt:variant>
        <vt:i4>6684778</vt:i4>
      </vt:variant>
      <vt:variant>
        <vt:i4>30</vt:i4>
      </vt:variant>
      <vt:variant>
        <vt:i4>0</vt:i4>
      </vt:variant>
      <vt:variant>
        <vt:i4>5</vt:i4>
      </vt:variant>
      <vt:variant>
        <vt:lpwstr>https://myhealthaccess.net/</vt:lpwstr>
      </vt:variant>
      <vt:variant>
        <vt:lpwstr/>
      </vt:variant>
      <vt:variant>
        <vt:i4>1572955</vt:i4>
      </vt:variant>
      <vt:variant>
        <vt:i4>27</vt:i4>
      </vt:variant>
      <vt:variant>
        <vt:i4>0</vt:i4>
      </vt:variant>
      <vt:variant>
        <vt:i4>5</vt:i4>
      </vt:variant>
      <vt:variant>
        <vt:lpwstr>https://www.cms.gov/newsroom/fact-sheets/accountable-health-communities-ahc-model-fact-sheet</vt:lpwstr>
      </vt:variant>
      <vt:variant>
        <vt:lpwstr/>
      </vt:variant>
      <vt:variant>
        <vt:i4>5767168</vt:i4>
      </vt:variant>
      <vt:variant>
        <vt:i4>24</vt:i4>
      </vt:variant>
      <vt:variant>
        <vt:i4>0</vt:i4>
      </vt:variant>
      <vt:variant>
        <vt:i4>5</vt:i4>
      </vt:variant>
      <vt:variant>
        <vt:lpwstr>https://www.cdc.gov/chronicdisease/healthequity/index.htm</vt:lpwstr>
      </vt:variant>
      <vt:variant>
        <vt:lpwstr/>
      </vt:variant>
      <vt:variant>
        <vt:i4>1114130</vt:i4>
      </vt:variant>
      <vt:variant>
        <vt:i4>21</vt:i4>
      </vt:variant>
      <vt:variant>
        <vt:i4>0</vt:i4>
      </vt:variant>
      <vt:variant>
        <vt:i4>5</vt:i4>
      </vt:variant>
      <vt:variant>
        <vt:lpwstr>https://www.rwjf.org/en/library/research/2017/05/what-is-health-equity-.html</vt:lpwstr>
      </vt:variant>
      <vt:variant>
        <vt:lpwstr/>
      </vt:variant>
      <vt:variant>
        <vt:i4>3145850</vt:i4>
      </vt:variant>
      <vt:variant>
        <vt:i4>18</vt:i4>
      </vt:variant>
      <vt:variant>
        <vt:i4>0</vt:i4>
      </vt:variant>
      <vt:variant>
        <vt:i4>5</vt:i4>
      </vt:variant>
      <vt:variant>
        <vt:lpwstr>https://www.medicaid.gov/medicaid/quality-of-care/downloads/2022-adult-core-set.pdf</vt:lpwstr>
      </vt:variant>
      <vt:variant>
        <vt:lpwstr/>
      </vt:variant>
      <vt:variant>
        <vt:i4>1310798</vt:i4>
      </vt:variant>
      <vt:variant>
        <vt:i4>15</vt:i4>
      </vt:variant>
      <vt:variant>
        <vt:i4>0</vt:i4>
      </vt:variant>
      <vt:variant>
        <vt:i4>5</vt:i4>
      </vt:variant>
      <vt:variant>
        <vt:lpwstr>https://www.ncbi.nlm.nih.gov/pmc/articles/PMC4226781/</vt:lpwstr>
      </vt:variant>
      <vt:variant>
        <vt:lpwstr/>
      </vt:variant>
      <vt:variant>
        <vt:i4>7733298</vt:i4>
      </vt:variant>
      <vt:variant>
        <vt:i4>12</vt:i4>
      </vt:variant>
      <vt:variant>
        <vt:i4>0</vt:i4>
      </vt:variant>
      <vt:variant>
        <vt:i4>5</vt:i4>
      </vt:variant>
      <vt:variant>
        <vt:lpwstr>http://www.ihi.org/Engage/Initiatives/TripleAim/Pages/default.aspx</vt:lpwstr>
      </vt:variant>
      <vt:variant>
        <vt:lpwstr/>
      </vt:variant>
      <vt:variant>
        <vt:i4>655432</vt:i4>
      </vt:variant>
      <vt:variant>
        <vt:i4>9</vt:i4>
      </vt:variant>
      <vt:variant>
        <vt:i4>0</vt:i4>
      </vt:variant>
      <vt:variant>
        <vt:i4>5</vt:i4>
      </vt:variant>
      <vt:variant>
        <vt:lpwstr>https://www.medicaid.gov/medicaid/downloads/managed-care-quality-strategy-toolkit.pdf</vt:lpwstr>
      </vt:variant>
      <vt:variant>
        <vt:lpwstr/>
      </vt:variant>
      <vt:variant>
        <vt:i4>6815856</vt:i4>
      </vt:variant>
      <vt:variant>
        <vt:i4>6</vt:i4>
      </vt:variant>
      <vt:variant>
        <vt:i4>0</vt:i4>
      </vt:variant>
      <vt:variant>
        <vt:i4>5</vt:i4>
      </vt:variant>
      <vt:variant>
        <vt:lpwstr>https://oklahoma.gov/content/dam/ok/en/okhca/documents/a0300/23383.pdf</vt:lpwstr>
      </vt:variant>
      <vt:variant>
        <vt:lpwstr/>
      </vt:variant>
      <vt:variant>
        <vt:i4>1704023</vt:i4>
      </vt:variant>
      <vt:variant>
        <vt:i4>3</vt:i4>
      </vt:variant>
      <vt:variant>
        <vt:i4>0</vt:i4>
      </vt:variant>
      <vt:variant>
        <vt:i4>5</vt:i4>
      </vt:variant>
      <vt:variant>
        <vt:lpwstr>https://help-center-hosted-files.s3.amazonaws.com/Stability+Scale.pdf</vt:lpwstr>
      </vt:variant>
      <vt:variant>
        <vt:lpwstr/>
      </vt:variant>
      <vt:variant>
        <vt:i4>1048601</vt:i4>
      </vt:variant>
      <vt:variant>
        <vt:i4>0</vt:i4>
      </vt:variant>
      <vt:variant>
        <vt:i4>0</vt:i4>
      </vt:variant>
      <vt:variant>
        <vt:i4>5</vt:i4>
      </vt:variant>
      <vt:variant>
        <vt:lpwstr>https://oklahoma.gov/content/dam/ok/en/okhca/documents/PHIP Branded March 25 2019.pdf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Lynne Valdivia</dc:creator>
  <cp:keywords/>
  <dc:description/>
  <cp:lastModifiedBy>Denise Easter</cp:lastModifiedBy>
  <cp:revision>2</cp:revision>
  <cp:lastPrinted>2022-04-18T20:46:00Z</cp:lastPrinted>
  <dcterms:created xsi:type="dcterms:W3CDTF">2022-08-16T22:12:00Z</dcterms:created>
  <dcterms:modified xsi:type="dcterms:W3CDTF">2022-08-16T22:12:00Z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0x0101005DCFDA9845342B4B9BC503B14FE7DDA5</vt:lpwstr>
  </property>
</Properties>
</file>