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F81FFB" w:rsidP="001E433A">
            <w:pPr>
              <w:spacing w:beforeLines="50" w:before="120"/>
            </w:pPr>
            <w:r>
              <w:t>1</w:t>
            </w:r>
            <w:r w:rsidR="009927EB">
              <w:t>2</w:t>
            </w:r>
            <w:r>
              <w:t>/</w:t>
            </w:r>
            <w:r w:rsidR="009927EB">
              <w:t>0</w:t>
            </w:r>
            <w:r w:rsidR="001E433A">
              <w:t>7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1E433A" w:rsidP="0033118F">
            <w:pPr>
              <w:spacing w:beforeLines="100" w:before="240"/>
            </w:pPr>
            <w:r>
              <w:t>9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E433A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E433A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Pr="00F558C8" w:rsidRDefault="005D1B08" w:rsidP="001E433A">
            <w:r>
              <w:t xml:space="preserve">Amendment </w:t>
            </w:r>
            <w:r w:rsidR="001E433A">
              <w:t xml:space="preserve">9 adds draft capitation rates/exhibits. </w:t>
            </w:r>
            <w:bookmarkStart w:id="3" w:name="_GoBack"/>
            <w:bookmarkEnd w:id="3"/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E433A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109AF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27EB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74027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81FFB"/>
    <w:rsid w:val="00F92BB7"/>
    <w:rsid w:val="00F932D7"/>
    <w:rsid w:val="00FA05AE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infopath/2007/PartnerControls"/>
    <ds:schemaRef ds:uri="2616b61c-01e3-420e-954d-f9606dbef896"/>
    <ds:schemaRef ds:uri="http://schemas.microsoft.com/office/2006/documentManagement/types"/>
    <ds:schemaRef ds:uri="http://purl.org/dc/terms/"/>
    <ds:schemaRef ds:uri="http://purl.org/dc/dcmitype/"/>
    <ds:schemaRef ds:uri="aec6b55d-3de3-4884-82c9-9045bd390d40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7BD2A-1870-4FE6-A299-3302AA5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2</cp:revision>
  <cp:lastPrinted>2008-12-08T14:07:00Z</cp:lastPrinted>
  <dcterms:created xsi:type="dcterms:W3CDTF">2020-12-07T13:18:00Z</dcterms:created>
  <dcterms:modified xsi:type="dcterms:W3CDTF">2020-12-07T13:18:00Z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