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247" w:rsidRDefault="00465247" w:rsidP="00D341EE"/>
    <w:p w:rsidR="00465247" w:rsidRDefault="00465247" w:rsidP="00D341EE"/>
    <w:p w:rsidR="00723105" w:rsidRDefault="00723105" w:rsidP="00D341EE">
      <w:r>
        <w:t>Oklahoma Youth Academy Charter Schools plans to use the ESSER II funds</w:t>
      </w:r>
      <w:r w:rsidR="00510E05">
        <w:t xml:space="preserve"> over the next three years</w:t>
      </w:r>
      <w:r>
        <w:t xml:space="preserve"> in effort to assist with being prepared and response efforts alongside our State, Tribal, and public health departments to improve coordinated responses to prevent, prepare and respond to coronavirus. </w:t>
      </w:r>
    </w:p>
    <w:p w:rsidR="00723105" w:rsidRDefault="00723105" w:rsidP="00D341EE"/>
    <w:p w:rsidR="00723105" w:rsidRDefault="00723105" w:rsidP="00D341EE">
      <w:r>
        <w:t>Funds will be used</w:t>
      </w:r>
      <w:r w:rsidR="00510E05">
        <w:t xml:space="preserve"> on listed items below pending approval from Oklahoma State Department of Education and are subject to modification</w:t>
      </w:r>
      <w:r>
        <w:t>:</w:t>
      </w:r>
    </w:p>
    <w:p w:rsidR="00723105" w:rsidRDefault="00723105" w:rsidP="00D341EE"/>
    <w:p w:rsidR="00D9635F" w:rsidRDefault="00723105" w:rsidP="00D341EE">
      <w:r>
        <w:t xml:space="preserve">To provide our principal with the resources needed to address the needs of her school. Items included, but not limited to sanitizing cleaning supplies and mask. </w:t>
      </w:r>
      <w:r w:rsidR="00510E05">
        <w:t>Estimated cost $1000.00</w:t>
      </w:r>
    </w:p>
    <w:p w:rsidR="00723105" w:rsidRDefault="00723105" w:rsidP="00D341EE"/>
    <w:p w:rsidR="00723105" w:rsidRDefault="00723105" w:rsidP="00D341EE">
      <w:r>
        <w:t xml:space="preserve">Remedial tools that include activities to address the unique of our student population. </w:t>
      </w:r>
      <w:r w:rsidR="00510E05">
        <w:t>Estimated cost $5000.00</w:t>
      </w:r>
    </w:p>
    <w:p w:rsidR="00723105" w:rsidRDefault="00723105" w:rsidP="00D341EE"/>
    <w:p w:rsidR="00723105" w:rsidRDefault="00723105" w:rsidP="00D341EE">
      <w:r>
        <w:t xml:space="preserve">Planning for, coordinating and implementing activities during long term closures/remote learning, providing technology for online learning to all students, providing guidance for carrying out requirements under IDEA and ensuring other educational services can continue to be provided consistent with all State requirements. </w:t>
      </w:r>
      <w:r w:rsidR="00510E05">
        <w:t>Estimated cost</w:t>
      </w:r>
      <w:r w:rsidR="00510E05">
        <w:t xml:space="preserve"> $30,000.00</w:t>
      </w:r>
    </w:p>
    <w:p w:rsidR="00723105" w:rsidRDefault="00723105" w:rsidP="00D341EE"/>
    <w:p w:rsidR="00465247" w:rsidRDefault="00723105" w:rsidP="00D341EE">
      <w:r>
        <w:t xml:space="preserve">Purchasing educational </w:t>
      </w:r>
      <w:r w:rsidR="00465247">
        <w:t xml:space="preserve">technology (including hardware, software, and connectivity) for all student. </w:t>
      </w:r>
      <w:r w:rsidR="00510E05">
        <w:t>Estimated cost</w:t>
      </w:r>
      <w:r w:rsidR="00510E05">
        <w:t xml:space="preserve"> $30,000.00</w:t>
      </w:r>
    </w:p>
    <w:p w:rsidR="00465247" w:rsidRDefault="00465247" w:rsidP="00D341EE"/>
    <w:p w:rsidR="00465247" w:rsidRDefault="00465247" w:rsidP="00D341EE">
      <w:r>
        <w:t>Addressing learning loss among all student</w:t>
      </w:r>
      <w:r w:rsidR="00510E05">
        <w:t xml:space="preserve">. </w:t>
      </w:r>
      <w:r w:rsidR="00510E05">
        <w:t>Estimated cost</w:t>
      </w:r>
      <w:r w:rsidR="00510E05">
        <w:t xml:space="preserve"> $15,000.00</w:t>
      </w:r>
    </w:p>
    <w:p w:rsidR="00465247" w:rsidRDefault="00465247" w:rsidP="00465247">
      <w:pPr>
        <w:pStyle w:val="ListParagraph"/>
        <w:numPr>
          <w:ilvl w:val="0"/>
          <w:numId w:val="4"/>
        </w:numPr>
      </w:pPr>
      <w:r>
        <w:t xml:space="preserve">Administering and using assessments to access students’ academic progress. </w:t>
      </w:r>
    </w:p>
    <w:p w:rsidR="00465247" w:rsidRDefault="00465247" w:rsidP="00465247">
      <w:pPr>
        <w:pStyle w:val="ListParagraph"/>
        <w:numPr>
          <w:ilvl w:val="0"/>
          <w:numId w:val="4"/>
        </w:numPr>
      </w:pPr>
      <w:r>
        <w:t xml:space="preserve">Implementing evidenced-based activities to meet the needs of our students. </w:t>
      </w:r>
    </w:p>
    <w:p w:rsidR="00465247" w:rsidRDefault="00465247" w:rsidP="00465247"/>
    <w:p w:rsidR="00465247" w:rsidRDefault="00465247" w:rsidP="00465247">
      <w:r>
        <w:t>School facility repairs and improvements to enable operations of schools to reduce risk of virus transmission and exposure.</w:t>
      </w:r>
      <w:r w:rsidR="00510E05">
        <w:t xml:space="preserve"> </w:t>
      </w:r>
      <w:r w:rsidR="00510E05">
        <w:t>Estimated cost</w:t>
      </w:r>
      <w:r w:rsidR="00510E05">
        <w:t xml:space="preserve"> $38,938.44</w:t>
      </w:r>
    </w:p>
    <w:p w:rsidR="00465247" w:rsidRDefault="00465247" w:rsidP="00465247"/>
    <w:p w:rsidR="00465247" w:rsidRDefault="00465247" w:rsidP="00465247">
      <w:r>
        <w:t xml:space="preserve">Inspection, testing, maintenance repair/replacement/upgrade projects to improve the indoor air quality in the school buildings. </w:t>
      </w:r>
      <w:r w:rsidR="00510E05">
        <w:t>Estimated cost</w:t>
      </w:r>
      <w:r w:rsidR="00510E05">
        <w:t xml:space="preserve"> $40,061.56</w:t>
      </w:r>
      <w:bookmarkStart w:id="0" w:name="_GoBack"/>
      <w:bookmarkEnd w:id="0"/>
    </w:p>
    <w:p w:rsidR="00465247" w:rsidRDefault="00465247" w:rsidP="00D341EE"/>
    <w:p w:rsidR="00465247" w:rsidRDefault="00465247" w:rsidP="00D341EE">
      <w:r>
        <w:tab/>
      </w:r>
      <w:r w:rsidR="00510E05">
        <w:tab/>
      </w:r>
      <w:r w:rsidR="00510E05">
        <w:tab/>
      </w:r>
      <w:r w:rsidR="00510E05">
        <w:tab/>
      </w:r>
      <w:r w:rsidR="00510E05">
        <w:tab/>
      </w:r>
      <w:r w:rsidR="00510E05">
        <w:tab/>
      </w:r>
      <w:r w:rsidR="00510E05">
        <w:tab/>
      </w:r>
      <w:r w:rsidR="00510E05">
        <w:tab/>
        <w:t>Total Estimated Cost: $160,000.00</w:t>
      </w:r>
    </w:p>
    <w:sectPr w:rsidR="00465247" w:rsidSect="00506A94">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0EE9" w:rsidRDefault="00060EE9" w:rsidP="00FC7D4C">
      <w:r>
        <w:separator/>
      </w:r>
    </w:p>
  </w:endnote>
  <w:endnote w:type="continuationSeparator" w:id="0">
    <w:p w:rsidR="00060EE9" w:rsidRDefault="00060EE9" w:rsidP="00FC7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62"/>
    </w:tblGrid>
    <w:tr w:rsidR="00580CDE" w:rsidRPr="00580CDE" w:rsidTr="00580CDE">
      <w:tc>
        <w:tcPr>
          <w:tcW w:w="4788" w:type="dxa"/>
        </w:tcPr>
        <w:p w:rsidR="00AE7BF1" w:rsidRDefault="00580CDE">
          <w:pPr>
            <w:pStyle w:val="Footer"/>
            <w:rPr>
              <w:sz w:val="18"/>
            </w:rPr>
          </w:pPr>
          <w:r w:rsidRPr="00580CDE">
            <w:rPr>
              <w:noProof/>
              <w:sz w:val="18"/>
            </w:rPr>
            <mc:AlternateContent>
              <mc:Choice Requires="wps">
                <w:drawing>
                  <wp:anchor distT="0" distB="0" distL="114300" distR="114300" simplePos="0" relativeHeight="251661312" behindDoc="0" locked="0" layoutInCell="1" allowOverlap="1" wp14:anchorId="6F564254" wp14:editId="5B3B83FB">
                    <wp:simplePos x="0" y="0"/>
                    <wp:positionH relativeFrom="column">
                      <wp:posOffset>-553720</wp:posOffset>
                    </wp:positionH>
                    <wp:positionV relativeFrom="paragraph">
                      <wp:posOffset>67681</wp:posOffset>
                    </wp:positionV>
                    <wp:extent cx="71247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124700"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02F51D"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pt,5.35pt" to="517.4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" strokecolor="#4f81bd [3204]" strokeweight="1.5pt"/>
                </w:pict>
              </mc:Fallback>
            </mc:AlternateContent>
          </w:r>
          <w:r w:rsidRPr="00580CDE">
            <w:rPr>
              <w:sz w:val="18"/>
            </w:rPr>
            <w:br/>
          </w:r>
          <w:r w:rsidR="00AE7BF1">
            <w:rPr>
              <w:sz w:val="18"/>
            </w:rPr>
            <w:t>Melissa White, OYACS Superintendent</w:t>
          </w:r>
        </w:p>
        <w:p w:rsidR="00580CDE" w:rsidRPr="00580CDE" w:rsidRDefault="00580CDE">
          <w:pPr>
            <w:pStyle w:val="Footer"/>
            <w:rPr>
              <w:sz w:val="18"/>
            </w:rPr>
          </w:pPr>
          <w:r w:rsidRPr="00580CDE">
            <w:rPr>
              <w:sz w:val="18"/>
            </w:rPr>
            <w:t>3812 N. Santa Fe Ave., Suite 400</w:t>
          </w:r>
        </w:p>
        <w:p w:rsidR="00580CDE" w:rsidRPr="00580CDE" w:rsidRDefault="00580CDE">
          <w:pPr>
            <w:pStyle w:val="Footer"/>
            <w:rPr>
              <w:sz w:val="18"/>
            </w:rPr>
          </w:pPr>
          <w:r w:rsidRPr="00580CDE">
            <w:rPr>
              <w:sz w:val="18"/>
            </w:rPr>
            <w:t>P.O. Box 268812</w:t>
          </w:r>
        </w:p>
        <w:p w:rsidR="00580CDE" w:rsidRDefault="00580CDE">
          <w:pPr>
            <w:pStyle w:val="Footer"/>
            <w:rPr>
              <w:sz w:val="18"/>
            </w:rPr>
          </w:pPr>
          <w:r w:rsidRPr="00580CDE">
            <w:rPr>
              <w:sz w:val="18"/>
            </w:rPr>
            <w:t>Oklahoma City, OK 73126-8812</w:t>
          </w:r>
        </w:p>
        <w:p w:rsidR="00506A94" w:rsidRPr="00A47B12" w:rsidRDefault="00060EE9" w:rsidP="00AE7BF1">
          <w:pPr>
            <w:pStyle w:val="Footer"/>
            <w:rPr>
              <w:sz w:val="18"/>
            </w:rPr>
          </w:pPr>
          <w:hyperlink r:id="rId1" w:history="1">
            <w:r w:rsidR="00AE7BF1" w:rsidRPr="00491835">
              <w:rPr>
                <w:rStyle w:val="Hyperlink"/>
                <w:sz w:val="18"/>
              </w:rPr>
              <w:t>www.okyouthacademy.org</w:t>
            </w:r>
          </w:hyperlink>
        </w:p>
      </w:tc>
      <w:tc>
        <w:tcPr>
          <w:tcW w:w="4788" w:type="dxa"/>
        </w:tcPr>
        <w:p w:rsidR="00580CDE" w:rsidRPr="00580CDE" w:rsidRDefault="00580CDE" w:rsidP="00580CDE">
          <w:pPr>
            <w:pStyle w:val="Footer"/>
            <w:jc w:val="right"/>
            <w:rPr>
              <w:sz w:val="18"/>
            </w:rPr>
          </w:pPr>
          <w:r w:rsidRPr="00580CDE">
            <w:rPr>
              <w:sz w:val="18"/>
            </w:rPr>
            <w:br/>
            <w:t>Phone: (405) 530-2800</w:t>
          </w:r>
        </w:p>
        <w:p w:rsidR="00580CDE" w:rsidRDefault="00580CDE" w:rsidP="00580CDE">
          <w:pPr>
            <w:pStyle w:val="Footer"/>
            <w:jc w:val="right"/>
            <w:rPr>
              <w:sz w:val="18"/>
            </w:rPr>
          </w:pPr>
          <w:r w:rsidRPr="00580CDE">
            <w:rPr>
              <w:sz w:val="18"/>
            </w:rPr>
            <w:t>Fax: (405) 530-2890</w:t>
          </w:r>
        </w:p>
        <w:p w:rsidR="00506A94" w:rsidRPr="00580CDE" w:rsidRDefault="00506A94" w:rsidP="00506A94">
          <w:pPr>
            <w:pStyle w:val="Footer"/>
            <w:tabs>
              <w:tab w:val="left" w:pos="612"/>
              <w:tab w:val="left" w:pos="1152"/>
            </w:tabs>
            <w:jc w:val="right"/>
            <w:rPr>
              <w:sz w:val="18"/>
            </w:rPr>
          </w:pPr>
          <w:r>
            <w:rPr>
              <w:noProof/>
            </w:rPr>
            <w:drawing>
              <wp:inline distT="0" distB="0" distL="0" distR="0" wp14:anchorId="15430A94" wp14:editId="47F993CD">
                <wp:extent cx="274320" cy="274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art.jpg"/>
                        <pic:cNvPicPr/>
                      </pic:nvPicPr>
                      <pic:blipFill>
                        <a:blip r:embed="rId2">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sz w:val="18"/>
            </w:rPr>
            <w:t xml:space="preserve"> </w:t>
          </w:r>
          <w:r>
            <w:rPr>
              <w:sz w:val="18"/>
            </w:rPr>
            <w:tab/>
          </w:r>
          <w:r>
            <w:rPr>
              <w:noProof/>
            </w:rPr>
            <w:drawing>
              <wp:inline distT="0" distB="0" distL="0" distR="0" wp14:anchorId="4CA7F69D" wp14:editId="62ACC863">
                <wp:extent cx="274320" cy="22302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_logo_blue.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74320" cy="223020"/>
                        </a:xfrm>
                        <a:prstGeom prst="rect">
                          <a:avLst/>
                        </a:prstGeom>
                      </pic:spPr>
                    </pic:pic>
                  </a:graphicData>
                </a:graphic>
              </wp:inline>
            </w:drawing>
          </w:r>
          <w:r>
            <w:rPr>
              <w:sz w:val="18"/>
            </w:rPr>
            <w:t xml:space="preserve"> </w:t>
          </w:r>
          <w:r>
            <w:rPr>
              <w:sz w:val="18"/>
            </w:rPr>
            <w:tab/>
          </w:r>
          <w:r>
            <w:rPr>
              <w:noProof/>
            </w:rPr>
            <w:drawing>
              <wp:inline distT="0" distB="0" distL="0" distR="0" wp14:anchorId="525A2105" wp14:editId="66B18F16">
                <wp:extent cx="538682" cy="2300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logo-full_color.png"/>
                        <pic:cNvPicPr/>
                      </pic:nvPicPr>
                      <pic:blipFill rotWithShape="1">
                        <a:blip r:embed="rId4">
                          <a:extLst>
                            <a:ext uri="{28A0092B-C50C-407E-A947-70E740481C1C}">
                              <a14:useLocalDpi xmlns:a14="http://schemas.microsoft.com/office/drawing/2010/main" val="0"/>
                            </a:ext>
                          </a:extLst>
                        </a:blip>
                        <a:srcRect l="17271" t="27757" r="17127" b="27224"/>
                        <a:stretch/>
                      </pic:blipFill>
                      <pic:spPr bwMode="auto">
                        <a:xfrm>
                          <a:off x="0" y="0"/>
                          <a:ext cx="535316" cy="228576"/>
                        </a:xfrm>
                        <a:prstGeom prst="rect">
                          <a:avLst/>
                        </a:prstGeom>
                        <a:ln>
                          <a:noFill/>
                        </a:ln>
                        <a:extLst>
                          <a:ext uri="{53640926-AAD7-44D8-BBD7-CCE9431645EC}">
                            <a14:shadowObscured xmlns:a14="http://schemas.microsoft.com/office/drawing/2010/main"/>
                          </a:ext>
                        </a:extLst>
                      </pic:spPr>
                    </pic:pic>
                  </a:graphicData>
                </a:graphic>
              </wp:inline>
            </w:drawing>
          </w:r>
        </w:p>
      </w:tc>
    </w:tr>
  </w:tbl>
  <w:p w:rsidR="00580CDE" w:rsidRDefault="00580C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0EE9" w:rsidRDefault="00060EE9" w:rsidP="00FC7D4C">
      <w:r>
        <w:separator/>
      </w:r>
    </w:p>
  </w:footnote>
  <w:footnote w:type="continuationSeparator" w:id="0">
    <w:p w:rsidR="00060EE9" w:rsidRDefault="00060EE9" w:rsidP="00FC7D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D341EE" w:rsidTr="00454D7E">
      <w:trPr>
        <w:trHeight w:val="1260"/>
        <w:jc w:val="center"/>
      </w:trPr>
      <w:tc>
        <w:tcPr>
          <w:tcW w:w="1656" w:type="dxa"/>
          <w:vAlign w:val="center"/>
        </w:tcPr>
        <w:p w:rsidR="00D341EE" w:rsidRDefault="00AE7BF1" w:rsidP="00454D7E">
          <w:pPr>
            <w:pStyle w:val="Header"/>
            <w:jc w:val="center"/>
            <w:rPr>
              <w:rFonts w:asciiTheme="minorHAnsi" w:hAnsiTheme="minorHAnsi"/>
              <w:sz w:val="28"/>
            </w:rPr>
          </w:pPr>
          <w:r>
            <w:rPr>
              <w:rFonts w:asciiTheme="minorHAnsi" w:hAnsiTheme="minorHAnsi"/>
              <w:noProof/>
              <w:sz w:val="28"/>
            </w:rPr>
            <w:drawing>
              <wp:inline distT="0" distB="0" distL="0" distR="0">
                <wp:extent cx="914400" cy="7870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YA logo (Rev. 2015) color.jpg"/>
                        <pic:cNvPicPr/>
                      </pic:nvPicPr>
                      <pic:blipFill rotWithShape="1">
                        <a:blip r:embed="rId1">
                          <a:extLst>
                            <a:ext uri="{28A0092B-C50C-407E-A947-70E740481C1C}">
                              <a14:useLocalDpi xmlns:a14="http://schemas.microsoft.com/office/drawing/2010/main" val="0"/>
                            </a:ext>
                          </a:extLst>
                        </a:blip>
                        <a:srcRect l="17789" t="5696" r="17789" b="8618"/>
                        <a:stretch/>
                      </pic:blipFill>
                      <pic:spPr bwMode="auto">
                        <a:xfrm>
                          <a:off x="0" y="0"/>
                          <a:ext cx="914400" cy="787021"/>
                        </a:xfrm>
                        <a:prstGeom prst="rect">
                          <a:avLst/>
                        </a:prstGeom>
                        <a:ln>
                          <a:noFill/>
                        </a:ln>
                        <a:extLst>
                          <a:ext uri="{53640926-AAD7-44D8-BBD7-CCE9431645EC}">
                            <a14:shadowObscured xmlns:a14="http://schemas.microsoft.com/office/drawing/2010/main"/>
                          </a:ext>
                        </a:extLst>
                      </pic:spPr>
                    </pic:pic>
                  </a:graphicData>
                </a:graphic>
              </wp:inline>
            </w:drawing>
          </w:r>
        </w:p>
      </w:tc>
      <w:tc>
        <w:tcPr>
          <w:tcW w:w="9306" w:type="dxa"/>
          <w:vAlign w:val="center"/>
        </w:tcPr>
        <w:p w:rsidR="00D341EE" w:rsidRDefault="00D341EE" w:rsidP="00454D7E">
          <w:pPr>
            <w:pStyle w:val="Header"/>
            <w:rPr>
              <w:noProof/>
            </w:rPr>
          </w:pPr>
          <w:r w:rsidRPr="00FC7D4C">
            <w:rPr>
              <w:rFonts w:asciiTheme="minorHAnsi" w:hAnsiTheme="minorHAnsi"/>
              <w:sz w:val="28"/>
            </w:rPr>
            <w:t>State of Oklahoma</w:t>
          </w:r>
        </w:p>
        <w:p w:rsidR="00D341EE" w:rsidRPr="0021342A" w:rsidRDefault="00AE7BF1" w:rsidP="00454D7E">
          <w:pPr>
            <w:pStyle w:val="Header"/>
            <w:rPr>
              <w:rFonts w:asciiTheme="minorHAnsi" w:hAnsiTheme="minorHAnsi"/>
              <w:b/>
              <w:sz w:val="44"/>
            </w:rPr>
          </w:pPr>
          <w:r>
            <w:rPr>
              <w:rFonts w:asciiTheme="minorHAnsi" w:hAnsiTheme="minorHAnsi"/>
              <w:b/>
              <w:sz w:val="44"/>
            </w:rPr>
            <w:t>OKLAHOMA YOUTH ACADEMY CHARTER SCHOOL</w:t>
          </w:r>
        </w:p>
      </w:tc>
    </w:tr>
  </w:tbl>
  <w:p w:rsidR="00D341EE" w:rsidRDefault="00D341EE" w:rsidP="00D341EE">
    <w:pPr>
      <w:pStyle w:val="Header"/>
    </w:pPr>
    <w:r>
      <w:rPr>
        <w:noProof/>
      </w:rPr>
      <mc:AlternateContent>
        <mc:Choice Requires="wps">
          <w:drawing>
            <wp:anchor distT="0" distB="0" distL="114300" distR="114300" simplePos="0" relativeHeight="251663360" behindDoc="0" locked="0" layoutInCell="1" allowOverlap="1" wp14:anchorId="54E9D1E1" wp14:editId="29259775">
              <wp:simplePos x="0" y="0"/>
              <wp:positionH relativeFrom="column">
                <wp:posOffset>-609600</wp:posOffset>
              </wp:positionH>
              <wp:positionV relativeFrom="paragraph">
                <wp:posOffset>122184</wp:posOffset>
              </wp:positionV>
              <wp:extent cx="71247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7124700" cy="0"/>
                      </a:xfrm>
                      <a:prstGeom prst="line">
                        <a:avLst/>
                      </a:prstGeom>
                      <a:ln w="1905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97B599" id="Straight Connector 1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9.6pt" to="513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" strokecolor="#17365d [2415]" strokeweight="1.5pt"/>
          </w:pict>
        </mc:Fallback>
      </mc:AlternateContent>
    </w:r>
  </w:p>
  <w:p w:rsidR="00D341EE" w:rsidRPr="00506A94" w:rsidRDefault="00AE7BF1" w:rsidP="00D341EE">
    <w:pPr>
      <w:jc w:val="center"/>
      <w:rPr>
        <w:i/>
      </w:rPr>
    </w:pPr>
    <w:r>
      <w:rPr>
        <w:i/>
      </w:rPr>
      <w:t>Office of Juvenile Affairs Board</w:t>
    </w:r>
  </w:p>
  <w:p w:rsidR="00D341EE" w:rsidRDefault="00D341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DF13DF"/>
    <w:multiLevelType w:val="hybridMultilevel"/>
    <w:tmpl w:val="EAAC89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4D364453"/>
    <w:multiLevelType w:val="hybridMultilevel"/>
    <w:tmpl w:val="CEF41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5E7881"/>
    <w:multiLevelType w:val="hybridMultilevel"/>
    <w:tmpl w:val="CB422F3A"/>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BD8"/>
    <w:rsid w:val="00025AE2"/>
    <w:rsid w:val="00032760"/>
    <w:rsid w:val="00060EE9"/>
    <w:rsid w:val="000732CD"/>
    <w:rsid w:val="000A55AE"/>
    <w:rsid w:val="000B75C5"/>
    <w:rsid w:val="001A7BC2"/>
    <w:rsid w:val="001F6CA9"/>
    <w:rsid w:val="0021342A"/>
    <w:rsid w:val="00360520"/>
    <w:rsid w:val="00367A00"/>
    <w:rsid w:val="0037647D"/>
    <w:rsid w:val="00380489"/>
    <w:rsid w:val="003A5BD1"/>
    <w:rsid w:val="003D20F6"/>
    <w:rsid w:val="00465247"/>
    <w:rsid w:val="004D4AA5"/>
    <w:rsid w:val="00506A94"/>
    <w:rsid w:val="00510E05"/>
    <w:rsid w:val="00580CDE"/>
    <w:rsid w:val="005E12C0"/>
    <w:rsid w:val="0060514F"/>
    <w:rsid w:val="00645A6F"/>
    <w:rsid w:val="0068477A"/>
    <w:rsid w:val="006A11FE"/>
    <w:rsid w:val="006A6647"/>
    <w:rsid w:val="00706CB0"/>
    <w:rsid w:val="00707A6F"/>
    <w:rsid w:val="00716E5E"/>
    <w:rsid w:val="00723105"/>
    <w:rsid w:val="0076108E"/>
    <w:rsid w:val="007A3683"/>
    <w:rsid w:val="0083718D"/>
    <w:rsid w:val="0091035D"/>
    <w:rsid w:val="00991AFA"/>
    <w:rsid w:val="009A1132"/>
    <w:rsid w:val="009D33EC"/>
    <w:rsid w:val="00A47B12"/>
    <w:rsid w:val="00A509EA"/>
    <w:rsid w:val="00AE7BF1"/>
    <w:rsid w:val="00B9398B"/>
    <w:rsid w:val="00BA7FA5"/>
    <w:rsid w:val="00C13E38"/>
    <w:rsid w:val="00C2574F"/>
    <w:rsid w:val="00C629EB"/>
    <w:rsid w:val="00CC062A"/>
    <w:rsid w:val="00CE243E"/>
    <w:rsid w:val="00D05309"/>
    <w:rsid w:val="00D07BD8"/>
    <w:rsid w:val="00D2335B"/>
    <w:rsid w:val="00D32868"/>
    <w:rsid w:val="00D341EE"/>
    <w:rsid w:val="00D421C2"/>
    <w:rsid w:val="00D845CC"/>
    <w:rsid w:val="00D9635F"/>
    <w:rsid w:val="00DF1BD4"/>
    <w:rsid w:val="00F6521D"/>
    <w:rsid w:val="00FC7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A6A720"/>
  <w15:docId w15:val="{68C4D463-A286-4702-8C7C-DB27BA6B2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7BD8"/>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7D4C"/>
    <w:pPr>
      <w:tabs>
        <w:tab w:val="center" w:pos="4680"/>
        <w:tab w:val="right" w:pos="9360"/>
      </w:tabs>
    </w:pPr>
  </w:style>
  <w:style w:type="character" w:customStyle="1" w:styleId="HeaderChar">
    <w:name w:val="Header Char"/>
    <w:basedOn w:val="DefaultParagraphFont"/>
    <w:link w:val="Header"/>
    <w:uiPriority w:val="99"/>
    <w:rsid w:val="00FC7D4C"/>
    <w:rPr>
      <w:rFonts w:ascii="Calibri" w:hAnsi="Calibri" w:cs="Times New Roman"/>
    </w:rPr>
  </w:style>
  <w:style w:type="paragraph" w:styleId="Footer">
    <w:name w:val="footer"/>
    <w:basedOn w:val="Normal"/>
    <w:link w:val="FooterChar"/>
    <w:uiPriority w:val="99"/>
    <w:unhideWhenUsed/>
    <w:rsid w:val="00FC7D4C"/>
    <w:pPr>
      <w:tabs>
        <w:tab w:val="center" w:pos="4680"/>
        <w:tab w:val="right" w:pos="9360"/>
      </w:tabs>
    </w:pPr>
  </w:style>
  <w:style w:type="character" w:customStyle="1" w:styleId="FooterChar">
    <w:name w:val="Footer Char"/>
    <w:basedOn w:val="DefaultParagraphFont"/>
    <w:link w:val="Footer"/>
    <w:uiPriority w:val="99"/>
    <w:rsid w:val="00FC7D4C"/>
    <w:rPr>
      <w:rFonts w:ascii="Calibri" w:hAnsi="Calibri" w:cs="Times New Roman"/>
    </w:rPr>
  </w:style>
  <w:style w:type="table" w:styleId="TableGrid">
    <w:name w:val="Table Grid"/>
    <w:basedOn w:val="TableNormal"/>
    <w:uiPriority w:val="59"/>
    <w:rsid w:val="00FC7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6A94"/>
    <w:rPr>
      <w:rFonts w:ascii="Tahoma" w:hAnsi="Tahoma" w:cs="Tahoma"/>
      <w:sz w:val="16"/>
      <w:szCs w:val="16"/>
    </w:rPr>
  </w:style>
  <w:style w:type="character" w:customStyle="1" w:styleId="BalloonTextChar">
    <w:name w:val="Balloon Text Char"/>
    <w:basedOn w:val="DefaultParagraphFont"/>
    <w:link w:val="BalloonText"/>
    <w:uiPriority w:val="99"/>
    <w:semiHidden/>
    <w:rsid w:val="00506A94"/>
    <w:rPr>
      <w:rFonts w:ascii="Tahoma" w:hAnsi="Tahoma" w:cs="Tahoma"/>
      <w:sz w:val="16"/>
      <w:szCs w:val="16"/>
    </w:rPr>
  </w:style>
  <w:style w:type="character" w:styleId="Hyperlink">
    <w:name w:val="Hyperlink"/>
    <w:basedOn w:val="DefaultParagraphFont"/>
    <w:uiPriority w:val="99"/>
    <w:unhideWhenUsed/>
    <w:rsid w:val="00A47B12"/>
    <w:rPr>
      <w:color w:val="0000FF"/>
      <w:u w:val="single"/>
    </w:rPr>
  </w:style>
  <w:style w:type="paragraph" w:styleId="ListParagraph">
    <w:name w:val="List Paragraph"/>
    <w:basedOn w:val="Normal"/>
    <w:uiPriority w:val="34"/>
    <w:qFormat/>
    <w:rsid w:val="004652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276384">
      <w:bodyDiv w:val="1"/>
      <w:marLeft w:val="0"/>
      <w:marRight w:val="0"/>
      <w:marTop w:val="0"/>
      <w:marBottom w:val="0"/>
      <w:divBdr>
        <w:top w:val="none" w:sz="0" w:space="0" w:color="auto"/>
        <w:left w:val="none" w:sz="0" w:space="0" w:color="auto"/>
        <w:bottom w:val="none" w:sz="0" w:space="0" w:color="auto"/>
        <w:right w:val="none" w:sz="0" w:space="0" w:color="auto"/>
      </w:divBdr>
    </w:div>
    <w:div w:id="1647054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hyperlink" Target="http://www.okyouthacademy.or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A9290-C8AB-40E7-BEEC-F4244E9E5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266</Words>
  <Characters>1520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Seminole State College</Company>
  <LinksUpToDate>false</LinksUpToDate>
  <CharactersWithSpaces>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StaOff</dc:creator>
  <cp:lastModifiedBy>Melissa White</cp:lastModifiedBy>
  <cp:revision>3</cp:revision>
  <dcterms:created xsi:type="dcterms:W3CDTF">2021-08-31T02:10:00Z</dcterms:created>
  <dcterms:modified xsi:type="dcterms:W3CDTF">2021-08-31T02:21:00Z</dcterms:modified>
</cp:coreProperties>
</file>