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BAF60" w14:textId="6B2A981E" w:rsidR="00073716" w:rsidRDefault="00145133" w:rsidP="00145133">
      <w:pPr>
        <w:pStyle w:val="BodyText"/>
        <w:ind w:left="0"/>
        <w:jc w:val="center"/>
        <w:rPr>
          <w:rFonts w:ascii="Times New Roman"/>
          <w:sz w:val="20"/>
        </w:rPr>
      </w:pPr>
      <w:r w:rsidRPr="00145133">
        <w:rPr>
          <w:rFonts w:ascii="Times New Roman"/>
          <w:noProof/>
          <w:sz w:val="20"/>
        </w:rPr>
        <w:drawing>
          <wp:inline distT="0" distB="0" distL="0" distR="0" wp14:anchorId="5C1AA170" wp14:editId="760D9EA2">
            <wp:extent cx="2603500" cy="190707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2968" cy="1943313"/>
                    </a:xfrm>
                    <a:prstGeom prst="rect">
                      <a:avLst/>
                    </a:prstGeom>
                  </pic:spPr>
                </pic:pic>
              </a:graphicData>
            </a:graphic>
          </wp:inline>
        </w:drawing>
      </w:r>
    </w:p>
    <w:p w14:paraId="1FF3CFA4" w14:textId="77777777" w:rsidR="00073716" w:rsidRDefault="0034249E">
      <w:pPr>
        <w:pStyle w:val="Heading1"/>
        <w:spacing w:before="143"/>
      </w:pPr>
      <w:r>
        <w:rPr>
          <w:color w:val="16365D"/>
        </w:rPr>
        <w:t>Oklahoma Department of Transportation Office of Research and Implementation</w:t>
      </w:r>
    </w:p>
    <w:p w14:paraId="67719148" w14:textId="3EF61ADD" w:rsidR="00073716" w:rsidRDefault="001F008F">
      <w:pPr>
        <w:spacing w:before="3"/>
        <w:ind w:left="938" w:right="956"/>
        <w:jc w:val="center"/>
        <w:rPr>
          <w:rFonts w:ascii="Cambria"/>
          <w:sz w:val="44"/>
        </w:rPr>
      </w:pPr>
      <w:r>
        <w:rPr>
          <w:noProof/>
        </w:rPr>
        <mc:AlternateContent>
          <mc:Choice Requires="wps">
            <w:drawing>
              <wp:anchor distT="0" distB="0" distL="0" distR="0" simplePos="0" relativeHeight="251657728" behindDoc="1" locked="0" layoutInCell="1" allowOverlap="1" wp14:anchorId="0050C57B" wp14:editId="76103AE6">
                <wp:simplePos x="0" y="0"/>
                <wp:positionH relativeFrom="page">
                  <wp:posOffset>896620</wp:posOffset>
                </wp:positionH>
                <wp:positionV relativeFrom="paragraph">
                  <wp:posOffset>386080</wp:posOffset>
                </wp:positionV>
                <wp:extent cx="59810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219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DF9D" id="Freeform 2" o:spid="_x0000_s1026" style="position:absolute;margin-left:70.6pt;margin-top:30.4pt;width:470.9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" path="m,l9419,e" filled="f" strokecolor="#4f81bc" strokeweight=".96pt">
                <v:path arrowok="t" o:connecttype="custom" o:connectlocs="0,0;5981065,0" o:connectangles="0,0"/>
                <w10:wrap type="topAndBottom" anchorx="page"/>
              </v:shape>
            </w:pict>
          </mc:Fallback>
        </mc:AlternateContent>
      </w:r>
      <w:r w:rsidR="0034249E">
        <w:rPr>
          <w:rFonts w:ascii="Cambria"/>
          <w:color w:val="16365D"/>
          <w:sz w:val="44"/>
        </w:rPr>
        <w:t>FFY 202</w:t>
      </w:r>
      <w:r w:rsidR="00F17403">
        <w:rPr>
          <w:rFonts w:ascii="Cambria"/>
          <w:color w:val="16365D"/>
          <w:sz w:val="44"/>
        </w:rPr>
        <w:t>3</w:t>
      </w:r>
      <w:r w:rsidR="0034249E">
        <w:rPr>
          <w:rFonts w:ascii="Cambria"/>
          <w:color w:val="16365D"/>
          <w:sz w:val="44"/>
        </w:rPr>
        <w:t xml:space="preserve"> Request for Proposals</w:t>
      </w:r>
    </w:p>
    <w:p w14:paraId="0ADF54AC" w14:textId="77777777" w:rsidR="00073716" w:rsidRDefault="00073716">
      <w:pPr>
        <w:pStyle w:val="BodyText"/>
        <w:spacing w:before="4"/>
        <w:ind w:left="0"/>
        <w:rPr>
          <w:rFonts w:ascii="Cambria"/>
          <w:sz w:val="14"/>
        </w:rPr>
      </w:pPr>
    </w:p>
    <w:p w14:paraId="34BFF1F9" w14:textId="77777777" w:rsidR="00073716" w:rsidRPr="00794972" w:rsidRDefault="0034249E" w:rsidP="004844AE">
      <w:pPr>
        <w:spacing w:before="120" w:line="360" w:lineRule="auto"/>
        <w:rPr>
          <w:rFonts w:ascii="Segoe UI Symbol" w:hAnsi="Segoe UI Symbol"/>
          <w:i/>
        </w:rPr>
      </w:pPr>
      <w:bookmarkStart w:id="0" w:name="_Hlk100207979"/>
      <w:r w:rsidRPr="00794972">
        <w:rPr>
          <w:rFonts w:ascii="Segoe UI Symbol" w:hAnsi="Segoe UI Symbol"/>
          <w:i/>
          <w:color w:val="4F81BC"/>
        </w:rPr>
        <w:t>Implementation Statement Title:</w:t>
      </w:r>
    </w:p>
    <w:p w14:paraId="50C7B033" w14:textId="46F8C2A0" w:rsidR="009F2AAA" w:rsidRDefault="00AE183C" w:rsidP="00433D8C">
      <w:pPr>
        <w:widowControl/>
        <w:autoSpaceDE/>
        <w:autoSpaceDN/>
        <w:rPr>
          <w:rFonts w:ascii="Segoe UI Symbol" w:eastAsiaTheme="minorHAnsi" w:hAnsi="Segoe UI Symbol" w:cs="Times New Roman"/>
          <w:b/>
          <w:bCs/>
          <w:i/>
          <w:iCs/>
          <w:color w:val="000000"/>
        </w:rPr>
      </w:pPr>
      <w:bookmarkStart w:id="1" w:name="_Hlk44579674"/>
      <w:bookmarkEnd w:id="0"/>
      <w:r w:rsidRPr="00AE183C">
        <w:rPr>
          <w:rFonts w:ascii="Times New Roman" w:eastAsia="Times New Roman" w:hAnsi="Symbol" w:cs="Times New Roman"/>
          <w:sz w:val="24"/>
          <w:szCs w:val="24"/>
          <w:lang w:bidi="ar-SA"/>
        </w:rPr>
        <w:t></w:t>
      </w:r>
      <w:r w:rsidRPr="00AE183C">
        <w:rPr>
          <w:rFonts w:ascii="Times New Roman" w:eastAsia="Times New Roman" w:hAnsi="Times New Roman" w:cs="Times New Roman"/>
          <w:sz w:val="24"/>
          <w:szCs w:val="24"/>
          <w:lang w:bidi="ar-SA"/>
        </w:rPr>
        <w:t xml:space="preserve"> </w:t>
      </w:r>
      <w:r>
        <w:rPr>
          <w:rFonts w:ascii="Segoe UI Symbol" w:eastAsiaTheme="minorHAnsi" w:hAnsi="Segoe UI Symbol" w:cs="Times New Roman"/>
          <w:b/>
          <w:bCs/>
          <w:color w:val="000000"/>
        </w:rPr>
        <w:t>Effectiveness of Magnesium-Alumino Liquid Phosphate=Based Concrete as a Repair Material</w:t>
      </w:r>
    </w:p>
    <w:p w14:paraId="61804EBF" w14:textId="77777777" w:rsidR="00C53C53" w:rsidRPr="00C53C53" w:rsidRDefault="00C53C53" w:rsidP="00C53C53">
      <w:pPr>
        <w:rPr>
          <w:lang w:bidi="ar-SA"/>
        </w:rPr>
      </w:pPr>
    </w:p>
    <w:p w14:paraId="70E01BDE" w14:textId="11126E4B" w:rsidR="00BA5D0E" w:rsidRPr="00794972" w:rsidRDefault="0034249E" w:rsidP="00794972">
      <w:pPr>
        <w:spacing w:before="120" w:line="360" w:lineRule="auto"/>
        <w:rPr>
          <w:rFonts w:ascii="Segoe UI Symbol" w:eastAsiaTheme="minorHAnsi" w:hAnsi="Segoe UI Symbol" w:cs="Times New Roman"/>
          <w:color w:val="000000"/>
          <w:lang w:bidi="ar-SA"/>
        </w:rPr>
      </w:pPr>
      <w:r w:rsidRPr="00794972">
        <w:rPr>
          <w:rFonts w:ascii="Segoe UI Symbol" w:hAnsi="Segoe UI Symbol"/>
          <w:i/>
          <w:color w:val="4F81BC"/>
        </w:rPr>
        <w:t>Problem Statement:</w:t>
      </w:r>
    </w:p>
    <w:p w14:paraId="40A1EBF8" w14:textId="5036A0A6" w:rsidR="00BA5D0E" w:rsidRDefault="00BA5D0E" w:rsidP="00794972">
      <w:pPr>
        <w:jc w:val="both"/>
        <w:rPr>
          <w:rFonts w:ascii="Segoe UI Symbol" w:eastAsiaTheme="minorHAnsi" w:hAnsi="Segoe UI Symbol" w:cs="Times New Roman"/>
          <w:color w:val="000000"/>
          <w:lang w:bidi="ar-SA"/>
        </w:rPr>
      </w:pPr>
      <w:r w:rsidRPr="00794972">
        <w:rPr>
          <w:rFonts w:ascii="Segoe UI Symbol" w:eastAsiaTheme="minorHAnsi" w:hAnsi="Segoe UI Symbol" w:cs="Times New Roman"/>
          <w:color w:val="000000"/>
          <w:lang w:bidi="ar-SA"/>
        </w:rPr>
        <w:t>Magnesium-</w:t>
      </w:r>
      <w:r w:rsidR="00F71EB9">
        <w:rPr>
          <w:rFonts w:ascii="Segoe UI Symbol" w:eastAsiaTheme="minorHAnsi" w:hAnsi="Segoe UI Symbol" w:cs="Times New Roman"/>
          <w:color w:val="000000"/>
          <w:lang w:bidi="ar-SA"/>
        </w:rPr>
        <w:t>a</w:t>
      </w:r>
      <w:r w:rsidRPr="00794972">
        <w:rPr>
          <w:rFonts w:ascii="Segoe UI Symbol" w:eastAsiaTheme="minorHAnsi" w:hAnsi="Segoe UI Symbol" w:cs="Times New Roman"/>
          <w:color w:val="000000"/>
          <w:lang w:bidi="ar-SA"/>
        </w:rPr>
        <w:t>lumino</w:t>
      </w:r>
      <w:r w:rsidR="00F71EB9">
        <w:rPr>
          <w:rFonts w:ascii="Segoe UI Symbol" w:eastAsiaTheme="minorHAnsi" w:hAnsi="Segoe UI Symbol" w:cs="Times New Roman"/>
          <w:color w:val="000000"/>
          <w:lang w:bidi="ar-SA"/>
        </w:rPr>
        <w:t xml:space="preserve"> </w:t>
      </w:r>
      <w:r w:rsidRPr="00794972">
        <w:rPr>
          <w:rFonts w:ascii="Segoe UI Symbol" w:eastAsiaTheme="minorHAnsi" w:hAnsi="Segoe UI Symbol" w:cs="Times New Roman"/>
          <w:color w:val="000000"/>
          <w:lang w:bidi="ar-SA"/>
        </w:rPr>
        <w:t>Liquid Phosphate (MALP) is a relatively new material for concrete structure repair. MALP concrete consists of a pre-packaged magnesium</w:t>
      </w:r>
      <w:r w:rsidR="00F71EB9">
        <w:rPr>
          <w:rFonts w:ascii="Segoe UI Symbol" w:eastAsiaTheme="minorHAnsi" w:hAnsi="Segoe UI Symbol" w:cs="Times New Roman"/>
          <w:color w:val="000000"/>
          <w:lang w:bidi="ar-SA"/>
        </w:rPr>
        <w:t>-</w:t>
      </w:r>
      <w:r w:rsidRPr="00794972">
        <w:rPr>
          <w:rFonts w:ascii="Segoe UI Symbol" w:eastAsiaTheme="minorHAnsi" w:hAnsi="Segoe UI Symbol" w:cs="Times New Roman"/>
          <w:color w:val="000000"/>
          <w:lang w:bidi="ar-SA"/>
        </w:rPr>
        <w:t>alumino</w:t>
      </w:r>
      <w:r w:rsidR="00F71EB9">
        <w:rPr>
          <w:rFonts w:ascii="Segoe UI Symbol" w:eastAsiaTheme="minorHAnsi" w:hAnsi="Segoe UI Symbol" w:cs="Times New Roman"/>
          <w:color w:val="000000"/>
          <w:lang w:bidi="ar-SA"/>
        </w:rPr>
        <w:t xml:space="preserve"> </w:t>
      </w:r>
      <w:r w:rsidRPr="00794972">
        <w:rPr>
          <w:rFonts w:ascii="Segoe UI Symbol" w:eastAsiaTheme="minorHAnsi" w:hAnsi="Segoe UI Symbol" w:cs="Times New Roman"/>
          <w:color w:val="000000"/>
          <w:lang w:bidi="ar-SA"/>
        </w:rPr>
        <w:t>aggregate dry powder with a mono-aluminum-liquid phosphate activator and is fast-setting with high-early strength (Phoscrete 2014). MALP materials should not be confused with traditional magnesium-ammonia-phosphate cements even though they produce similar properties. No water is used for mixing and placement of MALP concrete. In general, magnesium phosphate cements set and gain strength very rapidly, have high bond strength and have high durability (e.g., Ding and Li 2005, Yue and Bing 2013). Traditionally, magnesium-phosphate cements consisted of magnesia and ammonium phosphates, which react rapidly, but produce ammonia gas during mixing and after setting (Yue and Bing 2013, Ding et al 2014). MALP was initially developed for patching concrete industrial floors but has recently found use as a repair material for transportation structures (Fournier 2014). This material can be used for repair of horizontal, vertical, and overhead surfaces with a rapid strength gain that brings the structure to service faster. Once the MALP is cast, it expands and creates an excellent bond with the substrate and provides very low permeability for chloride ions. It also stops the corrosion of steel reinforcement by converting the iron oxide to metal phosphate which coats the reinforcement and prevents further corrosion (Concrete repair products 2020). Limited research has been conducted specifically on MALP concrete.</w:t>
      </w:r>
    </w:p>
    <w:p w14:paraId="1C2781F5" w14:textId="77777777" w:rsidR="00C53C53" w:rsidRPr="00794972" w:rsidRDefault="00C53C53" w:rsidP="00794972">
      <w:pPr>
        <w:jc w:val="both"/>
        <w:rPr>
          <w:rFonts w:ascii="Segoe UI Symbol" w:hAnsi="Segoe UI Symbol"/>
          <w:i/>
        </w:rPr>
      </w:pPr>
    </w:p>
    <w:p w14:paraId="79B4EED7" w14:textId="0E6B266B" w:rsidR="008F031A" w:rsidRPr="00794972" w:rsidRDefault="008F031A" w:rsidP="00794972">
      <w:pPr>
        <w:spacing w:before="120" w:line="360" w:lineRule="auto"/>
        <w:rPr>
          <w:rFonts w:ascii="Segoe UI Symbol" w:hAnsi="Segoe UI Symbol"/>
          <w:i/>
        </w:rPr>
      </w:pPr>
      <w:r w:rsidRPr="00794972">
        <w:rPr>
          <w:rFonts w:ascii="Segoe UI Symbol" w:hAnsi="Segoe UI Symbol"/>
          <w:i/>
          <w:color w:val="4F81BC"/>
        </w:rPr>
        <w:t>Proposed Research:</w:t>
      </w:r>
    </w:p>
    <w:p w14:paraId="74EE8B84" w14:textId="114D8992" w:rsidR="009F2AAA" w:rsidRDefault="00A8493D" w:rsidP="00C53C53">
      <w:pPr>
        <w:widowControl/>
        <w:adjustRightInd w:val="0"/>
        <w:jc w:val="both"/>
        <w:rPr>
          <w:rFonts w:ascii="Segoe UI Symbol" w:hAnsi="Segoe UI Symbol"/>
        </w:rPr>
      </w:pPr>
      <w:r w:rsidRPr="00794972">
        <w:rPr>
          <w:rFonts w:ascii="Segoe UI Symbol" w:eastAsiaTheme="minorHAnsi" w:hAnsi="Segoe UI Symbol" w:cs="ArialMT"/>
          <w:lang w:bidi="ar-SA"/>
        </w:rPr>
        <w:t xml:space="preserve">This project should address the corrosion performance of conventional reinforcing steel in uncracked and cracked MALP concrete in simulated repairs of Portland cement concrete of both high and low quality. Reinforcing bars will be evaluated in both a clean and passive state and in </w:t>
      </w:r>
      <w:r w:rsidRPr="00794972">
        <w:rPr>
          <w:rFonts w:ascii="Segoe UI Symbol" w:eastAsiaTheme="minorHAnsi" w:hAnsi="Segoe UI Symbol" w:cs="ArialMT"/>
          <w:lang w:bidi="ar-SA"/>
        </w:rPr>
        <w:lastRenderedPageBreak/>
        <w:t>an actively corroding state. The project will also evaluate the ability of MALP concrete to withstand freeze-thaw cycles both as an individual material and in conjunction with Portland cement concrete, and the ability of MALP concrete to provide minimum crack widths at the boundaries of a repair.</w:t>
      </w:r>
      <w:r w:rsidR="00B56508" w:rsidRPr="00794972">
        <w:rPr>
          <w:rFonts w:ascii="Segoe UI Symbol" w:hAnsi="Segoe UI Symbol"/>
        </w:rPr>
        <w:t xml:space="preserve"> </w:t>
      </w:r>
    </w:p>
    <w:p w14:paraId="66A34E46" w14:textId="77777777" w:rsidR="00C53C53" w:rsidRPr="00794972" w:rsidRDefault="00C53C53" w:rsidP="00C53C53">
      <w:pPr>
        <w:widowControl/>
        <w:adjustRightInd w:val="0"/>
        <w:jc w:val="both"/>
        <w:rPr>
          <w:rFonts w:ascii="Segoe UI Symbol" w:hAnsi="Segoe UI Symbol"/>
        </w:rPr>
      </w:pPr>
    </w:p>
    <w:p w14:paraId="00A3480B" w14:textId="54AAD5A1" w:rsidR="00E41C4F" w:rsidRPr="00794972" w:rsidRDefault="008F031A" w:rsidP="00C53C53">
      <w:pPr>
        <w:spacing w:before="120" w:line="360" w:lineRule="auto"/>
        <w:rPr>
          <w:rFonts w:ascii="Segoe UI Symbol" w:hAnsi="Segoe UI Symbol"/>
          <w:i/>
          <w:color w:val="4F81BC"/>
        </w:rPr>
      </w:pPr>
      <w:bookmarkStart w:id="2" w:name="_Hlk44505901"/>
      <w:bookmarkEnd w:id="1"/>
      <w:r w:rsidRPr="00794972">
        <w:rPr>
          <w:rFonts w:ascii="Segoe UI Symbol" w:hAnsi="Segoe UI Symbol"/>
          <w:i/>
          <w:color w:val="4F81BC"/>
        </w:rPr>
        <w:t>Suggested Tasks</w:t>
      </w:r>
      <w:r w:rsidR="0034249E" w:rsidRPr="00794972">
        <w:rPr>
          <w:rFonts w:ascii="Segoe UI Symbol" w:hAnsi="Segoe UI Symbol"/>
          <w:i/>
          <w:color w:val="4F81BC"/>
        </w:rPr>
        <w:t>:</w:t>
      </w:r>
    </w:p>
    <w:bookmarkEnd w:id="2"/>
    <w:p w14:paraId="0D7D524D" w14:textId="70328A20" w:rsidR="006C5D18" w:rsidRPr="00794972" w:rsidRDefault="006C5D18" w:rsidP="00C53C53">
      <w:pPr>
        <w:pStyle w:val="Default"/>
        <w:spacing w:before="141"/>
        <w:jc w:val="both"/>
        <w:rPr>
          <w:rFonts w:ascii="Segoe UI Symbol" w:hAnsi="Segoe UI Symbol" w:cs="Arial"/>
          <w:sz w:val="22"/>
          <w:szCs w:val="22"/>
        </w:rPr>
      </w:pPr>
      <w:r w:rsidRPr="00794972">
        <w:rPr>
          <w:rFonts w:ascii="Segoe UI Symbol" w:hAnsi="Segoe UI Symbol" w:cs="Arial"/>
          <w:sz w:val="22"/>
          <w:szCs w:val="22"/>
        </w:rPr>
        <w:t xml:space="preserve">The work to be performed includes, but </w:t>
      </w:r>
      <w:r w:rsidR="00480994" w:rsidRPr="00794972">
        <w:rPr>
          <w:rFonts w:ascii="Segoe UI Symbol" w:hAnsi="Segoe UI Symbol" w:cs="Arial"/>
          <w:sz w:val="22"/>
          <w:szCs w:val="22"/>
        </w:rPr>
        <w:t xml:space="preserve">is </w:t>
      </w:r>
      <w:r w:rsidRPr="00794972">
        <w:rPr>
          <w:rFonts w:ascii="Segoe UI Symbol" w:hAnsi="Segoe UI Symbol" w:cs="Arial"/>
          <w:sz w:val="22"/>
          <w:szCs w:val="22"/>
        </w:rPr>
        <w:t>not limited to the following:</w:t>
      </w:r>
    </w:p>
    <w:p w14:paraId="29F5D63A" w14:textId="77777777" w:rsidR="00BA1C55" w:rsidRPr="00794972" w:rsidRDefault="00BA1C55" w:rsidP="00C53C53">
      <w:pPr>
        <w:widowControl/>
        <w:adjustRightInd w:val="0"/>
        <w:ind w:left="288" w:hanging="288"/>
        <w:jc w:val="both"/>
        <w:rPr>
          <w:rFonts w:ascii="Segoe UI Symbol" w:eastAsiaTheme="minorHAnsi" w:hAnsi="Segoe UI Symbol" w:cs="ArialMT"/>
          <w:lang w:bidi="ar-SA"/>
        </w:rPr>
      </w:pPr>
      <w:r w:rsidRPr="00794972">
        <w:rPr>
          <w:rFonts w:ascii="Segoe UI Symbol" w:eastAsiaTheme="minorHAnsi" w:hAnsi="Segoe UI Symbol" w:cs="ArialMT"/>
          <w:lang w:bidi="ar-SA"/>
        </w:rPr>
        <w:t>1. Perform literature search</w:t>
      </w:r>
    </w:p>
    <w:p w14:paraId="34554227" w14:textId="3F070F07" w:rsidR="00BA1C55" w:rsidRPr="00794972" w:rsidRDefault="00BA1C55" w:rsidP="00C53C53">
      <w:pPr>
        <w:widowControl/>
        <w:adjustRightInd w:val="0"/>
        <w:ind w:left="288" w:hanging="288"/>
        <w:jc w:val="both"/>
        <w:rPr>
          <w:rFonts w:ascii="Segoe UI Symbol" w:eastAsiaTheme="minorHAnsi" w:hAnsi="Segoe UI Symbol" w:cs="ArialMT"/>
          <w:lang w:bidi="ar-SA"/>
        </w:rPr>
      </w:pPr>
      <w:r w:rsidRPr="00794972">
        <w:rPr>
          <w:rFonts w:ascii="Segoe UI Symbol" w:eastAsiaTheme="minorHAnsi" w:hAnsi="Segoe UI Symbol" w:cs="ArialMT"/>
          <w:lang w:bidi="ar-SA"/>
        </w:rPr>
        <w:t xml:space="preserve">2. Evaluate corrosion performance of uncorroded and corroded reinforcing steel in uncracked and cracked concrete, including bars that extend from sound existing concrete into MALP repair concrete. Consider use of MALP repair concrete in conjunction with both high quality and low quality </w:t>
      </w:r>
      <w:r w:rsidR="00F71EB9">
        <w:rPr>
          <w:rFonts w:ascii="Segoe UI Symbol" w:eastAsiaTheme="minorHAnsi" w:hAnsi="Segoe UI Symbol" w:cs="ArialMT"/>
          <w:lang w:bidi="ar-SA"/>
        </w:rPr>
        <w:t>P</w:t>
      </w:r>
      <w:r w:rsidRPr="00794972">
        <w:rPr>
          <w:rFonts w:ascii="Segoe UI Symbol" w:eastAsiaTheme="minorHAnsi" w:hAnsi="Segoe UI Symbol" w:cs="ArialMT"/>
          <w:lang w:bidi="ar-SA"/>
        </w:rPr>
        <w:t>ortland cement concrete.</w:t>
      </w:r>
    </w:p>
    <w:p w14:paraId="7B67D77E" w14:textId="64A76DB1" w:rsidR="00BA1C55" w:rsidRPr="00794972" w:rsidRDefault="00BA1C55" w:rsidP="00C53C53">
      <w:pPr>
        <w:widowControl/>
        <w:adjustRightInd w:val="0"/>
        <w:ind w:left="288" w:hanging="288"/>
        <w:jc w:val="both"/>
        <w:rPr>
          <w:rFonts w:ascii="Segoe UI Symbol" w:eastAsiaTheme="minorHAnsi" w:hAnsi="Segoe UI Symbol" w:cs="ArialMT"/>
          <w:lang w:bidi="ar-SA"/>
        </w:rPr>
      </w:pPr>
      <w:r w:rsidRPr="00794972">
        <w:rPr>
          <w:rFonts w:ascii="Segoe UI Symbol" w:eastAsiaTheme="minorHAnsi" w:hAnsi="Segoe UI Symbol" w:cs="ArialMT"/>
          <w:lang w:bidi="ar-SA"/>
        </w:rPr>
        <w:t xml:space="preserve">3. Evaluate the freeze-thaw performance of MALP concrete individually and in conjunction with </w:t>
      </w:r>
      <w:r w:rsidR="00F71EB9">
        <w:rPr>
          <w:rFonts w:ascii="Segoe UI Symbol" w:eastAsiaTheme="minorHAnsi" w:hAnsi="Segoe UI Symbol" w:cs="ArialMT"/>
          <w:lang w:bidi="ar-SA"/>
        </w:rPr>
        <w:t>P</w:t>
      </w:r>
      <w:r w:rsidRPr="00794972">
        <w:rPr>
          <w:rFonts w:ascii="Segoe UI Symbol" w:eastAsiaTheme="minorHAnsi" w:hAnsi="Segoe UI Symbol" w:cs="ArialMT"/>
          <w:lang w:bidi="ar-SA"/>
        </w:rPr>
        <w:t>ortland cement concrete.</w:t>
      </w:r>
    </w:p>
    <w:p w14:paraId="2958AA05" w14:textId="036C65AB" w:rsidR="00BA1C55" w:rsidRPr="00794972" w:rsidRDefault="00BA1C55" w:rsidP="00C53C53">
      <w:pPr>
        <w:widowControl/>
        <w:adjustRightInd w:val="0"/>
        <w:ind w:left="288" w:hanging="288"/>
        <w:jc w:val="both"/>
        <w:rPr>
          <w:rFonts w:ascii="Segoe UI Symbol" w:eastAsiaTheme="minorHAnsi" w:hAnsi="Segoe UI Symbol" w:cs="ArialMT"/>
          <w:lang w:bidi="ar-SA"/>
        </w:rPr>
      </w:pPr>
      <w:r w:rsidRPr="00794972">
        <w:rPr>
          <w:rFonts w:ascii="Segoe UI Symbol" w:eastAsiaTheme="minorHAnsi" w:hAnsi="Segoe UI Symbol" w:cs="ArialMT"/>
          <w:lang w:bidi="ar-SA"/>
        </w:rPr>
        <w:t>4. Measure shrinkage properties and ability of MALP concrete to minimize crack widths internally and adjacent to sound concrete at a repair site.</w:t>
      </w:r>
    </w:p>
    <w:p w14:paraId="0B9F6BA2" w14:textId="697DBAA7" w:rsidR="00BA1C55" w:rsidRDefault="00BA1C55" w:rsidP="00C53C53">
      <w:pPr>
        <w:pStyle w:val="Default"/>
        <w:ind w:left="288" w:hanging="288"/>
        <w:jc w:val="both"/>
        <w:rPr>
          <w:rFonts w:ascii="Segoe UI Symbol" w:hAnsi="Segoe UI Symbol" w:cs="ArialMT"/>
          <w:sz w:val="22"/>
          <w:szCs w:val="22"/>
        </w:rPr>
      </w:pPr>
      <w:r w:rsidRPr="00794972">
        <w:rPr>
          <w:rFonts w:ascii="Segoe UI Symbol" w:hAnsi="Segoe UI Symbol" w:cs="ArialMT"/>
          <w:sz w:val="22"/>
          <w:szCs w:val="22"/>
        </w:rPr>
        <w:t>5. Prepare research deliverables</w:t>
      </w:r>
    </w:p>
    <w:p w14:paraId="176E8265" w14:textId="77777777" w:rsidR="00C53C53" w:rsidRPr="00794972" w:rsidRDefault="00C53C53" w:rsidP="00C53C53">
      <w:pPr>
        <w:pStyle w:val="Default"/>
        <w:ind w:left="288" w:hanging="288"/>
        <w:jc w:val="both"/>
        <w:rPr>
          <w:rFonts w:ascii="Segoe UI Symbol" w:hAnsi="Segoe UI Symbol" w:cs="Arial"/>
          <w:sz w:val="22"/>
          <w:szCs w:val="22"/>
        </w:rPr>
      </w:pPr>
    </w:p>
    <w:p w14:paraId="616B55E7" w14:textId="466959F6" w:rsidR="00073716" w:rsidRPr="00794972" w:rsidRDefault="0034249E" w:rsidP="00C53C53">
      <w:pPr>
        <w:spacing w:before="120" w:line="360" w:lineRule="auto"/>
        <w:rPr>
          <w:rFonts w:ascii="Segoe UI Symbol" w:hAnsi="Segoe UI Symbol"/>
          <w:i/>
          <w:color w:val="4F81BC"/>
        </w:rPr>
      </w:pPr>
      <w:r w:rsidRPr="00794972">
        <w:rPr>
          <w:rFonts w:ascii="Segoe UI Symbol" w:hAnsi="Segoe UI Symbol"/>
          <w:i/>
          <w:color w:val="4F81BC"/>
        </w:rPr>
        <w:t>Benefits:</w:t>
      </w:r>
    </w:p>
    <w:p w14:paraId="52AD102D" w14:textId="1903CD3D" w:rsidR="008342EA" w:rsidRDefault="008342EA" w:rsidP="00C53C53">
      <w:pPr>
        <w:widowControl/>
        <w:adjustRightInd w:val="0"/>
        <w:jc w:val="both"/>
        <w:rPr>
          <w:rFonts w:ascii="Segoe UI Symbol" w:eastAsiaTheme="minorHAnsi" w:hAnsi="Segoe UI Symbol" w:cs="ArialMT"/>
          <w:lang w:bidi="ar-SA"/>
        </w:rPr>
      </w:pPr>
      <w:r w:rsidRPr="00794972">
        <w:rPr>
          <w:rFonts w:ascii="Segoe UI Symbol" w:eastAsiaTheme="minorHAnsi" w:hAnsi="Segoe UI Symbol" w:cs="ArialMT"/>
          <w:lang w:bidi="ar-SA"/>
        </w:rPr>
        <w:t>If the evaluation tests indicate that MALP concrete is an effective repair material, the primary benefits will be a reduction in labor, leading to a reduction in cost for repairs, and minimum periods required for repair operations and, thus, time out of service, greatly improving safety during repairs for both the repair personnel and the traveling public while minimizing traffic disruption.</w:t>
      </w:r>
    </w:p>
    <w:p w14:paraId="41E55C7A" w14:textId="77777777" w:rsidR="00C53C53" w:rsidRPr="00794972" w:rsidRDefault="00C53C53" w:rsidP="00C53C53">
      <w:pPr>
        <w:widowControl/>
        <w:adjustRightInd w:val="0"/>
        <w:jc w:val="both"/>
        <w:rPr>
          <w:rFonts w:ascii="Segoe UI Symbol" w:hAnsi="Segoe UI Symbol"/>
          <w:i/>
        </w:rPr>
      </w:pPr>
    </w:p>
    <w:p w14:paraId="2153E3B8" w14:textId="2E5372FC" w:rsidR="00ED7340" w:rsidRPr="00794972" w:rsidRDefault="007B78AD" w:rsidP="00C53C53">
      <w:pPr>
        <w:spacing w:before="120" w:line="360" w:lineRule="auto"/>
        <w:rPr>
          <w:rFonts w:ascii="Segoe UI Symbol" w:hAnsi="Segoe UI Symbol"/>
          <w:i/>
        </w:rPr>
      </w:pPr>
      <w:r w:rsidRPr="00794972">
        <w:rPr>
          <w:rFonts w:ascii="Segoe UI Symbol" w:hAnsi="Segoe UI Symbol"/>
          <w:i/>
          <w:color w:val="4F81BC"/>
        </w:rPr>
        <w:t>Deliverables:</w:t>
      </w:r>
    </w:p>
    <w:p w14:paraId="4CE719E6" w14:textId="77777777" w:rsidR="00E41C4F" w:rsidRPr="00794972" w:rsidRDefault="00E41C4F" w:rsidP="00C53C53">
      <w:pPr>
        <w:pStyle w:val="Default"/>
        <w:jc w:val="both"/>
        <w:rPr>
          <w:rFonts w:ascii="Segoe UI Symbol" w:hAnsi="Segoe UI Symbol"/>
          <w:sz w:val="22"/>
          <w:szCs w:val="22"/>
        </w:rPr>
      </w:pPr>
      <w:r w:rsidRPr="00794972">
        <w:rPr>
          <w:rFonts w:ascii="Segoe UI Symbol" w:hAnsi="Segoe UI Symbol"/>
          <w:sz w:val="22"/>
          <w:szCs w:val="22"/>
        </w:rPr>
        <w:t>All projects require the submission of the following reports:</w:t>
      </w:r>
    </w:p>
    <w:p w14:paraId="58D96BDD" w14:textId="77777777" w:rsidR="00E41C4F" w:rsidRPr="00794972" w:rsidRDefault="00E41C4F" w:rsidP="00C53C53">
      <w:pPr>
        <w:pStyle w:val="Default"/>
        <w:numPr>
          <w:ilvl w:val="0"/>
          <w:numId w:val="3"/>
        </w:numPr>
        <w:tabs>
          <w:tab w:val="num" w:pos="360"/>
        </w:tabs>
        <w:ind w:left="360"/>
        <w:rPr>
          <w:rFonts w:ascii="Segoe UI Symbol" w:hAnsi="Segoe UI Symbol"/>
          <w:sz w:val="22"/>
          <w:szCs w:val="22"/>
        </w:rPr>
      </w:pPr>
      <w:r w:rsidRPr="00794972">
        <w:rPr>
          <w:rFonts w:ascii="Segoe UI Symbol" w:hAnsi="Segoe UI Symbol"/>
          <w:sz w:val="22"/>
          <w:szCs w:val="22"/>
        </w:rPr>
        <w:t>Monthly Progress Reports</w:t>
      </w:r>
    </w:p>
    <w:p w14:paraId="280BD8ED" w14:textId="77777777" w:rsidR="00E41C4F" w:rsidRPr="00794972" w:rsidRDefault="00E41C4F" w:rsidP="00C53C53">
      <w:pPr>
        <w:pStyle w:val="Default"/>
        <w:numPr>
          <w:ilvl w:val="0"/>
          <w:numId w:val="3"/>
        </w:numPr>
        <w:tabs>
          <w:tab w:val="num" w:pos="360"/>
        </w:tabs>
        <w:ind w:left="360"/>
        <w:rPr>
          <w:rFonts w:ascii="Segoe UI Symbol" w:hAnsi="Segoe UI Symbol"/>
          <w:sz w:val="22"/>
          <w:szCs w:val="22"/>
        </w:rPr>
      </w:pPr>
      <w:r w:rsidRPr="00794972">
        <w:rPr>
          <w:rFonts w:ascii="Segoe UI Symbol" w:hAnsi="Segoe UI Symbol"/>
          <w:sz w:val="22"/>
          <w:szCs w:val="22"/>
        </w:rPr>
        <w:t>Multi-Year Projects require a Year-End Annual Report</w:t>
      </w:r>
    </w:p>
    <w:p w14:paraId="698DB531" w14:textId="77777777" w:rsidR="00E41C4F" w:rsidRPr="00794972" w:rsidRDefault="00E41C4F" w:rsidP="00C53C53">
      <w:pPr>
        <w:pStyle w:val="Default"/>
        <w:numPr>
          <w:ilvl w:val="0"/>
          <w:numId w:val="3"/>
        </w:numPr>
        <w:tabs>
          <w:tab w:val="num" w:pos="360"/>
        </w:tabs>
        <w:ind w:left="360"/>
        <w:rPr>
          <w:rFonts w:ascii="Segoe UI Symbol" w:hAnsi="Segoe UI Symbol"/>
          <w:sz w:val="22"/>
          <w:szCs w:val="22"/>
        </w:rPr>
      </w:pPr>
      <w:r w:rsidRPr="00794972">
        <w:rPr>
          <w:rFonts w:ascii="Segoe UI Symbol" w:hAnsi="Segoe UI Symbol"/>
          <w:sz w:val="22"/>
          <w:szCs w:val="22"/>
        </w:rPr>
        <w:t xml:space="preserve">Copies of the project Draft Final Report in Microsoft Word and ADA accessible Adobe Acrobat pdf electronic formats </w:t>
      </w:r>
    </w:p>
    <w:p w14:paraId="7C6D025F" w14:textId="77777777" w:rsidR="00E41C4F" w:rsidRPr="00794972" w:rsidRDefault="00E41C4F" w:rsidP="00C53C53">
      <w:pPr>
        <w:pStyle w:val="Default"/>
        <w:numPr>
          <w:ilvl w:val="0"/>
          <w:numId w:val="3"/>
        </w:numPr>
        <w:tabs>
          <w:tab w:val="num" w:pos="360"/>
        </w:tabs>
        <w:ind w:left="360"/>
        <w:jc w:val="both"/>
        <w:rPr>
          <w:rFonts w:ascii="Segoe UI Symbol" w:hAnsi="Segoe UI Symbol"/>
          <w:sz w:val="22"/>
          <w:szCs w:val="22"/>
        </w:rPr>
      </w:pPr>
      <w:r w:rsidRPr="00794972">
        <w:rPr>
          <w:rFonts w:ascii="Segoe UI Symbol" w:hAnsi="Segoe UI Symbol"/>
          <w:sz w:val="22"/>
          <w:szCs w:val="22"/>
        </w:rPr>
        <w:t>Copies of the project Final Report in Microsoft Word and ADA accessible Adobe Acrobat pdf electronic formats</w:t>
      </w:r>
    </w:p>
    <w:p w14:paraId="7D00F417" w14:textId="77777777" w:rsidR="00E41C4F" w:rsidRPr="00794972" w:rsidRDefault="00E41C4F" w:rsidP="004844AE">
      <w:pPr>
        <w:pStyle w:val="Default"/>
        <w:ind w:left="360"/>
        <w:jc w:val="both"/>
        <w:rPr>
          <w:rFonts w:ascii="Segoe UI Symbol" w:hAnsi="Segoe UI Symbol"/>
          <w:sz w:val="22"/>
          <w:szCs w:val="22"/>
        </w:rPr>
      </w:pPr>
    </w:p>
    <w:p w14:paraId="28A100AE" w14:textId="77777777" w:rsidR="00E41C4F" w:rsidRPr="00794972" w:rsidRDefault="00E41C4F" w:rsidP="00C53C53">
      <w:pPr>
        <w:pStyle w:val="Default"/>
        <w:jc w:val="both"/>
        <w:rPr>
          <w:rFonts w:ascii="Segoe UI Symbol" w:hAnsi="Segoe UI Symbol"/>
          <w:sz w:val="22"/>
          <w:szCs w:val="22"/>
        </w:rPr>
      </w:pPr>
      <w:r w:rsidRPr="00794972">
        <w:rPr>
          <w:rFonts w:ascii="Segoe UI Symbol" w:hAnsi="Segoe UI Symbol"/>
          <w:sz w:val="22"/>
          <w:szCs w:val="22"/>
        </w:rPr>
        <w:t>The Year-End Annual Report, Draft Final Report, and Final Report should be submitted to satisfy all federal and state requirements pertaining to the accessibility of documents including but not limited to:</w:t>
      </w:r>
    </w:p>
    <w:p w14:paraId="43A3E376" w14:textId="77777777" w:rsidR="00E41C4F" w:rsidRPr="00794972" w:rsidRDefault="00E41C4F" w:rsidP="004844AE">
      <w:pPr>
        <w:widowControl/>
        <w:numPr>
          <w:ilvl w:val="0"/>
          <w:numId w:val="4"/>
        </w:numPr>
        <w:autoSpaceDE/>
        <w:autoSpaceDN/>
        <w:jc w:val="both"/>
        <w:rPr>
          <w:rFonts w:ascii="Segoe UI Symbol" w:eastAsiaTheme="minorHAnsi" w:hAnsi="Segoe UI Symbol"/>
          <w:color w:val="000000"/>
        </w:rPr>
      </w:pPr>
      <w:r w:rsidRPr="00794972">
        <w:rPr>
          <w:rFonts w:ascii="Segoe UI Symbol" w:eastAsiaTheme="minorHAnsi" w:hAnsi="Segoe UI Symbol"/>
          <w:color w:val="000000"/>
        </w:rPr>
        <w:t>Oklahoma State Statute 62 § 41.5e and the Americans with Disability Act (ADA) of 1990, 42 USC 12.01 et seq.</w:t>
      </w:r>
    </w:p>
    <w:p w14:paraId="0159EDF4" w14:textId="77777777" w:rsidR="00E41C4F" w:rsidRPr="00794972" w:rsidRDefault="00E41C4F" w:rsidP="004844AE">
      <w:pPr>
        <w:ind w:left="360"/>
        <w:jc w:val="both"/>
        <w:rPr>
          <w:rFonts w:ascii="Segoe UI Symbol" w:eastAsiaTheme="minorHAnsi" w:hAnsi="Segoe UI Symbol"/>
          <w:color w:val="000000"/>
        </w:rPr>
      </w:pPr>
    </w:p>
    <w:p w14:paraId="720A5313" w14:textId="77777777" w:rsidR="00E41C4F" w:rsidRPr="00794972" w:rsidRDefault="00E41C4F" w:rsidP="004844AE">
      <w:pPr>
        <w:jc w:val="both"/>
        <w:rPr>
          <w:rFonts w:ascii="Segoe UI Symbol" w:eastAsiaTheme="minorHAnsi" w:hAnsi="Segoe UI Symbol"/>
          <w:color w:val="000000"/>
        </w:rPr>
      </w:pPr>
      <w:r w:rsidRPr="00794972">
        <w:rPr>
          <w:rFonts w:ascii="Segoe UI Symbol" w:eastAsiaTheme="minorHAnsi" w:hAnsi="Segoe UI Symbol"/>
          <w:color w:val="000000"/>
        </w:rPr>
        <w:t>The PI must also participate in the following project meetings:</w:t>
      </w:r>
    </w:p>
    <w:p w14:paraId="1121EAE8" w14:textId="77777777" w:rsidR="00E41C4F" w:rsidRPr="00794972" w:rsidRDefault="00E41C4F" w:rsidP="004844AE">
      <w:pPr>
        <w:pStyle w:val="Default"/>
        <w:numPr>
          <w:ilvl w:val="0"/>
          <w:numId w:val="5"/>
        </w:numPr>
        <w:rPr>
          <w:rFonts w:ascii="Segoe UI Symbol" w:hAnsi="Segoe UI Symbol"/>
          <w:sz w:val="22"/>
          <w:szCs w:val="22"/>
        </w:rPr>
      </w:pPr>
      <w:r w:rsidRPr="00794972">
        <w:rPr>
          <w:rFonts w:ascii="Segoe UI Symbol" w:hAnsi="Segoe UI Symbol"/>
          <w:sz w:val="22"/>
          <w:szCs w:val="22"/>
        </w:rPr>
        <w:t>New project initiation meeting</w:t>
      </w:r>
    </w:p>
    <w:p w14:paraId="5D3D6D9E" w14:textId="77777777" w:rsidR="00E41C4F" w:rsidRPr="00794972" w:rsidRDefault="00E41C4F" w:rsidP="004844AE">
      <w:pPr>
        <w:pStyle w:val="Default"/>
        <w:numPr>
          <w:ilvl w:val="0"/>
          <w:numId w:val="5"/>
        </w:numPr>
        <w:rPr>
          <w:rFonts w:ascii="Segoe UI Symbol" w:hAnsi="Segoe UI Symbol"/>
          <w:sz w:val="22"/>
          <w:szCs w:val="22"/>
        </w:rPr>
      </w:pPr>
      <w:r w:rsidRPr="00794972">
        <w:rPr>
          <w:rFonts w:ascii="Segoe UI Symbol" w:hAnsi="Segoe UI Symbol"/>
          <w:sz w:val="22"/>
          <w:szCs w:val="22"/>
        </w:rPr>
        <w:t>Semi-annual project meeting</w:t>
      </w:r>
    </w:p>
    <w:p w14:paraId="18A32E1A" w14:textId="77777777" w:rsidR="00E41C4F" w:rsidRPr="00794972" w:rsidRDefault="00E41C4F" w:rsidP="004844AE">
      <w:pPr>
        <w:pStyle w:val="Default"/>
        <w:numPr>
          <w:ilvl w:val="0"/>
          <w:numId w:val="5"/>
        </w:numPr>
        <w:rPr>
          <w:rFonts w:ascii="Segoe UI Symbol" w:hAnsi="Segoe UI Symbol"/>
          <w:sz w:val="22"/>
          <w:szCs w:val="22"/>
        </w:rPr>
      </w:pPr>
      <w:r w:rsidRPr="00794972">
        <w:rPr>
          <w:rFonts w:ascii="Segoe UI Symbol" w:hAnsi="Segoe UI Symbol"/>
          <w:sz w:val="22"/>
          <w:szCs w:val="22"/>
        </w:rPr>
        <w:t>Close-out project meeting</w:t>
      </w:r>
    </w:p>
    <w:p w14:paraId="472C5DE8" w14:textId="1FDE682A" w:rsidR="00E41C4F" w:rsidRPr="00794972" w:rsidRDefault="00E41C4F" w:rsidP="00A66834">
      <w:pPr>
        <w:pStyle w:val="Default"/>
        <w:numPr>
          <w:ilvl w:val="0"/>
          <w:numId w:val="5"/>
        </w:numPr>
        <w:spacing w:line="480" w:lineRule="auto"/>
        <w:rPr>
          <w:rFonts w:ascii="Segoe UI Symbol" w:hAnsi="Segoe UI Symbol"/>
          <w:sz w:val="22"/>
          <w:szCs w:val="22"/>
        </w:rPr>
      </w:pPr>
      <w:r w:rsidRPr="00794972">
        <w:rPr>
          <w:rFonts w:ascii="Segoe UI Symbol" w:hAnsi="Segoe UI Symbol" w:cs="Arial"/>
          <w:sz w:val="22"/>
          <w:szCs w:val="22"/>
        </w:rPr>
        <w:lastRenderedPageBreak/>
        <w:t>Continuing project meeting</w:t>
      </w:r>
    </w:p>
    <w:p w14:paraId="324ED831" w14:textId="35CBC8C8" w:rsidR="00002538" w:rsidRPr="00794972" w:rsidRDefault="00002538" w:rsidP="004844AE">
      <w:pPr>
        <w:spacing w:before="120" w:line="360" w:lineRule="auto"/>
        <w:rPr>
          <w:rFonts w:ascii="Segoe UI Symbol" w:hAnsi="Segoe UI Symbol"/>
          <w:i/>
          <w:color w:val="4F81BC"/>
        </w:rPr>
      </w:pPr>
      <w:r w:rsidRPr="00794972">
        <w:rPr>
          <w:rFonts w:ascii="Segoe UI Symbol" w:hAnsi="Segoe UI Symbol"/>
          <w:i/>
          <w:color w:val="4F81BC"/>
        </w:rPr>
        <w:t>Existing Research Found in Separate attached file:</w:t>
      </w:r>
    </w:p>
    <w:p w14:paraId="573D0496" w14:textId="6B8B9E46" w:rsidR="00604558" w:rsidRPr="00604558" w:rsidRDefault="008D3340" w:rsidP="00604558">
      <w:pPr>
        <w:spacing w:before="100"/>
        <w:rPr>
          <w:rFonts w:ascii="Cambria"/>
          <w:i/>
          <w:color w:val="4F81BC"/>
          <w:sz w:val="24"/>
        </w:rPr>
      </w:pPr>
      <w:r>
        <w:object w:dxaOrig="1520" w:dyaOrig="987" w14:anchorId="2BDC2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9" o:title=""/>
          </v:shape>
          <o:OLEObject Type="Embed" ProgID="Acrobat.Document.DC" ShapeID="_x0000_i1027" DrawAspect="Icon" ObjectID="_1712380820" r:id="rId10"/>
        </w:object>
      </w:r>
    </w:p>
    <w:sectPr w:rsidR="00604558" w:rsidRPr="00604558" w:rsidSect="00794972">
      <w:pgSz w:w="12240" w:h="15840"/>
      <w:pgMar w:top="720" w:right="1440" w:bottom="108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C81"/>
    <w:multiLevelType w:val="hybridMultilevel"/>
    <w:tmpl w:val="C19295D2"/>
    <w:lvl w:ilvl="0" w:tplc="17CC6588">
      <w:numFmt w:val="bullet"/>
      <w:lvlText w:val=""/>
      <w:lvlJc w:val="left"/>
      <w:pPr>
        <w:ind w:left="500" w:hanging="360"/>
      </w:pPr>
      <w:rPr>
        <w:rFonts w:ascii="Symbol" w:eastAsia="Symbol" w:hAnsi="Symbol" w:cs="Symbol" w:hint="default"/>
        <w:w w:val="100"/>
        <w:sz w:val="22"/>
        <w:szCs w:val="22"/>
        <w:lang w:val="en-US" w:eastAsia="en-US" w:bidi="en-US"/>
      </w:rPr>
    </w:lvl>
    <w:lvl w:ilvl="1" w:tplc="A632648A">
      <w:numFmt w:val="bullet"/>
      <w:lvlText w:val="•"/>
      <w:lvlJc w:val="left"/>
      <w:pPr>
        <w:ind w:left="1414" w:hanging="360"/>
      </w:pPr>
      <w:rPr>
        <w:rFonts w:hint="default"/>
        <w:lang w:val="en-US" w:eastAsia="en-US" w:bidi="en-US"/>
      </w:rPr>
    </w:lvl>
    <w:lvl w:ilvl="2" w:tplc="696E0D9C">
      <w:numFmt w:val="bullet"/>
      <w:lvlText w:val="•"/>
      <w:lvlJc w:val="left"/>
      <w:pPr>
        <w:ind w:left="2328" w:hanging="360"/>
      </w:pPr>
      <w:rPr>
        <w:rFonts w:hint="default"/>
        <w:lang w:val="en-US" w:eastAsia="en-US" w:bidi="en-US"/>
      </w:rPr>
    </w:lvl>
    <w:lvl w:ilvl="3" w:tplc="96363582">
      <w:numFmt w:val="bullet"/>
      <w:lvlText w:val="•"/>
      <w:lvlJc w:val="left"/>
      <w:pPr>
        <w:ind w:left="3242" w:hanging="360"/>
      </w:pPr>
      <w:rPr>
        <w:rFonts w:hint="default"/>
        <w:lang w:val="en-US" w:eastAsia="en-US" w:bidi="en-US"/>
      </w:rPr>
    </w:lvl>
    <w:lvl w:ilvl="4" w:tplc="1B504DFA">
      <w:numFmt w:val="bullet"/>
      <w:lvlText w:val="•"/>
      <w:lvlJc w:val="left"/>
      <w:pPr>
        <w:ind w:left="4156" w:hanging="360"/>
      </w:pPr>
      <w:rPr>
        <w:rFonts w:hint="default"/>
        <w:lang w:val="en-US" w:eastAsia="en-US" w:bidi="en-US"/>
      </w:rPr>
    </w:lvl>
    <w:lvl w:ilvl="5" w:tplc="EFA2CE3A">
      <w:numFmt w:val="bullet"/>
      <w:lvlText w:val="•"/>
      <w:lvlJc w:val="left"/>
      <w:pPr>
        <w:ind w:left="5070" w:hanging="360"/>
      </w:pPr>
      <w:rPr>
        <w:rFonts w:hint="default"/>
        <w:lang w:val="en-US" w:eastAsia="en-US" w:bidi="en-US"/>
      </w:rPr>
    </w:lvl>
    <w:lvl w:ilvl="6" w:tplc="272636B8">
      <w:numFmt w:val="bullet"/>
      <w:lvlText w:val="•"/>
      <w:lvlJc w:val="left"/>
      <w:pPr>
        <w:ind w:left="5984" w:hanging="360"/>
      </w:pPr>
      <w:rPr>
        <w:rFonts w:hint="default"/>
        <w:lang w:val="en-US" w:eastAsia="en-US" w:bidi="en-US"/>
      </w:rPr>
    </w:lvl>
    <w:lvl w:ilvl="7" w:tplc="9B2A24CA">
      <w:numFmt w:val="bullet"/>
      <w:lvlText w:val="•"/>
      <w:lvlJc w:val="left"/>
      <w:pPr>
        <w:ind w:left="6898" w:hanging="360"/>
      </w:pPr>
      <w:rPr>
        <w:rFonts w:hint="default"/>
        <w:lang w:val="en-US" w:eastAsia="en-US" w:bidi="en-US"/>
      </w:rPr>
    </w:lvl>
    <w:lvl w:ilvl="8" w:tplc="D55A8D5E">
      <w:numFmt w:val="bullet"/>
      <w:lvlText w:val="•"/>
      <w:lvlJc w:val="left"/>
      <w:pPr>
        <w:ind w:left="7812" w:hanging="360"/>
      </w:pPr>
      <w:rPr>
        <w:rFonts w:hint="default"/>
        <w:lang w:val="en-US" w:eastAsia="en-US" w:bidi="en-US"/>
      </w:rPr>
    </w:lvl>
  </w:abstractNum>
  <w:abstractNum w:abstractNumId="1" w15:restartNumberingAfterBreak="0">
    <w:nsid w:val="5F503B8E"/>
    <w:multiLevelType w:val="hybridMultilevel"/>
    <w:tmpl w:val="7EEA5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62336A"/>
    <w:multiLevelType w:val="hybridMultilevel"/>
    <w:tmpl w:val="285477EA"/>
    <w:lvl w:ilvl="0" w:tplc="F2AEB28C">
      <w:start w:val="1"/>
      <w:numFmt w:val="decimal"/>
      <w:lvlText w:val="%1."/>
      <w:lvlJc w:val="left"/>
      <w:pPr>
        <w:ind w:left="500" w:hanging="360"/>
        <w:jc w:val="left"/>
      </w:pPr>
      <w:rPr>
        <w:rFonts w:ascii="Arial" w:eastAsia="Arial" w:hAnsi="Arial" w:cs="Arial" w:hint="default"/>
        <w:spacing w:val="-1"/>
        <w:w w:val="99"/>
        <w:sz w:val="20"/>
        <w:szCs w:val="20"/>
        <w:lang w:val="en-US" w:eastAsia="en-US" w:bidi="en-US"/>
      </w:rPr>
    </w:lvl>
    <w:lvl w:ilvl="1" w:tplc="5852A68A">
      <w:numFmt w:val="bullet"/>
      <w:lvlText w:val="•"/>
      <w:lvlJc w:val="left"/>
      <w:pPr>
        <w:ind w:left="1414" w:hanging="360"/>
      </w:pPr>
      <w:rPr>
        <w:rFonts w:hint="default"/>
        <w:lang w:val="en-US" w:eastAsia="en-US" w:bidi="en-US"/>
      </w:rPr>
    </w:lvl>
    <w:lvl w:ilvl="2" w:tplc="6B340948">
      <w:numFmt w:val="bullet"/>
      <w:lvlText w:val="•"/>
      <w:lvlJc w:val="left"/>
      <w:pPr>
        <w:ind w:left="2328" w:hanging="360"/>
      </w:pPr>
      <w:rPr>
        <w:rFonts w:hint="default"/>
        <w:lang w:val="en-US" w:eastAsia="en-US" w:bidi="en-US"/>
      </w:rPr>
    </w:lvl>
    <w:lvl w:ilvl="3" w:tplc="9024319C">
      <w:numFmt w:val="bullet"/>
      <w:lvlText w:val="•"/>
      <w:lvlJc w:val="left"/>
      <w:pPr>
        <w:ind w:left="3242" w:hanging="360"/>
      </w:pPr>
      <w:rPr>
        <w:rFonts w:hint="default"/>
        <w:lang w:val="en-US" w:eastAsia="en-US" w:bidi="en-US"/>
      </w:rPr>
    </w:lvl>
    <w:lvl w:ilvl="4" w:tplc="7FA673F0">
      <w:numFmt w:val="bullet"/>
      <w:lvlText w:val="•"/>
      <w:lvlJc w:val="left"/>
      <w:pPr>
        <w:ind w:left="4156" w:hanging="360"/>
      </w:pPr>
      <w:rPr>
        <w:rFonts w:hint="default"/>
        <w:lang w:val="en-US" w:eastAsia="en-US" w:bidi="en-US"/>
      </w:rPr>
    </w:lvl>
    <w:lvl w:ilvl="5" w:tplc="299812CA">
      <w:numFmt w:val="bullet"/>
      <w:lvlText w:val="•"/>
      <w:lvlJc w:val="left"/>
      <w:pPr>
        <w:ind w:left="5070" w:hanging="360"/>
      </w:pPr>
      <w:rPr>
        <w:rFonts w:hint="default"/>
        <w:lang w:val="en-US" w:eastAsia="en-US" w:bidi="en-US"/>
      </w:rPr>
    </w:lvl>
    <w:lvl w:ilvl="6" w:tplc="302C73FC">
      <w:numFmt w:val="bullet"/>
      <w:lvlText w:val="•"/>
      <w:lvlJc w:val="left"/>
      <w:pPr>
        <w:ind w:left="5984" w:hanging="360"/>
      </w:pPr>
      <w:rPr>
        <w:rFonts w:hint="default"/>
        <w:lang w:val="en-US" w:eastAsia="en-US" w:bidi="en-US"/>
      </w:rPr>
    </w:lvl>
    <w:lvl w:ilvl="7" w:tplc="FEEE956A">
      <w:numFmt w:val="bullet"/>
      <w:lvlText w:val="•"/>
      <w:lvlJc w:val="left"/>
      <w:pPr>
        <w:ind w:left="6898" w:hanging="360"/>
      </w:pPr>
      <w:rPr>
        <w:rFonts w:hint="default"/>
        <w:lang w:val="en-US" w:eastAsia="en-US" w:bidi="en-US"/>
      </w:rPr>
    </w:lvl>
    <w:lvl w:ilvl="8" w:tplc="AB7C5F74">
      <w:numFmt w:val="bullet"/>
      <w:lvlText w:val="•"/>
      <w:lvlJc w:val="left"/>
      <w:pPr>
        <w:ind w:left="7812" w:hanging="360"/>
      </w:pPr>
      <w:rPr>
        <w:rFonts w:hint="default"/>
        <w:lang w:val="en-US" w:eastAsia="en-US" w:bidi="en-US"/>
      </w:rPr>
    </w:lvl>
  </w:abstractNum>
  <w:abstractNum w:abstractNumId="3" w15:restartNumberingAfterBreak="0">
    <w:nsid w:val="6752730B"/>
    <w:multiLevelType w:val="hybridMultilevel"/>
    <w:tmpl w:val="B5EA3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35F21"/>
    <w:multiLevelType w:val="hybridMultilevel"/>
    <w:tmpl w:val="8CA2B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D272550"/>
    <w:multiLevelType w:val="hybridMultilevel"/>
    <w:tmpl w:val="07C68E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16"/>
    <w:rsid w:val="00002538"/>
    <w:rsid w:val="00051273"/>
    <w:rsid w:val="00055E31"/>
    <w:rsid w:val="000730C6"/>
    <w:rsid w:val="00073716"/>
    <w:rsid w:val="00082A00"/>
    <w:rsid w:val="000D59A0"/>
    <w:rsid w:val="000E368C"/>
    <w:rsid w:val="00145133"/>
    <w:rsid w:val="001F008F"/>
    <w:rsid w:val="001F2F45"/>
    <w:rsid w:val="002350B5"/>
    <w:rsid w:val="002463E5"/>
    <w:rsid w:val="00301B94"/>
    <w:rsid w:val="0034249E"/>
    <w:rsid w:val="00390AA7"/>
    <w:rsid w:val="00392C27"/>
    <w:rsid w:val="00430AF7"/>
    <w:rsid w:val="00433D8C"/>
    <w:rsid w:val="00480994"/>
    <w:rsid w:val="004844AE"/>
    <w:rsid w:val="004934B1"/>
    <w:rsid w:val="004B476A"/>
    <w:rsid w:val="004E1719"/>
    <w:rsid w:val="004E4FF6"/>
    <w:rsid w:val="004F42B4"/>
    <w:rsid w:val="00516279"/>
    <w:rsid w:val="00526DD4"/>
    <w:rsid w:val="005D045A"/>
    <w:rsid w:val="00604558"/>
    <w:rsid w:val="006A22F6"/>
    <w:rsid w:val="006A5195"/>
    <w:rsid w:val="006C5D18"/>
    <w:rsid w:val="006D6687"/>
    <w:rsid w:val="00705629"/>
    <w:rsid w:val="00766945"/>
    <w:rsid w:val="00782DBC"/>
    <w:rsid w:val="0079376B"/>
    <w:rsid w:val="00794972"/>
    <w:rsid w:val="007B1FE8"/>
    <w:rsid w:val="007B78AD"/>
    <w:rsid w:val="0082786C"/>
    <w:rsid w:val="008342EA"/>
    <w:rsid w:val="0087104B"/>
    <w:rsid w:val="008D3340"/>
    <w:rsid w:val="008F031A"/>
    <w:rsid w:val="0093296D"/>
    <w:rsid w:val="00971B6F"/>
    <w:rsid w:val="009D0D01"/>
    <w:rsid w:val="009E01E0"/>
    <w:rsid w:val="009F2AAA"/>
    <w:rsid w:val="00A66834"/>
    <w:rsid w:val="00A8493D"/>
    <w:rsid w:val="00AE183C"/>
    <w:rsid w:val="00AE7D36"/>
    <w:rsid w:val="00B27BC2"/>
    <w:rsid w:val="00B33776"/>
    <w:rsid w:val="00B377D3"/>
    <w:rsid w:val="00B56508"/>
    <w:rsid w:val="00B700A8"/>
    <w:rsid w:val="00B7382E"/>
    <w:rsid w:val="00B8138C"/>
    <w:rsid w:val="00BA1C55"/>
    <w:rsid w:val="00BA5D0E"/>
    <w:rsid w:val="00C517DE"/>
    <w:rsid w:val="00C53C53"/>
    <w:rsid w:val="00CD45A6"/>
    <w:rsid w:val="00D2630D"/>
    <w:rsid w:val="00D562D8"/>
    <w:rsid w:val="00E30457"/>
    <w:rsid w:val="00E41C4F"/>
    <w:rsid w:val="00E64A91"/>
    <w:rsid w:val="00E672B0"/>
    <w:rsid w:val="00E70CA9"/>
    <w:rsid w:val="00E81D27"/>
    <w:rsid w:val="00E86241"/>
    <w:rsid w:val="00EC0911"/>
    <w:rsid w:val="00ED7340"/>
    <w:rsid w:val="00EE1F2D"/>
    <w:rsid w:val="00F17403"/>
    <w:rsid w:val="00F2111F"/>
    <w:rsid w:val="00F370CB"/>
    <w:rsid w:val="00F71EB9"/>
    <w:rsid w:val="00F766B3"/>
    <w:rsid w:val="00FB57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8130"/>
  <w15:docId w15:val="{CBC8A5A1-D441-4408-9CCD-601B65C5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38"/>
    <w:rPr>
      <w:rFonts w:ascii="Arial" w:eastAsia="Arial" w:hAnsi="Arial" w:cs="Arial"/>
      <w:lang w:bidi="en-US"/>
    </w:rPr>
  </w:style>
  <w:style w:type="paragraph" w:styleId="Heading1">
    <w:name w:val="heading 1"/>
    <w:basedOn w:val="Normal"/>
    <w:uiPriority w:val="9"/>
    <w:qFormat/>
    <w:pPr>
      <w:spacing w:before="3"/>
      <w:ind w:left="938" w:right="956"/>
      <w:jc w:val="center"/>
      <w:outlineLvl w:val="0"/>
    </w:pPr>
    <w:rPr>
      <w:rFonts w:ascii="Cambria" w:eastAsia="Cambria" w:hAnsi="Cambria" w:cs="Cambria"/>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pPr>
  </w:style>
  <w:style w:type="paragraph" w:styleId="ListParagraph">
    <w:name w:val="List Paragraph"/>
    <w:basedOn w:val="Normal"/>
    <w:uiPriority w:val="1"/>
    <w:qFormat/>
    <w:pPr>
      <w:spacing w:before="36"/>
      <w:ind w:left="500" w:hanging="361"/>
    </w:pPr>
  </w:style>
  <w:style w:type="paragraph" w:customStyle="1" w:styleId="TableParagraph">
    <w:name w:val="Table Paragraph"/>
    <w:basedOn w:val="Normal"/>
    <w:uiPriority w:val="1"/>
    <w:qFormat/>
  </w:style>
  <w:style w:type="paragraph" w:customStyle="1" w:styleId="Default">
    <w:name w:val="Default"/>
    <w:rsid w:val="006C5D18"/>
    <w:pPr>
      <w:widowControl/>
      <w:adjustRightInd w:val="0"/>
    </w:pPr>
    <w:rPr>
      <w:rFonts w:ascii="Calibri" w:hAnsi="Calibri" w:cs="Calibri"/>
      <w:color w:val="000000"/>
      <w:sz w:val="24"/>
      <w:szCs w:val="24"/>
    </w:rPr>
  </w:style>
  <w:style w:type="paragraph" w:styleId="Subtitle">
    <w:name w:val="Subtitle"/>
    <w:basedOn w:val="Normal"/>
    <w:next w:val="Normal"/>
    <w:link w:val="SubtitleChar"/>
    <w:uiPriority w:val="11"/>
    <w:qFormat/>
    <w:rsid w:val="009F2AAA"/>
    <w:pPr>
      <w:widowControl/>
      <w:numPr>
        <w:ilvl w:val="1"/>
      </w:numPr>
      <w:autoSpaceDE/>
      <w:autoSpaceDN/>
      <w:spacing w:line="360" w:lineRule="auto"/>
    </w:pPr>
    <w:rPr>
      <w:rFonts w:asciiTheme="majorHAnsi" w:eastAsiaTheme="majorEastAsia" w:hAnsiTheme="majorHAnsi" w:cstheme="majorBidi"/>
      <w:i/>
      <w:iCs/>
      <w:color w:val="4F81BD" w:themeColor="accent1"/>
      <w:spacing w:val="15"/>
      <w:sz w:val="24"/>
      <w:szCs w:val="24"/>
      <w:lang w:bidi="ar-SA"/>
    </w:rPr>
  </w:style>
  <w:style w:type="character" w:customStyle="1" w:styleId="SubtitleChar">
    <w:name w:val="Subtitle Char"/>
    <w:basedOn w:val="DefaultParagraphFont"/>
    <w:link w:val="Subtitle"/>
    <w:uiPriority w:val="11"/>
    <w:rsid w:val="009F2AAA"/>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semiHidden/>
    <w:unhideWhenUsed/>
    <w:rsid w:val="00AE1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9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EC7ABBD2AD443BD9ED2FB3475FE89" ma:contentTypeVersion="12" ma:contentTypeDescription="Create a new document." ma:contentTypeScope="" ma:versionID="710b136a9de46339d0ce1437dace0962">
  <xsd:schema xmlns:xsd="http://www.w3.org/2001/XMLSchema" xmlns:xs="http://www.w3.org/2001/XMLSchema" xmlns:p="http://schemas.microsoft.com/office/2006/metadata/properties" xmlns:ns1="http://schemas.microsoft.com/sharepoint/v3" xmlns:ns3="c2533939-6a83-4fe6-9460-dc4baec3b200" xmlns:ns4="1f1db5d3-6315-43d2-853e-34f7c68a61fd" targetNamespace="http://schemas.microsoft.com/office/2006/metadata/properties" ma:root="true" ma:fieldsID="b0ff6eb30bf0f77b483fbe50827e2f48" ns1:_="" ns3:_="" ns4:_="">
    <xsd:import namespace="http://schemas.microsoft.com/sharepoint/v3"/>
    <xsd:import namespace="c2533939-6a83-4fe6-9460-dc4baec3b200"/>
    <xsd:import namespace="1f1db5d3-6315-43d2-853e-34f7c68a61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33939-6a83-4fe6-9460-dc4baec3b2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db5d3-6315-43d2-853e-34f7c68a61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C4BE1D4-7E0C-4A4D-9538-31D215CAE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533939-6a83-4fe6-9460-dc4baec3b200"/>
    <ds:schemaRef ds:uri="1f1db5d3-6315-43d2-853e-34f7c68a6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D0AAA-993A-470B-ABBD-4C825A65A612}">
  <ds:schemaRefs>
    <ds:schemaRef ds:uri="http://schemas.microsoft.com/sharepoint/v3/contenttype/forms"/>
  </ds:schemaRefs>
</ds:datastoreItem>
</file>

<file path=customXml/itemProps3.xml><?xml version="1.0" encoding="utf-8"?>
<ds:datastoreItem xmlns:ds="http://schemas.openxmlformats.org/officeDocument/2006/customXml" ds:itemID="{D6461EB0-1712-46C8-8054-98BD0BEBCDB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Jack Ripley</cp:lastModifiedBy>
  <cp:revision>2</cp:revision>
  <dcterms:created xsi:type="dcterms:W3CDTF">2022-04-25T13:34:00Z</dcterms:created>
  <dcterms:modified xsi:type="dcterms:W3CDTF">2022-04-25T13:34:00Z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Microsoft® Word 2010</vt:lpwstr>
  </property>
  <property fmtid="{D5CDD505-2E9C-101B-9397-08002B2CF9AE}" pid="4" name="LastSaved">
    <vt:filetime>2020-07-01T00:00:00Z</vt:filetime>
  </property>
  <property fmtid="{D5CDD505-2E9C-101B-9397-08002B2CF9AE}" pid="5" name="ContentTypeId">
    <vt:lpwstr>0x010100252EC7ABBD2AD443BD9ED2FB3475FE89</vt:lpwstr>
  </property>
</Properties>
</file>