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2432900" w:rsidP="479A5016" w:rsidRDefault="52432900" w14:paraId="352B3047" w14:textId="44C9ED71">
      <w:pPr>
        <w:pStyle w:val="Title"/>
        <w:jc w:val="center"/>
      </w:pPr>
      <w:r w:rsidR="52432900">
        <w:rPr/>
        <w:t>Policy Reference and Reviewing Guide</w:t>
      </w:r>
    </w:p>
    <w:p w:rsidR="436E3A7C" w:rsidP="479A5016" w:rsidRDefault="436E3A7C" w14:paraId="15C7CE8A" w14:textId="510FF3C2">
      <w:pPr>
        <w:pStyle w:val="Normal"/>
        <w:rPr>
          <w:rFonts w:ascii="Calibri" w:hAnsi="Calibri" w:eastAsia="Calibri" w:cs="Calibri"/>
        </w:rPr>
      </w:pPr>
      <w:r w:rsidRPr="479A5016" w:rsidR="436E3A7C">
        <w:rPr>
          <w:rFonts w:ascii="Calibri" w:hAnsi="Calibri" w:eastAsia="Calibri" w:cs="Calibri"/>
        </w:rPr>
        <w:t xml:space="preserve">A quick reference guide for reviewing and revising library policies. </w:t>
      </w:r>
    </w:p>
    <w:p w:rsidR="76DEB35A" w:rsidP="479A5016" w:rsidRDefault="76DEB35A" w14:paraId="051EAD20" w14:textId="2CF1BFA3">
      <w:pPr>
        <w:pStyle w:val="Heading2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6DEB35A">
        <w:rPr>
          <w:noProof w:val="0"/>
          <w:lang w:val="en-US"/>
        </w:rPr>
        <w:t>Language Clarity</w:t>
      </w:r>
    </w:p>
    <w:p w:rsidR="76DEB35A" w:rsidP="479A5016" w:rsidRDefault="76DEB35A" w14:paraId="61AB5383" w14:textId="78DBD41C">
      <w:pPr>
        <w:pStyle w:val="ListParagraph"/>
        <w:ind w:left="72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Intended Outcome: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Library policies are written in clear, precise, and unambiguous language, reducing staff confusion and inconsistent interpretation.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Key Indicators:</w:t>
      </w:r>
    </w:p>
    <w:p w:rsidR="76DEB35A" w:rsidP="479A5016" w:rsidRDefault="76DEB35A" w14:paraId="48A3518C" w14:textId="6BDE491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Policies define key terms (e.g., “offensive material,” “misuse of equipment”).</w:t>
      </w:r>
    </w:p>
    <w:p w:rsidR="76DEB35A" w:rsidP="479A5016" w:rsidRDefault="76DEB35A" w14:paraId="60978C94" w14:textId="2092E805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No vague phrases like “as needed” or “at the librarian’s discretion.”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Action Steps / Examples:</w:t>
      </w:r>
    </w:p>
    <w:p w:rsidR="76DEB35A" w:rsidP="479A5016" w:rsidRDefault="76DEB35A" w14:paraId="438D6885" w14:textId="2A1AEC1C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Review each policy for ambiguous wording.</w:t>
      </w:r>
    </w:p>
    <w:p w:rsidR="76DEB35A" w:rsidP="479A5016" w:rsidRDefault="76DEB35A" w14:paraId="1BC26BFD" w14:textId="1686C127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Replace subjective language with specific definitions.</w:t>
      </w:r>
    </w:p>
    <w:p w:rsidR="76DEB35A" w:rsidP="479A5016" w:rsidRDefault="76DEB35A" w14:paraId="2B4B88D9" w14:textId="6F1C599A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i w:val="1"/>
          <w:iCs w:val="1"/>
          <w:noProof w:val="0"/>
          <w:lang w:val="en-US"/>
        </w:rPr>
        <w:t>Example: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Original: “Staff may remove inappropriate materials as needed.”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Revised: “Staff may remove materials containing hate speech or explicit content as defined by [policy definition].”</w:t>
      </w:r>
    </w:p>
    <w:p w:rsidR="76DEB35A" w:rsidP="479A5016" w:rsidRDefault="76DEB35A" w14:paraId="0EA0D1FC" w14:textId="6067B994">
      <w:pPr>
        <w:pStyle w:val="Heading2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6DEB35A">
        <w:rPr>
          <w:noProof w:val="0"/>
          <w:lang w:val="en-US"/>
        </w:rPr>
        <w:t>Currency &amp; Relevance</w:t>
      </w:r>
    </w:p>
    <w:p w:rsidR="76DEB35A" w:rsidP="479A5016" w:rsidRDefault="76DEB35A" w14:paraId="2803A937" w14:textId="2722EEF2">
      <w:pPr>
        <w:pStyle w:val="ListParagraph"/>
        <w:ind w:left="72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Intended Outcome: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Policies reflect current operations, technology, and staffing practices.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Key Indicators:</w:t>
      </w:r>
    </w:p>
    <w:p w:rsidR="76DEB35A" w:rsidP="479A5016" w:rsidRDefault="76DEB35A" w14:paraId="3CF9769D" w14:textId="460D5BF3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Policies do not reference outdated technology, fines, or positions.</w:t>
      </w:r>
    </w:p>
    <w:p w:rsidR="76DEB35A" w:rsidP="479A5016" w:rsidRDefault="76DEB35A" w14:paraId="00BD1570" w14:textId="2375F5AF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Procedures match current workflows.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Action Steps / Examples:</w:t>
      </w:r>
    </w:p>
    <w:p w:rsidR="76DEB35A" w:rsidP="479A5016" w:rsidRDefault="76DEB35A" w14:paraId="3930E990" w14:textId="55E335F7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Audit all policies annually for outdated references.</w:t>
      </w:r>
    </w:p>
    <w:p w:rsidR="76DEB35A" w:rsidP="479A5016" w:rsidRDefault="76DEB35A" w14:paraId="65DC2A60" w14:textId="73C1D45C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Update terminology and organizational roles.</w:t>
      </w:r>
    </w:p>
    <w:p w:rsidR="76DEB35A" w:rsidP="479A5016" w:rsidRDefault="76DEB35A" w14:paraId="03755580" w14:textId="66158019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i w:val="1"/>
          <w:iCs w:val="1"/>
          <w:noProof w:val="0"/>
          <w:lang w:val="en-US"/>
        </w:rPr>
        <w:t>Example: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Remove references to VHS or card catalogs; replace with current media formats.</w:t>
      </w:r>
    </w:p>
    <w:p w:rsidR="76DEB35A" w:rsidP="479A5016" w:rsidRDefault="76DEB35A" w14:paraId="0D769285" w14:textId="533A6A4D">
      <w:pPr>
        <w:pStyle w:val="Heading2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6DEB35A">
        <w:rPr>
          <w:noProof w:val="0"/>
          <w:lang w:val="en-US"/>
        </w:rPr>
        <w:t>Legal &amp; Policy Alignment</w:t>
      </w:r>
    </w:p>
    <w:p w:rsidR="76DEB35A" w:rsidP="479A5016" w:rsidRDefault="76DEB35A" w14:paraId="572A3BF2" w14:textId="788D5F6E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Intended Outcome: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Policies </w:t>
      </w:r>
      <w:r w:rsidRPr="479A5016" w:rsidR="76DEB35A">
        <w:rPr>
          <w:rFonts w:ascii="Calibri" w:hAnsi="Calibri" w:eastAsia="Calibri" w:cs="Calibri"/>
          <w:noProof w:val="0"/>
          <w:lang w:val="en-US"/>
        </w:rPr>
        <w:t>comply with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local, state, and federal laws and are consistent with governing documents.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Key Indicators:</w:t>
      </w:r>
    </w:p>
    <w:p w:rsidR="76DEB35A" w:rsidP="479A5016" w:rsidRDefault="76DEB35A" w14:paraId="031D0919" w14:textId="620BE0F5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References to State Aid requirements, privacy laws, and library bylaws are present.</w:t>
      </w:r>
    </w:p>
    <w:p w:rsidR="76DEB35A" w:rsidP="479A5016" w:rsidRDefault="76DEB35A" w14:paraId="07A83706" w14:textId="04DF7CCE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Policies clearly state authority and compliance expectations.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Action Steps / Examples:</w:t>
      </w:r>
    </w:p>
    <w:p w:rsidR="76DEB35A" w:rsidP="479A5016" w:rsidRDefault="76DEB35A" w14:paraId="1FD0DEB3" w14:textId="15D21C69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strike w:val="1"/>
          <w:noProof w:val="0"/>
          <w:lang w:val="en-US"/>
        </w:rPr>
      </w:pPr>
      <w:r w:rsidRPr="5DD53DA8" w:rsidR="76DEB35A">
        <w:rPr>
          <w:rFonts w:ascii="Calibri" w:hAnsi="Calibri" w:eastAsia="Calibri" w:cs="Calibri"/>
          <w:noProof w:val="0"/>
          <w:lang w:val="en-US"/>
        </w:rPr>
        <w:t>Cross-check each policy with applicable laws</w:t>
      </w:r>
      <w:r w:rsidRPr="5DD53DA8" w:rsidR="700EED5E">
        <w:rPr>
          <w:rFonts w:ascii="Calibri" w:hAnsi="Calibri" w:eastAsia="Calibri" w:cs="Calibri"/>
          <w:noProof w:val="0"/>
          <w:lang w:val="en-US"/>
        </w:rPr>
        <w:t>, the city charter</w:t>
      </w:r>
      <w:r w:rsidRPr="5DD53DA8" w:rsidR="47324AA7">
        <w:rPr>
          <w:rFonts w:ascii="Calibri" w:hAnsi="Calibri" w:eastAsia="Calibri" w:cs="Calibri"/>
          <w:noProof w:val="0"/>
          <w:lang w:val="en-US"/>
        </w:rPr>
        <w:t>,</w:t>
      </w:r>
      <w:r w:rsidRPr="5DD53DA8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5DD53DA8" w:rsidR="76DEB35A">
        <w:rPr>
          <w:rFonts w:ascii="Calibri" w:hAnsi="Calibri" w:eastAsia="Calibri" w:cs="Calibri"/>
          <w:noProof w:val="0"/>
          <w:lang w:val="en-US"/>
        </w:rPr>
        <w:t>and</w:t>
      </w:r>
      <w:r w:rsidRPr="5DD53DA8" w:rsidR="604D8A53">
        <w:rPr>
          <w:rFonts w:ascii="Calibri" w:hAnsi="Calibri" w:eastAsia="Calibri" w:cs="Calibri"/>
          <w:noProof w:val="0"/>
          <w:lang w:val="en-US"/>
        </w:rPr>
        <w:t xml:space="preserve"> city policies</w:t>
      </w:r>
      <w:r w:rsidRPr="5DD53DA8" w:rsidR="604D8A53">
        <w:rPr>
          <w:rFonts w:ascii="Calibri" w:hAnsi="Calibri" w:eastAsia="Calibri" w:cs="Calibri"/>
          <w:noProof w:val="0"/>
          <w:lang w:val="en-US"/>
        </w:rPr>
        <w:t xml:space="preserve">. </w:t>
      </w:r>
      <w:r w:rsidRPr="5DD53DA8" w:rsidR="76DEB35A">
        <w:rPr>
          <w:rFonts w:ascii="Calibri" w:hAnsi="Calibri" w:eastAsia="Calibri" w:cs="Calibri"/>
          <w:noProof w:val="0"/>
          <w:lang w:val="en-US"/>
        </w:rPr>
        <w:t xml:space="preserve"> </w:t>
      </w:r>
    </w:p>
    <w:p w:rsidR="76DEB35A" w:rsidP="479A5016" w:rsidRDefault="76DEB35A" w14:paraId="52503798" w14:textId="34174FFB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Include citations or references where </w:t>
      </w:r>
      <w:r w:rsidRPr="479A5016" w:rsidR="76DEB35A">
        <w:rPr>
          <w:rFonts w:ascii="Calibri" w:hAnsi="Calibri" w:eastAsia="Calibri" w:cs="Calibri"/>
          <w:noProof w:val="0"/>
          <w:lang w:val="en-US"/>
        </w:rPr>
        <w:t>appropriate</w:t>
      </w:r>
      <w:r w:rsidRPr="479A5016" w:rsidR="76DEB35A">
        <w:rPr>
          <w:rFonts w:ascii="Calibri" w:hAnsi="Calibri" w:eastAsia="Calibri" w:cs="Calibri"/>
          <w:noProof w:val="0"/>
          <w:lang w:val="en-US"/>
        </w:rPr>
        <w:t>.</w:t>
      </w:r>
    </w:p>
    <w:p w:rsidR="76DEB35A" w:rsidP="479A5016" w:rsidRDefault="76DEB35A" w14:paraId="745A2CF3" w14:textId="1A3C76BE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i w:val="1"/>
          <w:iCs w:val="1"/>
          <w:noProof w:val="0"/>
          <w:lang w:val="en-US"/>
        </w:rPr>
        <w:t>Example: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“Internet use policy aligns with the Children’s Internet Protection Act (CIPA).”</w:t>
      </w:r>
    </w:p>
    <w:p w:rsidR="76DEB35A" w:rsidP="479A5016" w:rsidRDefault="76DEB35A" w14:paraId="1EB5EA66" w14:textId="1925E5D4">
      <w:pPr>
        <w:pStyle w:val="Heading2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6DEB35A">
        <w:rPr>
          <w:noProof w:val="0"/>
          <w:lang w:val="en-US"/>
        </w:rPr>
        <w:t>Accountability &amp; Enforcement</w:t>
      </w:r>
    </w:p>
    <w:p w:rsidR="76DEB35A" w:rsidP="479A5016" w:rsidRDefault="76DEB35A" w14:paraId="1A50BDAD" w14:textId="6E648CDC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Intended Outcome: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Policies clearly assign responsibility and outline enforcement mechanisms.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Key Indicators:</w:t>
      </w:r>
    </w:p>
    <w:p w:rsidR="76DEB35A" w:rsidP="479A5016" w:rsidRDefault="76DEB35A" w14:paraId="136622EE" w14:textId="56675A14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Roles and responsibilities are specified.</w:t>
      </w:r>
    </w:p>
    <w:p w:rsidR="76DEB35A" w:rsidP="479A5016" w:rsidRDefault="76DEB35A" w14:paraId="2F704B25" w14:textId="00AA1A3F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Consequences for non-compliance are documented.</w:t>
      </w:r>
      <w:r>
        <w:br/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6DEB35A">
        <w:rPr>
          <w:rFonts w:ascii="Calibri" w:hAnsi="Calibri" w:eastAsia="Calibri" w:cs="Calibri"/>
          <w:b w:val="1"/>
          <w:bCs w:val="1"/>
          <w:noProof w:val="0"/>
          <w:lang w:val="en-US"/>
        </w:rPr>
        <w:t>Action Steps / Examples:</w:t>
      </w:r>
    </w:p>
    <w:p w:rsidR="76DEB35A" w:rsidP="479A5016" w:rsidRDefault="76DEB35A" w14:paraId="57CBAD3E" w14:textId="0ED4FE6E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Add a “Policy Owner” line to each document.</w:t>
      </w:r>
    </w:p>
    <w:p w:rsidR="76DEB35A" w:rsidP="479A5016" w:rsidRDefault="76DEB35A" w14:paraId="02D0A2CD" w14:textId="3B3E6794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noProof w:val="0"/>
          <w:lang w:val="en-US"/>
        </w:rPr>
        <w:t>Specify staff or board responsibilities and enforcement steps.</w:t>
      </w:r>
    </w:p>
    <w:p w:rsidR="76DEB35A" w:rsidP="479A5016" w:rsidRDefault="76DEB35A" w14:paraId="582BA663" w14:textId="0A9D2271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6DEB35A">
        <w:rPr>
          <w:rFonts w:ascii="Calibri" w:hAnsi="Calibri" w:eastAsia="Calibri" w:cs="Calibri"/>
          <w:i w:val="1"/>
          <w:iCs w:val="1"/>
          <w:noProof w:val="0"/>
          <w:lang w:val="en-US"/>
        </w:rPr>
        <w:t>Example:</w:t>
      </w:r>
      <w:r w:rsidRPr="479A5016" w:rsidR="76DEB35A">
        <w:rPr>
          <w:rFonts w:ascii="Calibri" w:hAnsi="Calibri" w:eastAsia="Calibri" w:cs="Calibri"/>
          <w:noProof w:val="0"/>
          <w:lang w:val="en-US"/>
        </w:rPr>
        <w:t xml:space="preserve"> “The Library Director will review all materials reconsideration forms within 10 business days.”</w:t>
      </w:r>
    </w:p>
    <w:p w:rsidR="42AB4209" w:rsidP="479A5016" w:rsidRDefault="42AB4209" w14:paraId="05743858" w14:textId="76961071">
      <w:pPr>
        <w:pStyle w:val="Heading2"/>
        <w:rPr>
          <w:rFonts w:ascii="Calibri" w:hAnsi="Calibri" w:eastAsia="Calibri" w:cs="Calibri"/>
          <w:noProof w:val="0"/>
          <w:lang w:val="en-US"/>
        </w:rPr>
      </w:pPr>
      <w:r w:rsidRPr="479A5016" w:rsidR="42AB4209">
        <w:rPr>
          <w:rFonts w:ascii="Calibri" w:hAnsi="Calibri" w:eastAsia="Calibri" w:cs="Calibri"/>
          <w:noProof w:val="0"/>
          <w:lang w:val="en-US"/>
        </w:rPr>
        <w:t>Policy, Practice, and Procedure</w:t>
      </w:r>
    </w:p>
    <w:p w:rsidR="42AB4209" w:rsidP="479A5016" w:rsidRDefault="42AB4209" w14:paraId="04D8C641" w14:textId="56C3FBE9">
      <w:pPr>
        <w:pStyle w:val="Normal"/>
        <w:spacing w:line="240" w:lineRule="auto"/>
        <w:ind w:firstLine="7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Intended Outcome: </w:t>
      </w:r>
      <w:r w:rsidRPr="479A5016" w:rsidR="42AB4209">
        <w:rPr>
          <w:rFonts w:ascii="Calibri" w:hAnsi="Calibri" w:eastAsia="Calibri" w:cs="Calibri"/>
          <w:noProof w:val="0"/>
          <w:lang w:val="en-US"/>
        </w:rPr>
        <w:t xml:space="preserve">Library policies communicate principles; practices and  </w:t>
      </w:r>
      <w:r>
        <w:tab/>
      </w:r>
      <w:r>
        <w:tab/>
      </w:r>
      <w:r w:rsidRPr="479A5016" w:rsidR="42AB4209">
        <w:rPr>
          <w:rFonts w:ascii="Calibri" w:hAnsi="Calibri" w:eastAsia="Calibri" w:cs="Calibri"/>
          <w:noProof w:val="0"/>
          <w:lang w:val="en-US"/>
        </w:rPr>
        <w:t xml:space="preserve">procedures </w:t>
      </w:r>
      <w:r w:rsidRPr="479A5016" w:rsidR="42AB4209">
        <w:rPr>
          <w:rFonts w:ascii="Calibri" w:hAnsi="Calibri" w:eastAsia="Calibri" w:cs="Calibri"/>
          <w:noProof w:val="0"/>
          <w:lang w:val="en-US"/>
        </w:rPr>
        <w:t>provide</w:t>
      </w:r>
      <w:r w:rsidRPr="479A5016" w:rsidR="42AB4209">
        <w:rPr>
          <w:rFonts w:ascii="Calibri" w:hAnsi="Calibri" w:eastAsia="Calibri" w:cs="Calibri"/>
          <w:noProof w:val="0"/>
          <w:lang w:val="en-US"/>
        </w:rPr>
        <w:t xml:space="preserve"> clear guidance for implementation, ensuring consistency and </w:t>
      </w:r>
      <w:r>
        <w:tab/>
      </w:r>
      <w:r>
        <w:tab/>
      </w:r>
      <w:r w:rsidRPr="479A5016" w:rsidR="42AB4209">
        <w:rPr>
          <w:rFonts w:ascii="Calibri" w:hAnsi="Calibri" w:eastAsia="Calibri" w:cs="Calibri"/>
          <w:noProof w:val="0"/>
          <w:lang w:val="en-US"/>
        </w:rPr>
        <w:t>operational effectiveness.</w:t>
      </w:r>
    </w:p>
    <w:p w:rsidR="42AB4209" w:rsidP="479A5016" w:rsidRDefault="42AB4209" w14:paraId="66D8960D" w14:textId="26909464">
      <w:pPr>
        <w:pStyle w:val="Normal"/>
        <w:spacing w:line="240" w:lineRule="auto"/>
        <w:ind w:firstLine="7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b w:val="1"/>
          <w:bCs w:val="1"/>
          <w:noProof w:val="0"/>
          <w:lang w:val="en-US"/>
        </w:rPr>
        <w:t>Key Indicators:</w:t>
      </w:r>
    </w:p>
    <w:p w:rsidR="42AB4209" w:rsidP="479A5016" w:rsidRDefault="42AB4209" w14:paraId="48B2536F" w14:textId="3CCF880C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noProof w:val="0"/>
          <w:lang w:val="en-US"/>
        </w:rPr>
        <w:t>Policies are principle-based and high-level, not step-by-step instructions.</w:t>
      </w:r>
    </w:p>
    <w:p w:rsidR="42AB4209" w:rsidP="479A5016" w:rsidRDefault="42AB4209" w14:paraId="773C36C4" w14:textId="4E879D54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noProof w:val="0"/>
          <w:lang w:val="en-US"/>
        </w:rPr>
        <w:t>Practices capture routine, day-to-day staff actions informed by policy.</w:t>
      </w:r>
    </w:p>
    <w:p w:rsidR="42AB4209" w:rsidP="479A5016" w:rsidRDefault="42AB4209" w14:paraId="4568F819" w14:textId="3A17FB7A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noProof w:val="0"/>
          <w:lang w:val="en-US"/>
        </w:rPr>
        <w:t>Procedures provide step-by-step instructions to carry out practices and policy requirements.</w:t>
      </w:r>
    </w:p>
    <w:p w:rsidR="42AB4209" w:rsidP="479A5016" w:rsidRDefault="42AB4209" w14:paraId="477ED260" w14:textId="06537265">
      <w:pPr>
        <w:pStyle w:val="ListParagraph"/>
        <w:spacing w:before="240" w:beforeAutospacing="off" w:after="240" w:afterAutospacing="off"/>
        <w:ind w:left="108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b w:val="1"/>
          <w:bCs w:val="1"/>
          <w:noProof w:val="0"/>
          <w:lang w:val="en-US"/>
        </w:rPr>
        <w:t>Action Steps / Examples:</w:t>
      </w:r>
    </w:p>
    <w:p w:rsidR="42AB4209" w:rsidP="479A5016" w:rsidRDefault="42AB4209" w14:paraId="7AE7EDB8" w14:textId="01C9DEF6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noProof w:val="0"/>
          <w:lang w:val="en-US"/>
        </w:rPr>
        <w:t>Audit policies for “procedure masquerading as policy” and separate operational details into procedures or practices.</w:t>
      </w:r>
    </w:p>
    <w:p w:rsidR="42AB4209" w:rsidP="479A5016" w:rsidRDefault="42AB4209" w14:paraId="691FD13C" w14:textId="50536E7A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noProof w:val="0"/>
          <w:lang w:val="en-US"/>
        </w:rPr>
        <w:t>Maintain distinct documents for policies, practices, and procedures so each serves its intended purpose.</w:t>
      </w:r>
    </w:p>
    <w:p w:rsidR="42AB4209" w:rsidP="479A5016" w:rsidRDefault="42AB4209" w14:paraId="530852B5" w14:textId="1F52AF69">
      <w:pPr>
        <w:pStyle w:val="ListParagraph"/>
        <w:spacing w:before="240" w:beforeAutospacing="off" w:after="240" w:afterAutospacing="off"/>
        <w:ind w:left="108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b w:val="1"/>
          <w:bCs w:val="1"/>
          <w:noProof w:val="0"/>
          <w:lang w:val="en-US"/>
        </w:rPr>
        <w:t>Example:</w:t>
      </w:r>
    </w:p>
    <w:p w:rsidR="42AB4209" w:rsidP="479A5016" w:rsidRDefault="42AB4209" w14:paraId="75344C50" w14:textId="70BDF982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b w:val="1"/>
          <w:bCs w:val="1"/>
          <w:noProof w:val="0"/>
          <w:lang w:val="en-US"/>
        </w:rPr>
        <w:t>Policy:</w:t>
      </w:r>
      <w:r w:rsidRPr="479A5016" w:rsidR="42AB4209">
        <w:rPr>
          <w:rFonts w:ascii="Calibri" w:hAnsi="Calibri" w:eastAsia="Calibri" w:cs="Calibri"/>
          <w:noProof w:val="0"/>
          <w:lang w:val="en-US"/>
        </w:rPr>
        <w:t xml:space="preserve"> “The library provides equitable computer access.”</w:t>
      </w:r>
    </w:p>
    <w:p w:rsidR="42AB4209" w:rsidP="479A5016" w:rsidRDefault="42AB4209" w14:paraId="7E667085" w14:textId="21598C1B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b w:val="1"/>
          <w:bCs w:val="1"/>
          <w:noProof w:val="0"/>
          <w:lang w:val="en-US"/>
        </w:rPr>
        <w:t>Practice:</w:t>
      </w:r>
      <w:r w:rsidRPr="479A5016" w:rsidR="42AB4209">
        <w:rPr>
          <w:rFonts w:ascii="Calibri" w:hAnsi="Calibri" w:eastAsia="Calibri" w:cs="Calibri"/>
          <w:noProof w:val="0"/>
          <w:lang w:val="en-US"/>
        </w:rPr>
        <w:t xml:space="preserve"> “Staff monitor computer usage and assist patrons with logging in as needed.”</w:t>
      </w:r>
    </w:p>
    <w:p w:rsidR="42AB4209" w:rsidP="479A5016" w:rsidRDefault="42AB4209" w14:paraId="28D76CD2" w14:textId="70897790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42AB4209">
        <w:rPr>
          <w:rFonts w:ascii="Calibri" w:hAnsi="Calibri" w:eastAsia="Calibri" w:cs="Calibri"/>
          <w:b w:val="1"/>
          <w:bCs w:val="1"/>
          <w:noProof w:val="0"/>
          <w:lang w:val="en-US"/>
        </w:rPr>
        <w:t>Procedure:</w:t>
      </w:r>
      <w:r w:rsidRPr="479A5016" w:rsidR="42AB4209">
        <w:rPr>
          <w:rFonts w:ascii="Calibri" w:hAnsi="Calibri" w:eastAsia="Calibri" w:cs="Calibri"/>
          <w:noProof w:val="0"/>
          <w:lang w:val="en-US"/>
        </w:rPr>
        <w:t xml:space="preserve"> “Patrons may sign up for one 60-minute session per day. </w:t>
      </w:r>
      <w:r w:rsidRPr="479A5016" w:rsidR="42AB4209">
        <w:rPr>
          <w:rFonts w:ascii="Calibri" w:hAnsi="Calibri" w:eastAsia="Calibri" w:cs="Calibri"/>
          <w:noProof w:val="0"/>
          <w:lang w:val="en-US"/>
        </w:rPr>
        <w:t>Additional</w:t>
      </w:r>
      <w:r w:rsidRPr="479A5016" w:rsidR="42AB4209">
        <w:rPr>
          <w:rFonts w:ascii="Calibri" w:hAnsi="Calibri" w:eastAsia="Calibri" w:cs="Calibri"/>
          <w:noProof w:val="0"/>
          <w:lang w:val="en-US"/>
        </w:rPr>
        <w:t xml:space="preserve"> sessions are allowed if computers are available. Staff record session start and end times in the circulation system.”</w:t>
      </w:r>
    </w:p>
    <w:p w:rsidR="2C337D77" w:rsidP="479A5016" w:rsidRDefault="2C337D77" w14:paraId="2DC78BDD" w14:textId="7DAFD2BD">
      <w:pPr>
        <w:pStyle w:val="Heading2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79A5016" w:rsidR="2C337D77">
        <w:rPr>
          <w:noProof w:val="0"/>
          <w:lang w:val="en-US"/>
        </w:rPr>
        <w:t>Patron Access Considerations</w:t>
      </w:r>
    </w:p>
    <w:p w:rsidR="2C337D77" w:rsidP="479A5016" w:rsidRDefault="2C337D77" w14:paraId="5048E0CD" w14:textId="0ECB4926">
      <w:pPr>
        <w:pStyle w:val="ListParagraph"/>
        <w:ind w:left="72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2C337D77">
        <w:rPr>
          <w:rFonts w:ascii="Calibri" w:hAnsi="Calibri" w:eastAsia="Calibri" w:cs="Calibri"/>
          <w:b w:val="1"/>
          <w:bCs w:val="1"/>
          <w:noProof w:val="0"/>
          <w:lang w:val="en-US"/>
        </w:rPr>
        <w:t>Intended Outcome:</w:t>
      </w:r>
      <w:r w:rsidRPr="479A5016" w:rsidR="2C337D77">
        <w:rPr>
          <w:rFonts w:ascii="Calibri" w:hAnsi="Calibri" w:eastAsia="Calibri" w:cs="Calibri"/>
          <w:noProof w:val="0"/>
          <w:lang w:val="en-US"/>
        </w:rPr>
        <w:t xml:space="preserve"> Policies ensure fair, inclusive, and </w:t>
      </w:r>
      <w:r w:rsidRPr="479A5016" w:rsidR="2C337D77">
        <w:rPr>
          <w:rFonts w:ascii="Calibri" w:hAnsi="Calibri" w:eastAsia="Calibri" w:cs="Calibri"/>
          <w:noProof w:val="0"/>
          <w:lang w:val="en-US"/>
        </w:rPr>
        <w:t>equitable</w:t>
      </w:r>
      <w:r w:rsidRPr="479A5016" w:rsidR="2C337D77">
        <w:rPr>
          <w:rFonts w:ascii="Calibri" w:hAnsi="Calibri" w:eastAsia="Calibri" w:cs="Calibri"/>
          <w:noProof w:val="0"/>
          <w:lang w:val="en-US"/>
        </w:rPr>
        <w:t xml:space="preserve"> service for all patrons.</w:t>
      </w:r>
      <w:r>
        <w:br/>
      </w:r>
      <w:r w:rsidRPr="479A5016" w:rsidR="2C337D77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2C337D77">
        <w:rPr>
          <w:rFonts w:ascii="Calibri" w:hAnsi="Calibri" w:eastAsia="Calibri" w:cs="Calibri"/>
          <w:b w:val="1"/>
          <w:bCs w:val="1"/>
          <w:noProof w:val="0"/>
          <w:lang w:val="en-US"/>
        </w:rPr>
        <w:t>Key Indicators:</w:t>
      </w:r>
    </w:p>
    <w:p w:rsidR="2C337D77" w:rsidP="479A5016" w:rsidRDefault="2C337D77" w14:paraId="610CF886" w14:textId="733A1A13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2C337D77">
        <w:rPr>
          <w:rFonts w:ascii="Calibri" w:hAnsi="Calibri" w:eastAsia="Calibri" w:cs="Calibri"/>
          <w:noProof w:val="0"/>
          <w:lang w:val="en-US"/>
        </w:rPr>
        <w:t>Policies do not create unnecessary barriers (e.g., restrictive ID or residency rules).</w:t>
      </w:r>
    </w:p>
    <w:p w:rsidR="2C337D77" w:rsidP="479A5016" w:rsidRDefault="2C337D77" w14:paraId="1507C6B8" w14:textId="4B4376D0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2C337D77">
        <w:rPr>
          <w:rFonts w:ascii="Calibri" w:hAnsi="Calibri" w:eastAsia="Calibri" w:cs="Calibri"/>
          <w:noProof w:val="0"/>
          <w:lang w:val="en-US"/>
        </w:rPr>
        <w:t>Enforcement is consistent and impartial.</w:t>
      </w:r>
      <w:r>
        <w:br/>
      </w:r>
      <w:r w:rsidRPr="479A5016" w:rsidR="2C337D77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2C337D77">
        <w:rPr>
          <w:rFonts w:ascii="Calibri" w:hAnsi="Calibri" w:eastAsia="Calibri" w:cs="Calibri"/>
          <w:b w:val="1"/>
          <w:bCs w:val="1"/>
          <w:noProof w:val="0"/>
          <w:lang w:val="en-US"/>
        </w:rPr>
        <w:t>Action Steps / Examples:</w:t>
      </w:r>
    </w:p>
    <w:p w:rsidR="2C337D77" w:rsidP="479A5016" w:rsidRDefault="2C337D77" w14:paraId="56ECE223" w14:textId="3F5A6DB2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2C337D77">
        <w:rPr>
          <w:rFonts w:ascii="Calibri" w:hAnsi="Calibri" w:eastAsia="Calibri" w:cs="Calibri"/>
          <w:noProof w:val="0"/>
          <w:lang w:val="en-US"/>
        </w:rPr>
        <w:t>Review all policies for bias or punitive language.</w:t>
      </w:r>
    </w:p>
    <w:p w:rsidR="2C337D77" w:rsidP="479A5016" w:rsidRDefault="2C337D77" w14:paraId="4E8D11D3" w14:textId="7A60A392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2C337D77">
        <w:rPr>
          <w:rFonts w:ascii="Calibri" w:hAnsi="Calibri" w:eastAsia="Calibri" w:cs="Calibri"/>
          <w:noProof w:val="0"/>
          <w:lang w:val="en-US"/>
        </w:rPr>
        <w:t>Adjust language and rules to support equity.</w:t>
      </w:r>
    </w:p>
    <w:p w:rsidR="2C337D77" w:rsidP="479A5016" w:rsidRDefault="2C337D77" w14:paraId="19EB61A9" w14:textId="015F74C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2C337D77">
        <w:rPr>
          <w:rFonts w:ascii="Calibri" w:hAnsi="Calibri" w:eastAsia="Calibri" w:cs="Calibri"/>
          <w:i w:val="1"/>
          <w:iCs w:val="1"/>
          <w:noProof w:val="0"/>
          <w:lang w:val="en-US"/>
        </w:rPr>
        <w:t>Example:</w:t>
      </w:r>
      <w:r w:rsidRPr="479A5016" w:rsidR="2C337D77">
        <w:rPr>
          <w:rFonts w:ascii="Calibri" w:hAnsi="Calibri" w:eastAsia="Calibri" w:cs="Calibri"/>
          <w:noProof w:val="0"/>
          <w:lang w:val="en-US"/>
        </w:rPr>
        <w:t xml:space="preserve"> “All residents and non-residents may apply for library cards, subject to current identification standards.”</w:t>
      </w:r>
    </w:p>
    <w:p w:rsidR="70C7F635" w:rsidP="479A5016" w:rsidRDefault="70C7F635" w14:paraId="23436A26" w14:textId="4E228923">
      <w:pPr>
        <w:pStyle w:val="Heading2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0C7F635">
        <w:rPr>
          <w:noProof w:val="0"/>
          <w:lang w:val="en-US"/>
        </w:rPr>
        <w:t>Review &amp; Revision</w:t>
      </w:r>
    </w:p>
    <w:p w:rsidR="70C7F635" w:rsidP="479A5016" w:rsidRDefault="70C7F635" w14:paraId="066A893B" w14:textId="7CC0F727">
      <w:pPr>
        <w:pStyle w:val="ListParagraph"/>
        <w:ind w:left="72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0C7F635">
        <w:rPr>
          <w:rFonts w:ascii="Calibri" w:hAnsi="Calibri" w:eastAsia="Calibri" w:cs="Calibri"/>
          <w:b w:val="1"/>
          <w:bCs w:val="1"/>
          <w:noProof w:val="0"/>
          <w:lang w:val="en-US"/>
        </w:rPr>
        <w:t>Intended Outcome:</w:t>
      </w:r>
      <w:r w:rsidRPr="479A5016" w:rsidR="70C7F635">
        <w:rPr>
          <w:rFonts w:ascii="Calibri" w:hAnsi="Calibri" w:eastAsia="Calibri" w:cs="Calibri"/>
          <w:noProof w:val="0"/>
          <w:lang w:val="en-US"/>
        </w:rPr>
        <w:t xml:space="preserve"> Policies are regularly reviewed, updated, and documented.</w:t>
      </w:r>
      <w:r>
        <w:br/>
      </w:r>
      <w:r w:rsidRPr="479A5016" w:rsidR="70C7F635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0C7F635">
        <w:rPr>
          <w:rFonts w:ascii="Calibri" w:hAnsi="Calibri" w:eastAsia="Calibri" w:cs="Calibri"/>
          <w:b w:val="1"/>
          <w:bCs w:val="1"/>
          <w:noProof w:val="0"/>
          <w:lang w:val="en-US"/>
        </w:rPr>
        <w:t>Key Indicators:</w:t>
      </w:r>
    </w:p>
    <w:p w:rsidR="70C7F635" w:rsidP="479A5016" w:rsidRDefault="70C7F635" w14:paraId="7CC7C420" w14:textId="188A1A7F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0C7F635">
        <w:rPr>
          <w:rFonts w:ascii="Calibri" w:hAnsi="Calibri" w:eastAsia="Calibri" w:cs="Calibri"/>
          <w:noProof w:val="0"/>
          <w:lang w:val="en-US"/>
        </w:rPr>
        <w:t>Each policy includes the last approval date and the next scheduled review.</w:t>
      </w:r>
    </w:p>
    <w:p w:rsidR="70C7F635" w:rsidP="479A5016" w:rsidRDefault="70C7F635" w14:paraId="0E47EE6E" w14:textId="202B02CA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0C7F635">
        <w:rPr>
          <w:rFonts w:ascii="Calibri" w:hAnsi="Calibri" w:eastAsia="Calibri" w:cs="Calibri"/>
          <w:noProof w:val="0"/>
          <w:lang w:val="en-US"/>
        </w:rPr>
        <w:t>Revision history is maintained.</w:t>
      </w:r>
      <w:r>
        <w:br/>
      </w:r>
      <w:r w:rsidRPr="479A5016" w:rsidR="70C7F635">
        <w:rPr>
          <w:rFonts w:ascii="Calibri" w:hAnsi="Calibri" w:eastAsia="Calibri" w:cs="Calibri"/>
          <w:noProof w:val="0"/>
          <w:lang w:val="en-US"/>
        </w:rPr>
        <w:t xml:space="preserve"> </w:t>
      </w:r>
      <w:r w:rsidRPr="479A5016" w:rsidR="70C7F635">
        <w:rPr>
          <w:rFonts w:ascii="Calibri" w:hAnsi="Calibri" w:eastAsia="Calibri" w:cs="Calibri"/>
          <w:b w:val="1"/>
          <w:bCs w:val="1"/>
          <w:noProof w:val="0"/>
          <w:lang w:val="en-US"/>
        </w:rPr>
        <w:t>Action Steps / Examples:</w:t>
      </w:r>
    </w:p>
    <w:p w:rsidR="70C7F635" w:rsidP="479A5016" w:rsidRDefault="70C7F635" w14:paraId="500AD24C" w14:textId="547A0423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0C7F635">
        <w:rPr>
          <w:rFonts w:ascii="Calibri" w:hAnsi="Calibri" w:eastAsia="Calibri" w:cs="Calibri"/>
          <w:noProof w:val="0"/>
          <w:lang w:val="en-US"/>
        </w:rPr>
        <w:t>Establish an annual review schedule.</w:t>
      </w:r>
    </w:p>
    <w:p w:rsidR="70C7F635" w:rsidP="479A5016" w:rsidRDefault="70C7F635" w14:paraId="2970E138" w14:textId="05E810D3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0C7F635">
        <w:rPr>
          <w:rFonts w:ascii="Calibri" w:hAnsi="Calibri" w:eastAsia="Calibri" w:cs="Calibri"/>
          <w:noProof w:val="0"/>
          <w:lang w:val="en-US"/>
        </w:rPr>
        <w:t>Add “Last Reviewed” and “Next Review” dates to all policies.</w:t>
      </w:r>
    </w:p>
    <w:p w:rsidR="70C7F635" w:rsidP="479A5016" w:rsidRDefault="70C7F635" w14:paraId="5F36FCFF" w14:textId="54C8C401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en-US"/>
        </w:rPr>
      </w:pPr>
      <w:r w:rsidRPr="479A5016" w:rsidR="70C7F635">
        <w:rPr>
          <w:rFonts w:ascii="Calibri" w:hAnsi="Calibri" w:eastAsia="Calibri" w:cs="Calibri"/>
          <w:i w:val="1"/>
          <w:iCs w:val="1"/>
          <w:noProof w:val="0"/>
          <w:lang w:val="en-US"/>
        </w:rPr>
        <w:t>Example:</w:t>
      </w:r>
      <w:r w:rsidRPr="479A5016" w:rsidR="70C7F635">
        <w:rPr>
          <w:rFonts w:ascii="Calibri" w:hAnsi="Calibri" w:eastAsia="Calibri" w:cs="Calibri"/>
          <w:noProof w:val="0"/>
          <w:lang w:val="en-US"/>
        </w:rPr>
        <w:t xml:space="preserve"> “This policy was last reviewed by the Library Board on 01/15/2025 and is scheduled for review in 2026.”</w:t>
      </w:r>
    </w:p>
    <w:p w:rsidR="70C7F635" w:rsidP="479A5016" w:rsidRDefault="70C7F635" w14:paraId="4EB64E98" w14:textId="2B6A9A6F">
      <w:pPr>
        <w:pStyle w:val="Heading2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0C7F635">
        <w:rPr>
          <w:noProof w:val="0"/>
          <w:lang w:val="en-US"/>
        </w:rPr>
        <w:t>Staff Understanding &amp; Training</w:t>
      </w:r>
    </w:p>
    <w:p w:rsidR="70C7F635" w:rsidP="479A5016" w:rsidRDefault="70C7F635" w14:paraId="74CF9DDF" w14:textId="318DEB74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79A5016" w:rsidR="70C7F635">
        <w:rPr>
          <w:rFonts w:ascii="Calibri" w:hAnsi="Calibri" w:eastAsia="Calibri" w:cs="Calibri"/>
          <w:b w:val="1"/>
          <w:bCs w:val="1"/>
          <w:noProof w:val="0"/>
          <w:lang w:val="en-US"/>
        </w:rPr>
        <w:t>Intended Outcome:</w:t>
      </w:r>
      <w:r w:rsidRPr="479A5016" w:rsidR="70C7F635">
        <w:rPr>
          <w:rFonts w:ascii="Calibri" w:hAnsi="Calibri" w:eastAsia="Calibri" w:cs="Calibri"/>
          <w:noProof w:val="0"/>
          <w:lang w:val="en-US"/>
        </w:rPr>
        <w:t xml:space="preserve"> Staff can effectively interpret and implement policies.</w:t>
      </w:r>
      <w:r>
        <w:br/>
      </w:r>
      <w:r w:rsidRPr="479A5016" w:rsidR="70C7F635">
        <w:rPr>
          <w:rFonts w:ascii="Calibri" w:hAnsi="Calibri" w:eastAsia="Calibri" w:cs="Calibri"/>
          <w:b w:val="1"/>
          <w:bCs w:val="1"/>
          <w:noProof w:val="0"/>
          <w:lang w:val="en-US"/>
        </w:rPr>
        <w:t>Key Indicators:</w:t>
      </w:r>
    </w:p>
    <w:p w:rsidR="70C7F635" w:rsidP="479A5016" w:rsidRDefault="70C7F635" w14:paraId="5411E643" w14:textId="287ECF18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79A5016" w:rsidR="70C7F635">
        <w:rPr>
          <w:rFonts w:ascii="Calibri" w:hAnsi="Calibri" w:eastAsia="Calibri" w:cs="Calibri"/>
          <w:noProof w:val="0"/>
          <w:lang w:val="en-US"/>
        </w:rPr>
        <w:t>Policies are accessible and understandable.</w:t>
      </w:r>
    </w:p>
    <w:p w:rsidR="70C7F635" w:rsidP="479A5016" w:rsidRDefault="70C7F635" w14:paraId="15740B18" w14:textId="7BFBBCC5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0C7F635">
        <w:rPr>
          <w:rFonts w:ascii="Calibri" w:hAnsi="Calibri" w:eastAsia="Calibri" w:cs="Calibri"/>
          <w:noProof w:val="0"/>
          <w:lang w:val="en-US"/>
        </w:rPr>
        <w:t xml:space="preserve">Training or guidance </w:t>
      </w:r>
      <w:r w:rsidRPr="479A5016" w:rsidR="70C7F635">
        <w:rPr>
          <w:rFonts w:ascii="Calibri" w:hAnsi="Calibri" w:eastAsia="Calibri" w:cs="Calibri"/>
          <w:noProof w:val="0"/>
          <w:lang w:val="en-US"/>
        </w:rPr>
        <w:t>accompanies</w:t>
      </w:r>
      <w:r w:rsidRPr="479A5016" w:rsidR="70C7F635">
        <w:rPr>
          <w:rFonts w:ascii="Calibri" w:hAnsi="Calibri" w:eastAsia="Calibri" w:cs="Calibri"/>
          <w:noProof w:val="0"/>
          <w:lang w:val="en-US"/>
        </w:rPr>
        <w:t xml:space="preserve"> complex policies.</w:t>
      </w:r>
      <w:r>
        <w:br/>
      </w:r>
      <w:r w:rsidRPr="479A5016" w:rsidR="70C7F635">
        <w:rPr>
          <w:rFonts w:ascii="Calibri" w:hAnsi="Calibri" w:eastAsia="Calibri" w:cs="Calibri"/>
          <w:b w:val="1"/>
          <w:bCs w:val="1"/>
          <w:noProof w:val="0"/>
          <w:lang w:val="en-US"/>
        </w:rPr>
        <w:t>Action Steps / Examples:</w:t>
      </w:r>
    </w:p>
    <w:p w:rsidR="70C7F635" w:rsidP="479A5016" w:rsidRDefault="70C7F635" w14:paraId="7F29723B" w14:textId="57F84D60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0C7F635">
        <w:rPr>
          <w:rFonts w:ascii="Calibri" w:hAnsi="Calibri" w:eastAsia="Calibri" w:cs="Calibri"/>
          <w:noProof w:val="0"/>
          <w:lang w:val="en-US"/>
        </w:rPr>
        <w:t>Provide one-page handouts (like this guide) for staff orientation.</w:t>
      </w:r>
    </w:p>
    <w:p w:rsidR="70C7F635" w:rsidP="479A5016" w:rsidRDefault="70C7F635" w14:paraId="53D84025" w14:textId="01D70A5B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A5016" w:rsidR="70C7F635">
        <w:rPr>
          <w:rFonts w:ascii="Calibri" w:hAnsi="Calibri" w:eastAsia="Calibri" w:cs="Calibri"/>
          <w:noProof w:val="0"/>
          <w:lang w:val="en-US"/>
        </w:rPr>
        <w:t>Conduct periodic policy training sessions.</w:t>
      </w:r>
    </w:p>
    <w:p w:rsidR="479A5016" w:rsidP="479A5016" w:rsidRDefault="479A5016" w14:paraId="0D5A5899" w14:textId="61654F1A">
      <w:pPr>
        <w:pStyle w:val="Normal"/>
        <w:spacing w:before="240" w:beforeAutospacing="off" w:after="240" w:afterAutospacing="off"/>
        <w:ind w:left="720"/>
        <w:rPr>
          <w:rFonts w:ascii="Calibri" w:hAnsi="Calibri" w:eastAsia="Calibri" w:cs="Calibri"/>
          <w:noProof w:val="0"/>
          <w:lang w:val="en-US"/>
        </w:rPr>
      </w:pPr>
    </w:p>
    <w:p w:rsidR="479A5016" w:rsidP="479A5016" w:rsidRDefault="479A5016" w14:paraId="3EC1970C" w14:textId="1627EBEA">
      <w:pPr>
        <w:pStyle w:val="ListParagraph"/>
        <w:ind w:left="720" w:firstLine="720"/>
        <w:rPr>
          <w:rFonts w:ascii="Calibri" w:hAnsi="Calibri" w:eastAsia="Calibri" w:cs="Calibri"/>
          <w:noProof w:val="0"/>
          <w:lang w:val="en-US"/>
        </w:rPr>
      </w:pPr>
    </w:p>
    <w:p w:rsidR="479A5016" w:rsidP="479A5016" w:rsidRDefault="479A5016" w14:paraId="590D6E63" w14:textId="61D6156D">
      <w:pPr>
        <w:pStyle w:val="Normal"/>
        <w:ind w:left="144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79A5016" w:rsidP="479A5016" w:rsidRDefault="479A5016" w14:paraId="1B70D807" w14:textId="761AE1BA">
      <w:pPr>
        <w:pStyle w:val="ListParagraph"/>
        <w:ind w:left="1440"/>
        <w:rPr>
          <w:rFonts w:ascii="Calibri" w:hAnsi="Calibri" w:eastAsia="Calibri" w:cs="Calibri"/>
          <w:noProof w:val="0"/>
          <w:lang w:val="en-US"/>
        </w:rPr>
      </w:pPr>
    </w:p>
    <w:p w:rsidR="479A5016" w:rsidP="479A5016" w:rsidRDefault="479A5016" w14:paraId="29ECF97E" w14:textId="230DB75F">
      <w:pPr>
        <w:pStyle w:val="ListParagraph"/>
        <w:ind w:left="1440"/>
        <w:rPr>
          <w:rFonts w:ascii="Calibri" w:hAnsi="Calibri" w:eastAsia="Calibri" w:cs="Calibri"/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4">
    <w:nsid w:val="7d88e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6fe21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9e378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0d79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71365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a04e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ddac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0376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b7b8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716e1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11b3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2b3bf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bf97d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2196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721d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9">
    <w:nsid w:val="20d873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8">
    <w:nsid w:val="224cb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19e22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4e3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e5751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f0c7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00c8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4795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d2f0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9242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0d4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a182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e7d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fcce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83d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3c4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ce17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ce32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">
    <w:nsid w:val="35e06d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B2EB1A"/>
    <w:rsid w:val="01155831"/>
    <w:rsid w:val="01187A8F"/>
    <w:rsid w:val="02937FC3"/>
    <w:rsid w:val="03009C24"/>
    <w:rsid w:val="044DD6A4"/>
    <w:rsid w:val="04977219"/>
    <w:rsid w:val="0525AF02"/>
    <w:rsid w:val="06ED1961"/>
    <w:rsid w:val="07EC63C3"/>
    <w:rsid w:val="0C22C354"/>
    <w:rsid w:val="0EDF9968"/>
    <w:rsid w:val="0F1F585E"/>
    <w:rsid w:val="0F2EB939"/>
    <w:rsid w:val="12DCF514"/>
    <w:rsid w:val="1352993F"/>
    <w:rsid w:val="13CC3E23"/>
    <w:rsid w:val="16B632E3"/>
    <w:rsid w:val="16C88D0A"/>
    <w:rsid w:val="17EEA4EC"/>
    <w:rsid w:val="18B2EB1A"/>
    <w:rsid w:val="1DFBA106"/>
    <w:rsid w:val="21BEC030"/>
    <w:rsid w:val="2324DCDD"/>
    <w:rsid w:val="239322D3"/>
    <w:rsid w:val="26EF54B9"/>
    <w:rsid w:val="28359A79"/>
    <w:rsid w:val="28EBE4B1"/>
    <w:rsid w:val="2C337D77"/>
    <w:rsid w:val="2CB99D39"/>
    <w:rsid w:val="3302B922"/>
    <w:rsid w:val="35C9D181"/>
    <w:rsid w:val="395626F3"/>
    <w:rsid w:val="39A3F8C0"/>
    <w:rsid w:val="3F8468DB"/>
    <w:rsid w:val="3FC2A93B"/>
    <w:rsid w:val="42AB4209"/>
    <w:rsid w:val="436E3A7C"/>
    <w:rsid w:val="4534529F"/>
    <w:rsid w:val="46929E0E"/>
    <w:rsid w:val="470834C0"/>
    <w:rsid w:val="47324AA7"/>
    <w:rsid w:val="479A5016"/>
    <w:rsid w:val="4C1F6E51"/>
    <w:rsid w:val="4E0F60FF"/>
    <w:rsid w:val="50DA1BFE"/>
    <w:rsid w:val="52432900"/>
    <w:rsid w:val="528F79BD"/>
    <w:rsid w:val="52D34709"/>
    <w:rsid w:val="54CD9470"/>
    <w:rsid w:val="5761578C"/>
    <w:rsid w:val="5DD53DA8"/>
    <w:rsid w:val="5E4447E3"/>
    <w:rsid w:val="604D8A53"/>
    <w:rsid w:val="60B9B8E5"/>
    <w:rsid w:val="634CE309"/>
    <w:rsid w:val="64D3E812"/>
    <w:rsid w:val="65A319E7"/>
    <w:rsid w:val="68A7549F"/>
    <w:rsid w:val="6B22EC27"/>
    <w:rsid w:val="700EED5E"/>
    <w:rsid w:val="7012A5A2"/>
    <w:rsid w:val="70C7F635"/>
    <w:rsid w:val="71078F0A"/>
    <w:rsid w:val="7211FBA6"/>
    <w:rsid w:val="721F7AFD"/>
    <w:rsid w:val="76A1E3FB"/>
    <w:rsid w:val="76DEB35A"/>
    <w:rsid w:val="78F69174"/>
    <w:rsid w:val="7DB3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EB1A"/>
  <w15:chartTrackingRefBased/>
  <w15:docId w15:val="{DDE1B5D9-EBAA-4218-A37B-7C6F843CD6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97b1c46e9204b2f" /><Relationship Type="http://schemas.microsoft.com/office/2011/relationships/people" Target="people.xml" Id="R51456a790995473c" /><Relationship Type="http://schemas.microsoft.com/office/2011/relationships/commentsExtended" Target="commentsExtended.xml" Id="R79e7695be32944a5" /><Relationship Type="http://schemas.microsoft.com/office/2016/09/relationships/commentsIds" Target="commentsIds.xml" Id="R3fed30323e3d42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61BAB6248943BA54A472E9FC4DE0" ma:contentTypeVersion="17" ma:contentTypeDescription="Create a new document." ma:contentTypeScope="" ma:versionID="e18cea1e82ef1087a9c278706a7232f3">
  <xsd:schema xmlns:xsd="http://www.w3.org/2001/XMLSchema" xmlns:xs="http://www.w3.org/2001/XMLSchema" xmlns:p="http://schemas.microsoft.com/office/2006/metadata/properties" xmlns:ns1="http://schemas.microsoft.com/sharepoint/v3" xmlns:ns2="590269cf-cf94-4fb6-a9ae-5da1228a9723" xmlns:ns3="2235c2d1-bd1e-4d69-af21-c7c8c825b8dc" targetNamespace="http://schemas.microsoft.com/office/2006/metadata/properties" ma:root="true" ma:fieldsID="ea44eab8f3518fb6581ddcc57f844e97" ns1:_="" ns2:_="" ns3:_="">
    <xsd:import namespace="http://schemas.microsoft.com/sharepoint/v3"/>
    <xsd:import namespace="590269cf-cf94-4fb6-a9ae-5da1228a9723"/>
    <xsd:import namespace="2235c2d1-bd1e-4d69-af21-c7c8c825b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69cf-cf94-4fb6-a9ae-5da1228a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c2d1-bd1e-4d69-af21-c7c8c825b8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7d8ee7-d9eb-494d-883a-f2b9412fcc1b}" ma:internalName="TaxCatchAll" ma:showField="CatchAllData" ma:web="2235c2d1-bd1e-4d69-af21-c7c8c825b8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235c2d1-bd1e-4d69-af21-c7c8c825b8dc" xsi:nil="true"/>
    <_ip_UnifiedCompliancePolicyProperties xmlns="http://schemas.microsoft.com/sharepoint/v3" xsi:nil="true"/>
    <lcf76f155ced4ddcb4097134ff3c332f xmlns="590269cf-cf94-4fb6-a9ae-5da1228a9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179A63-7577-44F8-BADA-BB8F39A2DA6A}"/>
</file>

<file path=customXml/itemProps2.xml><?xml version="1.0" encoding="utf-8"?>
<ds:datastoreItem xmlns:ds="http://schemas.openxmlformats.org/officeDocument/2006/customXml" ds:itemID="{8FB33AF0-C2BC-4D00-949C-F585F395B21A}"/>
</file>

<file path=customXml/itemProps3.xml><?xml version="1.0" encoding="utf-8"?>
<ds:datastoreItem xmlns:ds="http://schemas.openxmlformats.org/officeDocument/2006/customXml" ds:itemID="{AAAEAE1B-76B9-4B5A-A899-893598264E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Courtney Rutledge</dc:creator>
  <keywords/>
  <dc:description/>
  <lastModifiedBy>Courtney Rutledge</lastModifiedBy>
  <dcterms:created xsi:type="dcterms:W3CDTF">2025-10-15T14:45:03.0000000Z</dcterms:created>
  <dcterms:modified xsi:type="dcterms:W3CDTF">2025-10-23T14:15:30.2146405Z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0x010100D96661BAB6248943BA54A472E9FC4DE0</vt:lpwstr>
  </property>
  <property fmtid="{D5CDD505-2E9C-101B-9397-08002B2CF9AE}" pid="3" name="MediaServiceImageTags">
    <vt:lpwstr/>
  </property>
</Properties>
</file>