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78" w:rsidRDefault="00217778" w:rsidP="00217778">
      <w:pPr>
        <w:pStyle w:val="NoSpacing"/>
        <w:rPr>
          <w:rFonts w:ascii="Times New Roman" w:hAnsi="Times New Roman" w:cs="Times New Roman"/>
        </w:rPr>
      </w:pPr>
      <w:bookmarkStart w:id="0" w:name="_GoBack"/>
      <w:bookmarkEnd w:id="0"/>
    </w:p>
    <w:p w:rsidR="00CA7C0D" w:rsidRPr="00CA7C0D" w:rsidRDefault="00CA7C0D" w:rsidP="003B023D">
      <w:pPr>
        <w:pStyle w:val="NoSpacing"/>
        <w:ind w:firstLine="1620"/>
        <w:rPr>
          <w:rFonts w:ascii="Times New Roman" w:hAnsi="Times New Roman" w:cs="Times New Roman"/>
          <w:b/>
        </w:rPr>
      </w:pPr>
      <w:r w:rsidRPr="00CA7C0D">
        <w:rPr>
          <w:rFonts w:ascii="Times New Roman" w:hAnsi="Times New Roman" w:cs="Times New Roman"/>
          <w:b/>
        </w:rPr>
        <w:t>TITLE 310.  OKLAHOMA STATE DEPARTMENT OF HEALTH</w:t>
      </w:r>
    </w:p>
    <w:p w:rsidR="001A5AB4" w:rsidRDefault="00CA7C0D" w:rsidP="003B023D">
      <w:pPr>
        <w:pStyle w:val="NoSpacing"/>
        <w:ind w:left="990"/>
        <w:rPr>
          <w:rFonts w:ascii="Times New Roman" w:hAnsi="Times New Roman" w:cs="Times New Roman"/>
          <w:b/>
        </w:rPr>
      </w:pPr>
      <w:r w:rsidRPr="00CA7C0D">
        <w:rPr>
          <w:rFonts w:ascii="Times New Roman" w:hAnsi="Times New Roman" w:cs="Times New Roman"/>
          <w:b/>
        </w:rPr>
        <w:t>CHAPTER 2.  PROCEDURES OF THE STATE DEPARTMENT OF HEALTH</w:t>
      </w:r>
    </w:p>
    <w:p w:rsidR="001A5AB4" w:rsidRDefault="001A5AB4" w:rsidP="00E43488">
      <w:pPr>
        <w:pStyle w:val="NoSpacing"/>
        <w:ind w:left="990" w:hanging="540"/>
        <w:rPr>
          <w:rFonts w:ascii="Times New Roman" w:hAnsi="Times New Roman" w:cs="Times New Roman"/>
          <w:b/>
        </w:rPr>
      </w:pPr>
    </w:p>
    <w:p w:rsidR="001A5AB4" w:rsidRDefault="001A5AB4" w:rsidP="00E43488">
      <w:pPr>
        <w:pStyle w:val="NoSpacing"/>
        <w:ind w:left="990" w:hanging="540"/>
        <w:rPr>
          <w:rFonts w:ascii="Times New Roman" w:hAnsi="Times New Roman" w:cs="Times New Roman"/>
          <w:b/>
        </w:rPr>
      </w:pPr>
    </w:p>
    <w:p w:rsidR="001A5AB4" w:rsidRPr="00C427D9" w:rsidRDefault="001A5AB4" w:rsidP="001A5AB4">
      <w:pPr>
        <w:pStyle w:val="NoSpacing"/>
        <w:rPr>
          <w:rFonts w:ascii="Times New Roman" w:hAnsi="Times New Roman" w:cs="Times New Roman"/>
          <w:b/>
          <w:snapToGrid w:val="0"/>
        </w:rPr>
      </w:pPr>
      <w:r w:rsidRPr="00C427D9">
        <w:rPr>
          <w:rFonts w:ascii="Times New Roman" w:hAnsi="Times New Roman" w:cs="Times New Roman"/>
          <w:b/>
          <w:snapToGrid w:val="0"/>
        </w:rPr>
        <w:t>RULEMAKING ACTION:</w:t>
      </w:r>
    </w:p>
    <w:p w:rsidR="001A5AB4" w:rsidRPr="00BE6F48" w:rsidRDefault="001A5AB4" w:rsidP="001A5AB4">
      <w:pPr>
        <w:pStyle w:val="NoSpacing"/>
        <w:rPr>
          <w:rFonts w:ascii="Times New Roman" w:hAnsi="Times New Roman" w:cs="Times New Roman"/>
          <w:snapToGrid w:val="0"/>
        </w:rPr>
      </w:pPr>
      <w:r w:rsidRPr="00BE6F48">
        <w:rPr>
          <w:rFonts w:ascii="Times New Roman" w:hAnsi="Times New Roman" w:cs="Times New Roman"/>
          <w:snapToGrid w:val="0"/>
        </w:rPr>
        <w:tab/>
        <w:t xml:space="preserve">EMERGENCY </w:t>
      </w:r>
      <w:bookmarkStart w:id="1" w:name="_Hlt473623310"/>
      <w:bookmarkStart w:id="2" w:name="_Hlt473624998"/>
      <w:bookmarkEnd w:id="1"/>
      <w:bookmarkEnd w:id="2"/>
      <w:r w:rsidRPr="00BE6F48">
        <w:rPr>
          <w:rFonts w:ascii="Times New Roman" w:hAnsi="Times New Roman" w:cs="Times New Roman"/>
          <w:snapToGrid w:val="0"/>
        </w:rPr>
        <w:t>adoption</w:t>
      </w:r>
      <w:bookmarkStart w:id="3" w:name="_Hlt1193849"/>
      <w:bookmarkEnd w:id="3"/>
    </w:p>
    <w:p w:rsidR="001A5AB4" w:rsidRPr="00C427D9" w:rsidRDefault="001A5AB4" w:rsidP="001A5AB4">
      <w:pPr>
        <w:pStyle w:val="NoSpacing"/>
        <w:rPr>
          <w:rFonts w:ascii="Times New Roman" w:hAnsi="Times New Roman" w:cs="Times New Roman"/>
          <w:b/>
          <w:snapToGrid w:val="0"/>
        </w:rPr>
      </w:pPr>
      <w:r w:rsidRPr="00C427D9">
        <w:rPr>
          <w:rFonts w:ascii="Times New Roman" w:hAnsi="Times New Roman" w:cs="Times New Roman"/>
          <w:b/>
          <w:snapToGrid w:val="0"/>
        </w:rPr>
        <w:t>RULES:</w:t>
      </w:r>
    </w:p>
    <w:p w:rsidR="001A5AB4" w:rsidRDefault="001A5AB4" w:rsidP="001A5AB4">
      <w:pPr>
        <w:pStyle w:val="NoSpacing"/>
        <w:rPr>
          <w:rFonts w:ascii="Times New Roman" w:hAnsi="Times New Roman" w:cs="Times New Roman"/>
          <w:snapToGrid w:val="0"/>
        </w:rPr>
      </w:pPr>
      <w:r>
        <w:rPr>
          <w:rFonts w:ascii="Times New Roman" w:hAnsi="Times New Roman" w:cs="Times New Roman"/>
          <w:snapToGrid w:val="0"/>
        </w:rPr>
        <w:tab/>
      </w:r>
      <w:r w:rsidRPr="00BE6F48">
        <w:rPr>
          <w:rFonts w:ascii="Times New Roman" w:hAnsi="Times New Roman" w:cs="Times New Roman"/>
          <w:snapToGrid w:val="0"/>
        </w:rPr>
        <w:t xml:space="preserve">Subchapter </w:t>
      </w:r>
      <w:r w:rsidR="00FA5B3A">
        <w:rPr>
          <w:rFonts w:ascii="Times New Roman" w:hAnsi="Times New Roman" w:cs="Times New Roman"/>
          <w:snapToGrid w:val="0"/>
        </w:rPr>
        <w:t>3.  General Operation and</w:t>
      </w:r>
      <w:r w:rsidR="001B4254">
        <w:rPr>
          <w:rFonts w:ascii="Times New Roman" w:hAnsi="Times New Roman" w:cs="Times New Roman"/>
          <w:snapToGrid w:val="0"/>
        </w:rPr>
        <w:t xml:space="preserve"> Procedures </w:t>
      </w:r>
      <w:r w:rsidRPr="00BE6F48">
        <w:rPr>
          <w:rFonts w:ascii="Times New Roman" w:hAnsi="Times New Roman" w:cs="Times New Roman"/>
          <w:snapToGrid w:val="0"/>
        </w:rPr>
        <w:t>[AMENDED]</w:t>
      </w:r>
    </w:p>
    <w:p w:rsidR="001A5AB4" w:rsidRPr="00BE6F48" w:rsidRDefault="001A5AB4" w:rsidP="001A5AB4">
      <w:pPr>
        <w:pStyle w:val="NoSpacing"/>
        <w:rPr>
          <w:rFonts w:ascii="Times New Roman" w:hAnsi="Times New Roman" w:cs="Times New Roman"/>
          <w:snapToGrid w:val="0"/>
        </w:rPr>
      </w:pPr>
      <w:r>
        <w:rPr>
          <w:rFonts w:ascii="Times New Roman" w:hAnsi="Times New Roman" w:cs="Times New Roman"/>
          <w:snapToGrid w:val="0"/>
        </w:rPr>
        <w:tab/>
        <w:t>310:</w:t>
      </w:r>
      <w:r w:rsidR="001B4254">
        <w:rPr>
          <w:rFonts w:ascii="Times New Roman" w:hAnsi="Times New Roman" w:cs="Times New Roman"/>
          <w:snapToGrid w:val="0"/>
        </w:rPr>
        <w:t>2-3-8</w:t>
      </w:r>
      <w:r>
        <w:rPr>
          <w:rFonts w:ascii="Times New Roman" w:hAnsi="Times New Roman" w:cs="Times New Roman"/>
          <w:snapToGrid w:val="0"/>
        </w:rPr>
        <w:t xml:space="preserve"> [NEW]</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AUTHORITY:</w:t>
      </w:r>
    </w:p>
    <w:p w:rsidR="001A5AB4" w:rsidRPr="00BE6F48" w:rsidRDefault="001A5AB4" w:rsidP="00B272B9">
      <w:pPr>
        <w:pStyle w:val="NoSpacing"/>
        <w:tabs>
          <w:tab w:val="left" w:pos="720"/>
          <w:tab w:val="left" w:pos="810"/>
        </w:tabs>
        <w:rPr>
          <w:rFonts w:ascii="Times New Roman" w:hAnsi="Times New Roman" w:cs="Times New Roman"/>
          <w:snapToGrid w:val="0"/>
          <w:spacing w:val="-3"/>
        </w:rPr>
      </w:pPr>
      <w:r w:rsidRPr="00BE6F48">
        <w:rPr>
          <w:rFonts w:ascii="Times New Roman" w:hAnsi="Times New Roman" w:cs="Times New Roman"/>
          <w:snapToGrid w:val="0"/>
          <w:spacing w:val="-3"/>
        </w:rPr>
        <w:tab/>
        <w:t>Oklahoma State Commissioner of Health, Title 63 O.S. Section 1-104</w:t>
      </w:r>
      <w:r>
        <w:rPr>
          <w:rFonts w:ascii="Times New Roman" w:hAnsi="Times New Roman" w:cs="Times New Roman"/>
          <w:snapToGrid w:val="0"/>
          <w:spacing w:val="-3"/>
        </w:rPr>
        <w:t xml:space="preserve">; Oklahoma Executive Department's </w:t>
      </w:r>
      <w:r w:rsidR="001B4254">
        <w:rPr>
          <w:rFonts w:ascii="Times New Roman" w:hAnsi="Times New Roman" w:cs="Times New Roman"/>
          <w:snapToGrid w:val="0"/>
          <w:spacing w:val="-3"/>
        </w:rPr>
        <w:t>Executive Order 2020-13</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ADOPTION:</w:t>
      </w:r>
    </w:p>
    <w:p w:rsidR="001A5AB4" w:rsidRPr="00BE6F48" w:rsidRDefault="001A5AB4" w:rsidP="001A5AB4">
      <w:pPr>
        <w:pStyle w:val="NoSpacing"/>
        <w:rPr>
          <w:rFonts w:ascii="Times New Roman" w:hAnsi="Times New Roman" w:cs="Times New Roman"/>
          <w:snapToGrid w:val="0"/>
          <w:spacing w:val="-2"/>
        </w:rPr>
      </w:pPr>
      <w:r w:rsidRPr="00BE6F48">
        <w:rPr>
          <w:rFonts w:ascii="Times New Roman" w:hAnsi="Times New Roman" w:cs="Times New Roman"/>
          <w:snapToGrid w:val="0"/>
          <w:spacing w:val="-2"/>
        </w:rPr>
        <w:tab/>
      </w:r>
      <w:r w:rsidR="003B023D">
        <w:rPr>
          <w:rFonts w:ascii="Times New Roman" w:hAnsi="Times New Roman" w:cs="Times New Roman"/>
          <w:snapToGrid w:val="0"/>
          <w:spacing w:val="-2"/>
        </w:rPr>
        <w:t xml:space="preserve">May </w:t>
      </w:r>
      <w:r w:rsidR="002C3C54">
        <w:rPr>
          <w:rFonts w:ascii="Times New Roman" w:hAnsi="Times New Roman" w:cs="Times New Roman"/>
          <w:snapToGrid w:val="0"/>
          <w:spacing w:val="-2"/>
        </w:rPr>
        <w:t>6</w:t>
      </w:r>
      <w:r w:rsidR="003B023D">
        <w:rPr>
          <w:rFonts w:ascii="Times New Roman" w:hAnsi="Times New Roman" w:cs="Times New Roman"/>
          <w:snapToGrid w:val="0"/>
          <w:spacing w:val="-2"/>
        </w:rPr>
        <w:t>,</w:t>
      </w:r>
      <w:r>
        <w:rPr>
          <w:rFonts w:ascii="Times New Roman" w:hAnsi="Times New Roman" w:cs="Times New Roman"/>
          <w:snapToGrid w:val="0"/>
          <w:spacing w:val="-2"/>
        </w:rPr>
        <w:t xml:space="preserve"> 2020</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EFFECTIVE:</w:t>
      </w:r>
    </w:p>
    <w:p w:rsidR="001A5AB4" w:rsidRPr="00BE6F48" w:rsidRDefault="001A5AB4" w:rsidP="001A5AB4">
      <w:pPr>
        <w:pStyle w:val="NoSpacing"/>
        <w:rPr>
          <w:rFonts w:ascii="Times New Roman" w:hAnsi="Times New Roman" w:cs="Times New Roman"/>
          <w:snapToGrid w:val="0"/>
          <w:spacing w:val="-2"/>
        </w:rPr>
      </w:pPr>
      <w:r w:rsidRPr="00BE6F48">
        <w:rPr>
          <w:rFonts w:ascii="Times New Roman" w:hAnsi="Times New Roman" w:cs="Times New Roman"/>
          <w:snapToGrid w:val="0"/>
          <w:spacing w:val="-2"/>
        </w:rPr>
        <w:tab/>
        <w:t>Immediately upon Governor's approval</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EXPIRATION:</w:t>
      </w:r>
    </w:p>
    <w:p w:rsidR="001A5AB4" w:rsidRDefault="001A5AB4" w:rsidP="00FB1AE9">
      <w:pPr>
        <w:pStyle w:val="NoSpacing"/>
        <w:rPr>
          <w:color w:val="1F497D"/>
        </w:rPr>
      </w:pPr>
      <w:r w:rsidRPr="00BE6F48">
        <w:rPr>
          <w:rFonts w:ascii="Times New Roman" w:hAnsi="Times New Roman" w:cs="Times New Roman"/>
          <w:snapToGrid w:val="0"/>
          <w:spacing w:val="-2"/>
        </w:rPr>
        <w:tab/>
      </w:r>
      <w:r w:rsidRPr="001A5AB4">
        <w:rPr>
          <w:rFonts w:ascii="Times New Roman" w:hAnsi="Times New Roman" w:cs="Times New Roman"/>
        </w:rPr>
        <w:t>Effective through the duration of the Governor</w:t>
      </w:r>
      <w:r w:rsidR="00112139">
        <w:rPr>
          <w:rFonts w:ascii="Times New Roman" w:hAnsi="Times New Roman" w:cs="Times New Roman"/>
        </w:rPr>
        <w:t>'</w:t>
      </w:r>
      <w:r w:rsidRPr="001A5AB4">
        <w:rPr>
          <w:rFonts w:ascii="Times New Roman" w:hAnsi="Times New Roman" w:cs="Times New Roman"/>
        </w:rPr>
        <w:t>s emergency declaration for the COVID-19 outbreak, as declared by executive order of the Governor, or through September 14, 2021, whichever occurs first, unless superseded by another rule or disapproved by the Legislature</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 xml:space="preserve">SUPERSEDED EMERGENCY ACTIONS: </w:t>
      </w:r>
      <w:bookmarkStart w:id="4" w:name="_Hlt473623366"/>
      <w:bookmarkEnd w:id="4"/>
    </w:p>
    <w:p w:rsidR="001A5AB4" w:rsidRPr="00BE6F48" w:rsidRDefault="001A5AB4" w:rsidP="001A5AB4">
      <w:pPr>
        <w:pStyle w:val="NoSpacing"/>
        <w:rPr>
          <w:rFonts w:ascii="Times New Roman" w:hAnsi="Times New Roman" w:cs="Times New Roman"/>
          <w:snapToGrid w:val="0"/>
          <w:spacing w:val="-2"/>
        </w:rPr>
      </w:pPr>
      <w:bookmarkStart w:id="5" w:name="_Hlt473625062"/>
      <w:bookmarkEnd w:id="5"/>
      <w:r w:rsidRPr="00BE6F48">
        <w:rPr>
          <w:rFonts w:ascii="Times New Roman" w:hAnsi="Times New Roman" w:cs="Times New Roman"/>
          <w:snapToGrid w:val="0"/>
          <w:spacing w:val="-2"/>
        </w:rPr>
        <w:tab/>
        <w:t>n/a</w:t>
      </w:r>
    </w:p>
    <w:p w:rsidR="001A5AB4" w:rsidRPr="00C427D9"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INCORPORATION</w:t>
      </w:r>
      <w:r>
        <w:rPr>
          <w:rFonts w:ascii="Times New Roman" w:hAnsi="Times New Roman" w:cs="Times New Roman"/>
          <w:b/>
          <w:snapToGrid w:val="0"/>
          <w:spacing w:val="-2"/>
        </w:rPr>
        <w:t>S</w:t>
      </w:r>
      <w:r w:rsidRPr="00C427D9">
        <w:rPr>
          <w:rFonts w:ascii="Times New Roman" w:hAnsi="Times New Roman" w:cs="Times New Roman"/>
          <w:b/>
          <w:snapToGrid w:val="0"/>
          <w:spacing w:val="-2"/>
        </w:rPr>
        <w:t xml:space="preserve"> BY REFERENCE:</w:t>
      </w:r>
    </w:p>
    <w:p w:rsidR="001A5AB4" w:rsidRDefault="001A5AB4" w:rsidP="001A5AB4">
      <w:pPr>
        <w:pStyle w:val="NoSpacing"/>
        <w:rPr>
          <w:rFonts w:ascii="Times New Roman" w:hAnsi="Times New Roman" w:cs="Times New Roman"/>
          <w:snapToGrid w:val="0"/>
          <w:spacing w:val="-2"/>
        </w:rPr>
      </w:pPr>
      <w:r>
        <w:rPr>
          <w:rFonts w:ascii="Times New Roman" w:hAnsi="Times New Roman" w:cs="Times New Roman"/>
          <w:snapToGrid w:val="0"/>
          <w:spacing w:val="-2"/>
        </w:rPr>
        <w:tab/>
        <w:t>n/a</w:t>
      </w:r>
    </w:p>
    <w:p w:rsidR="001A5AB4" w:rsidRDefault="001A5AB4" w:rsidP="001A5AB4">
      <w:pPr>
        <w:pStyle w:val="NoSpacing"/>
        <w:rPr>
          <w:rFonts w:ascii="Times New Roman" w:hAnsi="Times New Roman" w:cs="Times New Roman"/>
          <w:b/>
          <w:snapToGrid w:val="0"/>
          <w:spacing w:val="-2"/>
        </w:rPr>
      </w:pPr>
      <w:r w:rsidRPr="00C427D9">
        <w:rPr>
          <w:rFonts w:ascii="Times New Roman" w:hAnsi="Times New Roman" w:cs="Times New Roman"/>
          <w:b/>
          <w:snapToGrid w:val="0"/>
          <w:spacing w:val="-2"/>
        </w:rPr>
        <w:t>FINDING OF EMERGENCY:</w:t>
      </w:r>
    </w:p>
    <w:p w:rsidR="009604BD" w:rsidRDefault="001A5AB4" w:rsidP="001A5AB4">
      <w:pPr>
        <w:pStyle w:val="NoSpacing"/>
        <w:rPr>
          <w:rFonts w:ascii="Times New Roman" w:hAnsi="Times New Roman" w:cs="Times New Roman"/>
          <w:snapToGrid w:val="0"/>
        </w:rPr>
      </w:pPr>
      <w:r>
        <w:rPr>
          <w:rFonts w:ascii="Times New Roman" w:hAnsi="Times New Roman" w:cs="Times New Roman"/>
          <w:snapToGrid w:val="0"/>
        </w:rPr>
        <w:tab/>
      </w:r>
      <w:r w:rsidR="009604BD">
        <w:rPr>
          <w:rFonts w:ascii="Times New Roman" w:hAnsi="Times New Roman" w:cs="Times New Roman"/>
          <w:snapToGrid w:val="0"/>
        </w:rPr>
        <w:t>The proposed new rules in 310:2-3-8 are pursuant to Executive Order 2020-13, signed by Governor Stitt and filed with the Secretary of State on April 8, 2020.  The proposed rules are necessary to respond to the emergency by assuring the continuation of critical services regulated by the Oklahoma State Department of Health.  During the emergency individuals and organizations providing critical services may experience difficulty and delays in satisfying licensing requirements</w:t>
      </w:r>
      <w:r w:rsidR="00C352C7">
        <w:rPr>
          <w:rFonts w:ascii="Times New Roman" w:hAnsi="Times New Roman" w:cs="Times New Roman"/>
          <w:snapToGrid w:val="0"/>
        </w:rPr>
        <w:t xml:space="preserve"> and maintaining adequate staffing</w:t>
      </w:r>
      <w:r w:rsidR="009604BD">
        <w:rPr>
          <w:rFonts w:ascii="Times New Roman" w:hAnsi="Times New Roman" w:cs="Times New Roman"/>
          <w:snapToGrid w:val="0"/>
        </w:rPr>
        <w:t xml:space="preserve"> because of closures, suspensions of business operations or re-scheduling of required examinations.</w:t>
      </w:r>
    </w:p>
    <w:p w:rsidR="001A5AB4" w:rsidRDefault="001A5AB4" w:rsidP="001A5AB4">
      <w:pPr>
        <w:pStyle w:val="NoSpacing"/>
        <w:rPr>
          <w:rFonts w:ascii="Times New Roman" w:hAnsi="Times New Roman" w:cs="Times New Roman"/>
          <w:b/>
          <w:snapToGrid w:val="0"/>
          <w:spacing w:val="-2"/>
        </w:rPr>
      </w:pPr>
      <w:r w:rsidRPr="006938E3">
        <w:rPr>
          <w:rFonts w:ascii="Times New Roman" w:hAnsi="Times New Roman" w:cs="Times New Roman"/>
          <w:b/>
          <w:snapToGrid w:val="0"/>
          <w:spacing w:val="-2"/>
        </w:rPr>
        <w:t>GIST/ANALYSI</w:t>
      </w:r>
      <w:bookmarkStart w:id="6" w:name="_Hlt473623647"/>
      <w:bookmarkEnd w:id="6"/>
      <w:r w:rsidRPr="006938E3">
        <w:rPr>
          <w:rFonts w:ascii="Times New Roman" w:hAnsi="Times New Roman" w:cs="Times New Roman"/>
          <w:b/>
          <w:snapToGrid w:val="0"/>
          <w:spacing w:val="-2"/>
        </w:rPr>
        <w:t>S:</w:t>
      </w:r>
    </w:p>
    <w:p w:rsidR="009604BD" w:rsidRPr="00B272B9" w:rsidRDefault="009604BD" w:rsidP="009604BD">
      <w:pPr>
        <w:pStyle w:val="NoSpacing"/>
        <w:ind w:firstLine="540"/>
        <w:rPr>
          <w:rFonts w:ascii="Times New Roman" w:hAnsi="Times New Roman" w:cs="Times New Roman"/>
          <w:snapToGrid w:val="0"/>
          <w:spacing w:val="-2"/>
        </w:rPr>
      </w:pPr>
      <w:r w:rsidRPr="00B272B9">
        <w:rPr>
          <w:rFonts w:ascii="Times New Roman" w:hAnsi="Times New Roman" w:cs="Times New Roman"/>
          <w:snapToGrid w:val="0"/>
          <w:spacing w:val="-2"/>
        </w:rPr>
        <w:t xml:space="preserve"> Executive Order 2020-13 allows for the promulgation of emergency rules by State agencies to address the emergency.  These emergency rules will maintain and increase staffing shortages and the continuation of business operations for those providing critical services during the emergency.</w:t>
      </w:r>
    </w:p>
    <w:p w:rsidR="009604BD" w:rsidRPr="00693C3B" w:rsidRDefault="009604BD" w:rsidP="009604BD">
      <w:pPr>
        <w:pStyle w:val="NoSpacing"/>
        <w:ind w:firstLine="540"/>
        <w:rPr>
          <w:rFonts w:ascii="Times New Roman" w:hAnsi="Times New Roman" w:cs="Times New Roman"/>
          <w:snapToGrid w:val="0"/>
          <w:spacing w:val="-2"/>
        </w:rPr>
      </w:pPr>
      <w:r w:rsidRPr="00B272B9">
        <w:rPr>
          <w:rFonts w:ascii="Times New Roman" w:hAnsi="Times New Roman" w:cs="Times New Roman"/>
          <w:snapToGrid w:val="0"/>
          <w:spacing w:val="-2"/>
        </w:rPr>
        <w:t>The proposed new rules allow the Department to extend renewal deadlines for any occupational or professional license, certificate, permit, or registration issued by the Department.</w:t>
      </w:r>
      <w:r>
        <w:rPr>
          <w:rFonts w:ascii="Times New Roman" w:hAnsi="Times New Roman" w:cs="Times New Roman"/>
          <w:b/>
          <w:snapToGrid w:val="0"/>
          <w:spacing w:val="-2"/>
        </w:rPr>
        <w:t xml:space="preserve"> </w:t>
      </w:r>
      <w:r w:rsidR="00693C3B">
        <w:rPr>
          <w:rFonts w:ascii="Times New Roman" w:hAnsi="Times New Roman" w:cs="Times New Roman"/>
          <w:b/>
          <w:snapToGrid w:val="0"/>
          <w:spacing w:val="-2"/>
        </w:rPr>
        <w:t xml:space="preserve"> </w:t>
      </w:r>
      <w:r w:rsidR="00693C3B" w:rsidRPr="00693C3B">
        <w:rPr>
          <w:rFonts w:ascii="Times New Roman" w:hAnsi="Times New Roman" w:cs="Times New Roman"/>
          <w:snapToGrid w:val="0"/>
          <w:spacing w:val="-2"/>
        </w:rPr>
        <w:t>The rules allow the Department to extend renewal deadlines for any organization, establishment, facility, shop, or premises license, certificate, permit or registration.  Under the rules, the Department may waive, defer or suspend inspection requirements.  The Department may extend completion deadlines for applications for licensure.</w:t>
      </w:r>
      <w:r w:rsidRPr="00693C3B">
        <w:rPr>
          <w:rFonts w:ascii="Times New Roman" w:hAnsi="Times New Roman" w:cs="Times New Roman"/>
          <w:snapToGrid w:val="0"/>
          <w:spacing w:val="-2"/>
        </w:rPr>
        <w:t xml:space="preserve"> </w:t>
      </w:r>
      <w:r w:rsidR="00693C3B">
        <w:rPr>
          <w:rFonts w:ascii="Times New Roman" w:hAnsi="Times New Roman" w:cs="Times New Roman"/>
          <w:b/>
          <w:snapToGrid w:val="0"/>
          <w:spacing w:val="-2"/>
        </w:rPr>
        <w:t xml:space="preserve"> </w:t>
      </w:r>
      <w:r w:rsidR="00693C3B" w:rsidRPr="00693C3B">
        <w:rPr>
          <w:rFonts w:ascii="Times New Roman" w:hAnsi="Times New Roman" w:cs="Times New Roman"/>
          <w:snapToGrid w:val="0"/>
          <w:spacing w:val="-2"/>
        </w:rPr>
        <w:t>Fingerprinting requirements may be deferred.  Conditional licenses may be granted to emergency medical personnel.</w:t>
      </w:r>
      <w:r w:rsidR="001A5AB4" w:rsidRPr="00693C3B">
        <w:rPr>
          <w:rFonts w:ascii="Times New Roman" w:hAnsi="Times New Roman" w:cs="Times New Roman"/>
          <w:snapToGrid w:val="0"/>
          <w:spacing w:val="-2"/>
        </w:rPr>
        <w:tab/>
      </w:r>
    </w:p>
    <w:p w:rsidR="001A5AB4" w:rsidRPr="006938E3" w:rsidRDefault="001A5AB4" w:rsidP="001A5AB4">
      <w:pPr>
        <w:pStyle w:val="NoSpacing"/>
        <w:rPr>
          <w:rFonts w:ascii="Times New Roman" w:hAnsi="Times New Roman" w:cs="Times New Roman"/>
          <w:b/>
          <w:snapToGrid w:val="0"/>
          <w:spacing w:val="-2"/>
        </w:rPr>
      </w:pPr>
      <w:r w:rsidRPr="006938E3">
        <w:rPr>
          <w:rFonts w:ascii="Times New Roman" w:hAnsi="Times New Roman" w:cs="Times New Roman"/>
          <w:b/>
          <w:snapToGrid w:val="0"/>
          <w:spacing w:val="-2"/>
        </w:rPr>
        <w:t>CONTACT PERSON:</w:t>
      </w:r>
    </w:p>
    <w:p w:rsidR="001A5AB4" w:rsidRPr="00BE6F48" w:rsidRDefault="001A5AB4" w:rsidP="001A5AB4">
      <w:pPr>
        <w:pStyle w:val="NoSpacing"/>
        <w:tabs>
          <w:tab w:val="left" w:pos="540"/>
          <w:tab w:val="left" w:pos="720"/>
        </w:tabs>
        <w:rPr>
          <w:rFonts w:ascii="Times New Roman" w:hAnsi="Times New Roman" w:cs="Times New Roman"/>
          <w:snapToGrid w:val="0"/>
          <w:spacing w:val="-3"/>
        </w:rPr>
      </w:pPr>
      <w:r>
        <w:rPr>
          <w:rFonts w:ascii="Times New Roman" w:hAnsi="Times New Roman" w:cs="Times New Roman"/>
          <w:snapToGrid w:val="0"/>
          <w:spacing w:val="-3"/>
        </w:rPr>
        <w:tab/>
      </w:r>
      <w:r w:rsidRPr="00BE6F48">
        <w:rPr>
          <w:rFonts w:ascii="Times New Roman" w:hAnsi="Times New Roman" w:cs="Times New Roman"/>
          <w:snapToGrid w:val="0"/>
          <w:spacing w:val="-3"/>
        </w:rPr>
        <w:t>Audrey C. Talley, Agency Rules Liaison, Oklahoma State Department of Health, 1000 N.E. 1</w:t>
      </w:r>
      <w:r w:rsidRPr="00BE6F48">
        <w:rPr>
          <w:rFonts w:ascii="Times New Roman" w:hAnsi="Times New Roman" w:cs="Times New Roman"/>
          <w:snapToGrid w:val="0"/>
          <w:color w:val="000000" w:themeColor="text1"/>
          <w:spacing w:val="-3"/>
        </w:rPr>
        <w:t>0</w:t>
      </w:r>
      <w:r w:rsidRPr="00BE6F48">
        <w:rPr>
          <w:rFonts w:ascii="Times New Roman" w:hAnsi="Times New Roman" w:cs="Times New Roman"/>
          <w:snapToGrid w:val="0"/>
          <w:color w:val="000000" w:themeColor="text1"/>
          <w:spacing w:val="-3"/>
          <w:vertAlign w:val="superscript"/>
        </w:rPr>
        <w:t>th</w:t>
      </w:r>
      <w:r w:rsidRPr="00BE6F48">
        <w:rPr>
          <w:rFonts w:ascii="Times New Roman" w:hAnsi="Times New Roman" w:cs="Times New Roman"/>
          <w:snapToGrid w:val="0"/>
          <w:color w:val="000000" w:themeColor="text1"/>
          <w:spacing w:val="-3"/>
        </w:rPr>
        <w:t xml:space="preserve"> Street, Oklahoma City, OK 73117-1207; phone (405) 271-9444 ext. 56535 e-mail: AudreyT@health.ok.gov.</w:t>
      </w:r>
    </w:p>
    <w:p w:rsidR="001A5AB4" w:rsidRPr="00BE6F48" w:rsidRDefault="001A5AB4" w:rsidP="001A5AB4">
      <w:pPr>
        <w:pStyle w:val="NoSpacing"/>
        <w:rPr>
          <w:rFonts w:ascii="Times New Roman" w:hAnsi="Times New Roman" w:cs="Times New Roman"/>
          <w:snapToGrid w:val="0"/>
          <w:spacing w:val="-2"/>
        </w:rPr>
      </w:pPr>
    </w:p>
    <w:p w:rsidR="000566BE" w:rsidRPr="00BE6F48" w:rsidRDefault="000566BE" w:rsidP="000566BE">
      <w:pPr>
        <w:pStyle w:val="NoSpacing"/>
        <w:rPr>
          <w:rFonts w:ascii="Times New Roman" w:hAnsi="Times New Roman" w:cs="Times New Roman"/>
        </w:rPr>
      </w:pPr>
      <w:r w:rsidRPr="00263009">
        <w:rPr>
          <w:rFonts w:ascii="Times New Roman" w:hAnsi="Times New Roman" w:cs="Times New Roman"/>
          <w:b/>
          <w:snapToGrid w:val="0"/>
          <w:spacing w:val="-2"/>
        </w:rPr>
        <w:t>PURSUANT TO THE ACTIONS DESCRIBED HEREIN, THE FOLLOWING EMERGENCY RULES ARE CONSIDERED PROMULGATED AND EFFECTIVE UPON</w:t>
      </w:r>
      <w:r>
        <w:rPr>
          <w:rFonts w:ascii="Times New Roman" w:hAnsi="Times New Roman" w:cs="Times New Roman"/>
          <w:b/>
          <w:snapToGrid w:val="0"/>
          <w:spacing w:val="-2"/>
        </w:rPr>
        <w:t xml:space="preserve"> APPROVAL</w:t>
      </w:r>
      <w:r w:rsidRPr="00263009">
        <w:rPr>
          <w:rFonts w:ascii="Times New Roman" w:hAnsi="Times New Roman" w:cs="Times New Roman"/>
          <w:b/>
          <w:snapToGrid w:val="0"/>
          <w:spacing w:val="-2"/>
        </w:rPr>
        <w:t xml:space="preserve"> BY THE GOVERNOR</w:t>
      </w:r>
      <w:r w:rsidRPr="00A71735">
        <w:rPr>
          <w:rFonts w:ascii="Times New Roman" w:hAnsi="Times New Roman" w:cs="Times New Roman"/>
          <w:b/>
          <w:snapToGrid w:val="0"/>
          <w:spacing w:val="-2"/>
        </w:rPr>
        <w:t xml:space="preserve"> </w:t>
      </w:r>
      <w:r w:rsidRPr="00263009">
        <w:rPr>
          <w:rFonts w:ascii="Times New Roman" w:hAnsi="Times New Roman" w:cs="Times New Roman"/>
          <w:b/>
          <w:snapToGrid w:val="0"/>
          <w:spacing w:val="-2"/>
        </w:rPr>
        <w:t>AS SET FORTH IN 75 O.S., SECTION</w:t>
      </w:r>
      <w:r>
        <w:rPr>
          <w:rFonts w:ascii="Times New Roman" w:hAnsi="Times New Roman" w:cs="Times New Roman"/>
          <w:b/>
          <w:snapToGrid w:val="0"/>
          <w:spacing w:val="-2"/>
        </w:rPr>
        <w:t xml:space="preserve"> 253(F):</w:t>
      </w:r>
    </w:p>
    <w:p w:rsidR="00CA7C0D" w:rsidRDefault="00CA7C0D" w:rsidP="003B023D">
      <w:pPr>
        <w:pStyle w:val="NoSpacing"/>
        <w:ind w:left="1260" w:hanging="810"/>
        <w:rPr>
          <w:rFonts w:ascii="Times New Roman" w:hAnsi="Times New Roman" w:cs="Times New Roman"/>
          <w:b/>
        </w:rPr>
      </w:pPr>
      <w:r w:rsidRPr="00CA7C0D">
        <w:rPr>
          <w:rFonts w:ascii="Times New Roman" w:hAnsi="Times New Roman" w:cs="Times New Roman"/>
          <w:b/>
        </w:rPr>
        <w:lastRenderedPageBreak/>
        <w:br/>
      </w:r>
      <w:r w:rsidRPr="00CA7C0D">
        <w:rPr>
          <w:rFonts w:ascii="Times New Roman" w:hAnsi="Times New Roman" w:cs="Times New Roman"/>
          <w:b/>
        </w:rPr>
        <w:br/>
        <w:t>SUBCHAPTER 3.  GENERAL OPERATION AND PROCEDURES</w:t>
      </w:r>
    </w:p>
    <w:p w:rsidR="00EC3BA7" w:rsidRDefault="00EC3BA7" w:rsidP="00B23121">
      <w:pPr>
        <w:pStyle w:val="NoSpacing"/>
        <w:rPr>
          <w:rFonts w:ascii="Times New Roman" w:hAnsi="Times New Roman" w:cs="Times New Roman"/>
          <w:b/>
        </w:rPr>
      </w:pPr>
    </w:p>
    <w:p w:rsidR="00EC3BA7" w:rsidRPr="002C0268" w:rsidRDefault="00EC3BA7" w:rsidP="00EC3BA7">
      <w:pPr>
        <w:pStyle w:val="NoSpacing"/>
        <w:ind w:left="990" w:hanging="990"/>
        <w:rPr>
          <w:rFonts w:ascii="Times New Roman" w:hAnsi="Times New Roman" w:cs="Times New Roman"/>
          <w:b/>
          <w:u w:val="single"/>
        </w:rPr>
      </w:pPr>
      <w:r w:rsidRPr="002C0268">
        <w:rPr>
          <w:rFonts w:ascii="Times New Roman" w:hAnsi="Times New Roman" w:cs="Times New Roman"/>
          <w:b/>
          <w:u w:val="single"/>
        </w:rPr>
        <w:t>310:2-3-8. Pandemic emergency rules</w:t>
      </w:r>
    </w:p>
    <w:p w:rsidR="00EC3BA7" w:rsidRPr="002C0268" w:rsidRDefault="00EC3BA7" w:rsidP="00EC3BA7">
      <w:pPr>
        <w:pStyle w:val="NoSpacing"/>
        <w:numPr>
          <w:ilvl w:val="0"/>
          <w:numId w:val="1"/>
        </w:numPr>
        <w:tabs>
          <w:tab w:val="left" w:pos="180"/>
          <w:tab w:val="left" w:pos="360"/>
        </w:tabs>
        <w:ind w:left="0" w:firstLine="0"/>
        <w:rPr>
          <w:rFonts w:ascii="Times New Roman" w:hAnsi="Times New Roman" w:cs="Times New Roman"/>
          <w:u w:val="single"/>
        </w:rPr>
      </w:pPr>
      <w:r w:rsidRPr="002C0268">
        <w:rPr>
          <w:rFonts w:ascii="Times New Roman" w:hAnsi="Times New Roman" w:cs="Times New Roman"/>
          <w:b/>
          <w:u w:val="single"/>
        </w:rPr>
        <w:t>Purpose</w:t>
      </w:r>
      <w:r w:rsidRPr="002C0268">
        <w:rPr>
          <w:rFonts w:ascii="Times New Roman" w:hAnsi="Times New Roman" w:cs="Times New Roman"/>
          <w:u w:val="single"/>
        </w:rPr>
        <w:t>.  The rules in this Section have been adopted for the purpose of maintaining and increasing the number of individuals, organizations, facilities and premises that provide beneficial and critical services in the State of Oklahoma and are subject to the regulatory authority of the Department.</w:t>
      </w:r>
    </w:p>
    <w:p w:rsidR="00EC3BA7" w:rsidRPr="002C0268" w:rsidRDefault="00905FFF" w:rsidP="00EC3BA7">
      <w:pPr>
        <w:pStyle w:val="NoSpacing"/>
        <w:numPr>
          <w:ilvl w:val="0"/>
          <w:numId w:val="1"/>
        </w:numPr>
        <w:tabs>
          <w:tab w:val="left" w:pos="180"/>
          <w:tab w:val="left" w:pos="360"/>
        </w:tabs>
        <w:ind w:left="0" w:firstLine="0"/>
        <w:rPr>
          <w:rFonts w:ascii="Times New Roman" w:hAnsi="Times New Roman" w:cs="Times New Roman"/>
          <w:u w:val="single"/>
        </w:rPr>
      </w:pPr>
      <w:r w:rsidRPr="002C0268">
        <w:rPr>
          <w:rFonts w:ascii="Times New Roman" w:hAnsi="Times New Roman" w:cs="Times New Roman"/>
          <w:b/>
          <w:u w:val="single"/>
        </w:rPr>
        <w:t xml:space="preserve">Emergency </w:t>
      </w:r>
      <w:r w:rsidRPr="002C0268">
        <w:rPr>
          <w:rFonts w:ascii="Times New Roman" w:hAnsi="Times New Roman" w:cs="Times New Roman"/>
          <w:u w:val="single"/>
        </w:rPr>
        <w:t>means the threat of COVID-19 to the people of Oklahoma and the public’s peace, health, and safety, as declared in Executive Order 2020-07, and its amendments (Executive Order) and as defined in 63 O.S. § 6104.</w:t>
      </w:r>
    </w:p>
    <w:p w:rsidR="00905FFF" w:rsidRPr="002C0268" w:rsidRDefault="00905FFF" w:rsidP="00EC3BA7">
      <w:pPr>
        <w:pStyle w:val="NoSpacing"/>
        <w:numPr>
          <w:ilvl w:val="0"/>
          <w:numId w:val="1"/>
        </w:numPr>
        <w:tabs>
          <w:tab w:val="left" w:pos="180"/>
          <w:tab w:val="left" w:pos="360"/>
        </w:tabs>
        <w:ind w:left="0" w:firstLine="0"/>
        <w:rPr>
          <w:rFonts w:ascii="Times New Roman" w:hAnsi="Times New Roman" w:cs="Times New Roman"/>
          <w:u w:val="single"/>
        </w:rPr>
      </w:pPr>
      <w:r w:rsidRPr="002C0268">
        <w:rPr>
          <w:rFonts w:ascii="Times New Roman" w:hAnsi="Times New Roman" w:cs="Times New Roman"/>
          <w:b/>
          <w:u w:val="single"/>
        </w:rPr>
        <w:t>Suspension of requirements for licensure renewal.</w:t>
      </w:r>
    </w:p>
    <w:p w:rsidR="00C4378B" w:rsidRPr="002C0268" w:rsidRDefault="00112139" w:rsidP="00112139">
      <w:pPr>
        <w:pStyle w:val="NoSpacing"/>
        <w:tabs>
          <w:tab w:val="left" w:pos="180"/>
          <w:tab w:val="left" w:pos="360"/>
        </w:tabs>
        <w:ind w:left="360"/>
        <w:rPr>
          <w:rFonts w:ascii="Times New Roman" w:hAnsi="Times New Roman" w:cs="Times New Roman"/>
          <w:u w:val="single"/>
        </w:rPr>
      </w:pPr>
      <w:r>
        <w:rPr>
          <w:rFonts w:ascii="Times New Roman" w:hAnsi="Times New Roman" w:cs="Times New Roman"/>
          <w:u w:val="single"/>
        </w:rPr>
        <w:t xml:space="preserve">(1) </w:t>
      </w:r>
      <w:r w:rsidR="00905FFF" w:rsidRPr="002C0268">
        <w:rPr>
          <w:rFonts w:ascii="Times New Roman" w:hAnsi="Times New Roman" w:cs="Times New Roman"/>
          <w:u w:val="single"/>
        </w:rPr>
        <w:t xml:space="preserve">The Department </w:t>
      </w:r>
      <w:r w:rsidR="00C4378B" w:rsidRPr="002C0268">
        <w:rPr>
          <w:rFonts w:ascii="Times New Roman" w:hAnsi="Times New Roman" w:cs="Times New Roman"/>
          <w:u w:val="single"/>
        </w:rPr>
        <w:t>shall</w:t>
      </w:r>
      <w:r w:rsidR="00905FFF" w:rsidRPr="002C0268">
        <w:rPr>
          <w:rFonts w:ascii="Times New Roman" w:hAnsi="Times New Roman" w:cs="Times New Roman"/>
          <w:u w:val="single"/>
        </w:rPr>
        <w:t xml:space="preserve"> extend renewal deadlines for any occupational or professional license, certificate, permit, or registration issued by the Department to any individual, business, or organization that has expired or will expire during the emergency declared in the Executive Order.  Such licenses, certificates, permits and registrations shall remain valid until </w:t>
      </w:r>
      <w:r w:rsidR="00321DDA" w:rsidRPr="002C0268">
        <w:rPr>
          <w:rFonts w:ascii="Times New Roman" w:hAnsi="Times New Roman" w:cs="Times New Roman"/>
          <w:u w:val="single"/>
        </w:rPr>
        <w:t xml:space="preserve">fourteen (14) days following </w:t>
      </w:r>
      <w:r w:rsidR="00905FFF" w:rsidRPr="002C0268">
        <w:rPr>
          <w:rFonts w:ascii="Times New Roman" w:hAnsi="Times New Roman" w:cs="Times New Roman"/>
          <w:u w:val="single"/>
        </w:rPr>
        <w:t>the withdrawal or termination of t</w:t>
      </w:r>
      <w:r w:rsidR="00321DDA" w:rsidRPr="002C0268">
        <w:rPr>
          <w:rFonts w:ascii="Times New Roman" w:hAnsi="Times New Roman" w:cs="Times New Roman"/>
          <w:u w:val="single"/>
        </w:rPr>
        <w:t>he Executive Order.</w:t>
      </w:r>
      <w:r w:rsidR="00C4378B" w:rsidRPr="002C0268">
        <w:rPr>
          <w:rFonts w:ascii="Times New Roman" w:hAnsi="Times New Roman" w:cs="Times New Roman"/>
          <w:u w:val="single"/>
        </w:rPr>
        <w:t xml:space="preserve">  </w:t>
      </w:r>
    </w:p>
    <w:p w:rsidR="008E1613" w:rsidRPr="002C0268" w:rsidRDefault="00112139" w:rsidP="00112139">
      <w:pPr>
        <w:pStyle w:val="NoSpacing"/>
        <w:tabs>
          <w:tab w:val="left" w:pos="180"/>
          <w:tab w:val="left" w:pos="360"/>
        </w:tabs>
        <w:ind w:left="360"/>
        <w:rPr>
          <w:rFonts w:ascii="Times New Roman" w:hAnsi="Times New Roman" w:cs="Times New Roman"/>
          <w:u w:val="single"/>
        </w:rPr>
      </w:pPr>
      <w:r>
        <w:rPr>
          <w:rFonts w:ascii="Times New Roman" w:hAnsi="Times New Roman" w:cs="Times New Roman"/>
          <w:u w:val="single"/>
        </w:rPr>
        <w:t xml:space="preserve">(2) </w:t>
      </w:r>
      <w:r w:rsidR="008E1613" w:rsidRPr="002C0268">
        <w:rPr>
          <w:rFonts w:ascii="Times New Roman" w:hAnsi="Times New Roman" w:cs="Times New Roman"/>
          <w:u w:val="single"/>
        </w:rPr>
        <w:t>The Department may extend renewal deadlines for any organization, establishment, facility, shop, or premises license, certificate, permit, or registration issued by the Department to any individual, business or organization that has expired or will expire during the emergency declared in the Executive Order.  Such licenses, certificates, permits or registrations shall remain valid until the withdrawal or termination of the Executive Order.</w:t>
      </w:r>
    </w:p>
    <w:p w:rsidR="008E1613" w:rsidRPr="002C0268" w:rsidRDefault="00112139" w:rsidP="00112139">
      <w:pPr>
        <w:pStyle w:val="NoSpacing"/>
        <w:tabs>
          <w:tab w:val="left" w:pos="180"/>
          <w:tab w:val="left" w:pos="360"/>
        </w:tabs>
        <w:ind w:left="360"/>
        <w:rPr>
          <w:rFonts w:ascii="Times New Roman" w:hAnsi="Times New Roman" w:cs="Times New Roman"/>
          <w:u w:val="single"/>
        </w:rPr>
      </w:pPr>
      <w:r>
        <w:rPr>
          <w:rFonts w:ascii="Times New Roman" w:hAnsi="Times New Roman" w:cs="Times New Roman"/>
          <w:u w:val="single"/>
        </w:rPr>
        <w:t xml:space="preserve">(3) </w:t>
      </w:r>
      <w:r w:rsidR="008E1613" w:rsidRPr="002C0268">
        <w:rPr>
          <w:rFonts w:ascii="Times New Roman" w:hAnsi="Times New Roman" w:cs="Times New Roman"/>
          <w:u w:val="single"/>
        </w:rPr>
        <w:t>The Department may waive any late, delinquent, penalty, or expiration fees associated with any license, certificate, permit or registration referred to in Sections (1) and (2) above</w:t>
      </w:r>
      <w:r w:rsidR="00532553">
        <w:rPr>
          <w:rFonts w:ascii="Times New Roman" w:hAnsi="Times New Roman" w:cs="Times New Roman"/>
          <w:u w:val="single"/>
        </w:rPr>
        <w:t xml:space="preserve"> until the withdrawal or termination of the Executive Order.</w:t>
      </w:r>
    </w:p>
    <w:p w:rsidR="00C4378B" w:rsidRDefault="00112139" w:rsidP="00112139">
      <w:pPr>
        <w:pStyle w:val="NoSpacing"/>
        <w:tabs>
          <w:tab w:val="left" w:pos="180"/>
          <w:tab w:val="left" w:pos="360"/>
        </w:tabs>
        <w:ind w:left="360"/>
        <w:rPr>
          <w:rFonts w:ascii="Times New Roman" w:hAnsi="Times New Roman" w:cs="Times New Roman"/>
          <w:u w:val="single"/>
        </w:rPr>
      </w:pPr>
      <w:r>
        <w:rPr>
          <w:rFonts w:ascii="Times New Roman" w:hAnsi="Times New Roman" w:cs="Times New Roman"/>
          <w:u w:val="single"/>
        </w:rPr>
        <w:t xml:space="preserve">(4) </w:t>
      </w:r>
      <w:r w:rsidR="008E1613" w:rsidRPr="002C0268">
        <w:rPr>
          <w:rFonts w:ascii="Times New Roman" w:hAnsi="Times New Roman" w:cs="Times New Roman"/>
          <w:u w:val="single"/>
        </w:rPr>
        <w:t xml:space="preserve">The Department may suspend in-person skills testing, certification, re-certification and continuing education requirements until the withdrawal or termination of the Executive Order. </w:t>
      </w:r>
    </w:p>
    <w:p w:rsidR="00253A33" w:rsidRPr="00716290" w:rsidRDefault="00253A33" w:rsidP="00167D28">
      <w:pPr>
        <w:pStyle w:val="NoSpacing"/>
        <w:numPr>
          <w:ilvl w:val="0"/>
          <w:numId w:val="1"/>
        </w:numPr>
        <w:tabs>
          <w:tab w:val="left" w:pos="0"/>
          <w:tab w:val="left" w:pos="180"/>
          <w:tab w:val="left" w:pos="360"/>
          <w:tab w:val="left" w:pos="450"/>
        </w:tabs>
        <w:ind w:left="0" w:firstLine="0"/>
        <w:rPr>
          <w:rFonts w:ascii="Times New Roman" w:hAnsi="Times New Roman" w:cs="Times New Roman"/>
          <w:u w:val="single"/>
        </w:rPr>
      </w:pPr>
      <w:r w:rsidRPr="00716290">
        <w:rPr>
          <w:rFonts w:ascii="Times New Roman" w:hAnsi="Times New Roman" w:cs="Times New Roman"/>
          <w:b/>
          <w:u w:val="single"/>
        </w:rPr>
        <w:t xml:space="preserve">Pending applications.  </w:t>
      </w:r>
      <w:r w:rsidRPr="00716290">
        <w:rPr>
          <w:rFonts w:ascii="Times New Roman" w:hAnsi="Times New Roman" w:cs="Times New Roman"/>
          <w:u w:val="single"/>
        </w:rPr>
        <w:t xml:space="preserve">The Department may extend completion deadlines for any </w:t>
      </w:r>
      <w:r w:rsidR="00861114" w:rsidRPr="00716290">
        <w:rPr>
          <w:rFonts w:ascii="Times New Roman" w:hAnsi="Times New Roman" w:cs="Times New Roman"/>
          <w:u w:val="single"/>
        </w:rPr>
        <w:t xml:space="preserve">initial or pending </w:t>
      </w:r>
      <w:r w:rsidRPr="00716290">
        <w:rPr>
          <w:rFonts w:ascii="Times New Roman" w:hAnsi="Times New Roman" w:cs="Times New Roman"/>
          <w:u w:val="single"/>
        </w:rPr>
        <w:t>license, certificate, permit, or registration during the emergency.</w:t>
      </w:r>
    </w:p>
    <w:p w:rsidR="00253A33" w:rsidRPr="00716290" w:rsidRDefault="00253A33" w:rsidP="0068519C">
      <w:pPr>
        <w:pStyle w:val="NoSpacing"/>
        <w:numPr>
          <w:ilvl w:val="0"/>
          <w:numId w:val="1"/>
        </w:numPr>
        <w:tabs>
          <w:tab w:val="left" w:pos="0"/>
          <w:tab w:val="left" w:pos="180"/>
          <w:tab w:val="left" w:pos="360"/>
        </w:tabs>
        <w:ind w:left="0" w:firstLine="0"/>
        <w:rPr>
          <w:rFonts w:ascii="Times New Roman" w:hAnsi="Times New Roman" w:cs="Times New Roman"/>
          <w:u w:val="single"/>
        </w:rPr>
      </w:pPr>
      <w:r w:rsidRPr="00716290">
        <w:rPr>
          <w:rFonts w:ascii="Times New Roman" w:hAnsi="Times New Roman" w:cs="Times New Roman"/>
          <w:b/>
          <w:u w:val="single"/>
        </w:rPr>
        <w:t>License renewal activities</w:t>
      </w:r>
      <w:r w:rsidR="00167D28" w:rsidRPr="00716290">
        <w:rPr>
          <w:rFonts w:ascii="Times New Roman" w:hAnsi="Times New Roman" w:cs="Times New Roman"/>
          <w:b/>
          <w:u w:val="single"/>
        </w:rPr>
        <w:t>.</w:t>
      </w:r>
      <w:r w:rsidR="00167D28" w:rsidRPr="00716290">
        <w:rPr>
          <w:rFonts w:ascii="Times New Roman" w:hAnsi="Times New Roman" w:cs="Times New Roman"/>
          <w:u w:val="single"/>
        </w:rPr>
        <w:t xml:space="preserve">  The Commissioner may waive, suspend or defer inspection requirements for current, extended or initial applications for any organization, establishment, facility, shop, premises license, certificate, permit, or registration issued by the Department.  No inspection waivers, suspensions or deferments may be granted following the withdrawal or termination of the Executive Order.</w:t>
      </w:r>
    </w:p>
    <w:p w:rsidR="008E1613" w:rsidRDefault="00C4378B" w:rsidP="00C4378B">
      <w:pPr>
        <w:pStyle w:val="NoSpacing"/>
        <w:numPr>
          <w:ilvl w:val="0"/>
          <w:numId w:val="1"/>
        </w:numPr>
        <w:tabs>
          <w:tab w:val="left" w:pos="0"/>
          <w:tab w:val="left" w:pos="180"/>
        </w:tabs>
        <w:rPr>
          <w:rFonts w:ascii="Times New Roman" w:hAnsi="Times New Roman" w:cs="Times New Roman"/>
          <w:b/>
          <w:u w:val="single"/>
        </w:rPr>
      </w:pPr>
      <w:r w:rsidRPr="002C0268">
        <w:rPr>
          <w:rFonts w:ascii="Times New Roman" w:hAnsi="Times New Roman" w:cs="Times New Roman"/>
          <w:b/>
          <w:u w:val="single"/>
        </w:rPr>
        <w:t>Continuity of care and continuation of services.</w:t>
      </w:r>
    </w:p>
    <w:p w:rsidR="00C4378B" w:rsidRPr="002C0268" w:rsidRDefault="00D67C02" w:rsidP="00253A33">
      <w:pPr>
        <w:pStyle w:val="NoSpacing"/>
        <w:tabs>
          <w:tab w:val="left" w:pos="0"/>
          <w:tab w:val="left" w:pos="180"/>
        </w:tabs>
        <w:ind w:left="360"/>
        <w:rPr>
          <w:rFonts w:ascii="Times New Roman" w:hAnsi="Times New Roman" w:cs="Times New Roman"/>
          <w:u w:val="single"/>
        </w:rPr>
      </w:pPr>
      <w:r w:rsidRPr="002C0268">
        <w:rPr>
          <w:rFonts w:ascii="Times New Roman" w:hAnsi="Times New Roman" w:cs="Times New Roman"/>
          <w:u w:val="single"/>
        </w:rPr>
        <w:t xml:space="preserve">(1)The Department shall take such action, as necessary, to maintain and increase healthcare professionals licensed by the Department, including home health care providers and </w:t>
      </w:r>
      <w:r w:rsidR="0025685B">
        <w:rPr>
          <w:rFonts w:ascii="Times New Roman" w:hAnsi="Times New Roman" w:cs="Times New Roman"/>
          <w:u w:val="single"/>
        </w:rPr>
        <w:t>emergency medical personnel</w:t>
      </w:r>
      <w:r w:rsidRPr="002C0268">
        <w:rPr>
          <w:rFonts w:ascii="Times New Roman" w:hAnsi="Times New Roman" w:cs="Times New Roman"/>
          <w:u w:val="single"/>
        </w:rPr>
        <w:t>.</w:t>
      </w:r>
    </w:p>
    <w:p w:rsidR="00DD0EED" w:rsidRDefault="00DD0EED" w:rsidP="00D67C02">
      <w:pPr>
        <w:pStyle w:val="NoSpacing"/>
        <w:tabs>
          <w:tab w:val="left" w:pos="0"/>
          <w:tab w:val="left" w:pos="180"/>
        </w:tabs>
        <w:ind w:left="360"/>
        <w:rPr>
          <w:rFonts w:ascii="Times New Roman" w:hAnsi="Times New Roman" w:cs="Times New Roman"/>
          <w:u w:val="single"/>
        </w:rPr>
      </w:pPr>
      <w:r w:rsidRPr="002C0268">
        <w:rPr>
          <w:rFonts w:ascii="Times New Roman" w:hAnsi="Times New Roman" w:cs="Times New Roman"/>
          <w:u w:val="single"/>
        </w:rPr>
        <w:t>(2) The Department may reduce or waive staffing requirements and supervisory requirements</w:t>
      </w:r>
      <w:r w:rsidR="00C16841" w:rsidRPr="002C0268">
        <w:rPr>
          <w:rFonts w:ascii="Times New Roman" w:hAnsi="Times New Roman" w:cs="Times New Roman"/>
          <w:u w:val="single"/>
        </w:rPr>
        <w:t xml:space="preserve"> and waive licensure requirements, including education requirements, skills testing and experience.  All reductions or waivers of staffing and supervisory requirements shall terminate upon the withdrawal or termination of the Executive Order.  All individuals who receive a license under the terms of this paragraph shall be supervised by an individual who has complete</w:t>
      </w:r>
      <w:r w:rsidR="0051732E" w:rsidRPr="002C0268">
        <w:rPr>
          <w:rFonts w:ascii="Times New Roman" w:hAnsi="Times New Roman" w:cs="Times New Roman"/>
          <w:u w:val="single"/>
        </w:rPr>
        <w:t>d</w:t>
      </w:r>
      <w:r w:rsidR="00C16841" w:rsidRPr="002C0268">
        <w:rPr>
          <w:rFonts w:ascii="Times New Roman" w:hAnsi="Times New Roman" w:cs="Times New Roman"/>
          <w:u w:val="single"/>
        </w:rPr>
        <w:t xml:space="preserve"> all licensure requirements, has obtained a current license from the Department, and is no</w:t>
      </w:r>
      <w:r w:rsidR="0051732E" w:rsidRPr="002C0268">
        <w:rPr>
          <w:rFonts w:ascii="Times New Roman" w:hAnsi="Times New Roman" w:cs="Times New Roman"/>
          <w:u w:val="single"/>
        </w:rPr>
        <w:t>t</w:t>
      </w:r>
      <w:r w:rsidR="00C16841" w:rsidRPr="002C0268">
        <w:rPr>
          <w:rFonts w:ascii="Times New Roman" w:hAnsi="Times New Roman" w:cs="Times New Roman"/>
          <w:u w:val="single"/>
        </w:rPr>
        <w:t xml:space="preserve"> the subject of any administrative proceeding initiated by the Department.</w:t>
      </w:r>
    </w:p>
    <w:p w:rsidR="001F3D68" w:rsidRDefault="001F3D68" w:rsidP="00D67C02">
      <w:pPr>
        <w:pStyle w:val="NoSpacing"/>
        <w:tabs>
          <w:tab w:val="left" w:pos="0"/>
          <w:tab w:val="left" w:pos="180"/>
        </w:tabs>
        <w:ind w:left="360"/>
        <w:rPr>
          <w:rFonts w:ascii="Times New Roman" w:hAnsi="Times New Roman" w:cs="Times New Roman"/>
          <w:u w:val="single"/>
        </w:rPr>
      </w:pPr>
      <w:r>
        <w:rPr>
          <w:rFonts w:ascii="Times New Roman" w:hAnsi="Times New Roman" w:cs="Times New Roman"/>
          <w:u w:val="single"/>
        </w:rPr>
        <w:t>(3) The Department may grant provisional approval of a license without fingerprinting.  Any license issued under this provision shall remain valid until fourteen (14) days following the withdrawal or termination of the Executive Order.</w:t>
      </w:r>
    </w:p>
    <w:p w:rsidR="00A114EF" w:rsidRDefault="00A114EF" w:rsidP="00D67C02">
      <w:pPr>
        <w:pStyle w:val="NoSpacing"/>
        <w:tabs>
          <w:tab w:val="left" w:pos="0"/>
          <w:tab w:val="left" w:pos="180"/>
        </w:tabs>
        <w:ind w:left="360"/>
        <w:rPr>
          <w:rFonts w:ascii="Times New Roman" w:hAnsi="Times New Roman" w:cs="Times New Roman"/>
          <w:u w:val="single"/>
        </w:rPr>
      </w:pPr>
      <w:r>
        <w:rPr>
          <w:rFonts w:ascii="Times New Roman" w:hAnsi="Times New Roman" w:cs="Times New Roman"/>
          <w:u w:val="single"/>
        </w:rPr>
        <w:t>(4) Emergency medical personnel applicants with a NREMT Provisional Certification or that have successfully completed the CareerTech Emergency Medical Responder cognitive exam shall have their psychomotor skills verified by their employer and be specifically approved by their medical control physician prior to being scheduled for duty.  Specific quality assurance processes shall be</w:t>
      </w:r>
      <w:r w:rsidR="009B09E8">
        <w:rPr>
          <w:rFonts w:ascii="Times New Roman" w:hAnsi="Times New Roman" w:cs="Times New Roman"/>
          <w:u w:val="single"/>
        </w:rPr>
        <w:t xml:space="preserve"> </w:t>
      </w:r>
      <w:r>
        <w:rPr>
          <w:rFonts w:ascii="Times New Roman" w:hAnsi="Times New Roman" w:cs="Times New Roman"/>
          <w:u w:val="single"/>
        </w:rPr>
        <w:lastRenderedPageBreak/>
        <w:t>developed by the medical control physician to ensure quality care is provided by this type of license</w:t>
      </w:r>
      <w:r w:rsidR="004D49C5">
        <w:rPr>
          <w:rFonts w:ascii="Times New Roman" w:hAnsi="Times New Roman" w:cs="Times New Roman"/>
          <w:u w:val="single"/>
        </w:rPr>
        <w:t xml:space="preserve"> holder.  These specific quality assurance processes </w:t>
      </w:r>
      <w:r w:rsidR="009B09E8">
        <w:rPr>
          <w:rFonts w:ascii="Times New Roman" w:hAnsi="Times New Roman" w:cs="Times New Roman"/>
          <w:u w:val="single"/>
        </w:rPr>
        <w:t>shall</w:t>
      </w:r>
      <w:r w:rsidR="004D49C5">
        <w:rPr>
          <w:rFonts w:ascii="Times New Roman" w:hAnsi="Times New Roman" w:cs="Times New Roman"/>
          <w:u w:val="single"/>
        </w:rPr>
        <w:t xml:space="preserve"> remain in place until:</w:t>
      </w:r>
    </w:p>
    <w:p w:rsidR="004D49C5" w:rsidRDefault="004D49C5" w:rsidP="004D49C5">
      <w:pPr>
        <w:pStyle w:val="NoSpacing"/>
        <w:tabs>
          <w:tab w:val="left" w:pos="0"/>
          <w:tab w:val="left" w:pos="180"/>
        </w:tabs>
        <w:ind w:left="720"/>
        <w:rPr>
          <w:rFonts w:ascii="Times New Roman" w:hAnsi="Times New Roman" w:cs="Times New Roman"/>
          <w:u w:val="single"/>
        </w:rPr>
      </w:pPr>
      <w:r>
        <w:rPr>
          <w:rFonts w:ascii="Times New Roman" w:hAnsi="Times New Roman" w:cs="Times New Roman"/>
          <w:u w:val="single"/>
        </w:rPr>
        <w:t>(A) the license holder successfully completes all aspects of the psychomotor exam; and</w:t>
      </w:r>
    </w:p>
    <w:p w:rsidR="004D49C5" w:rsidRDefault="004D49C5" w:rsidP="004D49C5">
      <w:pPr>
        <w:pStyle w:val="NoSpacing"/>
        <w:tabs>
          <w:tab w:val="left" w:pos="0"/>
          <w:tab w:val="left" w:pos="180"/>
        </w:tabs>
        <w:ind w:left="720"/>
        <w:rPr>
          <w:rFonts w:ascii="Times New Roman" w:hAnsi="Times New Roman" w:cs="Times New Roman"/>
          <w:u w:val="single"/>
        </w:rPr>
      </w:pPr>
      <w:r>
        <w:rPr>
          <w:rFonts w:ascii="Times New Roman" w:hAnsi="Times New Roman" w:cs="Times New Roman"/>
          <w:u w:val="single"/>
        </w:rPr>
        <w:t>(B) obtains a non-emergency certification or license by the Department.</w:t>
      </w:r>
    </w:p>
    <w:p w:rsidR="0036084B" w:rsidRPr="002C0268" w:rsidRDefault="0036084B" w:rsidP="0036084B">
      <w:pPr>
        <w:pStyle w:val="NoSpacing"/>
        <w:tabs>
          <w:tab w:val="left" w:pos="0"/>
          <w:tab w:val="left" w:pos="180"/>
        </w:tabs>
        <w:ind w:left="360"/>
        <w:rPr>
          <w:rFonts w:ascii="Times New Roman" w:hAnsi="Times New Roman" w:cs="Times New Roman"/>
          <w:u w:val="single"/>
        </w:rPr>
      </w:pPr>
      <w:r w:rsidRPr="00716290">
        <w:rPr>
          <w:rFonts w:ascii="Times New Roman" w:hAnsi="Times New Roman" w:cs="Times New Roman"/>
          <w:u w:val="single"/>
        </w:rPr>
        <w:t>(5) Conditional licenses issued under this paragraph will expire fourteen (14) days following the withdrawal or termination of the Executive Order.</w:t>
      </w:r>
      <w:r>
        <w:rPr>
          <w:rFonts w:ascii="Times New Roman" w:hAnsi="Times New Roman" w:cs="Times New Roman"/>
          <w:u w:val="single"/>
        </w:rPr>
        <w:t xml:space="preserve"> </w:t>
      </w:r>
    </w:p>
    <w:sectPr w:rsidR="0036084B" w:rsidRPr="002C0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7B" w:rsidRDefault="00025D7B" w:rsidP="00A114EF">
      <w:r>
        <w:separator/>
      </w:r>
    </w:p>
  </w:endnote>
  <w:endnote w:type="continuationSeparator" w:id="0">
    <w:p w:rsidR="00025D7B" w:rsidRDefault="00025D7B" w:rsidP="00A1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08141"/>
      <w:docPartObj>
        <w:docPartGallery w:val="Page Numbers (Bottom of Page)"/>
        <w:docPartUnique/>
      </w:docPartObj>
    </w:sdtPr>
    <w:sdtEndPr>
      <w:rPr>
        <w:noProof/>
      </w:rPr>
    </w:sdtEndPr>
    <w:sdtContent>
      <w:p w:rsidR="00A114EF" w:rsidRDefault="00A114EF">
        <w:pPr>
          <w:pStyle w:val="Footer"/>
          <w:jc w:val="center"/>
        </w:pPr>
        <w:r>
          <w:fldChar w:fldCharType="begin"/>
        </w:r>
        <w:r>
          <w:instrText xml:space="preserve"> PAGE   \* MERGEFORMAT </w:instrText>
        </w:r>
        <w:r>
          <w:fldChar w:fldCharType="separate"/>
        </w:r>
        <w:r w:rsidR="001264F8">
          <w:rPr>
            <w:noProof/>
          </w:rPr>
          <w:t>2</w:t>
        </w:r>
        <w:r>
          <w:rPr>
            <w:noProof/>
          </w:rPr>
          <w:fldChar w:fldCharType="end"/>
        </w:r>
      </w:p>
    </w:sdtContent>
  </w:sdt>
  <w:p w:rsidR="00A114EF" w:rsidRDefault="00A1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7B" w:rsidRDefault="00025D7B" w:rsidP="00A114EF">
      <w:r>
        <w:separator/>
      </w:r>
    </w:p>
  </w:footnote>
  <w:footnote w:type="continuationSeparator" w:id="0">
    <w:p w:rsidR="00025D7B" w:rsidRDefault="00025D7B" w:rsidP="00A1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B46"/>
    <w:multiLevelType w:val="hybridMultilevel"/>
    <w:tmpl w:val="D81E83F4"/>
    <w:lvl w:ilvl="0" w:tplc="71B6B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E69"/>
    <w:multiLevelType w:val="hybridMultilevel"/>
    <w:tmpl w:val="7E782A80"/>
    <w:lvl w:ilvl="0" w:tplc="B96C10A0">
      <w:start w:val="1"/>
      <w:numFmt w:val="lowerLetter"/>
      <w:lvlText w:val="(%1)"/>
      <w:lvlJc w:val="left"/>
      <w:pPr>
        <w:ind w:left="360" w:hanging="360"/>
      </w:pPr>
      <w:rPr>
        <w:rFonts w:hint="default"/>
        <w:b w:val="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5B80B12"/>
    <w:multiLevelType w:val="hybridMultilevel"/>
    <w:tmpl w:val="8D4660BC"/>
    <w:lvl w:ilvl="0" w:tplc="3064D3B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78"/>
    <w:rsid w:val="00025D7B"/>
    <w:rsid w:val="000566BE"/>
    <w:rsid w:val="00112139"/>
    <w:rsid w:val="001264F8"/>
    <w:rsid w:val="00167D28"/>
    <w:rsid w:val="001A5AB4"/>
    <w:rsid w:val="001B4254"/>
    <w:rsid w:val="001F3D68"/>
    <w:rsid w:val="00215493"/>
    <w:rsid w:val="00217778"/>
    <w:rsid w:val="00253A33"/>
    <w:rsid w:val="0025685B"/>
    <w:rsid w:val="002C0268"/>
    <w:rsid w:val="002C3C54"/>
    <w:rsid w:val="00321DDA"/>
    <w:rsid w:val="0036084B"/>
    <w:rsid w:val="003B023D"/>
    <w:rsid w:val="004D49C5"/>
    <w:rsid w:val="0051732E"/>
    <w:rsid w:val="00532553"/>
    <w:rsid w:val="00532D38"/>
    <w:rsid w:val="0060466D"/>
    <w:rsid w:val="006430B0"/>
    <w:rsid w:val="0068519C"/>
    <w:rsid w:val="00693C3B"/>
    <w:rsid w:val="00716290"/>
    <w:rsid w:val="00813EAB"/>
    <w:rsid w:val="00861114"/>
    <w:rsid w:val="008E1613"/>
    <w:rsid w:val="00905FFF"/>
    <w:rsid w:val="00950DB4"/>
    <w:rsid w:val="009604BD"/>
    <w:rsid w:val="009B09E8"/>
    <w:rsid w:val="009D0249"/>
    <w:rsid w:val="00A114EF"/>
    <w:rsid w:val="00B23121"/>
    <w:rsid w:val="00B272B9"/>
    <w:rsid w:val="00B3676E"/>
    <w:rsid w:val="00B71DD6"/>
    <w:rsid w:val="00C16841"/>
    <w:rsid w:val="00C352C7"/>
    <w:rsid w:val="00C4378B"/>
    <w:rsid w:val="00CA7C0D"/>
    <w:rsid w:val="00CC216F"/>
    <w:rsid w:val="00D67C02"/>
    <w:rsid w:val="00DD0EED"/>
    <w:rsid w:val="00E43488"/>
    <w:rsid w:val="00EC3BA7"/>
    <w:rsid w:val="00F27731"/>
    <w:rsid w:val="00FA5B3A"/>
    <w:rsid w:val="00FB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0076-0AC5-4208-B012-B7276B3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78"/>
    <w:pPr>
      <w:spacing w:after="0" w:line="240" w:lineRule="auto"/>
    </w:pPr>
  </w:style>
  <w:style w:type="paragraph" w:styleId="Header">
    <w:name w:val="header"/>
    <w:basedOn w:val="Normal"/>
    <w:link w:val="HeaderChar"/>
    <w:uiPriority w:val="99"/>
    <w:unhideWhenUsed/>
    <w:rsid w:val="00A114E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114EF"/>
  </w:style>
  <w:style w:type="paragraph" w:styleId="Footer">
    <w:name w:val="footer"/>
    <w:basedOn w:val="Normal"/>
    <w:link w:val="FooterChar"/>
    <w:uiPriority w:val="99"/>
    <w:unhideWhenUsed/>
    <w:rsid w:val="00A114E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1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Talley</dc:creator>
  <cp:keywords/>
  <dc:description/>
  <cp:lastModifiedBy>Linda L Dockery</cp:lastModifiedBy>
  <cp:revision>2</cp:revision>
  <cp:lastPrinted>2020-05-01T17:26:00Z</cp:lastPrinted>
  <dcterms:created xsi:type="dcterms:W3CDTF">2020-05-15T18:19:00Z</dcterms:created>
  <dcterms:modified xsi:type="dcterms:W3CDTF">2020-05-15T18:19:00Z</dcterms:modified>
</cp:coreProperties>
</file>