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AC" w:rsidRDefault="0007586B">
      <w:pPr>
        <w:rPr>
          <w:rFonts w:asciiTheme="majorHAnsi" w:hAnsiTheme="majorHAnsi"/>
          <w:smallCaps/>
          <w:color w:val="FE8637" w:themeColor="accent1"/>
          <w:spacing w:val="10"/>
          <w:sz w:val="48"/>
          <w:szCs w:val="48"/>
        </w:rPr>
      </w:pPr>
      <w:r w:rsidRPr="0007586B">
        <w:rPr>
          <w:rFonts w:ascii="Century Schoolbook" w:hAnsi="Century Schoolbook"/>
          <w:smallCaps/>
          <w:noProof/>
          <w:color w:val="4F271C"/>
          <w:spacing w:val="10"/>
          <w:sz w:val="32"/>
          <w:szCs w:val="32"/>
        </w:rPr>
        <w:pict>
          <v:rect id="_x0000_s1091" style="position:absolute;margin-left:0;margin-top:0;width:367.2pt;height:73.3pt;z-index:251674624;mso-width-percent:600;mso-position-horizontal:left;mso-position-horizontal-relative:margin;mso-position-vertical:bottom;mso-position-vertical-relative:margin;mso-width-percent:600" o:allowincell="f" stroked="f">
            <v:textbox style="mso-next-textbox:#_x0000_s1091">
              <w:txbxContent>
                <w:p w:rsidR="00B53FA1" w:rsidRDefault="0007586B" w:rsidP="00083B6C">
                  <w:pPr>
                    <w:spacing w:after="0"/>
                    <w:rPr>
                      <w:color w:val="E65B01" w:themeColor="accent1" w:themeShade="BF"/>
                      <w:sz w:val="24"/>
                      <w:szCs w:val="24"/>
                    </w:rPr>
                  </w:pPr>
                  <w:sdt>
                    <w:sdtPr>
                      <w:rPr>
                        <w:color w:val="E65B01" w:themeColor="accent1" w:themeShade="BF"/>
                        <w:sz w:val="24"/>
                        <w:szCs w:val="24"/>
                      </w:rPr>
                      <w:alias w:val="Author"/>
                      <w:id w:val="280430085"/>
                      <w:text/>
                    </w:sdtPr>
                    <w:sdtContent>
                      <w:r w:rsidR="00B53FA1">
                        <w:rPr>
                          <w:color w:val="E65B01" w:themeColor="accent1" w:themeShade="BF"/>
                          <w:sz w:val="24"/>
                          <w:szCs w:val="24"/>
                        </w:rPr>
                        <w:t>Jennifer Han, Ph.D.</w:t>
                      </w:r>
                    </w:sdtContent>
                  </w:sdt>
                </w:p>
                <w:p w:rsidR="00B53FA1" w:rsidRDefault="00B53FA1" w:rsidP="00083B6C">
                  <w:pPr>
                    <w:spacing w:after="0"/>
                    <w:rPr>
                      <w:color w:val="E65B01" w:themeColor="accent1" w:themeShade="BF"/>
                      <w:sz w:val="24"/>
                      <w:szCs w:val="24"/>
                    </w:rPr>
                  </w:pPr>
                  <w:r>
                    <w:rPr>
                      <w:color w:val="E65B01" w:themeColor="accent1" w:themeShade="BF"/>
                      <w:sz w:val="24"/>
                      <w:szCs w:val="24"/>
                    </w:rPr>
                    <w:t>Community Epidemiology and Evaluation</w:t>
                  </w:r>
                </w:p>
                <w:p w:rsidR="00B53FA1" w:rsidRDefault="00B53FA1" w:rsidP="00083B6C">
                  <w:pPr>
                    <w:spacing w:after="0"/>
                    <w:rPr>
                      <w:color w:val="E65B01" w:themeColor="accent1" w:themeShade="BF"/>
                      <w:sz w:val="24"/>
                      <w:szCs w:val="24"/>
                    </w:rPr>
                  </w:pPr>
                  <w:r>
                    <w:rPr>
                      <w:color w:val="E65B01" w:themeColor="accent1" w:themeShade="BF"/>
                      <w:sz w:val="24"/>
                      <w:szCs w:val="24"/>
                    </w:rPr>
                    <w:t>Community and Family Health Service</w:t>
                  </w:r>
                </w:p>
                <w:p w:rsidR="00B53FA1" w:rsidRDefault="0007586B" w:rsidP="00083B6C">
                  <w:pPr>
                    <w:spacing w:after="0"/>
                    <w:rPr>
                      <w:color w:val="E65B01" w:themeColor="accent1" w:themeShade="BF"/>
                    </w:rPr>
                  </w:pPr>
                  <w:sdt>
                    <w:sdtPr>
                      <w:rPr>
                        <w:color w:val="E65B01"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2-12-18T00:00:00Z">
                        <w:dateFormat w:val="M/d/yyyy"/>
                        <w:lid w:val="en-US"/>
                        <w:storeMappedDataAs w:val="dateTime"/>
                        <w:calendar w:val="gregorian"/>
                      </w:date>
                    </w:sdtPr>
                    <w:sdtContent>
                      <w:r w:rsidR="00974855">
                        <w:rPr>
                          <w:color w:val="E65B01" w:themeColor="accent1" w:themeShade="BF"/>
                          <w:sz w:val="24"/>
                          <w:szCs w:val="24"/>
                        </w:rPr>
                        <w:t>12/18</w:t>
                      </w:r>
                      <w:r w:rsidR="00B53FA1">
                        <w:rPr>
                          <w:color w:val="E65B01" w:themeColor="accent1" w:themeShade="BF"/>
                          <w:sz w:val="24"/>
                          <w:szCs w:val="24"/>
                        </w:rPr>
                        <w:t>/2012</w:t>
                      </w:r>
                    </w:sdtContent>
                  </w:sdt>
                </w:p>
              </w:txbxContent>
            </v:textbox>
            <w10:wrap anchorx="margin" anchory="margin"/>
          </v:rect>
        </w:pict>
      </w:r>
      <w:sdt>
        <w:sdtPr>
          <w:id w:val="726775094"/>
          <w:docPartObj>
            <w:docPartGallery w:val="Cover Pages"/>
            <w:docPartUnique/>
          </w:docPartObj>
        </w:sdtPr>
        <w:sdtContent>
          <w:r>
            <w:rPr>
              <w:rFonts w:asciiTheme="majorHAnsi" w:hAnsiTheme="majorHAnsi"/>
              <w:smallCaps/>
              <w:noProof/>
              <w:color w:val="FE8637" w:themeColor="accent1"/>
              <w:spacing w:val="10"/>
              <w:sz w:val="48"/>
              <w:szCs w:val="48"/>
              <w:lang w:eastAsia="en-US"/>
            </w:rPr>
            <w:pict>
              <v:rect id="_x0000_s1104"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w:txbxContent>
                    <w:p w:rsidR="00B53FA1" w:rsidRDefault="0007586B">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Content>
                          <w:r w:rsidR="00B53FA1">
                            <w:rPr>
                              <w:rFonts w:asciiTheme="majorHAnsi" w:hAnsiTheme="majorHAnsi"/>
                              <w:smallCaps/>
                              <w:color w:val="244583" w:themeColor="accent2" w:themeShade="80"/>
                              <w:spacing w:val="20"/>
                              <w:sz w:val="56"/>
                              <w:szCs w:val="56"/>
                            </w:rPr>
                            <w:t>Children First: Infant Health in Oklahoma</w:t>
                          </w:r>
                        </w:sdtContent>
                      </w:sdt>
                    </w:p>
                    <w:p w:rsidR="00B53FA1" w:rsidRDefault="00B53FA1">
                      <w:pPr>
                        <w:rPr>
                          <w:i/>
                          <w:color w:val="244583" w:themeColor="accent2" w:themeShade="80"/>
                          <w:sz w:val="28"/>
                          <w:szCs w:val="28"/>
                        </w:rPr>
                      </w:pPr>
                    </w:p>
                    <w:p w:rsidR="00B53FA1" w:rsidRDefault="00B53FA1"/>
                  </w:txbxContent>
                </v:textbox>
                <w10:wrap anchorx="margin" anchory="page"/>
              </v:rect>
            </w:pict>
          </w:r>
          <w:r w:rsidRPr="0007586B">
            <w:rPr>
              <w:rFonts w:ascii="Century Schoolbook" w:hAnsi="Century Schoolbook"/>
              <w:smallCaps/>
              <w:noProof/>
              <w:color w:val="4F271C"/>
              <w:spacing w:val="10"/>
              <w:sz w:val="32"/>
              <w:szCs w:val="32"/>
              <w:lang w:eastAsia="en-US"/>
            </w:rPr>
            <w:pict>
              <v:group id="_x0000_s1093"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4" style="position:absolute;left:9203;top:45;width:2310;height:16114;mso-left-percent:750;mso-position-horizontal-relative:page;mso-position-vertical:top;mso-position-vertical-relative:page;mso-left-percent:750" coordorigin="6022,8835" coordsize="2310,16114" o:allowincell="f">
                  <v:rect id="_x0000_s1095"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096" type="#_x0000_t32" style="position:absolute;left:6359;top:8835;width:0;height:16114;mso-position-horizontal-relative:margin;mso-position-vertical-relative:page;mso-width-relative:right-margin-area" o:connectortype="straight" strokecolor="#feceae [1300]" strokeweight="1pt"/>
                  <v:shape id="_x0000_s1097"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098" type="#_x0000_t32" style="position:absolute;left:6587;top:8835;width:0;height:16114;mso-position-horizontal-relative:margin;mso-position-vertical-relative:page;mso-width-relative:right-margin-area" o:connectortype="straight" strokecolor="#feceae [1300]" strokeweight="4.5pt"/>
                  <v:shape id="_x0000_s1099" type="#_x0000_t32" style="position:absolute;left:6022;top:8835;width:0;height:16109;mso-height-percent:1020;mso-position-horizontal-relative:margin;mso-position-vertical-relative:page;mso-height-percent:1020;mso-width-relative:right-margin-area" o:connectortype="straight" strokecolor="#fee6d6 [660]" strokeweight="2.25pt"/>
                </v:group>
                <v:oval id="_x0000_s1100" style="position:absolute;left:8731;top:12549;width:1737;height:1687;mso-position-horizontal-relative:margin;mso-position-vertical-relative:page" fillcolor="#fe8637 [3204]" strokecolor="#fe8637 [3204]" strokeweight="3pt">
                  <v:stroke linestyle="thinThin"/>
                </v:oval>
                <v:group id="_x0000_s1101" style="position:absolute;left:8931;top:14606;width:864;height:864;mso-position-horizontal-relative:margin;mso-position-vertical-relative:bottom-margin-area;mso-width-relative:margin;mso-height-relative:margin" coordorigin="10653,14697" coordsize="864,864">
                  <v:oval id="_x0000_s1102" style="position:absolute;left:10860;top:14898;width:297;height:303;flip:x" fillcolor="#fe8637 [3204]" strokecolor="#fe8637 [3204]" strokeweight="3pt">
                    <v:fill rotate="t"/>
                    <v:stroke linestyle="thinThin"/>
                    <v:shadow color="#1f2f3f" opacity=".5" offset=",3pt" offset2=",2pt"/>
                  </v:oval>
                  <v:rect id="_x0000_s1103" style="position:absolute;left:10653;top:14697;width:864;height:864" filled="f" stroked="f"/>
                </v:group>
                <w10:wrap anchorx="page" anchory="page"/>
              </v:group>
            </w:pict>
          </w:r>
          <w:r w:rsidRPr="0007586B">
            <w:rPr>
              <w:rFonts w:ascii="Century Schoolbook" w:hAnsi="Century Schoolbook"/>
              <w:smallCaps/>
              <w:noProof/>
              <w:color w:val="4F271C"/>
              <w:spacing w:val="10"/>
              <w:sz w:val="32"/>
              <w:szCs w:val="32"/>
            </w:rPr>
            <w:pict>
              <v:oval id="_x0000_s1092"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003D2E3C">
            <w:br w:type="page"/>
          </w:r>
        </w:sdtContent>
      </w:sdt>
    </w:p>
    <w:p w:rsidR="001623AC" w:rsidRDefault="0007586B" w:rsidP="00662402">
      <w:pPr>
        <w:pStyle w:val="Title"/>
      </w:pPr>
      <w:sdt>
        <w:sdtPr>
          <w:id w:val="112299847"/>
          <w:docPartObj>
            <w:docPartGallery w:val="Quick Parts"/>
            <w:docPartUnique/>
          </w:docPartObj>
        </w:sdtPr>
        <w:sdtContent>
          <w:r w:rsidRPr="0007586B">
            <w:rPr>
              <w:rFonts w:ascii="Century Schoolbook" w:hAnsi="Century Schoolbook"/>
              <w:noProof/>
              <w:color w:val="4F271C"/>
              <w:sz w:val="32"/>
              <w:szCs w:val="32"/>
            </w:rPr>
            <w:pict>
              <v:oval id="_x0000_s1090"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ahoma" w:hAnsi="Tahoma" w:cs="Tahoma"/>
            <w:spacing w:val="0"/>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Content>
          <w:r w:rsidR="003023DC">
            <w:rPr>
              <w:rFonts w:ascii="Tahoma" w:hAnsi="Tahoma" w:cs="Tahoma"/>
              <w:spacing w:val="0"/>
            </w:rPr>
            <w:t>Children First: Infant Health in Oklahoma</w:t>
          </w:r>
        </w:sdtContent>
      </w:sdt>
      <w:r w:rsidRPr="0007586B">
        <w:rPr>
          <w:szCs w:val="52"/>
        </w:rPr>
        <w:pict>
          <v:group id="_x0000_s102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r w:rsidRPr="0007586B">
        <w:rPr>
          <w:szCs w:val="52"/>
        </w:rPr>
        <w:pict>
          <v:group id="_x0000_s1029"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07586B">
        <w:rPr>
          <w:szCs w:val="52"/>
        </w:rPr>
        <w:pict>
          <v:group id="_x0000_s1032"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07586B">
        <w:rPr>
          <w:szCs w:val="52"/>
        </w:rPr>
        <w:pict>
          <v:group id="_x0000_s1035"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07586B">
        <w:rPr>
          <w:szCs w:val="52"/>
        </w:rPr>
        <w:pict>
          <v:group id="_x0000_s1038"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07586B">
        <w:rPr>
          <w:szCs w:val="52"/>
        </w:rPr>
        <w:pict>
          <v:group id="_x0000_s104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07586B">
        <w:rPr>
          <w:szCs w:val="52"/>
        </w:rPr>
        <w:pict>
          <v:group id="_x0000_s1044"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07586B">
        <w:rPr>
          <w:szCs w:val="52"/>
        </w:rPr>
        <w:pict>
          <v:group id="_x0000_s1047"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07586B">
        <w:rPr>
          <w:szCs w:val="52"/>
        </w:rPr>
        <w:pict>
          <v:group id="_x0000_s1050"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07586B">
        <w:rPr>
          <w:szCs w:val="52"/>
        </w:rPr>
        <w:pict>
          <v:group id="_x0000_s1053"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07586B">
        <w:rPr>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07586B">
        <w:rPr>
          <w:szCs w:val="52"/>
        </w:rPr>
        <w:pict>
          <v:group id="_x0000_s1059"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07586B">
        <w:rPr>
          <w:szCs w:val="52"/>
        </w:rPr>
        <w:pict>
          <v:group id="_x0000_s1062"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07586B">
        <w:rPr>
          <w:szCs w:val="52"/>
        </w:rPr>
        <w:pict>
          <v:group id="_x0000_s1065"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07586B">
        <w:rPr>
          <w:szCs w:val="52"/>
        </w:rPr>
        <w:pict>
          <v:group id="_x0000_s1068"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07586B">
        <w:rPr>
          <w:szCs w:val="52"/>
        </w:rPr>
        <w:pict>
          <v:group id="_x0000_s107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07586B">
        <w:rPr>
          <w:szCs w:val="52"/>
        </w:rPr>
        <w:pict>
          <v:group id="_x0000_s1074"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07586B">
        <w:rPr>
          <w:szCs w:val="52"/>
        </w:rPr>
        <w:pict>
          <v:group id="_x0000_s1077"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07586B">
        <w:rPr>
          <w:szCs w:val="52"/>
        </w:rPr>
        <w:pict>
          <v:group id="_x0000_s1080"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07586B">
        <w:rPr>
          <w:szCs w:val="52"/>
        </w:rPr>
        <w:pict>
          <v:group id="_x0000_s1083"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07586B">
        <w:rPr>
          <w:szCs w:val="52"/>
        </w:rPr>
        <w:pict>
          <v:group id="_x0000_s108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p>
    <w:p w:rsidR="00662402" w:rsidRDefault="003023DC" w:rsidP="00662402">
      <w:r>
        <w:t xml:space="preserve">Children </w:t>
      </w:r>
      <w:proofErr w:type="gramStart"/>
      <w:r>
        <w:t>First</w:t>
      </w:r>
      <w:proofErr w:type="gramEnd"/>
      <w:r>
        <w:t xml:space="preserve"> is a voluntary family support program </w:t>
      </w:r>
      <w:r w:rsidR="00B45D61">
        <w:t xml:space="preserve">in Oklahoma </w:t>
      </w:r>
      <w:r>
        <w:t>modeled on the Nurse-Family Partnership</w:t>
      </w:r>
      <w:r w:rsidR="001205AB">
        <w:t xml:space="preserve"> program</w:t>
      </w:r>
      <w:r>
        <w:t xml:space="preserve">. Children </w:t>
      </w:r>
      <w:proofErr w:type="gramStart"/>
      <w:r>
        <w:t>First</w:t>
      </w:r>
      <w:proofErr w:type="gramEnd"/>
      <w:r>
        <w:t xml:space="preserve"> offers home visitation services to mothers expecting their first child. A public health nurse works with the mother to help her improve her chances of having a healthy baby and to educate her about child safety and development. The nurse can also connect the mother to other services in her community, including child care, housing, and employment and educational programs.</w:t>
      </w:r>
      <w:r w:rsidR="001205AB">
        <w:t xml:space="preserve"> The mother must enroll in the program by 29 weeks of pregnancy, and can remain in the program until her child is 2 years of age.</w:t>
      </w:r>
      <w:r w:rsidRPr="003023DC">
        <w:rPr>
          <w:vertAlign w:val="superscript"/>
        </w:rPr>
        <w:t>1</w:t>
      </w:r>
    </w:p>
    <w:p w:rsidR="00662402" w:rsidRDefault="00662402" w:rsidP="00662402">
      <w:r>
        <w:t xml:space="preserve">This report </w:t>
      </w:r>
      <w:r w:rsidR="001205AB">
        <w:t xml:space="preserve">provides a snapshot of children born into the Children First program </w:t>
      </w:r>
      <w:r w:rsidR="00690E44">
        <w:t xml:space="preserve">as single births </w:t>
      </w:r>
      <w:r w:rsidR="001205AB">
        <w:t xml:space="preserve">between July 1, 2010 and June 30, 2012 (Oklahoma state fiscal years 2011 and 2012). </w:t>
      </w:r>
      <w:r w:rsidR="00690E44">
        <w:t xml:space="preserve">Children born as multiples are not included in this analysis. </w:t>
      </w:r>
      <w:r w:rsidR="001205AB">
        <w:t>The report will present birth outcomes and information regarding infant health within the first 12 months of life</w:t>
      </w:r>
      <w:r w:rsidR="00742666">
        <w:t xml:space="preserve"> of these single-birth infants</w:t>
      </w:r>
      <w:r w:rsidR="001205AB">
        <w:t xml:space="preserve">. </w:t>
      </w:r>
      <w:r w:rsidR="00976F26">
        <w:t xml:space="preserve">Because infant health information are gathered at 6 months and 12 months of age, data for these outcomes will be presented for a subset of the original </w:t>
      </w:r>
      <w:r w:rsidR="00475969">
        <w:t>population of singleton births.</w:t>
      </w:r>
    </w:p>
    <w:p w:rsidR="00662402" w:rsidRPr="00B22472" w:rsidRDefault="00662402" w:rsidP="00662402">
      <w:pPr>
        <w:rPr>
          <w:b/>
          <w:color w:val="E65B01" w:themeColor="accent1" w:themeShade="BF"/>
          <w:sz w:val="22"/>
          <w:szCs w:val="22"/>
        </w:rPr>
      </w:pPr>
      <w:r w:rsidRPr="00B22472">
        <w:rPr>
          <w:b/>
          <w:color w:val="E65B01" w:themeColor="accent1" w:themeShade="BF"/>
          <w:sz w:val="22"/>
          <w:szCs w:val="22"/>
        </w:rPr>
        <w:t xml:space="preserve">A Look at </w:t>
      </w:r>
      <w:r w:rsidR="00690E44">
        <w:rPr>
          <w:b/>
          <w:color w:val="E65B01" w:themeColor="accent1" w:themeShade="BF"/>
          <w:sz w:val="22"/>
          <w:szCs w:val="22"/>
        </w:rPr>
        <w:t>Demographics</w:t>
      </w:r>
    </w:p>
    <w:p w:rsidR="00662402" w:rsidRDefault="001C1FB5" w:rsidP="00662402">
      <w:r>
        <w:t>There were 1,865</w:t>
      </w:r>
      <w:r w:rsidR="00690E44">
        <w:t xml:space="preserve"> babies born as singletons to mothers enrolled in Children First within the 2011 and 2012 state fiscal year in Oklahoma. </w:t>
      </w:r>
      <w:r w:rsidR="00FD2560">
        <w:t xml:space="preserve">Almost 37% of mothers were younger than 20 years of age at the time they gave birth. Thirty-eight percent of infants were non-Hispanic White and 28% </w:t>
      </w:r>
      <w:r w:rsidR="00030A6A">
        <w:t>were Hispanic ethnicity</w:t>
      </w:r>
      <w:r w:rsidR="00EB78EE">
        <w:t xml:space="preserve"> </w:t>
      </w:r>
      <w:r w:rsidR="00FD2560">
        <w:t xml:space="preserve">(of any race) </w:t>
      </w:r>
      <w:r w:rsidR="00EB78EE">
        <w:t xml:space="preserve">as reported by their mothers. </w:t>
      </w:r>
      <w:r w:rsidR="00FD2560">
        <w:t>At intake into the Children First program, 35% of the soon-to-be mothers had less than a high school education and 72% were unmarried.</w:t>
      </w:r>
    </w:p>
    <w:p w:rsidR="00690E44" w:rsidRDefault="00475A31" w:rsidP="00662402">
      <w:pPr>
        <w:spacing w:after="0"/>
        <w:rPr>
          <w:b/>
        </w:rPr>
      </w:pPr>
      <w:r>
        <w:rPr>
          <w:b/>
        </w:rPr>
        <w:t>Table</w:t>
      </w:r>
      <w:r w:rsidR="00725CD2">
        <w:rPr>
          <w:b/>
        </w:rPr>
        <w:t xml:space="preserve">1. Characteristics of Children First </w:t>
      </w:r>
      <w:r w:rsidR="00690E44">
        <w:rPr>
          <w:b/>
        </w:rPr>
        <w:t xml:space="preserve">Single-Birth </w:t>
      </w:r>
      <w:r w:rsidR="00725CD2">
        <w:rPr>
          <w:b/>
        </w:rPr>
        <w:t xml:space="preserve">Infants Born Between </w:t>
      </w:r>
    </w:p>
    <w:p w:rsidR="00662402" w:rsidRPr="00475A31" w:rsidRDefault="00725CD2" w:rsidP="00662402">
      <w:pPr>
        <w:spacing w:after="0"/>
        <w:rPr>
          <w:b/>
        </w:rPr>
      </w:pPr>
      <w:proofErr w:type="gramStart"/>
      <w:r>
        <w:rPr>
          <w:b/>
        </w:rPr>
        <w:t>July 1, 2010 and June 30, 2012 and Their Mothers</w:t>
      </w:r>
      <w:r w:rsidR="00662402" w:rsidRPr="00475A31">
        <w:rPr>
          <w:b/>
        </w:rPr>
        <w:t>.</w:t>
      </w:r>
      <w:proofErr w:type="gramEnd"/>
    </w:p>
    <w:tbl>
      <w:tblPr>
        <w:tblStyle w:val="TableGrid"/>
        <w:tblW w:w="8496" w:type="dxa"/>
        <w:tblLook w:val="04A0"/>
      </w:tblPr>
      <w:tblGrid>
        <w:gridCol w:w="2448"/>
        <w:gridCol w:w="3168"/>
        <w:gridCol w:w="1440"/>
        <w:gridCol w:w="1440"/>
      </w:tblGrid>
      <w:tr w:rsidR="00D12245" w:rsidRPr="00873465" w:rsidTr="00030A6A">
        <w:trPr>
          <w:cnfStyle w:val="100000000000"/>
        </w:trPr>
        <w:tc>
          <w:tcPr>
            <w:cnfStyle w:val="001000000000"/>
            <w:tcW w:w="2448" w:type="dxa"/>
            <w:tcBorders>
              <w:bottom w:val="single" w:sz="8" w:space="0" w:color="FE8637" w:themeColor="accent1"/>
            </w:tcBorders>
          </w:tcPr>
          <w:p w:rsidR="00D12245" w:rsidRPr="00873465" w:rsidRDefault="00D12245" w:rsidP="005F19D2"/>
        </w:tc>
        <w:tc>
          <w:tcPr>
            <w:tcW w:w="3168" w:type="dxa"/>
            <w:tcBorders>
              <w:bottom w:val="single" w:sz="8" w:space="0" w:color="FE8637" w:themeColor="accent1"/>
            </w:tcBorders>
          </w:tcPr>
          <w:p w:rsidR="00D12245" w:rsidRPr="00873465" w:rsidRDefault="00D12245" w:rsidP="005F19D2">
            <w:pPr>
              <w:cnfStyle w:val="100000000000"/>
            </w:pPr>
          </w:p>
        </w:tc>
        <w:tc>
          <w:tcPr>
            <w:tcW w:w="1440" w:type="dxa"/>
            <w:vAlign w:val="bottom"/>
          </w:tcPr>
          <w:p w:rsidR="00D12245" w:rsidRPr="00873465" w:rsidRDefault="00D12245" w:rsidP="005F19D2">
            <w:pPr>
              <w:jc w:val="right"/>
              <w:cnfStyle w:val="100000000000"/>
            </w:pPr>
            <w:r>
              <w:t>Frequency</w:t>
            </w:r>
          </w:p>
        </w:tc>
        <w:tc>
          <w:tcPr>
            <w:tcW w:w="1440" w:type="dxa"/>
            <w:vAlign w:val="bottom"/>
          </w:tcPr>
          <w:p w:rsidR="00D12245" w:rsidRPr="00873465" w:rsidRDefault="00D12245" w:rsidP="005F19D2">
            <w:pPr>
              <w:jc w:val="right"/>
              <w:cnfStyle w:val="100000000000"/>
            </w:pPr>
            <w:r>
              <w:t>Percent</w:t>
            </w:r>
          </w:p>
        </w:tc>
      </w:tr>
      <w:tr w:rsidR="00D12245" w:rsidRPr="00873465" w:rsidTr="00030A6A">
        <w:trPr>
          <w:cnfStyle w:val="000000100000"/>
        </w:trPr>
        <w:tc>
          <w:tcPr>
            <w:cnfStyle w:val="001000000000"/>
            <w:tcW w:w="2448" w:type="dxa"/>
            <w:tcBorders>
              <w:left w:val="single" w:sz="4" w:space="0" w:color="000000" w:themeColor="text1"/>
              <w:bottom w:val="single" w:sz="4" w:space="0" w:color="000000" w:themeColor="text1"/>
            </w:tcBorders>
            <w:shd w:val="clear" w:color="auto" w:fill="D9D9D9" w:themeFill="background1" w:themeFillShade="D9"/>
          </w:tcPr>
          <w:p w:rsidR="00D12245" w:rsidRPr="00873465" w:rsidRDefault="00D12245" w:rsidP="005F19D2">
            <w:r>
              <w:t>Total</w:t>
            </w:r>
          </w:p>
        </w:tc>
        <w:tc>
          <w:tcPr>
            <w:tcW w:w="3168" w:type="dxa"/>
            <w:tcBorders>
              <w:bottom w:val="single" w:sz="4" w:space="0" w:color="000000" w:themeColor="text1"/>
            </w:tcBorders>
            <w:shd w:val="clear" w:color="auto" w:fill="D9D9D9" w:themeFill="background1" w:themeFillShade="D9"/>
          </w:tcPr>
          <w:p w:rsidR="00D12245" w:rsidRPr="00873465" w:rsidRDefault="00D12245" w:rsidP="005F19D2">
            <w:pPr>
              <w:jc w:val="right"/>
              <w:cnfStyle w:val="000000100000"/>
            </w:pPr>
            <w:r w:rsidRPr="00873465">
              <w:t>Total</w:t>
            </w:r>
          </w:p>
        </w:tc>
        <w:tc>
          <w:tcPr>
            <w:tcW w:w="1440" w:type="dxa"/>
            <w:tcBorders>
              <w:bottom w:val="single" w:sz="4" w:space="0" w:color="000000" w:themeColor="text1"/>
            </w:tcBorders>
          </w:tcPr>
          <w:p w:rsidR="00D12245" w:rsidRPr="00873465" w:rsidRDefault="00D12245" w:rsidP="005F19D2">
            <w:pPr>
              <w:jc w:val="right"/>
              <w:cnfStyle w:val="000000100000"/>
            </w:pPr>
            <w:r>
              <w:t>1,86</w:t>
            </w:r>
            <w:r w:rsidR="000B0649">
              <w:t>5</w:t>
            </w:r>
          </w:p>
        </w:tc>
        <w:tc>
          <w:tcPr>
            <w:tcW w:w="1440" w:type="dxa"/>
            <w:tcBorders>
              <w:bottom w:val="single" w:sz="4" w:space="0" w:color="000000" w:themeColor="text1"/>
              <w:right w:val="single" w:sz="4" w:space="0" w:color="000000" w:themeColor="text1"/>
            </w:tcBorders>
          </w:tcPr>
          <w:p w:rsidR="00D12245" w:rsidRPr="00873465" w:rsidRDefault="00D12245" w:rsidP="005F19D2">
            <w:pPr>
              <w:jc w:val="right"/>
              <w:cnfStyle w:val="000000100000"/>
            </w:pPr>
            <w:r>
              <w:t>100</w:t>
            </w:r>
          </w:p>
        </w:tc>
      </w:tr>
      <w:tr w:rsidR="00D12245" w:rsidRPr="00873465" w:rsidTr="00CB573D">
        <w:tc>
          <w:tcPr>
            <w:cnfStyle w:val="001000000000"/>
            <w:tcW w:w="2448" w:type="dxa"/>
            <w:tcBorders>
              <w:bottom w:val="nil"/>
            </w:tcBorders>
            <w:shd w:val="clear" w:color="auto" w:fill="D9D9D9" w:themeFill="background1" w:themeFillShade="D9"/>
          </w:tcPr>
          <w:p w:rsidR="00D12245" w:rsidRPr="00873465" w:rsidRDefault="00D12245" w:rsidP="005F19D2">
            <w:r>
              <w:t>Sex of Infant</w:t>
            </w:r>
          </w:p>
        </w:tc>
        <w:tc>
          <w:tcPr>
            <w:tcW w:w="3168" w:type="dxa"/>
            <w:tcBorders>
              <w:bottom w:val="nil"/>
            </w:tcBorders>
            <w:shd w:val="clear" w:color="auto" w:fill="D9D9D9" w:themeFill="background1" w:themeFillShade="D9"/>
          </w:tcPr>
          <w:p w:rsidR="00D12245" w:rsidRPr="00873465" w:rsidRDefault="00D12245" w:rsidP="005F19D2">
            <w:pPr>
              <w:jc w:val="right"/>
              <w:cnfStyle w:val="000000000000"/>
            </w:pPr>
            <w:r w:rsidRPr="00873465">
              <w:t>Male</w:t>
            </w:r>
          </w:p>
        </w:tc>
        <w:tc>
          <w:tcPr>
            <w:tcW w:w="1440" w:type="dxa"/>
            <w:tcBorders>
              <w:bottom w:val="nil"/>
            </w:tcBorders>
          </w:tcPr>
          <w:p w:rsidR="00D12245" w:rsidRPr="00873465" w:rsidRDefault="00D12245" w:rsidP="005F19D2">
            <w:pPr>
              <w:jc w:val="right"/>
              <w:cnfStyle w:val="000000000000"/>
            </w:pPr>
            <w:r>
              <w:t>962</w:t>
            </w:r>
          </w:p>
        </w:tc>
        <w:tc>
          <w:tcPr>
            <w:tcW w:w="1440" w:type="dxa"/>
            <w:tcBorders>
              <w:bottom w:val="nil"/>
            </w:tcBorders>
          </w:tcPr>
          <w:p w:rsidR="00D12245" w:rsidRPr="00873465" w:rsidRDefault="00D12245" w:rsidP="005F19D2">
            <w:pPr>
              <w:jc w:val="right"/>
              <w:cnfStyle w:val="000000000000"/>
            </w:pPr>
            <w:r>
              <w:t>52.3</w:t>
            </w:r>
          </w:p>
        </w:tc>
      </w:tr>
      <w:tr w:rsidR="00D12245" w:rsidRPr="00873465" w:rsidTr="00D03EA5">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100000"/>
            </w:pPr>
            <w:r w:rsidRPr="00873465">
              <w:t>Female</w:t>
            </w:r>
          </w:p>
        </w:tc>
        <w:tc>
          <w:tcPr>
            <w:tcW w:w="1440" w:type="dxa"/>
            <w:tcBorders>
              <w:top w:val="nil"/>
              <w:bottom w:val="nil"/>
            </w:tcBorders>
          </w:tcPr>
          <w:p w:rsidR="00D12245" w:rsidRPr="00873465" w:rsidRDefault="00D12245" w:rsidP="00EA7CDA">
            <w:pPr>
              <w:jc w:val="right"/>
              <w:cnfStyle w:val="000000100000"/>
            </w:pPr>
            <w:r>
              <w:t>87</w:t>
            </w:r>
            <w:r w:rsidR="00EA7CDA">
              <w:t>8</w:t>
            </w:r>
          </w:p>
        </w:tc>
        <w:tc>
          <w:tcPr>
            <w:tcW w:w="1440" w:type="dxa"/>
            <w:tcBorders>
              <w:top w:val="nil"/>
              <w:bottom w:val="nil"/>
              <w:right w:val="single" w:sz="4" w:space="0" w:color="000000" w:themeColor="text1"/>
            </w:tcBorders>
          </w:tcPr>
          <w:p w:rsidR="00D12245" w:rsidRPr="00873465" w:rsidRDefault="00D12245" w:rsidP="005F19D2">
            <w:pPr>
              <w:jc w:val="right"/>
              <w:cnfStyle w:val="000000100000"/>
            </w:pPr>
            <w:r>
              <w:t>47.7</w:t>
            </w:r>
          </w:p>
        </w:tc>
      </w:tr>
      <w:tr w:rsidR="00CB573D" w:rsidRPr="00873465" w:rsidTr="00D03EA5">
        <w:tc>
          <w:tcPr>
            <w:cnfStyle w:val="001000000000"/>
            <w:tcW w:w="2448" w:type="dxa"/>
            <w:tcBorders>
              <w:top w:val="nil"/>
              <w:left w:val="single" w:sz="4" w:space="0" w:color="000000" w:themeColor="text1"/>
              <w:bottom w:val="single" w:sz="4" w:space="0" w:color="000000" w:themeColor="text1"/>
            </w:tcBorders>
            <w:shd w:val="clear" w:color="auto" w:fill="D9D9D9" w:themeFill="background1" w:themeFillShade="D9"/>
          </w:tcPr>
          <w:p w:rsidR="00CB573D" w:rsidRPr="00873465" w:rsidRDefault="00CB573D" w:rsidP="005F19D2"/>
        </w:tc>
        <w:tc>
          <w:tcPr>
            <w:tcW w:w="3168" w:type="dxa"/>
            <w:tcBorders>
              <w:top w:val="nil"/>
              <w:bottom w:val="single" w:sz="4" w:space="0" w:color="000000" w:themeColor="text1"/>
            </w:tcBorders>
            <w:shd w:val="clear" w:color="auto" w:fill="D9D9D9" w:themeFill="background1" w:themeFillShade="D9"/>
          </w:tcPr>
          <w:p w:rsidR="00CB573D" w:rsidRPr="00873465" w:rsidRDefault="00CB573D" w:rsidP="005F19D2">
            <w:pPr>
              <w:jc w:val="right"/>
              <w:cnfStyle w:val="000000000000"/>
            </w:pPr>
            <w:r>
              <w:t>Missing</w:t>
            </w:r>
          </w:p>
        </w:tc>
        <w:tc>
          <w:tcPr>
            <w:tcW w:w="1440" w:type="dxa"/>
            <w:tcBorders>
              <w:top w:val="nil"/>
              <w:bottom w:val="single" w:sz="4" w:space="0" w:color="000000" w:themeColor="text1"/>
            </w:tcBorders>
          </w:tcPr>
          <w:p w:rsidR="00CB573D" w:rsidRDefault="00CB573D" w:rsidP="005F19D2">
            <w:pPr>
              <w:jc w:val="right"/>
              <w:cnfStyle w:val="000000000000"/>
            </w:pPr>
            <w:r>
              <w:t>25</w:t>
            </w:r>
          </w:p>
        </w:tc>
        <w:tc>
          <w:tcPr>
            <w:tcW w:w="1440" w:type="dxa"/>
            <w:tcBorders>
              <w:top w:val="nil"/>
              <w:bottom w:val="single" w:sz="4" w:space="0" w:color="000000" w:themeColor="text1"/>
              <w:right w:val="single" w:sz="4" w:space="0" w:color="000000" w:themeColor="text1"/>
            </w:tcBorders>
          </w:tcPr>
          <w:p w:rsidR="00CB573D" w:rsidRDefault="008F4F93" w:rsidP="005F19D2">
            <w:pPr>
              <w:jc w:val="right"/>
              <w:cnfStyle w:val="000000000000"/>
            </w:pPr>
            <w:r>
              <w:t>-</w:t>
            </w:r>
          </w:p>
        </w:tc>
      </w:tr>
      <w:tr w:rsidR="00D12245" w:rsidRPr="00873465" w:rsidTr="00D03EA5">
        <w:trPr>
          <w:cnfStyle w:val="000000100000"/>
        </w:trPr>
        <w:tc>
          <w:tcPr>
            <w:cnfStyle w:val="001000000000"/>
            <w:tcW w:w="2448" w:type="dxa"/>
            <w:tcBorders>
              <w:top w:val="single" w:sz="4" w:space="0" w:color="000000" w:themeColor="text1"/>
              <w:left w:val="single" w:sz="4" w:space="0" w:color="000000" w:themeColor="text1"/>
              <w:bottom w:val="nil"/>
            </w:tcBorders>
            <w:shd w:val="clear" w:color="auto" w:fill="D9D9D9" w:themeFill="background1" w:themeFillShade="D9"/>
          </w:tcPr>
          <w:p w:rsidR="00D12245" w:rsidRPr="00873465" w:rsidRDefault="00D12245" w:rsidP="00030A6A">
            <w:r>
              <w:t>Race</w:t>
            </w:r>
            <w:r w:rsidR="00030A6A">
              <w:t>/Ethnicity</w:t>
            </w:r>
            <w:r>
              <w:t xml:space="preserve"> </w:t>
            </w:r>
            <w:r w:rsidR="00A5686A">
              <w:t xml:space="preserve">of </w:t>
            </w:r>
          </w:p>
        </w:tc>
        <w:tc>
          <w:tcPr>
            <w:tcW w:w="3168" w:type="dxa"/>
            <w:tcBorders>
              <w:top w:val="single" w:sz="4" w:space="0" w:color="000000" w:themeColor="text1"/>
              <w:bottom w:val="nil"/>
            </w:tcBorders>
            <w:shd w:val="clear" w:color="auto" w:fill="D9D9D9" w:themeFill="background1" w:themeFillShade="D9"/>
          </w:tcPr>
          <w:p w:rsidR="00D12245" w:rsidRPr="00873465" w:rsidRDefault="00D12245" w:rsidP="00725CD2">
            <w:pPr>
              <w:jc w:val="right"/>
              <w:cnfStyle w:val="000000100000"/>
            </w:pPr>
            <w:r w:rsidRPr="00873465">
              <w:t>White</w:t>
            </w:r>
            <w:r w:rsidR="00030A6A">
              <w:t>, non-Hispanic</w:t>
            </w:r>
          </w:p>
        </w:tc>
        <w:tc>
          <w:tcPr>
            <w:tcW w:w="1440" w:type="dxa"/>
            <w:tcBorders>
              <w:top w:val="single" w:sz="4" w:space="0" w:color="000000" w:themeColor="text1"/>
              <w:bottom w:val="nil"/>
            </w:tcBorders>
          </w:tcPr>
          <w:p w:rsidR="00D12245" w:rsidRPr="00873465" w:rsidRDefault="00030A6A" w:rsidP="005F19D2">
            <w:pPr>
              <w:jc w:val="right"/>
              <w:cnfStyle w:val="000000100000"/>
            </w:pPr>
            <w:r>
              <w:t>69</w:t>
            </w:r>
            <w:r w:rsidR="00EA7CDA">
              <w:t>8</w:t>
            </w:r>
          </w:p>
        </w:tc>
        <w:tc>
          <w:tcPr>
            <w:tcW w:w="1440" w:type="dxa"/>
            <w:tcBorders>
              <w:top w:val="single" w:sz="4" w:space="0" w:color="000000" w:themeColor="text1"/>
              <w:bottom w:val="nil"/>
              <w:right w:val="single" w:sz="4" w:space="0" w:color="000000" w:themeColor="text1"/>
            </w:tcBorders>
          </w:tcPr>
          <w:p w:rsidR="00D12245" w:rsidRPr="00873465" w:rsidRDefault="00030A6A" w:rsidP="005F19D2">
            <w:pPr>
              <w:jc w:val="right"/>
              <w:cnfStyle w:val="000000100000"/>
            </w:pPr>
            <w:r>
              <w:t>37.7</w:t>
            </w:r>
          </w:p>
        </w:tc>
      </w:tr>
      <w:tr w:rsidR="00D12245" w:rsidRPr="00873465" w:rsidTr="00030A6A">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030A6A" w:rsidP="006B7CC4">
            <w:r w:rsidRPr="006B7CC4">
              <w:t>Infant</w:t>
            </w:r>
            <w:r w:rsidR="006B7CC4" w:rsidRPr="006B7CC4">
              <w:rPr>
                <w:rFonts w:cs="Arial"/>
              </w:rPr>
              <w:t xml:space="preserve"> as Reported </w:t>
            </w:r>
          </w:p>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000000"/>
            </w:pPr>
            <w:r>
              <w:t>Black</w:t>
            </w:r>
            <w:r w:rsidR="00030A6A">
              <w:t>, non-Hispanic</w:t>
            </w:r>
          </w:p>
        </w:tc>
        <w:tc>
          <w:tcPr>
            <w:tcW w:w="1440" w:type="dxa"/>
            <w:tcBorders>
              <w:top w:val="nil"/>
              <w:bottom w:val="nil"/>
            </w:tcBorders>
          </w:tcPr>
          <w:p w:rsidR="00D12245" w:rsidRPr="00873465" w:rsidRDefault="00A5686A" w:rsidP="005F19D2">
            <w:pPr>
              <w:jc w:val="right"/>
              <w:cnfStyle w:val="000000000000"/>
            </w:pPr>
            <w:r>
              <w:t>24</w:t>
            </w:r>
            <w:r w:rsidR="00030A6A">
              <w:t>2</w:t>
            </w:r>
          </w:p>
        </w:tc>
        <w:tc>
          <w:tcPr>
            <w:tcW w:w="1440" w:type="dxa"/>
            <w:tcBorders>
              <w:top w:val="nil"/>
              <w:bottom w:val="nil"/>
              <w:right w:val="single" w:sz="4" w:space="0" w:color="000000" w:themeColor="text1"/>
            </w:tcBorders>
          </w:tcPr>
          <w:p w:rsidR="00D12245" w:rsidRPr="00873465" w:rsidRDefault="00A5686A" w:rsidP="005F19D2">
            <w:pPr>
              <w:jc w:val="right"/>
              <w:cnfStyle w:val="000000000000"/>
            </w:pPr>
            <w:r>
              <w:t>13.</w:t>
            </w:r>
            <w:r w:rsidR="00030A6A">
              <w:t>1</w:t>
            </w:r>
          </w:p>
        </w:tc>
      </w:tr>
      <w:tr w:rsidR="00D12245" w:rsidRPr="00873465" w:rsidTr="00D03EA5">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Default="00690E44" w:rsidP="00A5686A">
            <w:r>
              <w:t xml:space="preserve"> </w:t>
            </w:r>
            <w:r w:rsidR="006B7CC4">
              <w:t>By Mother</w:t>
            </w:r>
          </w:p>
        </w:tc>
        <w:tc>
          <w:tcPr>
            <w:tcW w:w="3168" w:type="dxa"/>
            <w:tcBorders>
              <w:top w:val="nil"/>
              <w:bottom w:val="nil"/>
            </w:tcBorders>
            <w:shd w:val="clear" w:color="auto" w:fill="D9D9D9" w:themeFill="background1" w:themeFillShade="D9"/>
          </w:tcPr>
          <w:p w:rsidR="00D12245" w:rsidRDefault="00D12245" w:rsidP="005F19D2">
            <w:pPr>
              <w:jc w:val="right"/>
              <w:cnfStyle w:val="000000100000"/>
            </w:pPr>
            <w:r>
              <w:t>American Indian</w:t>
            </w:r>
            <w:r w:rsidR="00030A6A">
              <w:t>, non-Hispanic</w:t>
            </w:r>
          </w:p>
        </w:tc>
        <w:tc>
          <w:tcPr>
            <w:tcW w:w="1440" w:type="dxa"/>
            <w:tcBorders>
              <w:top w:val="nil"/>
              <w:bottom w:val="nil"/>
            </w:tcBorders>
          </w:tcPr>
          <w:p w:rsidR="00D12245" w:rsidRDefault="00030A6A" w:rsidP="005F19D2">
            <w:pPr>
              <w:jc w:val="right"/>
              <w:cnfStyle w:val="000000100000"/>
            </w:pPr>
            <w:r>
              <w:t>76</w:t>
            </w:r>
          </w:p>
        </w:tc>
        <w:tc>
          <w:tcPr>
            <w:tcW w:w="1440" w:type="dxa"/>
            <w:tcBorders>
              <w:top w:val="nil"/>
              <w:bottom w:val="nil"/>
              <w:right w:val="single" w:sz="4" w:space="0" w:color="000000" w:themeColor="text1"/>
            </w:tcBorders>
          </w:tcPr>
          <w:p w:rsidR="00D12245" w:rsidRPr="00873465" w:rsidRDefault="00A5686A" w:rsidP="005F19D2">
            <w:pPr>
              <w:jc w:val="right"/>
              <w:cnfStyle w:val="000000100000"/>
            </w:pPr>
            <w:r>
              <w:t>4</w:t>
            </w:r>
            <w:r w:rsidR="00030A6A">
              <w:t>.1</w:t>
            </w:r>
          </w:p>
        </w:tc>
      </w:tr>
      <w:tr w:rsidR="00D12245" w:rsidRPr="00873465" w:rsidTr="00CB573D">
        <w:tc>
          <w:tcPr>
            <w:cnfStyle w:val="001000000000"/>
            <w:tcW w:w="2448" w:type="dxa"/>
            <w:tcBorders>
              <w:top w:val="nil"/>
              <w:left w:val="single" w:sz="4" w:space="0" w:color="000000" w:themeColor="text1"/>
              <w:bottom w:val="nil"/>
            </w:tcBorders>
            <w:shd w:val="clear" w:color="auto" w:fill="D9D9D9" w:themeFill="background1" w:themeFillShade="D9"/>
          </w:tcPr>
          <w:p w:rsidR="00D12245" w:rsidRDefault="00D12245" w:rsidP="005F19D2"/>
        </w:tc>
        <w:tc>
          <w:tcPr>
            <w:tcW w:w="3168" w:type="dxa"/>
            <w:tcBorders>
              <w:top w:val="nil"/>
              <w:bottom w:val="nil"/>
            </w:tcBorders>
            <w:shd w:val="clear" w:color="auto" w:fill="D9D9D9" w:themeFill="background1" w:themeFillShade="D9"/>
          </w:tcPr>
          <w:p w:rsidR="00D12245" w:rsidRDefault="00030A6A" w:rsidP="005F19D2">
            <w:pPr>
              <w:jc w:val="right"/>
              <w:cnfStyle w:val="000000000000"/>
            </w:pPr>
            <w:r>
              <w:t>Hispanic, of any race</w:t>
            </w:r>
          </w:p>
        </w:tc>
        <w:tc>
          <w:tcPr>
            <w:tcW w:w="1440" w:type="dxa"/>
            <w:tcBorders>
              <w:top w:val="nil"/>
              <w:bottom w:val="nil"/>
            </w:tcBorders>
          </w:tcPr>
          <w:p w:rsidR="00D12245" w:rsidRDefault="00030A6A" w:rsidP="005F19D2">
            <w:pPr>
              <w:jc w:val="right"/>
              <w:cnfStyle w:val="000000000000"/>
            </w:pPr>
            <w:r>
              <w:t>517</w:t>
            </w:r>
          </w:p>
        </w:tc>
        <w:tc>
          <w:tcPr>
            <w:tcW w:w="1440" w:type="dxa"/>
            <w:tcBorders>
              <w:top w:val="nil"/>
              <w:bottom w:val="nil"/>
              <w:right w:val="single" w:sz="4" w:space="0" w:color="000000" w:themeColor="text1"/>
            </w:tcBorders>
          </w:tcPr>
          <w:p w:rsidR="00D12245" w:rsidRPr="00873465" w:rsidRDefault="00030A6A" w:rsidP="005F19D2">
            <w:pPr>
              <w:jc w:val="right"/>
              <w:cnfStyle w:val="000000000000"/>
            </w:pPr>
            <w:r>
              <w:t>28.0</w:t>
            </w:r>
          </w:p>
        </w:tc>
      </w:tr>
      <w:tr w:rsidR="00D12245" w:rsidRPr="00873465" w:rsidTr="00D03EA5">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100000"/>
            </w:pPr>
            <w:r>
              <w:t>Other</w:t>
            </w:r>
          </w:p>
        </w:tc>
        <w:tc>
          <w:tcPr>
            <w:tcW w:w="1440" w:type="dxa"/>
            <w:tcBorders>
              <w:top w:val="nil"/>
              <w:bottom w:val="nil"/>
            </w:tcBorders>
          </w:tcPr>
          <w:p w:rsidR="00D12245" w:rsidRPr="00873465" w:rsidRDefault="00030A6A" w:rsidP="005F19D2">
            <w:pPr>
              <w:jc w:val="right"/>
              <w:cnfStyle w:val="000000100000"/>
            </w:pPr>
            <w:r>
              <w:t>317</w:t>
            </w:r>
          </w:p>
        </w:tc>
        <w:tc>
          <w:tcPr>
            <w:tcW w:w="1440" w:type="dxa"/>
            <w:tcBorders>
              <w:top w:val="nil"/>
              <w:bottom w:val="nil"/>
              <w:right w:val="single" w:sz="4" w:space="0" w:color="000000" w:themeColor="text1"/>
            </w:tcBorders>
          </w:tcPr>
          <w:p w:rsidR="00D12245" w:rsidRPr="00873465" w:rsidRDefault="00030A6A" w:rsidP="005F19D2">
            <w:pPr>
              <w:jc w:val="right"/>
              <w:cnfStyle w:val="000000100000"/>
            </w:pPr>
            <w:r>
              <w:t>17.1</w:t>
            </w:r>
          </w:p>
        </w:tc>
      </w:tr>
      <w:tr w:rsidR="00CB573D" w:rsidRPr="00873465" w:rsidTr="00030A6A">
        <w:tc>
          <w:tcPr>
            <w:cnfStyle w:val="001000000000"/>
            <w:tcW w:w="2448" w:type="dxa"/>
            <w:tcBorders>
              <w:top w:val="nil"/>
              <w:bottom w:val="single" w:sz="4" w:space="0" w:color="000000" w:themeColor="text1"/>
            </w:tcBorders>
            <w:shd w:val="clear" w:color="auto" w:fill="D9D9D9" w:themeFill="background1" w:themeFillShade="D9"/>
          </w:tcPr>
          <w:p w:rsidR="00CB573D" w:rsidRPr="00873465" w:rsidRDefault="00CB573D" w:rsidP="005F19D2"/>
        </w:tc>
        <w:tc>
          <w:tcPr>
            <w:tcW w:w="3168" w:type="dxa"/>
            <w:tcBorders>
              <w:top w:val="nil"/>
              <w:bottom w:val="single" w:sz="4" w:space="0" w:color="000000" w:themeColor="text1"/>
            </w:tcBorders>
            <w:shd w:val="clear" w:color="auto" w:fill="D9D9D9" w:themeFill="background1" w:themeFillShade="D9"/>
          </w:tcPr>
          <w:p w:rsidR="00CB573D" w:rsidRDefault="00CB573D" w:rsidP="005F19D2">
            <w:pPr>
              <w:jc w:val="right"/>
              <w:cnfStyle w:val="000000000000"/>
            </w:pPr>
            <w:r>
              <w:t>Missing</w:t>
            </w:r>
          </w:p>
        </w:tc>
        <w:tc>
          <w:tcPr>
            <w:tcW w:w="1440" w:type="dxa"/>
            <w:tcBorders>
              <w:top w:val="nil"/>
              <w:bottom w:val="single" w:sz="4" w:space="0" w:color="000000" w:themeColor="text1"/>
            </w:tcBorders>
          </w:tcPr>
          <w:p w:rsidR="00CB573D" w:rsidRDefault="002F7D4C" w:rsidP="005F19D2">
            <w:pPr>
              <w:jc w:val="right"/>
              <w:cnfStyle w:val="000000000000"/>
            </w:pPr>
            <w:r>
              <w:t>15</w:t>
            </w:r>
          </w:p>
        </w:tc>
        <w:tc>
          <w:tcPr>
            <w:tcW w:w="1440" w:type="dxa"/>
            <w:tcBorders>
              <w:top w:val="nil"/>
              <w:bottom w:val="single" w:sz="4" w:space="0" w:color="000000" w:themeColor="text1"/>
            </w:tcBorders>
          </w:tcPr>
          <w:p w:rsidR="00CB573D" w:rsidRDefault="008F4F93" w:rsidP="005F19D2">
            <w:pPr>
              <w:jc w:val="right"/>
              <w:cnfStyle w:val="000000000000"/>
            </w:pPr>
            <w:r>
              <w:t>-</w:t>
            </w:r>
          </w:p>
        </w:tc>
      </w:tr>
      <w:tr w:rsidR="00D12245" w:rsidRPr="00873465" w:rsidTr="007D7545">
        <w:trPr>
          <w:cnfStyle w:val="000000100000"/>
        </w:trPr>
        <w:tc>
          <w:tcPr>
            <w:cnfStyle w:val="001000000000"/>
            <w:tcW w:w="2448" w:type="dxa"/>
            <w:tcBorders>
              <w:top w:val="single" w:sz="4" w:space="0" w:color="000000" w:themeColor="text1"/>
              <w:left w:val="single" w:sz="4" w:space="0" w:color="000000" w:themeColor="text1"/>
              <w:bottom w:val="nil"/>
            </w:tcBorders>
            <w:shd w:val="clear" w:color="auto" w:fill="D9D9D9" w:themeFill="background1" w:themeFillShade="D9"/>
          </w:tcPr>
          <w:p w:rsidR="00D12245" w:rsidRPr="00873465" w:rsidRDefault="00D12245" w:rsidP="00725CD2">
            <w:r>
              <w:t xml:space="preserve">Age of Mother at </w:t>
            </w:r>
          </w:p>
        </w:tc>
        <w:tc>
          <w:tcPr>
            <w:tcW w:w="3168" w:type="dxa"/>
            <w:tcBorders>
              <w:top w:val="single" w:sz="4" w:space="0" w:color="000000" w:themeColor="text1"/>
              <w:bottom w:val="nil"/>
            </w:tcBorders>
            <w:shd w:val="clear" w:color="auto" w:fill="D9D9D9" w:themeFill="background1" w:themeFillShade="D9"/>
          </w:tcPr>
          <w:p w:rsidR="00D12245" w:rsidRPr="00873465" w:rsidRDefault="00D12245" w:rsidP="005F19D2">
            <w:pPr>
              <w:jc w:val="right"/>
              <w:cnfStyle w:val="000000100000"/>
            </w:pPr>
            <w:r>
              <w:t>&lt; 18</w:t>
            </w:r>
          </w:p>
        </w:tc>
        <w:tc>
          <w:tcPr>
            <w:tcW w:w="1440" w:type="dxa"/>
            <w:tcBorders>
              <w:top w:val="single" w:sz="4" w:space="0" w:color="000000" w:themeColor="text1"/>
              <w:bottom w:val="nil"/>
            </w:tcBorders>
          </w:tcPr>
          <w:p w:rsidR="00D12245" w:rsidRPr="00873465" w:rsidRDefault="00D12245" w:rsidP="008F4F93">
            <w:pPr>
              <w:jc w:val="right"/>
              <w:cnfStyle w:val="000000100000"/>
            </w:pPr>
            <w:r>
              <w:t>25</w:t>
            </w:r>
            <w:r w:rsidR="008F4F93">
              <w:t>4</w:t>
            </w:r>
          </w:p>
        </w:tc>
        <w:tc>
          <w:tcPr>
            <w:tcW w:w="1440" w:type="dxa"/>
            <w:tcBorders>
              <w:top w:val="single" w:sz="4" w:space="0" w:color="000000" w:themeColor="text1"/>
              <w:bottom w:val="nil"/>
              <w:right w:val="single" w:sz="4" w:space="0" w:color="000000" w:themeColor="text1"/>
            </w:tcBorders>
          </w:tcPr>
          <w:p w:rsidR="00D12245" w:rsidRPr="00873465" w:rsidRDefault="00D12245" w:rsidP="005F19D2">
            <w:pPr>
              <w:jc w:val="right"/>
              <w:cnfStyle w:val="000000100000"/>
            </w:pPr>
            <w:r>
              <w:t>13.6</w:t>
            </w:r>
          </w:p>
        </w:tc>
      </w:tr>
      <w:tr w:rsidR="00D12245" w:rsidRPr="00873465" w:rsidTr="00030A6A">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r>
              <w:t>Time of Birth</w:t>
            </w:r>
            <w:r w:rsidR="00896333">
              <w:t xml:space="preserve"> (years)</w:t>
            </w:r>
          </w:p>
        </w:tc>
        <w:tc>
          <w:tcPr>
            <w:tcW w:w="3168" w:type="dxa"/>
            <w:tcBorders>
              <w:top w:val="nil"/>
              <w:bottom w:val="nil"/>
            </w:tcBorders>
            <w:shd w:val="clear" w:color="auto" w:fill="D9D9D9" w:themeFill="background1" w:themeFillShade="D9"/>
          </w:tcPr>
          <w:p w:rsidR="00D12245" w:rsidRPr="00873465" w:rsidRDefault="00D12245" w:rsidP="00073BCD">
            <w:pPr>
              <w:jc w:val="right"/>
              <w:cnfStyle w:val="000000000000"/>
            </w:pPr>
            <w:r>
              <w:t>18 to 19</w:t>
            </w:r>
          </w:p>
        </w:tc>
        <w:tc>
          <w:tcPr>
            <w:tcW w:w="1440" w:type="dxa"/>
            <w:tcBorders>
              <w:top w:val="nil"/>
              <w:bottom w:val="nil"/>
            </w:tcBorders>
          </w:tcPr>
          <w:p w:rsidR="00D12245" w:rsidRPr="00873465" w:rsidRDefault="00D12245" w:rsidP="005F19D2">
            <w:pPr>
              <w:jc w:val="right"/>
              <w:cnfStyle w:val="000000000000"/>
            </w:pPr>
            <w:r>
              <w:t>432</w:t>
            </w:r>
          </w:p>
        </w:tc>
        <w:tc>
          <w:tcPr>
            <w:tcW w:w="1440" w:type="dxa"/>
            <w:tcBorders>
              <w:top w:val="nil"/>
              <w:bottom w:val="nil"/>
              <w:right w:val="single" w:sz="4" w:space="0" w:color="000000" w:themeColor="text1"/>
            </w:tcBorders>
          </w:tcPr>
          <w:p w:rsidR="00D12245" w:rsidRPr="00873465" w:rsidRDefault="00D12245" w:rsidP="005F19D2">
            <w:pPr>
              <w:jc w:val="right"/>
              <w:cnfStyle w:val="000000000000"/>
            </w:pPr>
            <w:r>
              <w:t>23.2</w:t>
            </w:r>
          </w:p>
        </w:tc>
      </w:tr>
      <w:tr w:rsidR="00D12245" w:rsidRPr="00873465" w:rsidTr="007D7545">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073BCD">
            <w:pPr>
              <w:jc w:val="right"/>
              <w:cnfStyle w:val="000000100000"/>
            </w:pPr>
            <w:r>
              <w:t>20 to 24</w:t>
            </w:r>
          </w:p>
        </w:tc>
        <w:tc>
          <w:tcPr>
            <w:tcW w:w="1440" w:type="dxa"/>
            <w:tcBorders>
              <w:top w:val="nil"/>
              <w:bottom w:val="nil"/>
            </w:tcBorders>
          </w:tcPr>
          <w:p w:rsidR="00D12245" w:rsidRPr="00873465" w:rsidRDefault="00D12245" w:rsidP="005F19D2">
            <w:pPr>
              <w:jc w:val="right"/>
              <w:cnfStyle w:val="000000100000"/>
            </w:pPr>
            <w:r>
              <w:t>778</w:t>
            </w:r>
          </w:p>
        </w:tc>
        <w:tc>
          <w:tcPr>
            <w:tcW w:w="1440" w:type="dxa"/>
            <w:tcBorders>
              <w:top w:val="nil"/>
              <w:bottom w:val="nil"/>
              <w:right w:val="single" w:sz="4" w:space="0" w:color="000000" w:themeColor="text1"/>
            </w:tcBorders>
          </w:tcPr>
          <w:p w:rsidR="00D12245" w:rsidRPr="00873465" w:rsidRDefault="00D12245" w:rsidP="005F19D2">
            <w:pPr>
              <w:jc w:val="right"/>
              <w:cnfStyle w:val="000000100000"/>
            </w:pPr>
            <w:r>
              <w:t>41.7</w:t>
            </w:r>
          </w:p>
        </w:tc>
      </w:tr>
      <w:tr w:rsidR="00D12245" w:rsidRPr="00873465" w:rsidTr="00030A6A">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073BCD">
            <w:pPr>
              <w:jc w:val="right"/>
              <w:cnfStyle w:val="000000000000"/>
            </w:pPr>
            <w:r>
              <w:t>25 to 29</w:t>
            </w:r>
          </w:p>
        </w:tc>
        <w:tc>
          <w:tcPr>
            <w:tcW w:w="1440" w:type="dxa"/>
            <w:tcBorders>
              <w:top w:val="nil"/>
              <w:bottom w:val="nil"/>
            </w:tcBorders>
          </w:tcPr>
          <w:p w:rsidR="00D12245" w:rsidRPr="00873465" w:rsidRDefault="00D12245" w:rsidP="005F19D2">
            <w:pPr>
              <w:jc w:val="right"/>
              <w:cnfStyle w:val="000000000000"/>
            </w:pPr>
            <w:r>
              <w:t>269</w:t>
            </w:r>
          </w:p>
        </w:tc>
        <w:tc>
          <w:tcPr>
            <w:tcW w:w="1440" w:type="dxa"/>
            <w:tcBorders>
              <w:top w:val="nil"/>
              <w:bottom w:val="nil"/>
              <w:right w:val="single" w:sz="4" w:space="0" w:color="000000" w:themeColor="text1"/>
            </w:tcBorders>
          </w:tcPr>
          <w:p w:rsidR="00D12245" w:rsidRPr="00873465" w:rsidRDefault="00D12245" w:rsidP="005F19D2">
            <w:pPr>
              <w:jc w:val="right"/>
              <w:cnfStyle w:val="000000000000"/>
            </w:pPr>
            <w:r>
              <w:t>14.4</w:t>
            </w:r>
          </w:p>
        </w:tc>
      </w:tr>
      <w:tr w:rsidR="00D12245" w:rsidRPr="00873465" w:rsidTr="00CB573D">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100000"/>
            </w:pPr>
            <w:r>
              <w:t>30 to 34</w:t>
            </w:r>
          </w:p>
        </w:tc>
        <w:tc>
          <w:tcPr>
            <w:tcW w:w="1440" w:type="dxa"/>
            <w:tcBorders>
              <w:top w:val="nil"/>
              <w:bottom w:val="nil"/>
            </w:tcBorders>
          </w:tcPr>
          <w:p w:rsidR="00D12245" w:rsidRPr="00873465" w:rsidRDefault="00D12245" w:rsidP="005F19D2">
            <w:pPr>
              <w:jc w:val="right"/>
              <w:cnfStyle w:val="000000100000"/>
            </w:pPr>
            <w:r>
              <w:t>103</w:t>
            </w:r>
          </w:p>
        </w:tc>
        <w:tc>
          <w:tcPr>
            <w:tcW w:w="1440" w:type="dxa"/>
            <w:tcBorders>
              <w:top w:val="nil"/>
              <w:bottom w:val="nil"/>
              <w:right w:val="single" w:sz="4" w:space="0" w:color="000000" w:themeColor="text1"/>
            </w:tcBorders>
          </w:tcPr>
          <w:p w:rsidR="00D12245" w:rsidRPr="00873465" w:rsidRDefault="00D12245" w:rsidP="005F19D2">
            <w:pPr>
              <w:jc w:val="right"/>
              <w:cnfStyle w:val="000000100000"/>
            </w:pPr>
            <w:r>
              <w:t>5.5</w:t>
            </w:r>
          </w:p>
        </w:tc>
      </w:tr>
      <w:tr w:rsidR="00D12245" w:rsidRPr="00873465" w:rsidTr="00CB573D">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000000"/>
            </w:pPr>
            <w:r>
              <w:t>≥ 35</w:t>
            </w:r>
          </w:p>
        </w:tc>
        <w:tc>
          <w:tcPr>
            <w:tcW w:w="1440" w:type="dxa"/>
            <w:tcBorders>
              <w:top w:val="nil"/>
              <w:bottom w:val="nil"/>
            </w:tcBorders>
          </w:tcPr>
          <w:p w:rsidR="00D12245" w:rsidRPr="00873465" w:rsidRDefault="00D12245" w:rsidP="005F19D2">
            <w:pPr>
              <w:jc w:val="right"/>
              <w:cnfStyle w:val="000000000000"/>
            </w:pPr>
            <w:r>
              <w:t>29</w:t>
            </w:r>
          </w:p>
        </w:tc>
        <w:tc>
          <w:tcPr>
            <w:tcW w:w="1440" w:type="dxa"/>
            <w:tcBorders>
              <w:top w:val="nil"/>
              <w:bottom w:val="nil"/>
              <w:right w:val="single" w:sz="4" w:space="0" w:color="000000" w:themeColor="text1"/>
            </w:tcBorders>
          </w:tcPr>
          <w:p w:rsidR="00D12245" w:rsidRPr="00873465" w:rsidRDefault="00D12245" w:rsidP="005F19D2">
            <w:pPr>
              <w:jc w:val="right"/>
              <w:cnfStyle w:val="000000000000"/>
            </w:pPr>
            <w:r>
              <w:t>1.6</w:t>
            </w:r>
          </w:p>
        </w:tc>
      </w:tr>
      <w:tr w:rsidR="00CB573D" w:rsidRPr="00873465" w:rsidTr="00030A6A">
        <w:trPr>
          <w:cnfStyle w:val="000000100000"/>
        </w:trPr>
        <w:tc>
          <w:tcPr>
            <w:cnfStyle w:val="001000000000"/>
            <w:tcW w:w="2448" w:type="dxa"/>
            <w:tcBorders>
              <w:top w:val="nil"/>
              <w:left w:val="single" w:sz="4" w:space="0" w:color="000000" w:themeColor="text1"/>
              <w:bottom w:val="single" w:sz="4" w:space="0" w:color="000000" w:themeColor="text1"/>
            </w:tcBorders>
            <w:shd w:val="clear" w:color="auto" w:fill="D9D9D9" w:themeFill="background1" w:themeFillShade="D9"/>
          </w:tcPr>
          <w:p w:rsidR="00CB573D" w:rsidRPr="00873465" w:rsidRDefault="00CB573D" w:rsidP="005F19D2"/>
        </w:tc>
        <w:tc>
          <w:tcPr>
            <w:tcW w:w="3168" w:type="dxa"/>
            <w:tcBorders>
              <w:top w:val="nil"/>
              <w:bottom w:val="single" w:sz="4" w:space="0" w:color="000000" w:themeColor="text1"/>
            </w:tcBorders>
            <w:shd w:val="clear" w:color="auto" w:fill="D9D9D9" w:themeFill="background1" w:themeFillShade="D9"/>
          </w:tcPr>
          <w:p w:rsidR="00CB573D" w:rsidRDefault="00CB573D" w:rsidP="005F19D2">
            <w:pPr>
              <w:jc w:val="right"/>
              <w:cnfStyle w:val="000000100000"/>
            </w:pPr>
            <w:r>
              <w:t>Missing</w:t>
            </w:r>
          </w:p>
        </w:tc>
        <w:tc>
          <w:tcPr>
            <w:tcW w:w="1440" w:type="dxa"/>
            <w:tcBorders>
              <w:top w:val="nil"/>
              <w:bottom w:val="single" w:sz="4" w:space="0" w:color="000000" w:themeColor="text1"/>
            </w:tcBorders>
          </w:tcPr>
          <w:p w:rsidR="00CB573D" w:rsidRDefault="002F7D4C" w:rsidP="005F19D2">
            <w:pPr>
              <w:jc w:val="right"/>
              <w:cnfStyle w:val="000000100000"/>
            </w:pPr>
            <w:r>
              <w:t>0</w:t>
            </w:r>
          </w:p>
        </w:tc>
        <w:tc>
          <w:tcPr>
            <w:tcW w:w="1440" w:type="dxa"/>
            <w:tcBorders>
              <w:top w:val="nil"/>
              <w:bottom w:val="single" w:sz="4" w:space="0" w:color="000000" w:themeColor="text1"/>
              <w:right w:val="single" w:sz="4" w:space="0" w:color="000000" w:themeColor="text1"/>
            </w:tcBorders>
          </w:tcPr>
          <w:p w:rsidR="00CB573D" w:rsidRDefault="0077313C" w:rsidP="005F19D2">
            <w:pPr>
              <w:jc w:val="right"/>
              <w:cnfStyle w:val="000000100000"/>
            </w:pPr>
            <w:r>
              <w:t>-</w:t>
            </w:r>
          </w:p>
        </w:tc>
      </w:tr>
      <w:tr w:rsidR="00D12245" w:rsidRPr="00873465" w:rsidTr="007D7545">
        <w:tc>
          <w:tcPr>
            <w:cnfStyle w:val="001000000000"/>
            <w:tcW w:w="2448" w:type="dxa"/>
            <w:tcBorders>
              <w:top w:val="single" w:sz="4" w:space="0" w:color="000000" w:themeColor="text1"/>
              <w:left w:val="single" w:sz="4" w:space="0" w:color="000000" w:themeColor="text1"/>
              <w:bottom w:val="nil"/>
            </w:tcBorders>
            <w:shd w:val="clear" w:color="auto" w:fill="D9D9D9" w:themeFill="background1" w:themeFillShade="D9"/>
          </w:tcPr>
          <w:p w:rsidR="00D12245" w:rsidRPr="00873465" w:rsidRDefault="00D12245" w:rsidP="00A5686A">
            <w:r>
              <w:t xml:space="preserve">Educational Status </w:t>
            </w:r>
          </w:p>
        </w:tc>
        <w:tc>
          <w:tcPr>
            <w:tcW w:w="3168" w:type="dxa"/>
            <w:tcBorders>
              <w:top w:val="single" w:sz="4" w:space="0" w:color="000000" w:themeColor="text1"/>
              <w:bottom w:val="nil"/>
            </w:tcBorders>
            <w:shd w:val="clear" w:color="auto" w:fill="D9D9D9" w:themeFill="background1" w:themeFillShade="D9"/>
          </w:tcPr>
          <w:p w:rsidR="00D12245" w:rsidRPr="00873465" w:rsidRDefault="00D12245" w:rsidP="005F19D2">
            <w:pPr>
              <w:jc w:val="right"/>
              <w:cnfStyle w:val="000000000000"/>
            </w:pPr>
            <w:r w:rsidRPr="00873465">
              <w:t>Less than high school</w:t>
            </w:r>
          </w:p>
        </w:tc>
        <w:tc>
          <w:tcPr>
            <w:tcW w:w="1440" w:type="dxa"/>
            <w:tcBorders>
              <w:top w:val="single" w:sz="4" w:space="0" w:color="000000" w:themeColor="text1"/>
              <w:bottom w:val="nil"/>
            </w:tcBorders>
          </w:tcPr>
          <w:p w:rsidR="00D12245" w:rsidRPr="00873465" w:rsidRDefault="0077313C" w:rsidP="005F19D2">
            <w:pPr>
              <w:jc w:val="right"/>
              <w:cnfStyle w:val="000000000000"/>
            </w:pPr>
            <w:r>
              <w:t>630</w:t>
            </w:r>
          </w:p>
        </w:tc>
        <w:tc>
          <w:tcPr>
            <w:tcW w:w="1440" w:type="dxa"/>
            <w:tcBorders>
              <w:top w:val="single" w:sz="4" w:space="0" w:color="000000" w:themeColor="text1"/>
              <w:bottom w:val="nil"/>
              <w:right w:val="single" w:sz="4" w:space="0" w:color="000000" w:themeColor="text1"/>
            </w:tcBorders>
          </w:tcPr>
          <w:p w:rsidR="00D12245" w:rsidRPr="00873465" w:rsidRDefault="0077313C" w:rsidP="006D5180">
            <w:pPr>
              <w:jc w:val="right"/>
              <w:cnfStyle w:val="000000000000"/>
            </w:pPr>
            <w:r>
              <w:t>34.9</w:t>
            </w:r>
          </w:p>
        </w:tc>
      </w:tr>
      <w:tr w:rsidR="00D12245" w:rsidRPr="00873465" w:rsidTr="00030A6A">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A5686A" w:rsidP="00233B34">
            <w:r>
              <w:t xml:space="preserve">of Mother At </w:t>
            </w:r>
            <w:r w:rsidR="00233B34">
              <w:t>Intake</w:t>
            </w:r>
          </w:p>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100000"/>
            </w:pPr>
            <w:r w:rsidRPr="00873465">
              <w:t>High school graduate/GED</w:t>
            </w:r>
          </w:p>
        </w:tc>
        <w:tc>
          <w:tcPr>
            <w:tcW w:w="1440" w:type="dxa"/>
            <w:tcBorders>
              <w:top w:val="nil"/>
              <w:bottom w:val="nil"/>
            </w:tcBorders>
          </w:tcPr>
          <w:p w:rsidR="00D12245" w:rsidRPr="00873465" w:rsidRDefault="00D12245" w:rsidP="005F19D2">
            <w:pPr>
              <w:jc w:val="right"/>
              <w:cnfStyle w:val="000000100000"/>
            </w:pPr>
            <w:r>
              <w:t>3</w:t>
            </w:r>
            <w:r w:rsidR="0077313C">
              <w:t>95</w:t>
            </w:r>
          </w:p>
        </w:tc>
        <w:tc>
          <w:tcPr>
            <w:tcW w:w="1440" w:type="dxa"/>
            <w:tcBorders>
              <w:top w:val="nil"/>
              <w:bottom w:val="nil"/>
              <w:right w:val="single" w:sz="4" w:space="0" w:color="000000" w:themeColor="text1"/>
            </w:tcBorders>
          </w:tcPr>
          <w:p w:rsidR="00D12245" w:rsidRPr="00873465" w:rsidRDefault="0077313C" w:rsidP="005F19D2">
            <w:pPr>
              <w:jc w:val="right"/>
              <w:cnfStyle w:val="000000100000"/>
            </w:pPr>
            <w:r>
              <w:t>21.9</w:t>
            </w:r>
          </w:p>
        </w:tc>
      </w:tr>
      <w:tr w:rsidR="00D12245" w:rsidRPr="00873465" w:rsidTr="00CB573D">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000000"/>
            </w:pPr>
            <w:r w:rsidRPr="00873465">
              <w:t>Some post-secondary school</w:t>
            </w:r>
          </w:p>
        </w:tc>
        <w:tc>
          <w:tcPr>
            <w:tcW w:w="1440" w:type="dxa"/>
            <w:tcBorders>
              <w:top w:val="nil"/>
              <w:bottom w:val="nil"/>
            </w:tcBorders>
          </w:tcPr>
          <w:p w:rsidR="00D12245" w:rsidRPr="00873465" w:rsidRDefault="0077313C" w:rsidP="005F19D2">
            <w:pPr>
              <w:jc w:val="right"/>
              <w:cnfStyle w:val="000000000000"/>
            </w:pPr>
            <w:r>
              <w:t>674</w:t>
            </w:r>
          </w:p>
        </w:tc>
        <w:tc>
          <w:tcPr>
            <w:tcW w:w="1440" w:type="dxa"/>
            <w:tcBorders>
              <w:top w:val="nil"/>
              <w:bottom w:val="nil"/>
              <w:right w:val="single" w:sz="4" w:space="0" w:color="000000" w:themeColor="text1"/>
            </w:tcBorders>
          </w:tcPr>
          <w:p w:rsidR="00D12245" w:rsidRPr="00873465" w:rsidRDefault="0077313C" w:rsidP="005F19D2">
            <w:pPr>
              <w:jc w:val="right"/>
              <w:cnfStyle w:val="000000000000"/>
            </w:pPr>
            <w:r>
              <w:t>37.3</w:t>
            </w:r>
          </w:p>
        </w:tc>
      </w:tr>
      <w:tr w:rsidR="00D12245" w:rsidRPr="00873465" w:rsidTr="00CB573D">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Pr="00873465" w:rsidRDefault="00D12245" w:rsidP="005F19D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100000"/>
            </w:pPr>
            <w:r w:rsidRPr="00873465">
              <w:t>College graduate</w:t>
            </w:r>
          </w:p>
        </w:tc>
        <w:tc>
          <w:tcPr>
            <w:tcW w:w="1440" w:type="dxa"/>
            <w:tcBorders>
              <w:top w:val="nil"/>
              <w:bottom w:val="nil"/>
            </w:tcBorders>
          </w:tcPr>
          <w:p w:rsidR="00D12245" w:rsidRPr="00873465" w:rsidRDefault="0077313C" w:rsidP="005F19D2">
            <w:pPr>
              <w:jc w:val="right"/>
              <w:cnfStyle w:val="000000100000"/>
            </w:pPr>
            <w:r>
              <w:t>108</w:t>
            </w:r>
          </w:p>
        </w:tc>
        <w:tc>
          <w:tcPr>
            <w:tcW w:w="1440" w:type="dxa"/>
            <w:tcBorders>
              <w:top w:val="nil"/>
              <w:bottom w:val="nil"/>
              <w:right w:val="single" w:sz="4" w:space="0" w:color="000000" w:themeColor="text1"/>
            </w:tcBorders>
          </w:tcPr>
          <w:p w:rsidR="00D12245" w:rsidRPr="00873465" w:rsidRDefault="0077313C" w:rsidP="005F19D2">
            <w:pPr>
              <w:jc w:val="right"/>
              <w:cnfStyle w:val="000000100000"/>
            </w:pPr>
            <w:r>
              <w:t>6.0</w:t>
            </w:r>
          </w:p>
        </w:tc>
      </w:tr>
      <w:tr w:rsidR="00CB573D" w:rsidRPr="00873465" w:rsidTr="00030A6A">
        <w:tc>
          <w:tcPr>
            <w:cnfStyle w:val="001000000000"/>
            <w:tcW w:w="2448" w:type="dxa"/>
            <w:tcBorders>
              <w:top w:val="nil"/>
              <w:left w:val="single" w:sz="4" w:space="0" w:color="000000" w:themeColor="text1"/>
              <w:bottom w:val="single" w:sz="4" w:space="0" w:color="000000" w:themeColor="text1"/>
            </w:tcBorders>
            <w:shd w:val="clear" w:color="auto" w:fill="D9D9D9" w:themeFill="background1" w:themeFillShade="D9"/>
          </w:tcPr>
          <w:p w:rsidR="00CB573D" w:rsidRPr="00873465" w:rsidRDefault="00CB573D" w:rsidP="005F19D2"/>
        </w:tc>
        <w:tc>
          <w:tcPr>
            <w:tcW w:w="3168" w:type="dxa"/>
            <w:tcBorders>
              <w:top w:val="nil"/>
              <w:bottom w:val="single" w:sz="4" w:space="0" w:color="000000" w:themeColor="text1"/>
            </w:tcBorders>
            <w:shd w:val="clear" w:color="auto" w:fill="D9D9D9" w:themeFill="background1" w:themeFillShade="D9"/>
          </w:tcPr>
          <w:p w:rsidR="00CB573D" w:rsidRPr="00873465" w:rsidRDefault="00CB573D" w:rsidP="005F19D2">
            <w:pPr>
              <w:jc w:val="right"/>
              <w:cnfStyle w:val="000000000000"/>
            </w:pPr>
            <w:r>
              <w:t>Missing</w:t>
            </w:r>
          </w:p>
        </w:tc>
        <w:tc>
          <w:tcPr>
            <w:tcW w:w="1440" w:type="dxa"/>
            <w:tcBorders>
              <w:top w:val="nil"/>
              <w:bottom w:val="single" w:sz="4" w:space="0" w:color="000000" w:themeColor="text1"/>
            </w:tcBorders>
          </w:tcPr>
          <w:p w:rsidR="00CB573D" w:rsidRDefault="0077313C" w:rsidP="005F19D2">
            <w:pPr>
              <w:jc w:val="right"/>
              <w:cnfStyle w:val="000000000000"/>
            </w:pPr>
            <w:r>
              <w:t>58</w:t>
            </w:r>
          </w:p>
        </w:tc>
        <w:tc>
          <w:tcPr>
            <w:tcW w:w="1440" w:type="dxa"/>
            <w:tcBorders>
              <w:top w:val="nil"/>
              <w:bottom w:val="single" w:sz="4" w:space="0" w:color="000000" w:themeColor="text1"/>
              <w:right w:val="single" w:sz="4" w:space="0" w:color="000000" w:themeColor="text1"/>
            </w:tcBorders>
          </w:tcPr>
          <w:p w:rsidR="00CB573D" w:rsidRDefault="0077313C" w:rsidP="005F19D2">
            <w:pPr>
              <w:jc w:val="right"/>
              <w:cnfStyle w:val="000000000000"/>
            </w:pPr>
            <w:r>
              <w:t>-</w:t>
            </w:r>
          </w:p>
        </w:tc>
      </w:tr>
      <w:tr w:rsidR="00D12245" w:rsidRPr="00873465" w:rsidTr="007D7545">
        <w:trPr>
          <w:cnfStyle w:val="000000100000"/>
        </w:trPr>
        <w:tc>
          <w:tcPr>
            <w:cnfStyle w:val="001000000000"/>
            <w:tcW w:w="2448" w:type="dxa"/>
            <w:tcBorders>
              <w:top w:val="single" w:sz="4" w:space="0" w:color="000000" w:themeColor="text1"/>
              <w:left w:val="single" w:sz="4" w:space="0" w:color="000000" w:themeColor="text1"/>
              <w:bottom w:val="nil"/>
            </w:tcBorders>
            <w:shd w:val="clear" w:color="auto" w:fill="D9D9D9" w:themeFill="background1" w:themeFillShade="D9"/>
          </w:tcPr>
          <w:p w:rsidR="00D12245" w:rsidRDefault="00D12245" w:rsidP="00073BCD">
            <w:r>
              <w:t xml:space="preserve">Marital Status of  </w:t>
            </w:r>
          </w:p>
        </w:tc>
        <w:tc>
          <w:tcPr>
            <w:tcW w:w="3168" w:type="dxa"/>
            <w:tcBorders>
              <w:top w:val="single" w:sz="4" w:space="0" w:color="000000" w:themeColor="text1"/>
              <w:bottom w:val="nil"/>
            </w:tcBorders>
            <w:shd w:val="clear" w:color="auto" w:fill="D9D9D9" w:themeFill="background1" w:themeFillShade="D9"/>
          </w:tcPr>
          <w:p w:rsidR="00D12245" w:rsidRPr="00873465" w:rsidRDefault="00D12245" w:rsidP="005F19D2">
            <w:pPr>
              <w:jc w:val="right"/>
              <w:cnfStyle w:val="000000100000"/>
            </w:pPr>
            <w:r>
              <w:t>Married</w:t>
            </w:r>
          </w:p>
        </w:tc>
        <w:tc>
          <w:tcPr>
            <w:tcW w:w="1440" w:type="dxa"/>
            <w:tcBorders>
              <w:top w:val="single" w:sz="4" w:space="0" w:color="000000" w:themeColor="text1"/>
              <w:bottom w:val="nil"/>
            </w:tcBorders>
          </w:tcPr>
          <w:p w:rsidR="00D12245" w:rsidRPr="00873465" w:rsidRDefault="00233B34" w:rsidP="005F19D2">
            <w:pPr>
              <w:jc w:val="right"/>
              <w:cnfStyle w:val="000000100000"/>
            </w:pPr>
            <w:r>
              <w:t>442</w:t>
            </w:r>
          </w:p>
        </w:tc>
        <w:tc>
          <w:tcPr>
            <w:tcW w:w="1440" w:type="dxa"/>
            <w:tcBorders>
              <w:top w:val="single" w:sz="4" w:space="0" w:color="000000" w:themeColor="text1"/>
              <w:bottom w:val="nil"/>
              <w:right w:val="single" w:sz="4" w:space="0" w:color="000000" w:themeColor="text1"/>
            </w:tcBorders>
          </w:tcPr>
          <w:p w:rsidR="00D12245" w:rsidRPr="00873465" w:rsidRDefault="00233B34" w:rsidP="005F19D2">
            <w:pPr>
              <w:jc w:val="right"/>
              <w:cnfStyle w:val="000000100000"/>
            </w:pPr>
            <w:r>
              <w:t>24</w:t>
            </w:r>
            <w:r w:rsidR="00D12245">
              <w:t>.0</w:t>
            </w:r>
          </w:p>
        </w:tc>
      </w:tr>
      <w:tr w:rsidR="00D12245" w:rsidRPr="00873465" w:rsidTr="00030A6A">
        <w:tc>
          <w:tcPr>
            <w:cnfStyle w:val="001000000000"/>
            <w:tcW w:w="2448" w:type="dxa"/>
            <w:tcBorders>
              <w:top w:val="nil"/>
              <w:left w:val="single" w:sz="4" w:space="0" w:color="000000" w:themeColor="text1"/>
              <w:bottom w:val="nil"/>
            </w:tcBorders>
            <w:shd w:val="clear" w:color="auto" w:fill="D9D9D9" w:themeFill="background1" w:themeFillShade="D9"/>
          </w:tcPr>
          <w:p w:rsidR="00D12245" w:rsidRDefault="00D12245" w:rsidP="00233B34">
            <w:r>
              <w:t xml:space="preserve">Mother at </w:t>
            </w:r>
            <w:r w:rsidR="00233B34">
              <w:t>Intake</w:t>
            </w:r>
          </w:p>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000000"/>
            </w:pPr>
            <w:r>
              <w:t>Single, never married</w:t>
            </w:r>
          </w:p>
        </w:tc>
        <w:tc>
          <w:tcPr>
            <w:tcW w:w="1440" w:type="dxa"/>
            <w:tcBorders>
              <w:top w:val="nil"/>
              <w:bottom w:val="nil"/>
            </w:tcBorders>
          </w:tcPr>
          <w:p w:rsidR="00D12245" w:rsidRPr="00873465" w:rsidRDefault="00233B34" w:rsidP="005F19D2">
            <w:pPr>
              <w:jc w:val="right"/>
              <w:cnfStyle w:val="000000000000"/>
            </w:pPr>
            <w:r>
              <w:t>1,324</w:t>
            </w:r>
          </w:p>
        </w:tc>
        <w:tc>
          <w:tcPr>
            <w:tcW w:w="1440" w:type="dxa"/>
            <w:tcBorders>
              <w:top w:val="nil"/>
              <w:bottom w:val="nil"/>
              <w:right w:val="single" w:sz="4" w:space="0" w:color="000000" w:themeColor="text1"/>
            </w:tcBorders>
          </w:tcPr>
          <w:p w:rsidR="00D12245" w:rsidRPr="00873465" w:rsidRDefault="00233B34" w:rsidP="005F19D2">
            <w:pPr>
              <w:jc w:val="right"/>
              <w:cnfStyle w:val="000000000000"/>
            </w:pPr>
            <w:r>
              <w:t>72.0</w:t>
            </w:r>
          </w:p>
        </w:tc>
      </w:tr>
      <w:tr w:rsidR="00D12245" w:rsidRPr="00873465" w:rsidTr="007D7545">
        <w:trPr>
          <w:cnfStyle w:val="000000100000"/>
        </w:trPr>
        <w:tc>
          <w:tcPr>
            <w:cnfStyle w:val="001000000000"/>
            <w:tcW w:w="2448" w:type="dxa"/>
            <w:tcBorders>
              <w:top w:val="nil"/>
              <w:left w:val="single" w:sz="4" w:space="0" w:color="000000" w:themeColor="text1"/>
              <w:bottom w:val="nil"/>
            </w:tcBorders>
            <w:shd w:val="clear" w:color="auto" w:fill="D9D9D9" w:themeFill="background1" w:themeFillShade="D9"/>
          </w:tcPr>
          <w:p w:rsidR="00D12245" w:rsidRDefault="00D12245" w:rsidP="0066240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100000"/>
            </w:pPr>
            <w:r>
              <w:t>Divorced</w:t>
            </w:r>
            <w:r w:rsidR="00233B34">
              <w:t>/Widowed</w:t>
            </w:r>
          </w:p>
        </w:tc>
        <w:tc>
          <w:tcPr>
            <w:tcW w:w="1440" w:type="dxa"/>
            <w:tcBorders>
              <w:top w:val="nil"/>
              <w:bottom w:val="nil"/>
            </w:tcBorders>
          </w:tcPr>
          <w:p w:rsidR="00D12245" w:rsidRPr="00873465" w:rsidRDefault="00233B34" w:rsidP="005F19D2">
            <w:pPr>
              <w:jc w:val="right"/>
              <w:cnfStyle w:val="000000100000"/>
            </w:pPr>
            <w:r>
              <w:t>48</w:t>
            </w:r>
          </w:p>
        </w:tc>
        <w:tc>
          <w:tcPr>
            <w:tcW w:w="1440" w:type="dxa"/>
            <w:tcBorders>
              <w:top w:val="nil"/>
              <w:bottom w:val="nil"/>
              <w:right w:val="single" w:sz="4" w:space="0" w:color="000000" w:themeColor="text1"/>
            </w:tcBorders>
          </w:tcPr>
          <w:p w:rsidR="00D12245" w:rsidRPr="00873465" w:rsidRDefault="00D12245" w:rsidP="005F19D2">
            <w:pPr>
              <w:jc w:val="right"/>
              <w:cnfStyle w:val="000000100000"/>
            </w:pPr>
            <w:r>
              <w:t>2.</w:t>
            </w:r>
            <w:r w:rsidR="00233B34">
              <w:t>6</w:t>
            </w:r>
          </w:p>
        </w:tc>
      </w:tr>
      <w:tr w:rsidR="00D12245" w:rsidRPr="00873465" w:rsidTr="00CB573D">
        <w:tc>
          <w:tcPr>
            <w:cnfStyle w:val="001000000000"/>
            <w:tcW w:w="2448" w:type="dxa"/>
            <w:tcBorders>
              <w:top w:val="nil"/>
              <w:left w:val="single" w:sz="4" w:space="0" w:color="000000" w:themeColor="text1"/>
              <w:bottom w:val="nil"/>
            </w:tcBorders>
            <w:shd w:val="clear" w:color="auto" w:fill="D9D9D9" w:themeFill="background1" w:themeFillShade="D9"/>
          </w:tcPr>
          <w:p w:rsidR="00D12245" w:rsidRDefault="00D12245" w:rsidP="00662402"/>
        </w:tc>
        <w:tc>
          <w:tcPr>
            <w:tcW w:w="3168" w:type="dxa"/>
            <w:tcBorders>
              <w:top w:val="nil"/>
              <w:bottom w:val="nil"/>
            </w:tcBorders>
            <w:shd w:val="clear" w:color="auto" w:fill="D9D9D9" w:themeFill="background1" w:themeFillShade="D9"/>
          </w:tcPr>
          <w:p w:rsidR="00D12245" w:rsidRPr="00873465" w:rsidRDefault="00D12245" w:rsidP="005F19D2">
            <w:pPr>
              <w:jc w:val="right"/>
              <w:cnfStyle w:val="000000000000"/>
            </w:pPr>
            <w:r>
              <w:t>Separated</w:t>
            </w:r>
          </w:p>
        </w:tc>
        <w:tc>
          <w:tcPr>
            <w:tcW w:w="1440" w:type="dxa"/>
            <w:tcBorders>
              <w:top w:val="nil"/>
              <w:bottom w:val="nil"/>
            </w:tcBorders>
          </w:tcPr>
          <w:p w:rsidR="00D12245" w:rsidRPr="00873465" w:rsidRDefault="00233B34" w:rsidP="005F19D2">
            <w:pPr>
              <w:jc w:val="right"/>
              <w:cnfStyle w:val="000000000000"/>
            </w:pPr>
            <w:r>
              <w:t>5</w:t>
            </w:r>
          </w:p>
        </w:tc>
        <w:tc>
          <w:tcPr>
            <w:tcW w:w="1440" w:type="dxa"/>
            <w:tcBorders>
              <w:top w:val="nil"/>
              <w:bottom w:val="nil"/>
              <w:right w:val="single" w:sz="4" w:space="0" w:color="000000" w:themeColor="text1"/>
            </w:tcBorders>
          </w:tcPr>
          <w:p w:rsidR="00D12245" w:rsidRPr="00873465" w:rsidRDefault="00233B34" w:rsidP="005F19D2">
            <w:pPr>
              <w:jc w:val="right"/>
              <w:cnfStyle w:val="000000000000"/>
            </w:pPr>
            <w:r>
              <w:t>1.4</w:t>
            </w:r>
          </w:p>
        </w:tc>
      </w:tr>
      <w:tr w:rsidR="00CB573D" w:rsidRPr="00873465" w:rsidTr="00030A6A">
        <w:trPr>
          <w:cnfStyle w:val="000000100000"/>
        </w:trPr>
        <w:tc>
          <w:tcPr>
            <w:cnfStyle w:val="001000000000"/>
            <w:tcW w:w="2448" w:type="dxa"/>
            <w:tcBorders>
              <w:top w:val="nil"/>
              <w:left w:val="single" w:sz="4" w:space="0" w:color="000000" w:themeColor="text1"/>
              <w:bottom w:val="single" w:sz="4" w:space="0" w:color="000000" w:themeColor="text1"/>
            </w:tcBorders>
            <w:shd w:val="clear" w:color="auto" w:fill="D9D9D9" w:themeFill="background1" w:themeFillShade="D9"/>
          </w:tcPr>
          <w:p w:rsidR="00CB573D" w:rsidRDefault="00CB573D" w:rsidP="00662402"/>
        </w:tc>
        <w:tc>
          <w:tcPr>
            <w:tcW w:w="3168" w:type="dxa"/>
            <w:tcBorders>
              <w:top w:val="nil"/>
              <w:bottom w:val="single" w:sz="4" w:space="0" w:color="000000" w:themeColor="text1"/>
            </w:tcBorders>
            <w:shd w:val="clear" w:color="auto" w:fill="D9D9D9" w:themeFill="background1" w:themeFillShade="D9"/>
          </w:tcPr>
          <w:p w:rsidR="00CB573D" w:rsidRDefault="00CB573D" w:rsidP="005F19D2">
            <w:pPr>
              <w:jc w:val="right"/>
              <w:cnfStyle w:val="000000100000"/>
            </w:pPr>
            <w:r>
              <w:t>Missing</w:t>
            </w:r>
          </w:p>
        </w:tc>
        <w:tc>
          <w:tcPr>
            <w:tcW w:w="1440" w:type="dxa"/>
            <w:tcBorders>
              <w:top w:val="nil"/>
              <w:bottom w:val="single" w:sz="4" w:space="0" w:color="000000" w:themeColor="text1"/>
            </w:tcBorders>
          </w:tcPr>
          <w:p w:rsidR="00CB573D" w:rsidRDefault="00233B34" w:rsidP="005F19D2">
            <w:pPr>
              <w:jc w:val="right"/>
              <w:cnfStyle w:val="000000100000"/>
            </w:pPr>
            <w:r>
              <w:t>26</w:t>
            </w:r>
          </w:p>
        </w:tc>
        <w:tc>
          <w:tcPr>
            <w:tcW w:w="1440" w:type="dxa"/>
            <w:tcBorders>
              <w:top w:val="nil"/>
              <w:bottom w:val="single" w:sz="4" w:space="0" w:color="000000" w:themeColor="text1"/>
              <w:right w:val="single" w:sz="4" w:space="0" w:color="000000" w:themeColor="text1"/>
            </w:tcBorders>
          </w:tcPr>
          <w:p w:rsidR="00CB573D" w:rsidRDefault="00233B34" w:rsidP="005F19D2">
            <w:pPr>
              <w:jc w:val="right"/>
              <w:cnfStyle w:val="000000100000"/>
            </w:pPr>
            <w:r>
              <w:t>-</w:t>
            </w:r>
          </w:p>
        </w:tc>
      </w:tr>
    </w:tbl>
    <w:p w:rsidR="00C5099A" w:rsidRDefault="00C5099A" w:rsidP="00A5686A">
      <w:pPr>
        <w:spacing w:after="0"/>
      </w:pPr>
    </w:p>
    <w:p w:rsidR="00083B6C" w:rsidRPr="00B22472" w:rsidRDefault="00206E3C" w:rsidP="00083B6C">
      <w:pPr>
        <w:rPr>
          <w:rFonts w:ascii="Tahoma" w:hAnsi="Tahoma" w:cs="Tahoma"/>
          <w:b/>
          <w:color w:val="FE8637" w:themeColor="accent1"/>
          <w:sz w:val="22"/>
          <w:szCs w:val="22"/>
        </w:rPr>
      </w:pPr>
      <w:r>
        <w:rPr>
          <w:rFonts w:ascii="Tahoma" w:hAnsi="Tahoma" w:cs="Tahoma"/>
          <w:b/>
          <w:color w:val="FE8637" w:themeColor="accent1"/>
          <w:sz w:val="22"/>
          <w:szCs w:val="22"/>
        </w:rPr>
        <w:t>Select Birth Outcomes</w:t>
      </w:r>
    </w:p>
    <w:p w:rsidR="00666B21" w:rsidRDefault="00A25CD9" w:rsidP="00083B6C">
      <w:r>
        <w:t xml:space="preserve">Almost 8% of </w:t>
      </w:r>
      <w:r w:rsidR="00A2160D">
        <w:t xml:space="preserve">Children First </w:t>
      </w:r>
      <w:r>
        <w:t>infants were born pre</w:t>
      </w:r>
      <w:r w:rsidR="00F87604">
        <w:t>-term</w:t>
      </w:r>
      <w:r>
        <w:t>, prio</w:t>
      </w:r>
      <w:r w:rsidR="00A2160D">
        <w:t>r to 37 weeks of gestation, and 8.4% were born with low birth weight (weighing less than 2</w:t>
      </w:r>
      <w:r w:rsidR="008C6CAA">
        <w:t>,</w:t>
      </w:r>
      <w:r w:rsidR="00A2160D">
        <w:t>500 grams or 5 lbs 8 oz or less). Although the populations are different</w:t>
      </w:r>
      <w:r w:rsidR="008C4D5B">
        <w:t>, consider that approximately 10</w:t>
      </w:r>
      <w:r w:rsidR="00A2160D">
        <w:t xml:space="preserve">% of all Oklahoma </w:t>
      </w:r>
      <w:r w:rsidR="008C4D5B">
        <w:t xml:space="preserve">first-born </w:t>
      </w:r>
      <w:r w:rsidR="00A2160D">
        <w:t>infants are born pre</w:t>
      </w:r>
      <w:r w:rsidR="00F87604">
        <w:t>-term</w:t>
      </w:r>
      <w:r w:rsidR="00A2160D">
        <w:t>, and more than 8% are born with low birth weight.</w:t>
      </w:r>
      <w:r w:rsidR="00D37B38" w:rsidRPr="00D37B38">
        <w:rPr>
          <w:vertAlign w:val="superscript"/>
        </w:rPr>
        <w:t>2</w:t>
      </w:r>
      <w:r w:rsidR="008C6CAA">
        <w:t xml:space="preserve"> </w:t>
      </w:r>
      <w:r w:rsidR="00666B21">
        <w:t xml:space="preserve">Children First has fewer pre-term births than the Oklahoma population, though rates of low birth weight are similar. </w:t>
      </w:r>
    </w:p>
    <w:p w:rsidR="00083B6C" w:rsidRDefault="008C6CAA" w:rsidP="002A7B94">
      <w:pPr>
        <w:pBdr>
          <w:between w:val="single" w:sz="4" w:space="1" w:color="auto"/>
        </w:pBdr>
        <w:rPr>
          <w:noProof/>
        </w:rPr>
      </w:pPr>
      <w:r>
        <w:t xml:space="preserve">Birth weight is related to gestational age, as is demonstrated in Table 2. More than half of Children First </w:t>
      </w:r>
      <w:r w:rsidR="00F87604">
        <w:t>infants who were born pre-term</w:t>
      </w:r>
      <w:r>
        <w:t xml:space="preserve"> also had low birth weight, compared to </w:t>
      </w:r>
      <w:r w:rsidR="00F87604">
        <w:t xml:space="preserve">only 3% of infants born at 37 weeks of gestation or later. </w:t>
      </w:r>
      <w:r w:rsidR="00FD68C4" w:rsidRPr="00974855">
        <w:t>Each additional week of gestation lowers the odds of having a low birth</w:t>
      </w:r>
      <w:r w:rsidR="00974855">
        <w:t xml:space="preserve"> </w:t>
      </w:r>
      <w:r w:rsidR="00FD68C4" w:rsidRPr="00974855">
        <w:t>weight baby by 43%.</w:t>
      </w:r>
      <w:r w:rsidR="00FD68C4">
        <w:t xml:space="preserve"> </w:t>
      </w:r>
      <w:r w:rsidR="00B45D61">
        <w:t xml:space="preserve">Children </w:t>
      </w:r>
      <w:proofErr w:type="gramStart"/>
      <w:r w:rsidR="00B45D61">
        <w:t>First</w:t>
      </w:r>
      <w:proofErr w:type="gramEnd"/>
      <w:r w:rsidR="00B45D61">
        <w:t xml:space="preserve"> encourages mothers to obtain early and regular prenatal care</w:t>
      </w:r>
      <w:r w:rsidR="00E77EC9">
        <w:t xml:space="preserve">. </w:t>
      </w:r>
      <w:r w:rsidR="00F87604">
        <w:t>One important goal of prenatal care is to reduce pre-term births – infants born prior to 37 weeks of gestation are more likely to have health problems, and to have increased severity of health problems.</w:t>
      </w:r>
      <w:r w:rsidR="00D37B38">
        <w:rPr>
          <w:vertAlign w:val="superscript"/>
        </w:rPr>
        <w:t>3</w:t>
      </w:r>
      <w:r w:rsidR="00F87604">
        <w:t xml:space="preserve"> Complications due to pre-term births and low birth weight are together considered the second l</w:t>
      </w:r>
      <w:r w:rsidR="00666B21">
        <w:t>eading</w:t>
      </w:r>
      <w:r w:rsidR="00F87604">
        <w:t xml:space="preserve"> cause of infant deaths.</w:t>
      </w:r>
      <w:r w:rsidR="00D37B38">
        <w:rPr>
          <w:vertAlign w:val="superscript"/>
        </w:rPr>
        <w:t>3</w:t>
      </w:r>
      <w:r w:rsidR="00F87604">
        <w:t xml:space="preserve"> </w:t>
      </w:r>
      <w:r w:rsidR="00A25CD9">
        <w:t xml:space="preserve"> </w:t>
      </w:r>
    </w:p>
    <w:p w:rsidR="00083B6C" w:rsidRPr="004A109D" w:rsidRDefault="00206E3C" w:rsidP="00083B6C">
      <w:pPr>
        <w:spacing w:after="0"/>
        <w:rPr>
          <w:b/>
        </w:rPr>
      </w:pPr>
      <w:proofErr w:type="gramStart"/>
      <w:r>
        <w:rPr>
          <w:b/>
        </w:rPr>
        <w:t>Table 2</w:t>
      </w:r>
      <w:r w:rsidR="00083B6C" w:rsidRPr="004A109D">
        <w:rPr>
          <w:b/>
        </w:rPr>
        <w:t>.</w:t>
      </w:r>
      <w:proofErr w:type="gramEnd"/>
      <w:r w:rsidR="00083B6C" w:rsidRPr="004A109D">
        <w:rPr>
          <w:b/>
        </w:rPr>
        <w:t xml:space="preserve"> </w:t>
      </w:r>
      <w:r>
        <w:rPr>
          <w:b/>
        </w:rPr>
        <w:t xml:space="preserve">Gestational Age and Low Birth Weight Status of Children First Single-Birth Infants </w:t>
      </w:r>
    </w:p>
    <w:p w:rsidR="00083B6C" w:rsidRPr="004A109D" w:rsidRDefault="00206E3C" w:rsidP="00083B6C">
      <w:pPr>
        <w:spacing w:after="0"/>
        <w:rPr>
          <w:b/>
        </w:rPr>
      </w:pPr>
      <w:proofErr w:type="gramStart"/>
      <w:r>
        <w:rPr>
          <w:b/>
        </w:rPr>
        <w:t>Born between July 1, 2010 and June 30, 2012</w:t>
      </w:r>
      <w:r w:rsidR="00083B6C" w:rsidRPr="004A109D">
        <w:rPr>
          <w:b/>
        </w:rPr>
        <w:t>.</w:t>
      </w:r>
      <w:proofErr w:type="gramEnd"/>
      <w:r w:rsidR="00083B6C" w:rsidRPr="004A109D">
        <w:rPr>
          <w:b/>
        </w:rPr>
        <w:t xml:space="preserve"> </w:t>
      </w:r>
    </w:p>
    <w:tbl>
      <w:tblPr>
        <w:tblStyle w:val="TableGrid"/>
        <w:tblW w:w="0" w:type="auto"/>
        <w:tblBorders>
          <w:insideH w:val="single" w:sz="4" w:space="0" w:color="808080" w:themeColor="background1" w:themeShade="80"/>
          <w:insideV w:val="single" w:sz="4" w:space="0" w:color="808080" w:themeColor="background1" w:themeShade="80"/>
        </w:tblBorders>
        <w:tblLook w:val="04A0"/>
      </w:tblPr>
      <w:tblGrid>
        <w:gridCol w:w="4788"/>
        <w:gridCol w:w="1530"/>
        <w:gridCol w:w="1530"/>
        <w:gridCol w:w="1800"/>
      </w:tblGrid>
      <w:tr w:rsidR="00206E3C" w:rsidRPr="0052205B" w:rsidTr="00D03EA5">
        <w:trPr>
          <w:cnfStyle w:val="100000000000"/>
        </w:trPr>
        <w:tc>
          <w:tcPr>
            <w:cnfStyle w:val="001000000000"/>
            <w:tcW w:w="4788" w:type="dxa"/>
            <w:tcBorders>
              <w:top w:val="single" w:sz="4" w:space="0" w:color="000000" w:themeColor="text1"/>
              <w:bottom w:val="single" w:sz="8" w:space="0" w:color="FE8637" w:themeColor="accent1"/>
            </w:tcBorders>
          </w:tcPr>
          <w:p w:rsidR="00206E3C" w:rsidRPr="0052205B" w:rsidRDefault="00206E3C" w:rsidP="00475A31"/>
        </w:tc>
        <w:tc>
          <w:tcPr>
            <w:tcW w:w="3060" w:type="dxa"/>
            <w:gridSpan w:val="2"/>
            <w:tcBorders>
              <w:top w:val="single" w:sz="4" w:space="0" w:color="000000" w:themeColor="text1"/>
              <w:bottom w:val="single" w:sz="8" w:space="0" w:color="FE8637" w:themeColor="accent1"/>
            </w:tcBorders>
          </w:tcPr>
          <w:p w:rsidR="00206E3C" w:rsidRPr="0052205B" w:rsidRDefault="00206E3C" w:rsidP="00206E3C">
            <w:pPr>
              <w:jc w:val="center"/>
              <w:cnfStyle w:val="100000000000"/>
            </w:pPr>
            <w:r>
              <w:t>Birth Weight</w:t>
            </w:r>
            <w:r w:rsidR="0056412B">
              <w:rPr>
                <w:rFonts w:ascii="Arial" w:hAnsi="Arial" w:cs="Arial"/>
              </w:rPr>
              <w:t>†</w:t>
            </w:r>
          </w:p>
        </w:tc>
        <w:tc>
          <w:tcPr>
            <w:tcW w:w="1800" w:type="dxa"/>
            <w:tcBorders>
              <w:top w:val="single" w:sz="4" w:space="0" w:color="000000" w:themeColor="text1"/>
              <w:bottom w:val="single" w:sz="8" w:space="0" w:color="FE8637" w:themeColor="accent1"/>
            </w:tcBorders>
          </w:tcPr>
          <w:p w:rsidR="00206E3C" w:rsidRPr="0052205B" w:rsidRDefault="00206E3C" w:rsidP="00475A31">
            <w:pPr>
              <w:jc w:val="right"/>
              <w:cnfStyle w:val="100000000000"/>
            </w:pPr>
          </w:p>
        </w:tc>
      </w:tr>
      <w:tr w:rsidR="00083B6C" w:rsidRPr="0052205B" w:rsidTr="00D03EA5">
        <w:trPr>
          <w:cnfStyle w:val="000000100000"/>
        </w:trPr>
        <w:tc>
          <w:tcPr>
            <w:cnfStyle w:val="001000000000"/>
            <w:tcW w:w="4788" w:type="dxa"/>
            <w:tcBorders>
              <w:left w:val="single" w:sz="4" w:space="0" w:color="000000" w:themeColor="text1"/>
              <w:bottom w:val="single" w:sz="4" w:space="0" w:color="000000" w:themeColor="text1"/>
            </w:tcBorders>
          </w:tcPr>
          <w:p w:rsidR="00083B6C" w:rsidRPr="0052205B" w:rsidRDefault="00206E3C" w:rsidP="00475A31">
            <w:r>
              <w:t>Gestational Age</w:t>
            </w:r>
          </w:p>
        </w:tc>
        <w:tc>
          <w:tcPr>
            <w:tcW w:w="1530" w:type="dxa"/>
            <w:tcBorders>
              <w:bottom w:val="single" w:sz="4" w:space="0" w:color="000000" w:themeColor="text1"/>
            </w:tcBorders>
          </w:tcPr>
          <w:p w:rsidR="00083B6C" w:rsidRPr="0052205B" w:rsidRDefault="00206E3C" w:rsidP="00475A31">
            <w:pPr>
              <w:jc w:val="right"/>
              <w:cnfStyle w:val="000000100000"/>
            </w:pPr>
            <w:r>
              <w:t>&lt; 2500 grams</w:t>
            </w:r>
          </w:p>
        </w:tc>
        <w:tc>
          <w:tcPr>
            <w:tcW w:w="1530" w:type="dxa"/>
            <w:tcBorders>
              <w:bottom w:val="single" w:sz="4" w:space="0" w:color="000000" w:themeColor="text1"/>
            </w:tcBorders>
          </w:tcPr>
          <w:p w:rsidR="00083B6C" w:rsidRPr="0052205B" w:rsidRDefault="00206E3C" w:rsidP="00475A31">
            <w:pPr>
              <w:jc w:val="right"/>
              <w:cnfStyle w:val="000000100000"/>
            </w:pPr>
            <w:r>
              <w:t>≥ 2500 grams</w:t>
            </w:r>
          </w:p>
        </w:tc>
        <w:tc>
          <w:tcPr>
            <w:tcW w:w="1800" w:type="dxa"/>
            <w:tcBorders>
              <w:bottom w:val="single" w:sz="4" w:space="0" w:color="000000" w:themeColor="text1"/>
              <w:right w:val="single" w:sz="4" w:space="0" w:color="000000" w:themeColor="text1"/>
            </w:tcBorders>
          </w:tcPr>
          <w:p w:rsidR="00083B6C" w:rsidRPr="0052205B" w:rsidRDefault="00083B6C" w:rsidP="00475A31">
            <w:pPr>
              <w:jc w:val="right"/>
              <w:cnfStyle w:val="000000100000"/>
            </w:pPr>
            <w:r w:rsidRPr="0052205B">
              <w:t>p-value (α = .05)</w:t>
            </w:r>
          </w:p>
        </w:tc>
      </w:tr>
      <w:tr w:rsidR="00083B6C" w:rsidRPr="0052205B" w:rsidTr="00D03EA5">
        <w:tc>
          <w:tcPr>
            <w:cnfStyle w:val="001000000000"/>
            <w:tcW w:w="4788" w:type="dxa"/>
            <w:tcBorders>
              <w:top w:val="single" w:sz="4" w:space="0" w:color="000000" w:themeColor="text1"/>
              <w:bottom w:val="single" w:sz="4" w:space="0" w:color="000000" w:themeColor="text1"/>
            </w:tcBorders>
            <w:shd w:val="clear" w:color="auto" w:fill="D9D9D9" w:themeFill="background1" w:themeFillShade="D9"/>
          </w:tcPr>
          <w:p w:rsidR="00083B6C" w:rsidRPr="0052205B" w:rsidRDefault="00206E3C" w:rsidP="00475A31">
            <w:r>
              <w:t>&lt; 37 weeks of gestation</w:t>
            </w:r>
          </w:p>
        </w:tc>
        <w:tc>
          <w:tcPr>
            <w:tcW w:w="1530" w:type="dxa"/>
            <w:tcBorders>
              <w:top w:val="single" w:sz="4" w:space="0" w:color="000000" w:themeColor="text1"/>
              <w:bottom w:val="single" w:sz="4" w:space="0" w:color="000000" w:themeColor="text1"/>
            </w:tcBorders>
            <w:vAlign w:val="bottom"/>
          </w:tcPr>
          <w:p w:rsidR="00083B6C" w:rsidRPr="0052205B" w:rsidRDefault="001C1FB5" w:rsidP="00475A31">
            <w:pPr>
              <w:jc w:val="right"/>
              <w:cnfStyle w:val="000000000000"/>
            </w:pPr>
            <w:r>
              <w:t>91</w:t>
            </w:r>
            <w:r w:rsidR="00206E3C">
              <w:t xml:space="preserve"> (58%)</w:t>
            </w:r>
          </w:p>
        </w:tc>
        <w:tc>
          <w:tcPr>
            <w:tcW w:w="1530" w:type="dxa"/>
            <w:tcBorders>
              <w:top w:val="single" w:sz="4" w:space="0" w:color="000000" w:themeColor="text1"/>
              <w:bottom w:val="single" w:sz="4" w:space="0" w:color="000000" w:themeColor="text1"/>
            </w:tcBorders>
            <w:vAlign w:val="bottom"/>
          </w:tcPr>
          <w:p w:rsidR="00083B6C" w:rsidRPr="0052205B" w:rsidRDefault="00206E3C" w:rsidP="00475A31">
            <w:pPr>
              <w:jc w:val="right"/>
              <w:cnfStyle w:val="000000000000"/>
            </w:pPr>
            <w:r>
              <w:t>66 (42%)</w:t>
            </w:r>
          </w:p>
        </w:tc>
        <w:tc>
          <w:tcPr>
            <w:tcW w:w="1800" w:type="dxa"/>
            <w:tcBorders>
              <w:top w:val="single" w:sz="4" w:space="0" w:color="000000" w:themeColor="text1"/>
              <w:bottom w:val="single" w:sz="4" w:space="0" w:color="000000" w:themeColor="text1"/>
            </w:tcBorders>
            <w:vAlign w:val="bottom"/>
          </w:tcPr>
          <w:p w:rsidR="00083B6C" w:rsidRPr="0052205B" w:rsidRDefault="00083B6C" w:rsidP="00475A31">
            <w:pPr>
              <w:jc w:val="right"/>
              <w:cnfStyle w:val="000000000000"/>
            </w:pPr>
          </w:p>
        </w:tc>
      </w:tr>
      <w:tr w:rsidR="00083B6C" w:rsidRPr="0052205B" w:rsidTr="00D03EA5">
        <w:trPr>
          <w:cnfStyle w:val="000000100000"/>
        </w:trPr>
        <w:tc>
          <w:tcPr>
            <w:cnfStyle w:val="001000000000"/>
            <w:tcW w:w="478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083B6C" w:rsidRPr="0052205B" w:rsidRDefault="00206E3C" w:rsidP="00475A31">
            <w:r>
              <w:t>≥ 37 weeks of gestation</w:t>
            </w:r>
          </w:p>
        </w:tc>
        <w:tc>
          <w:tcPr>
            <w:tcW w:w="1530" w:type="dxa"/>
            <w:tcBorders>
              <w:top w:val="single" w:sz="4" w:space="0" w:color="000000" w:themeColor="text1"/>
              <w:bottom w:val="single" w:sz="4" w:space="0" w:color="000000" w:themeColor="text1"/>
            </w:tcBorders>
            <w:vAlign w:val="bottom"/>
          </w:tcPr>
          <w:p w:rsidR="00083B6C" w:rsidRPr="0052205B" w:rsidRDefault="00206E3C" w:rsidP="00475A31">
            <w:pPr>
              <w:jc w:val="right"/>
              <w:cnfStyle w:val="000000100000"/>
            </w:pPr>
            <w:r>
              <w:t>51 (3%)</w:t>
            </w:r>
          </w:p>
        </w:tc>
        <w:tc>
          <w:tcPr>
            <w:tcW w:w="1530" w:type="dxa"/>
            <w:tcBorders>
              <w:top w:val="single" w:sz="4" w:space="0" w:color="000000" w:themeColor="text1"/>
              <w:bottom w:val="single" w:sz="4" w:space="0" w:color="000000" w:themeColor="text1"/>
            </w:tcBorders>
            <w:vAlign w:val="bottom"/>
          </w:tcPr>
          <w:p w:rsidR="00083B6C" w:rsidRPr="0052205B" w:rsidRDefault="00206E3C" w:rsidP="00475A31">
            <w:pPr>
              <w:jc w:val="right"/>
              <w:cnfStyle w:val="000000100000"/>
            </w:pPr>
            <w:r>
              <w:t>1628 (97%)</w:t>
            </w:r>
          </w:p>
        </w:tc>
        <w:tc>
          <w:tcPr>
            <w:tcW w:w="1800" w:type="dxa"/>
            <w:tcBorders>
              <w:top w:val="single" w:sz="4" w:space="0" w:color="000000" w:themeColor="text1"/>
              <w:bottom w:val="single" w:sz="4" w:space="0" w:color="000000" w:themeColor="text1"/>
              <w:right w:val="single" w:sz="4" w:space="0" w:color="000000" w:themeColor="text1"/>
            </w:tcBorders>
            <w:vAlign w:val="bottom"/>
          </w:tcPr>
          <w:p w:rsidR="00083B6C" w:rsidRPr="0052205B" w:rsidRDefault="00206E3C" w:rsidP="00475A31">
            <w:pPr>
              <w:jc w:val="right"/>
              <w:cnfStyle w:val="000000100000"/>
            </w:pPr>
            <w:r>
              <w:t>&lt; 0.0001</w:t>
            </w:r>
          </w:p>
        </w:tc>
      </w:tr>
    </w:tbl>
    <w:p w:rsidR="00083B6C" w:rsidRDefault="00A2160D" w:rsidP="00083B6C">
      <w:pPr>
        <w:rPr>
          <w:rFonts w:cs="Arial"/>
        </w:rPr>
      </w:pPr>
      <w:r>
        <w:rPr>
          <w:rFonts w:cs="Arial"/>
        </w:rPr>
        <w:t>†</w:t>
      </w:r>
      <w:r w:rsidR="001C1FB5">
        <w:rPr>
          <w:rFonts w:cs="Arial"/>
        </w:rPr>
        <w:t xml:space="preserve">Birth weight </w:t>
      </w:r>
      <w:r w:rsidR="0056412B" w:rsidRPr="0056412B">
        <w:rPr>
          <w:rFonts w:cs="Arial"/>
        </w:rPr>
        <w:t>is missing for 29 infants.</w:t>
      </w:r>
    </w:p>
    <w:p w:rsidR="005249F2" w:rsidRPr="0056412B" w:rsidRDefault="005249F2" w:rsidP="00083B6C">
      <w:r>
        <w:t xml:space="preserve">Statistically significant racial/ethnic differences in mean birth weight and gestational age were evident (Table 3). Black, non-Hispanic infants had a lower mean birth weight by at least 0.5 pounds compared to the other racial/ethnic groups. Their mean gestational age was also </w:t>
      </w:r>
      <w:r w:rsidR="000D6C59">
        <w:t>lower than that of White non-Hispanic infants, Hispanic infants, and infants in the “other” category, with differences of approximately 3-5 days.</w:t>
      </w:r>
      <w:r w:rsidR="00441BAF">
        <w:t xml:space="preserve"> </w:t>
      </w:r>
      <w:r w:rsidR="00697AB2">
        <w:t>In addition to racial/ethnic differences, t</w:t>
      </w:r>
      <w:r w:rsidR="00441BAF">
        <w:t xml:space="preserve">he youngest mothers (aged 17 years and younger) </w:t>
      </w:r>
      <w:r w:rsidR="0063780C">
        <w:t xml:space="preserve">gave birth to </w:t>
      </w:r>
      <w:r w:rsidR="00441BAF">
        <w:t xml:space="preserve">infants </w:t>
      </w:r>
      <w:r w:rsidR="0063780C">
        <w:t xml:space="preserve">with </w:t>
      </w:r>
      <w:r w:rsidR="00697AB2">
        <w:t xml:space="preserve">a </w:t>
      </w:r>
      <w:r w:rsidR="00441BAF">
        <w:t>l</w:t>
      </w:r>
      <w:r w:rsidR="00697AB2">
        <w:t>ow</w:t>
      </w:r>
      <w:r w:rsidR="00441BAF">
        <w:t xml:space="preserve">er </w:t>
      </w:r>
      <w:r w:rsidR="00697AB2">
        <w:t xml:space="preserve">mean </w:t>
      </w:r>
      <w:r w:rsidR="0063780C">
        <w:t xml:space="preserve">birth </w:t>
      </w:r>
      <w:r w:rsidR="00441BAF">
        <w:t>weight</w:t>
      </w:r>
      <w:r w:rsidR="00697AB2">
        <w:t xml:space="preserve"> when compared to mothers aged</w:t>
      </w:r>
      <w:r w:rsidR="00441BAF">
        <w:t xml:space="preserve"> 25-29 year</w:t>
      </w:r>
      <w:r w:rsidR="00697AB2">
        <w:t>s</w:t>
      </w:r>
      <w:r w:rsidR="0063780C">
        <w:t xml:space="preserve"> (Table 3)</w:t>
      </w:r>
      <w:r w:rsidR="00441BAF">
        <w:t>.</w:t>
      </w:r>
      <w:r w:rsidR="000D6C59">
        <w:t xml:space="preserve"> </w:t>
      </w:r>
      <w:r w:rsidR="00697AB2">
        <w:t>However, there were no significant differences in gestational age according to age of mother.</w:t>
      </w:r>
    </w:p>
    <w:p w:rsidR="002A7B94" w:rsidRDefault="002A7B94" w:rsidP="002A7B94">
      <w:pPr>
        <w:spacing w:after="0"/>
        <w:rPr>
          <w:b/>
        </w:rPr>
      </w:pPr>
      <w:r>
        <w:rPr>
          <w:b/>
        </w:rPr>
        <w:t>Table 3</w:t>
      </w:r>
      <w:r w:rsidRPr="004A109D">
        <w:rPr>
          <w:b/>
        </w:rPr>
        <w:t>.</w:t>
      </w:r>
      <w:r>
        <w:rPr>
          <w:b/>
        </w:rPr>
        <w:t xml:space="preserve">Racial/Ethnic Differences in Mean Birth Weight and Gestational Age of </w:t>
      </w:r>
    </w:p>
    <w:p w:rsidR="002A7B94" w:rsidRPr="004A109D" w:rsidRDefault="002A7B94" w:rsidP="002A7B94">
      <w:pPr>
        <w:spacing w:after="0"/>
        <w:rPr>
          <w:b/>
        </w:rPr>
      </w:pPr>
      <w:proofErr w:type="gramStart"/>
      <w:r>
        <w:rPr>
          <w:b/>
        </w:rPr>
        <w:t>Children First Single-Birth Infants Born between July 1, 2010 and June 30, 2012</w:t>
      </w:r>
      <w:r w:rsidRPr="004A109D">
        <w:rPr>
          <w:b/>
        </w:rPr>
        <w:t>.</w:t>
      </w:r>
      <w:proofErr w:type="gramEnd"/>
      <w:r w:rsidRPr="004A109D">
        <w:rPr>
          <w:b/>
        </w:rPr>
        <w:t xml:space="preserve"> </w:t>
      </w:r>
    </w:p>
    <w:tbl>
      <w:tblPr>
        <w:tblStyle w:val="TableGrid"/>
        <w:tblW w:w="0" w:type="auto"/>
        <w:tblBorders>
          <w:insideV w:val="single" w:sz="4" w:space="0" w:color="808080" w:themeColor="background1" w:themeShade="80"/>
        </w:tblBorders>
        <w:tblLook w:val="04A0"/>
      </w:tblPr>
      <w:tblGrid>
        <w:gridCol w:w="4788"/>
        <w:gridCol w:w="2448"/>
        <w:gridCol w:w="2448"/>
      </w:tblGrid>
      <w:tr w:rsidR="002A7B94" w:rsidRPr="0052205B" w:rsidTr="00F369E4">
        <w:trPr>
          <w:cnfStyle w:val="100000000000"/>
        </w:trPr>
        <w:tc>
          <w:tcPr>
            <w:cnfStyle w:val="001000000000"/>
            <w:tcW w:w="4788" w:type="dxa"/>
            <w:tcBorders>
              <w:bottom w:val="nil"/>
            </w:tcBorders>
          </w:tcPr>
          <w:p w:rsidR="002A7B94" w:rsidRPr="0052205B" w:rsidRDefault="002A7B94" w:rsidP="00F369E4"/>
        </w:tc>
        <w:tc>
          <w:tcPr>
            <w:tcW w:w="2448" w:type="dxa"/>
            <w:tcBorders>
              <w:bottom w:val="nil"/>
            </w:tcBorders>
          </w:tcPr>
          <w:p w:rsidR="002A7B94" w:rsidRDefault="002A7B94" w:rsidP="00F369E4">
            <w:pPr>
              <w:jc w:val="right"/>
              <w:cnfStyle w:val="100000000000"/>
            </w:pPr>
            <w:r>
              <w:t>Birth Weight</w:t>
            </w:r>
          </w:p>
          <w:p w:rsidR="00F369E4" w:rsidRPr="0052205B" w:rsidRDefault="00F369E4" w:rsidP="00F369E4">
            <w:pPr>
              <w:jc w:val="right"/>
              <w:cnfStyle w:val="100000000000"/>
            </w:pPr>
            <w:r>
              <w:t>Mean (95% CI)</w:t>
            </w:r>
          </w:p>
        </w:tc>
        <w:tc>
          <w:tcPr>
            <w:tcW w:w="2448" w:type="dxa"/>
            <w:tcBorders>
              <w:bottom w:val="nil"/>
            </w:tcBorders>
          </w:tcPr>
          <w:p w:rsidR="002A7B94" w:rsidRDefault="002A7B94" w:rsidP="00F369E4">
            <w:pPr>
              <w:jc w:val="right"/>
              <w:cnfStyle w:val="100000000000"/>
            </w:pPr>
            <w:r>
              <w:t>Gestational Age</w:t>
            </w:r>
          </w:p>
          <w:p w:rsidR="00F369E4" w:rsidRPr="0052205B" w:rsidRDefault="00F369E4" w:rsidP="00F369E4">
            <w:pPr>
              <w:jc w:val="right"/>
              <w:cnfStyle w:val="100000000000"/>
            </w:pPr>
            <w:r>
              <w:t>Mean (95% CI)</w:t>
            </w:r>
          </w:p>
        </w:tc>
      </w:tr>
      <w:tr w:rsidR="00441BAF" w:rsidRPr="0052205B" w:rsidTr="00F369E4">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Default="00441BAF" w:rsidP="002A7B94">
            <w:r>
              <w:t>Race/Ethnicity</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100000"/>
            </w:pP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100000"/>
            </w:pPr>
          </w:p>
        </w:tc>
      </w:tr>
      <w:tr w:rsidR="002A7B94" w:rsidRPr="0052205B" w:rsidTr="00F369E4">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B94" w:rsidRPr="0052205B" w:rsidRDefault="002A7B94" w:rsidP="00441BAF">
            <w:pPr>
              <w:jc w:val="right"/>
            </w:pPr>
            <w:r>
              <w:t>White, non-Hispanic</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Pr="0052205B" w:rsidRDefault="00F369E4" w:rsidP="00F369E4">
            <w:pPr>
              <w:jc w:val="right"/>
              <w:cnfStyle w:val="000000000000"/>
            </w:pPr>
            <w:r>
              <w:t>7.2 (7.1-7.3)</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Pr="0052205B" w:rsidRDefault="00F369E4" w:rsidP="00F369E4">
            <w:pPr>
              <w:jc w:val="right"/>
              <w:cnfStyle w:val="000000000000"/>
            </w:pPr>
            <w:r>
              <w:t>38.9 (38.7-39.0)</w:t>
            </w:r>
          </w:p>
        </w:tc>
      </w:tr>
      <w:tr w:rsidR="002A7B94" w:rsidRPr="0052205B" w:rsidTr="00F369E4">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B94" w:rsidRDefault="002A7B94" w:rsidP="00441BAF">
            <w:pPr>
              <w:jc w:val="right"/>
            </w:pPr>
            <w:r>
              <w:t>Black, non-Hispanic</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100000"/>
            </w:pPr>
            <w:r>
              <w:t>6.6 (6.4-6.8)</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100000"/>
            </w:pPr>
            <w:r>
              <w:t>38.2 (37.8-38.6)</w:t>
            </w:r>
          </w:p>
        </w:tc>
      </w:tr>
      <w:tr w:rsidR="002A7B94" w:rsidRPr="0052205B" w:rsidTr="00F369E4">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B94" w:rsidRDefault="002A7B94" w:rsidP="00441BAF">
            <w:pPr>
              <w:jc w:val="right"/>
            </w:pPr>
            <w:r>
              <w:t>American Indian, non-Hispanic</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000000"/>
            </w:pPr>
            <w:r>
              <w:t>7.3 (7.0-7.5)</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000000"/>
            </w:pPr>
            <w:r>
              <w:t>38.9 (38.4-39.3)</w:t>
            </w:r>
          </w:p>
        </w:tc>
      </w:tr>
      <w:tr w:rsidR="002A7B94" w:rsidRPr="0052205B" w:rsidTr="00F369E4">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B94" w:rsidRDefault="002A7B94" w:rsidP="00441BAF">
            <w:pPr>
              <w:jc w:val="right"/>
            </w:pPr>
            <w:r>
              <w:t>Hispanic, of any race</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100000"/>
            </w:pPr>
            <w:r>
              <w:t>7.1 (7.0-7.2)</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100000"/>
            </w:pPr>
            <w:r>
              <w:t>38.8 (38.6-39.0)</w:t>
            </w:r>
          </w:p>
        </w:tc>
      </w:tr>
      <w:tr w:rsidR="002A7B94" w:rsidRPr="0052205B" w:rsidTr="00F369E4">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B94" w:rsidRDefault="002A7B94" w:rsidP="00441BAF">
            <w:pPr>
              <w:jc w:val="right"/>
            </w:pPr>
            <w:r>
              <w:t>Other, non-Hispanic</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000000"/>
            </w:pPr>
            <w:r>
              <w:t>7.2 (7.1-7.3)</w:t>
            </w:r>
          </w:p>
        </w:tc>
        <w:tc>
          <w:tcPr>
            <w:tcW w:w="2448" w:type="dxa"/>
            <w:tcBorders>
              <w:top w:val="single" w:sz="4" w:space="0" w:color="auto"/>
              <w:left w:val="single" w:sz="4" w:space="0" w:color="auto"/>
              <w:bottom w:val="single" w:sz="4" w:space="0" w:color="auto"/>
              <w:right w:val="single" w:sz="4" w:space="0" w:color="auto"/>
            </w:tcBorders>
            <w:vAlign w:val="bottom"/>
          </w:tcPr>
          <w:p w:rsidR="002A7B94" w:rsidRDefault="00F369E4" w:rsidP="00F369E4">
            <w:pPr>
              <w:jc w:val="right"/>
              <w:cnfStyle w:val="000000000000"/>
            </w:pPr>
            <w:r>
              <w:t>38.9 (38.7-39.1)</w:t>
            </w:r>
          </w:p>
        </w:tc>
      </w:tr>
      <w:tr w:rsidR="00441BAF" w:rsidRPr="0052205B" w:rsidTr="00F369E4">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Default="00441BAF" w:rsidP="00F369E4">
            <w:r>
              <w:t>Age of Mother at Birth</w:t>
            </w:r>
            <w:r w:rsidR="00896333">
              <w:t xml:space="preserve"> (years)</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100000"/>
            </w:pP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100000"/>
            </w:pPr>
          </w:p>
        </w:tc>
      </w:tr>
      <w:tr w:rsidR="00441BAF" w:rsidRPr="0052205B" w:rsidTr="00F369E4">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Pr="00873465" w:rsidRDefault="00441BAF" w:rsidP="00394267">
            <w:pPr>
              <w:jc w:val="right"/>
            </w:pPr>
            <w:r>
              <w:t>&lt; 18</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000000"/>
            </w:pPr>
            <w:r>
              <w:t>6.9 (6.8-7.1)</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697AB2" w:rsidP="00F369E4">
            <w:pPr>
              <w:jc w:val="right"/>
              <w:cnfStyle w:val="000000000000"/>
            </w:pPr>
            <w:r>
              <w:t>38.8 (38.6-39.0)</w:t>
            </w:r>
          </w:p>
        </w:tc>
      </w:tr>
      <w:tr w:rsidR="00441BAF" w:rsidRPr="0052205B" w:rsidTr="00F369E4">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Pr="00873465" w:rsidRDefault="00441BAF" w:rsidP="00394267">
            <w:pPr>
              <w:jc w:val="right"/>
            </w:pPr>
            <w:r>
              <w:t>18 to 19</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100000"/>
            </w:pPr>
            <w:r>
              <w:t>7.0 (6.9-7.2)</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697AB2" w:rsidP="00F369E4">
            <w:pPr>
              <w:jc w:val="right"/>
              <w:cnfStyle w:val="000000100000"/>
            </w:pPr>
            <w:r>
              <w:t>38.7 (38.6-38.9)</w:t>
            </w:r>
          </w:p>
        </w:tc>
      </w:tr>
      <w:tr w:rsidR="00441BAF" w:rsidRPr="0052205B" w:rsidTr="00F369E4">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Pr="00873465" w:rsidRDefault="00441BAF" w:rsidP="00394267">
            <w:pPr>
              <w:jc w:val="right"/>
            </w:pPr>
            <w:r>
              <w:t>20 to 24</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000000"/>
            </w:pPr>
            <w:r>
              <w:t>7.1 (7.0-7.2)</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697AB2" w:rsidP="00F369E4">
            <w:pPr>
              <w:jc w:val="right"/>
              <w:cnfStyle w:val="000000000000"/>
            </w:pPr>
            <w:r>
              <w:t>38.8 (38.7-39.0)</w:t>
            </w:r>
          </w:p>
        </w:tc>
      </w:tr>
      <w:tr w:rsidR="00441BAF" w:rsidRPr="0052205B" w:rsidTr="00F369E4">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Pr="00873465" w:rsidRDefault="00441BAF" w:rsidP="00394267">
            <w:pPr>
              <w:jc w:val="right"/>
            </w:pPr>
            <w:r>
              <w:t>25 to 29</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F369E4">
            <w:pPr>
              <w:jc w:val="right"/>
              <w:cnfStyle w:val="000000100000"/>
            </w:pPr>
            <w:r>
              <w:t>7.3 (7.2-7.4)</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697AB2" w:rsidP="00F369E4">
            <w:pPr>
              <w:jc w:val="right"/>
              <w:cnfStyle w:val="000000100000"/>
            </w:pPr>
            <w:r>
              <w:t>38.8 (38.6-39.0)</w:t>
            </w:r>
          </w:p>
        </w:tc>
      </w:tr>
      <w:tr w:rsidR="00441BAF" w:rsidRPr="0052205B" w:rsidTr="00F369E4">
        <w:tc>
          <w:tcPr>
            <w:cnfStyle w:val="001000000000"/>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1BAF" w:rsidRPr="00873465" w:rsidRDefault="00441BAF" w:rsidP="00394267">
            <w:pPr>
              <w:jc w:val="right"/>
            </w:pPr>
            <w:r>
              <w:t>≥ 30</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441BAF" w:rsidP="00441BAF">
            <w:pPr>
              <w:jc w:val="right"/>
              <w:cnfStyle w:val="000000000000"/>
            </w:pPr>
            <w:r>
              <w:t>6.9 (6.7-7.2)</w:t>
            </w:r>
          </w:p>
        </w:tc>
        <w:tc>
          <w:tcPr>
            <w:tcW w:w="2448" w:type="dxa"/>
            <w:tcBorders>
              <w:top w:val="single" w:sz="4" w:space="0" w:color="auto"/>
              <w:left w:val="single" w:sz="4" w:space="0" w:color="auto"/>
              <w:bottom w:val="single" w:sz="4" w:space="0" w:color="auto"/>
              <w:right w:val="single" w:sz="4" w:space="0" w:color="auto"/>
            </w:tcBorders>
            <w:vAlign w:val="bottom"/>
          </w:tcPr>
          <w:p w:rsidR="00441BAF" w:rsidRDefault="00697AB2" w:rsidP="00F369E4">
            <w:pPr>
              <w:jc w:val="right"/>
              <w:cnfStyle w:val="000000000000"/>
            </w:pPr>
            <w:r>
              <w:t>38.4 (37.9-38.8)</w:t>
            </w:r>
          </w:p>
        </w:tc>
      </w:tr>
    </w:tbl>
    <w:p w:rsidR="002A7B94" w:rsidRDefault="002A7B94" w:rsidP="00083B6C"/>
    <w:p w:rsidR="00394267" w:rsidRDefault="00394267" w:rsidP="008973B0">
      <w:pPr>
        <w:rPr>
          <w:rFonts w:ascii="Tahoma" w:hAnsi="Tahoma" w:cs="Tahoma"/>
          <w:b/>
          <w:color w:val="FE8637" w:themeColor="accent1"/>
          <w:sz w:val="22"/>
          <w:szCs w:val="22"/>
        </w:rPr>
      </w:pPr>
    </w:p>
    <w:p w:rsidR="008973B0" w:rsidRDefault="008973B0" w:rsidP="008973B0">
      <w:pPr>
        <w:rPr>
          <w:rFonts w:ascii="Tahoma" w:hAnsi="Tahoma" w:cs="Tahoma"/>
          <w:b/>
          <w:color w:val="FE8637" w:themeColor="accent1"/>
          <w:sz w:val="22"/>
          <w:szCs w:val="22"/>
        </w:rPr>
      </w:pPr>
      <w:r>
        <w:rPr>
          <w:rFonts w:ascii="Tahoma" w:hAnsi="Tahoma" w:cs="Tahoma"/>
          <w:b/>
          <w:color w:val="FE8637" w:themeColor="accent1"/>
          <w:sz w:val="22"/>
          <w:szCs w:val="22"/>
        </w:rPr>
        <w:t>Infant Health</w:t>
      </w:r>
    </w:p>
    <w:p w:rsidR="002C3B77" w:rsidRPr="00B22472" w:rsidRDefault="002C3B77" w:rsidP="008973B0">
      <w:pPr>
        <w:rPr>
          <w:rFonts w:ascii="Tahoma" w:hAnsi="Tahoma" w:cs="Tahoma"/>
          <w:b/>
          <w:color w:val="FE8637" w:themeColor="accent1"/>
          <w:sz w:val="22"/>
          <w:szCs w:val="22"/>
        </w:rPr>
      </w:pPr>
      <w:r>
        <w:t>There were 9</w:t>
      </w:r>
      <w:r w:rsidR="00BE1CFE">
        <w:t>86</w:t>
      </w:r>
      <w:r>
        <w:t xml:space="preserve"> infants from the original dataset who had a comple</w:t>
      </w:r>
      <w:r w:rsidR="00274E7C">
        <w:t xml:space="preserve">ted 6-month infant health form and </w:t>
      </w:r>
      <w:r w:rsidR="00E42AB0">
        <w:t>490</w:t>
      </w:r>
      <w:r>
        <w:t xml:space="preserve"> infants who had completed 6- and 12-month infant health forms. The analyses presented below utilize these data.</w:t>
      </w:r>
    </w:p>
    <w:p w:rsidR="00083B6C" w:rsidRPr="00B22472" w:rsidRDefault="008973B0" w:rsidP="00083B6C">
      <w:pPr>
        <w:rPr>
          <w:color w:val="FE8637" w:themeColor="accent1"/>
          <w:sz w:val="22"/>
          <w:szCs w:val="22"/>
        </w:rPr>
      </w:pPr>
      <w:r>
        <w:rPr>
          <w:color w:val="FE8637" w:themeColor="accent1"/>
          <w:sz w:val="22"/>
          <w:szCs w:val="22"/>
        </w:rPr>
        <w:t>Routine Check-ups</w:t>
      </w:r>
    </w:p>
    <w:p w:rsidR="00083B6C" w:rsidRDefault="0007586B" w:rsidP="00083B6C">
      <w:pPr>
        <w:rPr>
          <w:vertAlign w:val="superscript"/>
        </w:rPr>
      </w:pPr>
      <w:r w:rsidRPr="0007586B">
        <w:rPr>
          <w:noProof/>
        </w:rPr>
        <w:pict>
          <v:shapetype id="_x0000_t202" coordsize="21600,21600" o:spt="202" path="m,l,21600r21600,l21600,xe">
            <v:stroke joinstyle="miter"/>
            <v:path gradientshapeok="t" o:connecttype="rect"/>
          </v:shapetype>
          <v:shape id="_x0000_s1107" type="#_x0000_t202" style="position:absolute;margin-left:.75pt;margin-top:87.7pt;width:411.15pt;height:161.25pt;z-index:251681792" stroked="f">
            <v:textbox style="mso-next-textbox:#_x0000_s1107">
              <w:txbxContent>
                <w:p w:rsidR="00B53FA1" w:rsidRPr="004A109D" w:rsidRDefault="00B53FA1" w:rsidP="006E7C61">
                  <w:pPr>
                    <w:spacing w:after="0"/>
                    <w:rPr>
                      <w:b/>
                    </w:rPr>
                  </w:pPr>
                  <w:proofErr w:type="gramStart"/>
                  <w:r>
                    <w:rPr>
                      <w:b/>
                    </w:rPr>
                    <w:t>Table 4.</w:t>
                  </w:r>
                  <w:proofErr w:type="gramEnd"/>
                  <w:r>
                    <w:rPr>
                      <w:b/>
                    </w:rPr>
                    <w:t xml:space="preserve"> Locations for Infant’s Routine Check-Ups</w:t>
                  </w:r>
                </w:p>
                <w:tbl>
                  <w:tblPr>
                    <w:tblStyle w:val="TableGrid"/>
                    <w:tblW w:w="8154" w:type="dxa"/>
                    <w:tblBorders>
                      <w:insideH w:val="single" w:sz="4" w:space="0" w:color="808080" w:themeColor="background1" w:themeShade="80"/>
                      <w:insideV w:val="single" w:sz="4" w:space="0" w:color="808080" w:themeColor="background1" w:themeShade="80"/>
                    </w:tblBorders>
                    <w:tblLayout w:type="fixed"/>
                    <w:tblLook w:val="04A0"/>
                  </w:tblPr>
                  <w:tblGrid>
                    <w:gridCol w:w="3258"/>
                    <w:gridCol w:w="2448"/>
                    <w:gridCol w:w="2448"/>
                  </w:tblGrid>
                  <w:tr w:rsidR="00B53FA1" w:rsidRPr="00BC3F93" w:rsidTr="00394267">
                    <w:trPr>
                      <w:cnfStyle w:val="100000000000"/>
                    </w:trPr>
                    <w:tc>
                      <w:tcPr>
                        <w:cnfStyle w:val="001000000000"/>
                        <w:tcW w:w="3258" w:type="dxa"/>
                        <w:tcBorders>
                          <w:bottom w:val="single" w:sz="8" w:space="0" w:color="FE8637" w:themeColor="accent1"/>
                        </w:tcBorders>
                      </w:tcPr>
                      <w:p w:rsidR="00B53FA1" w:rsidRPr="00BC3F93" w:rsidRDefault="00B53FA1" w:rsidP="00475A31"/>
                    </w:tc>
                    <w:tc>
                      <w:tcPr>
                        <w:tcW w:w="2448" w:type="dxa"/>
                        <w:tcBorders>
                          <w:bottom w:val="single" w:sz="8" w:space="0" w:color="FE8637" w:themeColor="accent1"/>
                        </w:tcBorders>
                      </w:tcPr>
                      <w:p w:rsidR="00B53FA1" w:rsidRPr="00BC3F93" w:rsidRDefault="00B53FA1" w:rsidP="00BE1CFE">
                        <w:pPr>
                          <w:jc w:val="right"/>
                          <w:cnfStyle w:val="100000000000"/>
                        </w:pPr>
                        <w:r>
                          <w:t>6 months (n = 986)</w:t>
                        </w:r>
                      </w:p>
                    </w:tc>
                    <w:tc>
                      <w:tcPr>
                        <w:tcW w:w="2448" w:type="dxa"/>
                        <w:tcBorders>
                          <w:bottom w:val="single" w:sz="8" w:space="0" w:color="FE8637" w:themeColor="accent1"/>
                        </w:tcBorders>
                      </w:tcPr>
                      <w:p w:rsidR="00B53FA1" w:rsidRPr="00BC3F93" w:rsidRDefault="00B53FA1" w:rsidP="00E42AB0">
                        <w:pPr>
                          <w:jc w:val="right"/>
                          <w:cnfStyle w:val="100000000000"/>
                        </w:pPr>
                        <w:r>
                          <w:t>12 months (n = 490)*</w:t>
                        </w:r>
                      </w:p>
                    </w:tc>
                  </w:tr>
                  <w:tr w:rsidR="00B53FA1" w:rsidRPr="00BC3F93" w:rsidTr="00394267">
                    <w:trPr>
                      <w:cnfStyle w:val="000000100000"/>
                    </w:trPr>
                    <w:tc>
                      <w:tcPr>
                        <w:cnfStyle w:val="001000000000"/>
                        <w:tcW w:w="3258" w:type="dxa"/>
                        <w:tcBorders>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Private doctor’s office</w:t>
                        </w:r>
                      </w:p>
                    </w:tc>
                    <w:tc>
                      <w:tcPr>
                        <w:tcW w:w="2448" w:type="dxa"/>
                        <w:tcBorders>
                          <w:bottom w:val="single" w:sz="4" w:space="0" w:color="000000" w:themeColor="text1"/>
                        </w:tcBorders>
                      </w:tcPr>
                      <w:p w:rsidR="00B53FA1" w:rsidRPr="00BC3F93" w:rsidRDefault="00B53FA1" w:rsidP="00BE1CFE">
                        <w:pPr>
                          <w:jc w:val="right"/>
                          <w:cnfStyle w:val="000000100000"/>
                        </w:pPr>
                        <w:r>
                          <w:t>756 (76.7)</w:t>
                        </w:r>
                      </w:p>
                    </w:tc>
                    <w:tc>
                      <w:tcPr>
                        <w:tcW w:w="2448" w:type="dxa"/>
                        <w:tcBorders>
                          <w:bottom w:val="single" w:sz="4" w:space="0" w:color="000000" w:themeColor="text1"/>
                          <w:right w:val="single" w:sz="4" w:space="0" w:color="000000" w:themeColor="text1"/>
                        </w:tcBorders>
                      </w:tcPr>
                      <w:p w:rsidR="00B53FA1" w:rsidRPr="00E42AB0" w:rsidRDefault="00B53FA1" w:rsidP="00E42AB0">
                        <w:pPr>
                          <w:jc w:val="right"/>
                          <w:cnfStyle w:val="000000100000"/>
                        </w:pPr>
                        <w:r w:rsidRPr="00E42AB0">
                          <w:t>367 (75.1)</w:t>
                        </w:r>
                      </w:p>
                    </w:tc>
                  </w:tr>
                  <w:tr w:rsidR="00B53FA1" w:rsidRPr="00BC3F93" w:rsidTr="00394267">
                    <w:tc>
                      <w:tcPr>
                        <w:cnfStyle w:val="001000000000"/>
                        <w:tcW w:w="325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Hospital clinic</w:t>
                        </w:r>
                      </w:p>
                    </w:tc>
                    <w:tc>
                      <w:tcPr>
                        <w:tcW w:w="2448" w:type="dxa"/>
                        <w:tcBorders>
                          <w:top w:val="single" w:sz="4" w:space="0" w:color="000000" w:themeColor="text1"/>
                          <w:bottom w:val="single" w:sz="4" w:space="0" w:color="000000" w:themeColor="text1"/>
                        </w:tcBorders>
                      </w:tcPr>
                      <w:p w:rsidR="00B53FA1" w:rsidRPr="00BC3F93" w:rsidRDefault="00B53FA1" w:rsidP="00475A31">
                        <w:pPr>
                          <w:jc w:val="right"/>
                          <w:cnfStyle w:val="000000000000"/>
                        </w:pPr>
                        <w:r>
                          <w:t>58 (5.9)</w:t>
                        </w:r>
                      </w:p>
                    </w:tc>
                    <w:tc>
                      <w:tcPr>
                        <w:tcW w:w="2448" w:type="dxa"/>
                        <w:tcBorders>
                          <w:top w:val="single" w:sz="4" w:space="0" w:color="000000" w:themeColor="text1"/>
                          <w:bottom w:val="single" w:sz="4" w:space="0" w:color="000000" w:themeColor="text1"/>
                        </w:tcBorders>
                      </w:tcPr>
                      <w:p w:rsidR="00B53FA1" w:rsidRPr="00E42AB0" w:rsidRDefault="00B53FA1" w:rsidP="00E42AB0">
                        <w:pPr>
                          <w:jc w:val="right"/>
                          <w:cnfStyle w:val="000000000000"/>
                        </w:pPr>
                        <w:r w:rsidRPr="00E42AB0">
                          <w:t>38 (7.8)</w:t>
                        </w:r>
                      </w:p>
                    </w:tc>
                  </w:tr>
                  <w:tr w:rsidR="00B53FA1" w:rsidRPr="00BC3F93" w:rsidTr="00394267">
                    <w:trPr>
                      <w:cnfStyle w:val="000000100000"/>
                    </w:trPr>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Hospital ER</w:t>
                        </w:r>
                      </w:p>
                    </w:tc>
                    <w:tc>
                      <w:tcPr>
                        <w:tcW w:w="2448" w:type="dxa"/>
                        <w:tcBorders>
                          <w:top w:val="single" w:sz="4" w:space="0" w:color="000000" w:themeColor="text1"/>
                          <w:bottom w:val="single" w:sz="4" w:space="0" w:color="000000" w:themeColor="text1"/>
                        </w:tcBorders>
                      </w:tcPr>
                      <w:p w:rsidR="00B53FA1" w:rsidRPr="00BC3F93" w:rsidRDefault="00B53FA1" w:rsidP="00475A31">
                        <w:pPr>
                          <w:jc w:val="right"/>
                          <w:cnfStyle w:val="000000100000"/>
                        </w:pPr>
                        <w:r>
                          <w:t>1 (0.1)</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475A31">
                        <w:pPr>
                          <w:jc w:val="right"/>
                          <w:cnfStyle w:val="000000100000"/>
                        </w:pPr>
                        <w:r w:rsidRPr="00E42AB0">
                          <w:t>-</w:t>
                        </w:r>
                      </w:p>
                    </w:tc>
                  </w:tr>
                  <w:tr w:rsidR="00B53FA1" w:rsidRPr="00BC3F93" w:rsidTr="00394267">
                    <w:tc>
                      <w:tcPr>
                        <w:cnfStyle w:val="001000000000"/>
                        <w:tcW w:w="325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Health department</w:t>
                        </w:r>
                      </w:p>
                    </w:tc>
                    <w:tc>
                      <w:tcPr>
                        <w:tcW w:w="2448" w:type="dxa"/>
                        <w:tcBorders>
                          <w:top w:val="single" w:sz="4" w:space="0" w:color="000000" w:themeColor="text1"/>
                          <w:bottom w:val="single" w:sz="4" w:space="0" w:color="000000" w:themeColor="text1"/>
                        </w:tcBorders>
                      </w:tcPr>
                      <w:p w:rsidR="00B53FA1" w:rsidRPr="00BC3F93" w:rsidRDefault="00B53FA1" w:rsidP="00475A31">
                        <w:pPr>
                          <w:jc w:val="right"/>
                          <w:cnfStyle w:val="000000000000"/>
                        </w:pPr>
                        <w:r>
                          <w:t>3 (0.3)</w:t>
                        </w:r>
                      </w:p>
                    </w:tc>
                    <w:tc>
                      <w:tcPr>
                        <w:tcW w:w="2448" w:type="dxa"/>
                        <w:tcBorders>
                          <w:top w:val="single" w:sz="4" w:space="0" w:color="000000" w:themeColor="text1"/>
                          <w:bottom w:val="single" w:sz="4" w:space="0" w:color="000000" w:themeColor="text1"/>
                        </w:tcBorders>
                      </w:tcPr>
                      <w:p w:rsidR="00B53FA1" w:rsidRPr="00E42AB0" w:rsidRDefault="00B53FA1" w:rsidP="00475A31">
                        <w:pPr>
                          <w:jc w:val="right"/>
                          <w:cnfStyle w:val="000000000000"/>
                        </w:pPr>
                        <w:r w:rsidRPr="00E42AB0">
                          <w:t>2 (0.4)</w:t>
                        </w:r>
                      </w:p>
                    </w:tc>
                  </w:tr>
                  <w:tr w:rsidR="00B53FA1" w:rsidRPr="00BC3F93" w:rsidTr="00394267">
                    <w:trPr>
                      <w:cnfStyle w:val="000000100000"/>
                    </w:trPr>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Community/free clinic</w:t>
                        </w:r>
                      </w:p>
                    </w:tc>
                    <w:tc>
                      <w:tcPr>
                        <w:tcW w:w="2448" w:type="dxa"/>
                        <w:tcBorders>
                          <w:top w:val="single" w:sz="4" w:space="0" w:color="000000" w:themeColor="text1"/>
                          <w:bottom w:val="single" w:sz="4" w:space="0" w:color="000000" w:themeColor="text1"/>
                        </w:tcBorders>
                      </w:tcPr>
                      <w:p w:rsidR="00B53FA1" w:rsidRPr="00BC3F93" w:rsidRDefault="00B53FA1" w:rsidP="00BE1CFE">
                        <w:pPr>
                          <w:jc w:val="right"/>
                          <w:cnfStyle w:val="000000100000"/>
                        </w:pPr>
                        <w:r>
                          <w:t>102 (10.3)</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E42AB0">
                        <w:pPr>
                          <w:jc w:val="right"/>
                          <w:cnfStyle w:val="000000100000"/>
                        </w:pPr>
                        <w:r w:rsidRPr="00E42AB0">
                          <w:t>49 (10.0)</w:t>
                        </w:r>
                      </w:p>
                    </w:tc>
                  </w:tr>
                  <w:tr w:rsidR="00B53FA1" w:rsidRPr="00BC3F93" w:rsidTr="00394267">
                    <w:tc>
                      <w:tcPr>
                        <w:cnfStyle w:val="001000000000"/>
                        <w:tcW w:w="325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IHS/tribal facility</w:t>
                        </w:r>
                      </w:p>
                    </w:tc>
                    <w:tc>
                      <w:tcPr>
                        <w:tcW w:w="2448" w:type="dxa"/>
                        <w:tcBorders>
                          <w:top w:val="single" w:sz="4" w:space="0" w:color="000000" w:themeColor="text1"/>
                          <w:bottom w:val="single" w:sz="4" w:space="0" w:color="000000" w:themeColor="text1"/>
                        </w:tcBorders>
                      </w:tcPr>
                      <w:p w:rsidR="00B53FA1" w:rsidRPr="00BC3F93" w:rsidRDefault="00B53FA1" w:rsidP="00BE1CFE">
                        <w:pPr>
                          <w:jc w:val="right"/>
                          <w:cnfStyle w:val="000000000000"/>
                        </w:pPr>
                        <w:r>
                          <w:t>27 (2.7)</w:t>
                        </w:r>
                      </w:p>
                    </w:tc>
                    <w:tc>
                      <w:tcPr>
                        <w:tcW w:w="2448" w:type="dxa"/>
                        <w:tcBorders>
                          <w:top w:val="single" w:sz="4" w:space="0" w:color="000000" w:themeColor="text1"/>
                          <w:bottom w:val="single" w:sz="4" w:space="0" w:color="000000" w:themeColor="text1"/>
                        </w:tcBorders>
                      </w:tcPr>
                      <w:p w:rsidR="00B53FA1" w:rsidRPr="00E42AB0" w:rsidRDefault="00B53FA1" w:rsidP="00475A31">
                        <w:pPr>
                          <w:jc w:val="right"/>
                          <w:cnfStyle w:val="000000000000"/>
                        </w:pPr>
                        <w:r w:rsidRPr="00E42AB0">
                          <w:t>13 (2.7)</w:t>
                        </w:r>
                      </w:p>
                    </w:tc>
                  </w:tr>
                  <w:tr w:rsidR="00B53FA1" w:rsidRPr="00BC3F93" w:rsidTr="00394267">
                    <w:trPr>
                      <w:cnfStyle w:val="000000100000"/>
                    </w:trPr>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Military facility</w:t>
                        </w:r>
                      </w:p>
                    </w:tc>
                    <w:tc>
                      <w:tcPr>
                        <w:tcW w:w="2448" w:type="dxa"/>
                        <w:tcBorders>
                          <w:top w:val="single" w:sz="4" w:space="0" w:color="000000" w:themeColor="text1"/>
                          <w:bottom w:val="single" w:sz="4" w:space="0" w:color="000000" w:themeColor="text1"/>
                        </w:tcBorders>
                      </w:tcPr>
                      <w:p w:rsidR="00B53FA1" w:rsidRPr="00BC3F93" w:rsidRDefault="00B53FA1" w:rsidP="00475A31">
                        <w:pPr>
                          <w:jc w:val="right"/>
                          <w:cnfStyle w:val="000000100000"/>
                        </w:pPr>
                        <w:r>
                          <w:t>1 (0.1)</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475A31">
                        <w:pPr>
                          <w:jc w:val="right"/>
                          <w:cnfStyle w:val="000000100000"/>
                        </w:pPr>
                        <w:r w:rsidRPr="00E42AB0">
                          <w:t>-</w:t>
                        </w:r>
                      </w:p>
                    </w:tc>
                  </w:tr>
                  <w:tr w:rsidR="00B53FA1" w:rsidRPr="00BC3F93" w:rsidTr="00394267">
                    <w:tc>
                      <w:tcPr>
                        <w:cnfStyle w:val="001000000000"/>
                        <w:tcW w:w="325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475A31">
                        <w:r>
                          <w:t>Other facility</w:t>
                        </w:r>
                      </w:p>
                    </w:tc>
                    <w:tc>
                      <w:tcPr>
                        <w:tcW w:w="2448" w:type="dxa"/>
                        <w:tcBorders>
                          <w:top w:val="single" w:sz="4" w:space="0" w:color="000000" w:themeColor="text1"/>
                          <w:bottom w:val="single" w:sz="4" w:space="0" w:color="000000" w:themeColor="text1"/>
                        </w:tcBorders>
                      </w:tcPr>
                      <w:p w:rsidR="00B53FA1" w:rsidRPr="00BC3F93" w:rsidRDefault="00B53FA1" w:rsidP="00475A31">
                        <w:pPr>
                          <w:jc w:val="right"/>
                          <w:cnfStyle w:val="000000000000"/>
                        </w:pPr>
                        <w:r>
                          <w:t>6 (0.6)</w:t>
                        </w:r>
                      </w:p>
                    </w:tc>
                    <w:tc>
                      <w:tcPr>
                        <w:tcW w:w="2448" w:type="dxa"/>
                        <w:tcBorders>
                          <w:top w:val="single" w:sz="4" w:space="0" w:color="000000" w:themeColor="text1"/>
                          <w:bottom w:val="single" w:sz="4" w:space="0" w:color="000000" w:themeColor="text1"/>
                        </w:tcBorders>
                      </w:tcPr>
                      <w:p w:rsidR="00B53FA1" w:rsidRPr="00E42AB0" w:rsidRDefault="00B53FA1" w:rsidP="00475A31">
                        <w:pPr>
                          <w:jc w:val="right"/>
                          <w:cnfStyle w:val="000000000000"/>
                        </w:pPr>
                        <w:r w:rsidRPr="00E42AB0">
                          <w:t>5 (1.0)</w:t>
                        </w:r>
                      </w:p>
                    </w:tc>
                  </w:tr>
                  <w:tr w:rsidR="00B53FA1" w:rsidRPr="00BC3F93" w:rsidTr="00394267">
                    <w:trPr>
                      <w:cnfStyle w:val="000000100000"/>
                    </w:trPr>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Default="00B53FA1" w:rsidP="00475A31">
                        <w:r>
                          <w:t>Sees provider only when sick</w:t>
                        </w:r>
                      </w:p>
                    </w:tc>
                    <w:tc>
                      <w:tcPr>
                        <w:tcW w:w="2448" w:type="dxa"/>
                        <w:tcBorders>
                          <w:top w:val="single" w:sz="4" w:space="0" w:color="000000" w:themeColor="text1"/>
                          <w:bottom w:val="single" w:sz="4" w:space="0" w:color="000000" w:themeColor="text1"/>
                        </w:tcBorders>
                      </w:tcPr>
                      <w:p w:rsidR="00B53FA1" w:rsidRPr="00BC3F93" w:rsidRDefault="00B53FA1" w:rsidP="00BE1CFE">
                        <w:pPr>
                          <w:jc w:val="right"/>
                          <w:cnfStyle w:val="000000100000"/>
                        </w:pPr>
                        <w:r>
                          <w:t>32 (3.3)</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E42AB0">
                        <w:pPr>
                          <w:jc w:val="right"/>
                          <w:cnfStyle w:val="000000100000"/>
                        </w:pPr>
                        <w:r w:rsidRPr="00E42AB0">
                          <w:t>15 (3.1)</w:t>
                        </w:r>
                      </w:p>
                    </w:tc>
                  </w:tr>
                </w:tbl>
                <w:p w:rsidR="00B53FA1" w:rsidRDefault="00B53FA1" w:rsidP="00083B6C">
                  <w:r>
                    <w:t>*Data missing for 1 infant at 12 months.</w:t>
                  </w:r>
                </w:p>
              </w:txbxContent>
            </v:textbox>
          </v:shape>
        </w:pict>
      </w:r>
      <w:r w:rsidR="00274E7C">
        <w:t xml:space="preserve">At 6 and </w:t>
      </w:r>
      <w:r w:rsidR="004C03AB">
        <w:t xml:space="preserve">12 months, primary caregivers were asked where they take their </w:t>
      </w:r>
      <w:r w:rsidR="004B410C">
        <w:t>infant</w:t>
      </w:r>
      <w:r w:rsidR="004C03AB">
        <w:t xml:space="preserve"> for routine checkups. </w:t>
      </w:r>
      <w:r w:rsidR="0099025C">
        <w:t xml:space="preserve">At </w:t>
      </w:r>
      <w:r w:rsidR="00274E7C">
        <w:t>both</w:t>
      </w:r>
      <w:r w:rsidR="0099025C">
        <w:t xml:space="preserve"> time frames, most </w:t>
      </w:r>
      <w:r w:rsidR="004B410C">
        <w:t>infants</w:t>
      </w:r>
      <w:r w:rsidR="0099025C">
        <w:t xml:space="preserve"> visited a </w:t>
      </w:r>
      <w:r w:rsidR="004C03AB">
        <w:t xml:space="preserve">private doctor’s office for </w:t>
      </w:r>
      <w:r w:rsidR="0099025C">
        <w:t>a</w:t>
      </w:r>
      <w:r w:rsidR="004C03AB">
        <w:t xml:space="preserve"> routine check-up, followed by </w:t>
      </w:r>
      <w:r w:rsidR="0099025C">
        <w:t xml:space="preserve">a </w:t>
      </w:r>
      <w:r w:rsidR="004C03AB">
        <w:t>community/free clinic</w:t>
      </w:r>
      <w:r w:rsidR="0099025C">
        <w:t>.</w:t>
      </w:r>
      <w:r w:rsidR="004C03AB">
        <w:t xml:space="preserve"> Three percent of primary caregivers indicated their </w:t>
      </w:r>
      <w:r w:rsidR="004B410C">
        <w:t>infant</w:t>
      </w:r>
      <w:r w:rsidR="004C03AB">
        <w:t xml:space="preserve"> saw a health care provider o</w:t>
      </w:r>
      <w:r w:rsidR="004C03AB" w:rsidRPr="00BE1CFE">
        <w:t>nly when sick.</w:t>
      </w:r>
      <w:r w:rsidR="006E7C61" w:rsidRPr="00BE1CFE">
        <w:t xml:space="preserve"> </w:t>
      </w:r>
      <w:r w:rsidR="005013F8" w:rsidRPr="00BE1CFE">
        <w:t xml:space="preserve">White </w:t>
      </w:r>
      <w:r w:rsidR="004B410C" w:rsidRPr="00BE1CFE">
        <w:t>infants</w:t>
      </w:r>
      <w:r w:rsidR="005013F8" w:rsidRPr="00BE1CFE">
        <w:t xml:space="preserve"> more often visited</w:t>
      </w:r>
      <w:r w:rsidR="00BE1CFE" w:rsidRPr="00BE1CFE">
        <w:t xml:space="preserve"> a private doctor’s office (81.6</w:t>
      </w:r>
      <w:r w:rsidR="005013F8" w:rsidRPr="00BE1CFE">
        <w:t>% versus 6</w:t>
      </w:r>
      <w:r w:rsidR="00BE1CFE" w:rsidRPr="00BE1CFE">
        <w:t>6.0</w:t>
      </w:r>
      <w:r w:rsidR="005013F8" w:rsidRPr="00BE1CFE">
        <w:t xml:space="preserve">% of non-Whites at 6 months), while non-White </w:t>
      </w:r>
      <w:r w:rsidR="004B410C" w:rsidRPr="00BE1CFE">
        <w:t>infants</w:t>
      </w:r>
      <w:r w:rsidR="005013F8" w:rsidRPr="00BE1CFE">
        <w:t xml:space="preserve"> more often visited a communi</w:t>
      </w:r>
      <w:r w:rsidR="00BE1CFE" w:rsidRPr="00BE1CFE">
        <w:t>ty/free clinic (18.9% versus 6.4</w:t>
      </w:r>
      <w:r w:rsidR="005013F8" w:rsidRPr="00BE1CFE">
        <w:t>% of Whites at 6 months) or hospital clinic (8.</w:t>
      </w:r>
      <w:r w:rsidR="00BE1CFE" w:rsidRPr="00BE1CFE">
        <w:t>3% versus 4.8</w:t>
      </w:r>
      <w:r w:rsidR="005013F8" w:rsidRPr="00BE1CFE">
        <w:t>% of Whites at 6 months).</w:t>
      </w:r>
    </w:p>
    <w:p w:rsidR="006E7C61" w:rsidRDefault="006E7C61" w:rsidP="00083B6C"/>
    <w:p w:rsidR="00AA0FF4" w:rsidRDefault="00AA0FF4" w:rsidP="00083B6C"/>
    <w:p w:rsidR="00AA0FF4" w:rsidRDefault="00AA0FF4" w:rsidP="00083B6C"/>
    <w:p w:rsidR="00083B6C" w:rsidRDefault="00083B6C" w:rsidP="00083B6C"/>
    <w:p w:rsidR="00F064ED" w:rsidRDefault="00F064ED" w:rsidP="00083B6C">
      <w:pPr>
        <w:rPr>
          <w:color w:val="FE8637" w:themeColor="accent1"/>
          <w:sz w:val="22"/>
          <w:szCs w:val="22"/>
        </w:rPr>
      </w:pPr>
    </w:p>
    <w:p w:rsidR="00F064ED" w:rsidRDefault="00F064ED" w:rsidP="00083B6C">
      <w:pPr>
        <w:rPr>
          <w:color w:val="FE8637" w:themeColor="accent1"/>
          <w:sz w:val="22"/>
          <w:szCs w:val="22"/>
        </w:rPr>
      </w:pPr>
    </w:p>
    <w:p w:rsidR="00F064ED" w:rsidRDefault="00F064ED" w:rsidP="00083B6C">
      <w:pPr>
        <w:rPr>
          <w:color w:val="FE8637" w:themeColor="accent1"/>
          <w:sz w:val="22"/>
          <w:szCs w:val="22"/>
        </w:rPr>
      </w:pPr>
    </w:p>
    <w:p w:rsidR="00083B6C" w:rsidRPr="00B22472" w:rsidRDefault="008973B0" w:rsidP="00083B6C">
      <w:pPr>
        <w:rPr>
          <w:color w:val="FE8637" w:themeColor="accent1"/>
          <w:sz w:val="22"/>
          <w:szCs w:val="22"/>
        </w:rPr>
      </w:pPr>
      <w:r>
        <w:rPr>
          <w:color w:val="FE8637" w:themeColor="accent1"/>
          <w:sz w:val="22"/>
          <w:szCs w:val="22"/>
        </w:rPr>
        <w:t>Usual Health Care Provider</w:t>
      </w:r>
    </w:p>
    <w:p w:rsidR="00BA073F" w:rsidRDefault="00223ACC" w:rsidP="00BA073F">
      <w:r>
        <w:t>Having a usual health care provider can be important for a variety of reasons.</w:t>
      </w:r>
      <w:r w:rsidR="004C1D64" w:rsidRPr="004C1D64">
        <w:rPr>
          <w:vertAlign w:val="superscript"/>
        </w:rPr>
        <w:t>4,5</w:t>
      </w:r>
      <w:r>
        <w:t xml:space="preserve"> A usual provider is an advocate for patient health care, and by developing a respectful and trusting relationship</w:t>
      </w:r>
      <w:r w:rsidR="00AE058B">
        <w:t xml:space="preserve"> with the patient and the patient’s family</w:t>
      </w:r>
      <w:r>
        <w:t xml:space="preserve">, can improve the quality of and satisfaction with care received. A usual provider knows the patient’s history; coordinates services, perhaps expanding access to appropriate services; </w:t>
      </w:r>
      <w:r w:rsidR="00221BF4">
        <w:t xml:space="preserve">and </w:t>
      </w:r>
      <w:r>
        <w:t>provides preventive health education</w:t>
      </w:r>
      <w:r w:rsidR="00221BF4">
        <w:t xml:space="preserve"> and early detection of disease.</w:t>
      </w:r>
      <w:r>
        <w:t xml:space="preserve"> </w:t>
      </w:r>
      <w:r w:rsidR="00BA073F">
        <w:t xml:space="preserve"> </w:t>
      </w:r>
    </w:p>
    <w:p w:rsidR="00BA073F" w:rsidRDefault="00BA073F" w:rsidP="00BA073F">
      <w:r>
        <w:t xml:space="preserve">At 6 and 12 months, primary caregivers were asked to identify their infant’s usual health care provider (Table 5). At both time frames, a pediatrician was most often identified as the infant’s usual health care provider, followed by the family doctor. </w:t>
      </w:r>
      <w:r w:rsidR="006951F0">
        <w:t xml:space="preserve">Pediatricians are physicians who specialize in the care of infants, children, and adolescents, while family doctors care for individuals of all ages. More </w:t>
      </w:r>
      <w:r w:rsidR="006951F0" w:rsidRPr="00275341">
        <w:t>non-White infants were cared for by a pediatrician (73.</w:t>
      </w:r>
      <w:r w:rsidR="00275341" w:rsidRPr="00275341">
        <w:t>3% versus 63.7</w:t>
      </w:r>
      <w:r w:rsidR="006951F0" w:rsidRPr="00275341">
        <w:t xml:space="preserve">% of Whites), and a larger </w:t>
      </w:r>
      <w:r w:rsidRPr="00275341">
        <w:t>percentage of White infan</w:t>
      </w:r>
      <w:r w:rsidR="00BE1CFE" w:rsidRPr="00275341">
        <w:t>ts visited a family doctor (26.4</w:t>
      </w:r>
      <w:r w:rsidRPr="00275341">
        <w:t>% versus 1</w:t>
      </w:r>
      <w:r w:rsidR="00275341" w:rsidRPr="00275341">
        <w:t>8.3</w:t>
      </w:r>
      <w:r w:rsidRPr="00275341">
        <w:t>% of non-Whites).</w:t>
      </w:r>
      <w:r w:rsidR="006951F0" w:rsidRPr="00275341">
        <w:t xml:space="preserve"> Regardless of the type of health care provider seen, almost all infants had a usual health care provider.</w:t>
      </w:r>
      <w:r w:rsidR="006951F0">
        <w:t xml:space="preserve"> </w:t>
      </w:r>
    </w:p>
    <w:p w:rsidR="005043AC" w:rsidRDefault="0007586B" w:rsidP="004C03AB">
      <w:r>
        <w:rPr>
          <w:noProof/>
          <w:lang w:eastAsia="en-US"/>
        </w:rPr>
        <w:pict>
          <v:shape id="_x0000_s1112" type="#_x0000_t202" style="position:absolute;margin-left:5.7pt;margin-top:1.4pt;width:419.3pt;height:113.25pt;z-index:251682816" stroked="f">
            <v:textbox>
              <w:txbxContent>
                <w:p w:rsidR="00B53FA1" w:rsidRPr="004A109D" w:rsidRDefault="00B53FA1" w:rsidP="00631A8F">
                  <w:pPr>
                    <w:spacing w:after="0"/>
                    <w:rPr>
                      <w:b/>
                    </w:rPr>
                  </w:pPr>
                  <w:proofErr w:type="gramStart"/>
                  <w:r>
                    <w:rPr>
                      <w:b/>
                    </w:rPr>
                    <w:t>Table 5.</w:t>
                  </w:r>
                  <w:proofErr w:type="gramEnd"/>
                  <w:r>
                    <w:rPr>
                      <w:b/>
                    </w:rPr>
                    <w:t xml:space="preserve"> Infant’s Usual Health Care Provider.</w:t>
                  </w:r>
                </w:p>
                <w:tbl>
                  <w:tblPr>
                    <w:tblStyle w:val="TableGrid"/>
                    <w:tblW w:w="8154" w:type="dxa"/>
                    <w:tblBorders>
                      <w:insideH w:val="single" w:sz="4" w:space="0" w:color="808080" w:themeColor="background1" w:themeShade="80"/>
                      <w:insideV w:val="single" w:sz="4" w:space="0" w:color="808080" w:themeColor="background1" w:themeShade="80"/>
                    </w:tblBorders>
                    <w:tblLayout w:type="fixed"/>
                    <w:tblLook w:val="04A0"/>
                  </w:tblPr>
                  <w:tblGrid>
                    <w:gridCol w:w="3258"/>
                    <w:gridCol w:w="2448"/>
                    <w:gridCol w:w="2448"/>
                  </w:tblGrid>
                  <w:tr w:rsidR="00B53FA1" w:rsidRPr="00BC3F93" w:rsidTr="00BA073F">
                    <w:trPr>
                      <w:cnfStyle w:val="100000000000"/>
                    </w:trPr>
                    <w:tc>
                      <w:tcPr>
                        <w:cnfStyle w:val="001000000000"/>
                        <w:tcW w:w="3258" w:type="dxa"/>
                        <w:tcBorders>
                          <w:bottom w:val="single" w:sz="8" w:space="0" w:color="FE8637" w:themeColor="accent1"/>
                        </w:tcBorders>
                      </w:tcPr>
                      <w:p w:rsidR="00B53FA1" w:rsidRPr="00BC3F93" w:rsidRDefault="00B53FA1" w:rsidP="00631A8F"/>
                    </w:tc>
                    <w:tc>
                      <w:tcPr>
                        <w:tcW w:w="2448" w:type="dxa"/>
                        <w:tcBorders>
                          <w:bottom w:val="single" w:sz="8" w:space="0" w:color="FE8637" w:themeColor="accent1"/>
                        </w:tcBorders>
                      </w:tcPr>
                      <w:p w:rsidR="00B53FA1" w:rsidRPr="00BC3F93" w:rsidRDefault="00B53FA1" w:rsidP="00BE1CFE">
                        <w:pPr>
                          <w:jc w:val="right"/>
                          <w:cnfStyle w:val="100000000000"/>
                        </w:pPr>
                        <w:r>
                          <w:t>6 months (n = 986)</w:t>
                        </w:r>
                      </w:p>
                    </w:tc>
                    <w:tc>
                      <w:tcPr>
                        <w:tcW w:w="2448" w:type="dxa"/>
                        <w:tcBorders>
                          <w:bottom w:val="single" w:sz="8" w:space="0" w:color="FE8637" w:themeColor="accent1"/>
                        </w:tcBorders>
                      </w:tcPr>
                      <w:p w:rsidR="00B53FA1" w:rsidRPr="00BC3F93" w:rsidRDefault="00B53FA1" w:rsidP="00E42AB0">
                        <w:pPr>
                          <w:jc w:val="right"/>
                          <w:cnfStyle w:val="100000000000"/>
                        </w:pPr>
                        <w:r>
                          <w:t>12 months (n = 490)</w:t>
                        </w:r>
                      </w:p>
                    </w:tc>
                  </w:tr>
                  <w:tr w:rsidR="00B53FA1" w:rsidRPr="00BC3F93" w:rsidTr="00BA073F">
                    <w:trPr>
                      <w:cnfStyle w:val="000000100000"/>
                    </w:trPr>
                    <w:tc>
                      <w:tcPr>
                        <w:cnfStyle w:val="001000000000"/>
                        <w:tcW w:w="3258" w:type="dxa"/>
                        <w:tcBorders>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631A8F">
                        <w:r>
                          <w:t>Family doctor</w:t>
                        </w:r>
                      </w:p>
                    </w:tc>
                    <w:tc>
                      <w:tcPr>
                        <w:tcW w:w="2448" w:type="dxa"/>
                        <w:tcBorders>
                          <w:bottom w:val="single" w:sz="4" w:space="0" w:color="000000" w:themeColor="text1"/>
                        </w:tcBorders>
                      </w:tcPr>
                      <w:p w:rsidR="00B53FA1" w:rsidRPr="00BC3F93" w:rsidRDefault="00B53FA1" w:rsidP="00BE1CFE">
                        <w:pPr>
                          <w:jc w:val="right"/>
                          <w:cnfStyle w:val="000000100000"/>
                        </w:pPr>
                        <w:r>
                          <w:t>234 (23.9)</w:t>
                        </w:r>
                      </w:p>
                    </w:tc>
                    <w:tc>
                      <w:tcPr>
                        <w:tcW w:w="2448" w:type="dxa"/>
                        <w:tcBorders>
                          <w:bottom w:val="single" w:sz="4" w:space="0" w:color="000000" w:themeColor="text1"/>
                          <w:right w:val="single" w:sz="4" w:space="0" w:color="000000" w:themeColor="text1"/>
                        </w:tcBorders>
                      </w:tcPr>
                      <w:p w:rsidR="00B53FA1" w:rsidRPr="00E42AB0" w:rsidRDefault="00B53FA1" w:rsidP="00E42AB0">
                        <w:pPr>
                          <w:jc w:val="right"/>
                          <w:cnfStyle w:val="000000100000"/>
                        </w:pPr>
                        <w:r w:rsidRPr="00E42AB0">
                          <w:t>120 (24.5)</w:t>
                        </w:r>
                      </w:p>
                    </w:tc>
                  </w:tr>
                  <w:tr w:rsidR="00B53FA1" w:rsidRPr="00BC3F93" w:rsidTr="00BA073F">
                    <w:tc>
                      <w:tcPr>
                        <w:cnfStyle w:val="001000000000"/>
                        <w:tcW w:w="325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631A8F">
                        <w:r>
                          <w:t>Pediatrician</w:t>
                        </w:r>
                      </w:p>
                    </w:tc>
                    <w:tc>
                      <w:tcPr>
                        <w:tcW w:w="2448" w:type="dxa"/>
                        <w:tcBorders>
                          <w:top w:val="single" w:sz="4" w:space="0" w:color="000000" w:themeColor="text1"/>
                          <w:bottom w:val="single" w:sz="4" w:space="0" w:color="000000" w:themeColor="text1"/>
                        </w:tcBorders>
                      </w:tcPr>
                      <w:p w:rsidR="00B53FA1" w:rsidRPr="00BC3F93" w:rsidRDefault="00B53FA1" w:rsidP="00BE1CFE">
                        <w:pPr>
                          <w:jc w:val="right"/>
                          <w:cnfStyle w:val="000000000000"/>
                        </w:pPr>
                        <w:r>
                          <w:t>655 (66.8)</w:t>
                        </w:r>
                      </w:p>
                    </w:tc>
                    <w:tc>
                      <w:tcPr>
                        <w:tcW w:w="2448" w:type="dxa"/>
                        <w:tcBorders>
                          <w:top w:val="single" w:sz="4" w:space="0" w:color="000000" w:themeColor="text1"/>
                          <w:bottom w:val="single" w:sz="4" w:space="0" w:color="000000" w:themeColor="text1"/>
                        </w:tcBorders>
                      </w:tcPr>
                      <w:p w:rsidR="00B53FA1" w:rsidRPr="00E42AB0" w:rsidRDefault="00B53FA1" w:rsidP="00501588">
                        <w:pPr>
                          <w:jc w:val="right"/>
                          <w:cnfStyle w:val="000000000000"/>
                        </w:pPr>
                        <w:r w:rsidRPr="00E42AB0">
                          <w:t>318 (64.9)</w:t>
                        </w:r>
                      </w:p>
                    </w:tc>
                  </w:tr>
                  <w:tr w:rsidR="00B53FA1" w:rsidRPr="00BC3F93" w:rsidTr="00BA073F">
                    <w:trPr>
                      <w:cnfStyle w:val="000000100000"/>
                    </w:trPr>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631A8F">
                        <w:r>
                          <w:t>Physician’s assistant</w:t>
                        </w:r>
                      </w:p>
                    </w:tc>
                    <w:tc>
                      <w:tcPr>
                        <w:tcW w:w="2448" w:type="dxa"/>
                        <w:tcBorders>
                          <w:top w:val="single" w:sz="4" w:space="0" w:color="000000" w:themeColor="text1"/>
                          <w:bottom w:val="single" w:sz="4" w:space="0" w:color="000000" w:themeColor="text1"/>
                        </w:tcBorders>
                      </w:tcPr>
                      <w:p w:rsidR="00B53FA1" w:rsidRPr="00BC3F93" w:rsidRDefault="00B53FA1" w:rsidP="00501588">
                        <w:pPr>
                          <w:jc w:val="right"/>
                          <w:cnfStyle w:val="000000100000"/>
                        </w:pPr>
                        <w:r>
                          <w:t>29 (3.0)</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E42AB0">
                        <w:pPr>
                          <w:jc w:val="right"/>
                          <w:cnfStyle w:val="000000100000"/>
                        </w:pPr>
                        <w:r w:rsidRPr="00E42AB0">
                          <w:t>9 (1.8)</w:t>
                        </w:r>
                      </w:p>
                    </w:tc>
                  </w:tr>
                  <w:tr w:rsidR="00B53FA1" w:rsidRPr="00BC3F93" w:rsidTr="00BA073F">
                    <w:tc>
                      <w:tcPr>
                        <w:cnfStyle w:val="001000000000"/>
                        <w:tcW w:w="325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631A8F">
                        <w:r>
                          <w:t>Nurse practitioner</w:t>
                        </w:r>
                      </w:p>
                    </w:tc>
                    <w:tc>
                      <w:tcPr>
                        <w:tcW w:w="2448" w:type="dxa"/>
                        <w:tcBorders>
                          <w:top w:val="single" w:sz="4" w:space="0" w:color="000000" w:themeColor="text1"/>
                          <w:bottom w:val="single" w:sz="4" w:space="0" w:color="000000" w:themeColor="text1"/>
                        </w:tcBorders>
                      </w:tcPr>
                      <w:p w:rsidR="00B53FA1" w:rsidRPr="00BC3F93" w:rsidRDefault="00B53FA1" w:rsidP="00501588">
                        <w:pPr>
                          <w:jc w:val="right"/>
                          <w:cnfStyle w:val="000000000000"/>
                        </w:pPr>
                        <w:r>
                          <w:t>59 (6.0)</w:t>
                        </w:r>
                      </w:p>
                    </w:tc>
                    <w:tc>
                      <w:tcPr>
                        <w:tcW w:w="2448" w:type="dxa"/>
                        <w:tcBorders>
                          <w:top w:val="single" w:sz="4" w:space="0" w:color="000000" w:themeColor="text1"/>
                          <w:bottom w:val="single" w:sz="4" w:space="0" w:color="000000" w:themeColor="text1"/>
                        </w:tcBorders>
                      </w:tcPr>
                      <w:p w:rsidR="00B53FA1" w:rsidRPr="00E42AB0" w:rsidRDefault="00B53FA1" w:rsidP="00501588">
                        <w:pPr>
                          <w:jc w:val="right"/>
                          <w:cnfStyle w:val="000000000000"/>
                        </w:pPr>
                        <w:r w:rsidRPr="00E42AB0">
                          <w:t>42 (8.6)</w:t>
                        </w:r>
                      </w:p>
                    </w:tc>
                  </w:tr>
                  <w:tr w:rsidR="00B53FA1" w:rsidRPr="00BC3F93" w:rsidTr="00BA073F">
                    <w:trPr>
                      <w:cnfStyle w:val="000000100000"/>
                    </w:trPr>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631A8F">
                        <w:r>
                          <w:t>Other</w:t>
                        </w:r>
                      </w:p>
                    </w:tc>
                    <w:tc>
                      <w:tcPr>
                        <w:tcW w:w="2448" w:type="dxa"/>
                        <w:tcBorders>
                          <w:top w:val="single" w:sz="4" w:space="0" w:color="000000" w:themeColor="text1"/>
                          <w:bottom w:val="single" w:sz="4" w:space="0" w:color="000000" w:themeColor="text1"/>
                        </w:tcBorders>
                      </w:tcPr>
                      <w:p w:rsidR="00B53FA1" w:rsidRPr="00BC3F93" w:rsidRDefault="00B53FA1" w:rsidP="00501588">
                        <w:pPr>
                          <w:jc w:val="right"/>
                          <w:cnfStyle w:val="000000100000"/>
                        </w:pPr>
                        <w:r>
                          <w:t>4 (0.4)</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501588">
                        <w:pPr>
                          <w:jc w:val="right"/>
                          <w:cnfStyle w:val="000000100000"/>
                        </w:pPr>
                        <w:r w:rsidRPr="00E42AB0">
                          <w:t>1 (0.2)</w:t>
                        </w:r>
                      </w:p>
                    </w:tc>
                  </w:tr>
                  <w:tr w:rsidR="00B53FA1" w:rsidRPr="00BC3F93" w:rsidTr="00BA073F">
                    <w:tc>
                      <w:tcPr>
                        <w:cnfStyle w:val="001000000000"/>
                        <w:tcW w:w="325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Default="00B53FA1" w:rsidP="00631A8F">
                        <w:r>
                          <w:t>Missing</w:t>
                        </w:r>
                      </w:p>
                    </w:tc>
                    <w:tc>
                      <w:tcPr>
                        <w:tcW w:w="2448" w:type="dxa"/>
                        <w:tcBorders>
                          <w:top w:val="single" w:sz="4" w:space="0" w:color="000000" w:themeColor="text1"/>
                          <w:bottom w:val="single" w:sz="4" w:space="0" w:color="000000" w:themeColor="text1"/>
                        </w:tcBorders>
                      </w:tcPr>
                      <w:p w:rsidR="00B53FA1" w:rsidRDefault="00B53FA1" w:rsidP="00501588">
                        <w:pPr>
                          <w:jc w:val="right"/>
                          <w:cnfStyle w:val="000000000000"/>
                        </w:pPr>
                        <w:r>
                          <w:t>5 (-)</w:t>
                        </w:r>
                      </w:p>
                    </w:tc>
                    <w:tc>
                      <w:tcPr>
                        <w:tcW w:w="2448" w:type="dxa"/>
                        <w:tcBorders>
                          <w:top w:val="single" w:sz="4" w:space="0" w:color="000000" w:themeColor="text1"/>
                          <w:bottom w:val="single" w:sz="4" w:space="0" w:color="000000" w:themeColor="text1"/>
                          <w:right w:val="single" w:sz="4" w:space="0" w:color="000000" w:themeColor="text1"/>
                        </w:tcBorders>
                      </w:tcPr>
                      <w:p w:rsidR="00B53FA1" w:rsidRPr="00E42AB0" w:rsidRDefault="00B53FA1" w:rsidP="00501588">
                        <w:pPr>
                          <w:jc w:val="right"/>
                          <w:cnfStyle w:val="000000000000"/>
                        </w:pPr>
                        <w:r>
                          <w:t>1 (-)</w:t>
                        </w:r>
                      </w:p>
                    </w:tc>
                  </w:tr>
                </w:tbl>
                <w:p w:rsidR="00B53FA1" w:rsidRDefault="00B53FA1"/>
              </w:txbxContent>
            </v:textbox>
          </v:shape>
        </w:pict>
      </w:r>
    </w:p>
    <w:p w:rsidR="005043AC" w:rsidRDefault="005043AC" w:rsidP="004C03AB">
      <w:pPr>
        <w:rPr>
          <w:vertAlign w:val="superscript"/>
        </w:rPr>
      </w:pPr>
    </w:p>
    <w:p w:rsidR="00394267" w:rsidRDefault="00394267" w:rsidP="00083B6C">
      <w:pPr>
        <w:rPr>
          <w:color w:val="FE8637" w:themeColor="accent1"/>
          <w:sz w:val="22"/>
          <w:szCs w:val="22"/>
        </w:rPr>
      </w:pPr>
    </w:p>
    <w:p w:rsidR="00BA073F" w:rsidRDefault="00BA073F" w:rsidP="00083B6C">
      <w:pPr>
        <w:rPr>
          <w:color w:val="FE8637" w:themeColor="accent1"/>
          <w:sz w:val="22"/>
          <w:szCs w:val="22"/>
        </w:rPr>
      </w:pPr>
    </w:p>
    <w:p w:rsidR="00BA073F" w:rsidRDefault="00BA073F" w:rsidP="00083B6C">
      <w:pPr>
        <w:rPr>
          <w:color w:val="FE8637" w:themeColor="accent1"/>
          <w:sz w:val="22"/>
          <w:szCs w:val="22"/>
        </w:rPr>
      </w:pPr>
    </w:p>
    <w:p w:rsidR="00BA073F" w:rsidRDefault="00BA073F" w:rsidP="00083B6C">
      <w:pPr>
        <w:rPr>
          <w:color w:val="FE8637" w:themeColor="accent1"/>
          <w:sz w:val="22"/>
          <w:szCs w:val="22"/>
        </w:rPr>
      </w:pPr>
    </w:p>
    <w:p w:rsidR="00083B6C" w:rsidRPr="00B22472" w:rsidRDefault="008973B0" w:rsidP="00083B6C">
      <w:pPr>
        <w:rPr>
          <w:color w:val="FE8637" w:themeColor="accent1"/>
          <w:sz w:val="22"/>
          <w:szCs w:val="22"/>
        </w:rPr>
      </w:pPr>
      <w:r>
        <w:rPr>
          <w:color w:val="FE8637" w:themeColor="accent1"/>
          <w:sz w:val="22"/>
          <w:szCs w:val="22"/>
        </w:rPr>
        <w:t>Childhood Illnesses</w:t>
      </w:r>
    </w:p>
    <w:p w:rsidR="007A43B3" w:rsidRDefault="007A43B3" w:rsidP="007A43B3">
      <w:r>
        <w:t xml:space="preserve">At </w:t>
      </w:r>
      <w:r w:rsidR="00274E7C">
        <w:t>6 and 12</w:t>
      </w:r>
      <w:r>
        <w:t xml:space="preserve"> months, primary caregivers were asked to identify</w:t>
      </w:r>
      <w:r w:rsidR="000066E5">
        <w:t>,</w:t>
      </w:r>
      <w:r>
        <w:t xml:space="preserve"> </w:t>
      </w:r>
      <w:r w:rsidR="00B743E9">
        <w:t>from a specific list</w:t>
      </w:r>
      <w:r w:rsidR="000066E5">
        <w:t>,</w:t>
      </w:r>
      <w:r w:rsidR="00B743E9">
        <w:t xml:space="preserve"> </w:t>
      </w:r>
      <w:r>
        <w:t xml:space="preserve">any </w:t>
      </w:r>
      <w:r w:rsidR="00B743E9">
        <w:t xml:space="preserve">adverse health conditions </w:t>
      </w:r>
      <w:r>
        <w:t>a health</w:t>
      </w:r>
      <w:r w:rsidR="00BD4E0B">
        <w:t xml:space="preserve"> </w:t>
      </w:r>
      <w:r>
        <w:t xml:space="preserve">care provider has ever said their </w:t>
      </w:r>
      <w:r w:rsidR="004B410C">
        <w:t>infant</w:t>
      </w:r>
      <w:r>
        <w:t xml:space="preserve"> had (Table 6). </w:t>
      </w:r>
      <w:r w:rsidR="00274E7C" w:rsidRPr="00A43D88">
        <w:t xml:space="preserve">By 6 months of age, </w:t>
      </w:r>
      <w:r w:rsidR="00A43D88" w:rsidRPr="00A43D88">
        <w:t>61</w:t>
      </w:r>
      <w:r w:rsidR="00B743E9" w:rsidRPr="00A43D88">
        <w:t xml:space="preserve"> infants (6.</w:t>
      </w:r>
      <w:r w:rsidR="00A43D88" w:rsidRPr="00A43D88">
        <w:t>2</w:t>
      </w:r>
      <w:r w:rsidR="00B743E9" w:rsidRPr="00A43D88">
        <w:t>%) had been affected by a single condition and 11</w:t>
      </w:r>
      <w:r w:rsidR="008977CF" w:rsidRPr="00A43D88">
        <w:t xml:space="preserve"> </w:t>
      </w:r>
      <w:r w:rsidR="00274E7C" w:rsidRPr="00A43D88">
        <w:t>infants</w:t>
      </w:r>
      <w:r w:rsidR="008977CF" w:rsidRPr="00A43D88">
        <w:t xml:space="preserve"> </w:t>
      </w:r>
      <w:r w:rsidR="00A43D88" w:rsidRPr="00A43D88">
        <w:t>(1.1</w:t>
      </w:r>
      <w:r w:rsidR="00393924" w:rsidRPr="00A43D88">
        <w:t xml:space="preserve">%) </w:t>
      </w:r>
      <w:r w:rsidR="008977CF" w:rsidRPr="00A43D88">
        <w:t xml:space="preserve">had </w:t>
      </w:r>
      <w:r w:rsidR="00B743E9" w:rsidRPr="00A43D88">
        <w:t>experienced</w:t>
      </w:r>
      <w:r w:rsidR="00274E7C" w:rsidRPr="00A43D88">
        <w:t xml:space="preserve"> </w:t>
      </w:r>
      <w:r w:rsidR="008977CF" w:rsidRPr="00A43D88">
        <w:t>multiple conditions</w:t>
      </w:r>
      <w:r w:rsidR="00B743E9" w:rsidRPr="00A43D88">
        <w:t>.</w:t>
      </w:r>
      <w:r w:rsidR="008977CF" w:rsidRPr="00A43D88">
        <w:t xml:space="preserve"> </w:t>
      </w:r>
      <w:r w:rsidR="00BF5DE9" w:rsidRPr="00A43D88">
        <w:t xml:space="preserve">By 12 months of age, </w:t>
      </w:r>
      <w:r w:rsidR="00A43D88" w:rsidRPr="00A43D88">
        <w:t>60</w:t>
      </w:r>
      <w:r w:rsidR="00393924" w:rsidRPr="00A43D88">
        <w:t xml:space="preserve"> </w:t>
      </w:r>
      <w:r w:rsidR="00274E7C" w:rsidRPr="00A43D88">
        <w:t>infants</w:t>
      </w:r>
      <w:r w:rsidR="00393924" w:rsidRPr="00A43D88">
        <w:t xml:space="preserve"> (</w:t>
      </w:r>
      <w:r w:rsidR="00A43D88" w:rsidRPr="00A43D88">
        <w:t>12.3</w:t>
      </w:r>
      <w:r w:rsidR="00393924" w:rsidRPr="00A43D88">
        <w:t xml:space="preserve">%) had </w:t>
      </w:r>
      <w:r w:rsidR="00274E7C" w:rsidRPr="00A43D88">
        <w:t>experienced</w:t>
      </w:r>
      <w:r w:rsidR="00B743E9" w:rsidRPr="00A43D88">
        <w:t xml:space="preserve"> a single condition</w:t>
      </w:r>
      <w:r w:rsidR="00393924" w:rsidRPr="00A43D88">
        <w:t xml:space="preserve"> and 9</w:t>
      </w:r>
      <w:r w:rsidR="00274E7C" w:rsidRPr="00A43D88">
        <w:t xml:space="preserve"> infants </w:t>
      </w:r>
      <w:r w:rsidR="00393924" w:rsidRPr="00A43D88">
        <w:t>(</w:t>
      </w:r>
      <w:r w:rsidR="00A43D88" w:rsidRPr="00A43D88">
        <w:t>1.8</w:t>
      </w:r>
      <w:r w:rsidR="00393924" w:rsidRPr="00A43D88">
        <w:t xml:space="preserve">%) had </w:t>
      </w:r>
      <w:r w:rsidR="00274E7C" w:rsidRPr="00A43D88">
        <w:t xml:space="preserve">experienced </w:t>
      </w:r>
      <w:r w:rsidR="00B743E9" w:rsidRPr="00A43D88">
        <w:t>multiple</w:t>
      </w:r>
      <w:r w:rsidR="00BF5DE9" w:rsidRPr="00A43D88">
        <w:t xml:space="preserve"> condition</w:t>
      </w:r>
      <w:r w:rsidR="00B743E9" w:rsidRPr="00A43D88">
        <w:t>s</w:t>
      </w:r>
      <w:r w:rsidR="00393924" w:rsidRPr="00A43D88">
        <w:t>.</w:t>
      </w:r>
      <w:r w:rsidR="00BF5DE9" w:rsidRPr="00A43D88">
        <w:t xml:space="preserve"> Pneumonia was the most common condition on the list afflicting </w:t>
      </w:r>
      <w:r w:rsidR="004B410C" w:rsidRPr="00A43D88">
        <w:t>infants</w:t>
      </w:r>
      <w:r w:rsidR="00BF5DE9" w:rsidRPr="00A43D88">
        <w:t xml:space="preserve"> by 6 months of age, and anemia was the most common</w:t>
      </w:r>
      <w:r w:rsidR="00274E7C" w:rsidRPr="00A43D88">
        <w:t xml:space="preserve"> condition</w:t>
      </w:r>
      <w:r w:rsidR="00BF5DE9" w:rsidRPr="00A43D88">
        <w:t xml:space="preserve"> at </w:t>
      </w:r>
      <w:r w:rsidR="00274E7C" w:rsidRPr="00A43D88">
        <w:t>12</w:t>
      </w:r>
      <w:r w:rsidR="00BF5DE9" w:rsidRPr="00A43D88">
        <w:t xml:space="preserve"> months.</w:t>
      </w:r>
    </w:p>
    <w:p w:rsidR="00AB0B02" w:rsidRDefault="00AB0B02" w:rsidP="007A43B3"/>
    <w:p w:rsidR="00AB0B02" w:rsidRDefault="0007586B" w:rsidP="007A43B3">
      <w:r>
        <w:rPr>
          <w:noProof/>
          <w:lang w:eastAsia="en-US"/>
        </w:rPr>
        <w:pict>
          <v:shape id="_x0000_s1113" type="#_x0000_t202" style="position:absolute;margin-left:-.7pt;margin-top:-30.25pt;width:513pt;height:213.75pt;z-index:251683840" stroked="f">
            <v:textbox style="mso-next-textbox:#_x0000_s1113">
              <w:txbxContent>
                <w:p w:rsidR="00B53FA1" w:rsidRPr="004A109D" w:rsidRDefault="00B53FA1" w:rsidP="00A03ED3">
                  <w:pPr>
                    <w:spacing w:after="0"/>
                    <w:rPr>
                      <w:b/>
                    </w:rPr>
                  </w:pPr>
                  <w:proofErr w:type="gramStart"/>
                  <w:r>
                    <w:rPr>
                      <w:b/>
                    </w:rPr>
                    <w:t>Table 6.</w:t>
                  </w:r>
                  <w:proofErr w:type="gramEnd"/>
                  <w:r>
                    <w:rPr>
                      <w:b/>
                    </w:rPr>
                    <w:t xml:space="preserve"> </w:t>
                  </w:r>
                  <w:proofErr w:type="gramStart"/>
                  <w:r>
                    <w:rPr>
                      <w:b/>
                    </w:rPr>
                    <w:t>Percentage of Infants with an Adverse Health Condition.</w:t>
                  </w:r>
                  <w:proofErr w:type="gramEnd"/>
                </w:p>
                <w:tbl>
                  <w:tblPr>
                    <w:tblStyle w:val="TableGrid"/>
                    <w:tblW w:w="9936" w:type="dxa"/>
                    <w:tblBorders>
                      <w:insideH w:val="single" w:sz="4" w:space="0" w:color="808080" w:themeColor="background1" w:themeShade="80"/>
                      <w:insideV w:val="single" w:sz="4" w:space="0" w:color="808080" w:themeColor="background1" w:themeShade="80"/>
                    </w:tblBorders>
                    <w:tblLayout w:type="fixed"/>
                    <w:tblLook w:val="04A0"/>
                  </w:tblPr>
                  <w:tblGrid>
                    <w:gridCol w:w="5328"/>
                    <w:gridCol w:w="2304"/>
                    <w:gridCol w:w="2304"/>
                  </w:tblGrid>
                  <w:tr w:rsidR="00B53FA1" w:rsidRPr="00BC3F93" w:rsidTr="00D03EA5">
                    <w:trPr>
                      <w:cnfStyle w:val="100000000000"/>
                    </w:trPr>
                    <w:tc>
                      <w:tcPr>
                        <w:cnfStyle w:val="001000000000"/>
                        <w:tcW w:w="5328" w:type="dxa"/>
                        <w:tcBorders>
                          <w:bottom w:val="single" w:sz="8" w:space="0" w:color="FE8637" w:themeColor="accent1"/>
                        </w:tcBorders>
                      </w:tcPr>
                      <w:p w:rsidR="00B53FA1" w:rsidRPr="00BC3F93" w:rsidRDefault="00B53FA1" w:rsidP="00F63282"/>
                    </w:tc>
                    <w:tc>
                      <w:tcPr>
                        <w:tcW w:w="2304" w:type="dxa"/>
                        <w:tcBorders>
                          <w:bottom w:val="single" w:sz="8" w:space="0" w:color="FE8637" w:themeColor="accent1"/>
                        </w:tcBorders>
                      </w:tcPr>
                      <w:p w:rsidR="00B53FA1" w:rsidRPr="00BC3F93" w:rsidRDefault="00B53FA1" w:rsidP="00BE1CFE">
                        <w:pPr>
                          <w:jc w:val="right"/>
                          <w:cnfStyle w:val="100000000000"/>
                        </w:pPr>
                        <w:r>
                          <w:t>6 months (n = 986)</w:t>
                        </w:r>
                      </w:p>
                    </w:tc>
                    <w:tc>
                      <w:tcPr>
                        <w:tcW w:w="2304" w:type="dxa"/>
                        <w:tcBorders>
                          <w:bottom w:val="single" w:sz="8" w:space="0" w:color="FE8637" w:themeColor="accent1"/>
                        </w:tcBorders>
                      </w:tcPr>
                      <w:p w:rsidR="00B53FA1" w:rsidRPr="00BC3F93" w:rsidRDefault="00B53FA1" w:rsidP="00E42AB0">
                        <w:pPr>
                          <w:jc w:val="right"/>
                          <w:cnfStyle w:val="100000000000"/>
                        </w:pPr>
                        <w:r>
                          <w:t>12 months (n = 490)</w:t>
                        </w:r>
                      </w:p>
                    </w:tc>
                  </w:tr>
                  <w:tr w:rsidR="00B53FA1" w:rsidRPr="00BC3F93" w:rsidTr="00D03EA5">
                    <w:trPr>
                      <w:cnfStyle w:val="000000100000"/>
                    </w:trPr>
                    <w:tc>
                      <w:tcPr>
                        <w:cnfStyle w:val="001000000000"/>
                        <w:tcW w:w="5328" w:type="dxa"/>
                        <w:tcBorders>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Asthma</w:t>
                        </w:r>
                      </w:p>
                    </w:tc>
                    <w:tc>
                      <w:tcPr>
                        <w:tcW w:w="2304" w:type="dxa"/>
                        <w:tcBorders>
                          <w:bottom w:val="single" w:sz="4" w:space="0" w:color="000000" w:themeColor="text1"/>
                        </w:tcBorders>
                      </w:tcPr>
                      <w:p w:rsidR="00B53FA1" w:rsidRPr="00E42AB0" w:rsidRDefault="00B53FA1" w:rsidP="00F63282">
                        <w:pPr>
                          <w:jc w:val="right"/>
                          <w:cnfStyle w:val="000000100000"/>
                        </w:pPr>
                        <w:r w:rsidRPr="00E42AB0">
                          <w:t>10 (1.0)</w:t>
                        </w:r>
                      </w:p>
                    </w:tc>
                    <w:tc>
                      <w:tcPr>
                        <w:tcW w:w="2304" w:type="dxa"/>
                        <w:tcBorders>
                          <w:bottom w:val="single" w:sz="4" w:space="0" w:color="000000" w:themeColor="text1"/>
                          <w:right w:val="single" w:sz="4" w:space="0" w:color="000000" w:themeColor="text1"/>
                        </w:tcBorders>
                      </w:tcPr>
                      <w:p w:rsidR="00B53FA1" w:rsidRPr="00A43D88" w:rsidRDefault="00B53FA1" w:rsidP="00E42AB0">
                        <w:pPr>
                          <w:jc w:val="right"/>
                          <w:cnfStyle w:val="000000100000"/>
                        </w:pPr>
                        <w:r w:rsidRPr="00A43D88">
                          <w:t>12 (2.5)</w:t>
                        </w:r>
                      </w:p>
                    </w:tc>
                  </w:tr>
                  <w:tr w:rsidR="00B53FA1" w:rsidRPr="00BC3F93" w:rsidTr="00D03EA5">
                    <w:tc>
                      <w:tcPr>
                        <w:cnfStyle w:val="001000000000"/>
                        <w:tcW w:w="532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 xml:space="preserve">Croup, bronchitis, </w:t>
                        </w:r>
                        <w:proofErr w:type="spellStart"/>
                        <w:r>
                          <w:t>bronchiolitis</w:t>
                        </w:r>
                        <w:proofErr w:type="spellEnd"/>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000000"/>
                        </w:pPr>
                        <w:r w:rsidRPr="00E42AB0">
                          <w:t>-</w:t>
                        </w:r>
                      </w:p>
                    </w:tc>
                    <w:tc>
                      <w:tcPr>
                        <w:tcW w:w="2304" w:type="dxa"/>
                        <w:tcBorders>
                          <w:top w:val="single" w:sz="4" w:space="0" w:color="000000" w:themeColor="text1"/>
                          <w:bottom w:val="single" w:sz="4" w:space="0" w:color="000000" w:themeColor="text1"/>
                        </w:tcBorders>
                      </w:tcPr>
                      <w:p w:rsidR="00B53FA1" w:rsidRPr="00A43D88" w:rsidRDefault="00B53FA1" w:rsidP="00F63282">
                        <w:pPr>
                          <w:jc w:val="right"/>
                          <w:cnfStyle w:val="000000000000"/>
                        </w:pPr>
                        <w:r w:rsidRPr="00A43D88">
                          <w:t>-</w:t>
                        </w:r>
                      </w:p>
                    </w:tc>
                  </w:tr>
                  <w:tr w:rsidR="00B53FA1" w:rsidRPr="00BC3F93" w:rsidTr="00D03EA5">
                    <w:trPr>
                      <w:cnfStyle w:val="000000100000"/>
                    </w:trPr>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Pneumonia</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100000"/>
                        </w:pPr>
                        <w:r w:rsidRPr="00E42AB0">
                          <w:t>22 (2.2)</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F63282">
                        <w:pPr>
                          <w:jc w:val="right"/>
                          <w:cnfStyle w:val="000000100000"/>
                        </w:pPr>
                        <w:r w:rsidRPr="00A43D88">
                          <w:t>19 (3.9)</w:t>
                        </w:r>
                      </w:p>
                    </w:tc>
                  </w:tr>
                  <w:tr w:rsidR="00B53FA1" w:rsidRPr="00BC3F93" w:rsidTr="00D03EA5">
                    <w:tc>
                      <w:tcPr>
                        <w:cnfStyle w:val="001000000000"/>
                        <w:tcW w:w="532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Epilepsy, convulsions, seizures with no fever</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000000"/>
                        </w:pPr>
                        <w:r w:rsidRPr="00E42AB0">
                          <w:t>2 (0.2)</w:t>
                        </w:r>
                      </w:p>
                    </w:tc>
                    <w:tc>
                      <w:tcPr>
                        <w:tcW w:w="2304" w:type="dxa"/>
                        <w:tcBorders>
                          <w:top w:val="single" w:sz="4" w:space="0" w:color="000000" w:themeColor="text1"/>
                          <w:bottom w:val="single" w:sz="4" w:space="0" w:color="000000" w:themeColor="text1"/>
                        </w:tcBorders>
                      </w:tcPr>
                      <w:p w:rsidR="00B53FA1" w:rsidRPr="00A43D88" w:rsidRDefault="00B53FA1" w:rsidP="00E42AB0">
                        <w:pPr>
                          <w:jc w:val="right"/>
                          <w:cnfStyle w:val="000000000000"/>
                        </w:pPr>
                        <w:r w:rsidRPr="00A43D88">
                          <w:t>3 (0.6)</w:t>
                        </w:r>
                      </w:p>
                    </w:tc>
                  </w:tr>
                  <w:tr w:rsidR="00B53FA1" w:rsidRPr="00BC3F93" w:rsidTr="00D03EA5">
                    <w:trPr>
                      <w:cnfStyle w:val="000000100000"/>
                    </w:trPr>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Heart condition requiring surgery or medication</w:t>
                        </w:r>
                      </w:p>
                    </w:tc>
                    <w:tc>
                      <w:tcPr>
                        <w:tcW w:w="2304" w:type="dxa"/>
                        <w:tcBorders>
                          <w:top w:val="single" w:sz="4" w:space="0" w:color="000000" w:themeColor="text1"/>
                          <w:bottom w:val="single" w:sz="4" w:space="0" w:color="000000" w:themeColor="text1"/>
                        </w:tcBorders>
                      </w:tcPr>
                      <w:p w:rsidR="00B53FA1" w:rsidRPr="00E42AB0" w:rsidRDefault="00B53FA1" w:rsidP="00E42AB0">
                        <w:pPr>
                          <w:jc w:val="right"/>
                          <w:cnfStyle w:val="000000100000"/>
                        </w:pPr>
                        <w:r w:rsidRPr="00E42AB0">
                          <w:t>8 (0.8)</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F63282">
                        <w:pPr>
                          <w:jc w:val="right"/>
                          <w:cnfStyle w:val="000000100000"/>
                        </w:pPr>
                        <w:r w:rsidRPr="00A43D88">
                          <w:t>6 (1.2)</w:t>
                        </w:r>
                      </w:p>
                    </w:tc>
                  </w:tr>
                  <w:tr w:rsidR="00B53FA1" w:rsidRPr="00BC3F93" w:rsidTr="00D03EA5">
                    <w:tc>
                      <w:tcPr>
                        <w:cnfStyle w:val="001000000000"/>
                        <w:tcW w:w="532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Developmental delay</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000000"/>
                        </w:pPr>
                        <w:r w:rsidRPr="00E42AB0">
                          <w:t>11 (1.1)</w:t>
                        </w:r>
                      </w:p>
                    </w:tc>
                    <w:tc>
                      <w:tcPr>
                        <w:tcW w:w="2304" w:type="dxa"/>
                        <w:tcBorders>
                          <w:top w:val="single" w:sz="4" w:space="0" w:color="000000" w:themeColor="text1"/>
                          <w:bottom w:val="single" w:sz="4" w:space="0" w:color="000000" w:themeColor="text1"/>
                        </w:tcBorders>
                      </w:tcPr>
                      <w:p w:rsidR="00B53FA1" w:rsidRPr="00A43D88" w:rsidRDefault="00B53FA1" w:rsidP="00F63282">
                        <w:pPr>
                          <w:jc w:val="right"/>
                          <w:cnfStyle w:val="000000000000"/>
                        </w:pPr>
                        <w:r w:rsidRPr="00A43D88">
                          <w:t>8 (1.6)</w:t>
                        </w:r>
                      </w:p>
                    </w:tc>
                  </w:tr>
                  <w:tr w:rsidR="00B53FA1" w:rsidRPr="00BC3F93" w:rsidTr="00D03EA5">
                    <w:trPr>
                      <w:cnfStyle w:val="000000100000"/>
                    </w:trPr>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Anemia</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100000"/>
                        </w:pPr>
                        <w:r w:rsidRPr="00E42AB0">
                          <w:t>14 (1.4)</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F63282">
                        <w:pPr>
                          <w:jc w:val="right"/>
                          <w:cnfStyle w:val="000000100000"/>
                        </w:pPr>
                        <w:r w:rsidRPr="00A43D88">
                          <w:t>20 (4.1)</w:t>
                        </w:r>
                      </w:p>
                    </w:tc>
                  </w:tr>
                  <w:tr w:rsidR="00B53FA1" w:rsidRPr="00BC3F93" w:rsidTr="00D03EA5">
                    <w:tc>
                      <w:tcPr>
                        <w:cnfStyle w:val="001000000000"/>
                        <w:tcW w:w="5328" w:type="dxa"/>
                        <w:tcBorders>
                          <w:top w:val="single" w:sz="4" w:space="0" w:color="000000" w:themeColor="text1"/>
                          <w:bottom w:val="single" w:sz="4" w:space="0" w:color="000000" w:themeColor="text1"/>
                        </w:tcBorders>
                        <w:shd w:val="clear" w:color="auto" w:fill="D9D9D9" w:themeFill="background1" w:themeFillShade="D9"/>
                      </w:tcPr>
                      <w:p w:rsidR="00B53FA1" w:rsidRPr="00BC3F93" w:rsidRDefault="00B53FA1" w:rsidP="00F63282">
                        <w:r>
                          <w:t>Poor eyesight</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000000"/>
                        </w:pPr>
                        <w:r w:rsidRPr="00E42AB0">
                          <w:t>5 (0.5)</w:t>
                        </w:r>
                      </w:p>
                    </w:tc>
                    <w:tc>
                      <w:tcPr>
                        <w:tcW w:w="2304" w:type="dxa"/>
                        <w:tcBorders>
                          <w:top w:val="single" w:sz="4" w:space="0" w:color="000000" w:themeColor="text1"/>
                          <w:bottom w:val="single" w:sz="4" w:space="0" w:color="000000" w:themeColor="text1"/>
                        </w:tcBorders>
                      </w:tcPr>
                      <w:p w:rsidR="00B53FA1" w:rsidRPr="00A43D88" w:rsidRDefault="00B53FA1" w:rsidP="00F63282">
                        <w:pPr>
                          <w:jc w:val="right"/>
                          <w:cnfStyle w:val="000000000000"/>
                        </w:pPr>
                        <w:r w:rsidRPr="00A43D88">
                          <w:t>7 (1.4)</w:t>
                        </w:r>
                      </w:p>
                    </w:tc>
                  </w:tr>
                  <w:tr w:rsidR="00B53FA1" w:rsidRPr="00BC3F93" w:rsidTr="00D03EA5">
                    <w:trPr>
                      <w:cnfStyle w:val="000000100000"/>
                    </w:trPr>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Default="00B53FA1" w:rsidP="00F63282">
                        <w:r>
                          <w:t>Poor hearing</w:t>
                        </w:r>
                      </w:p>
                    </w:tc>
                    <w:tc>
                      <w:tcPr>
                        <w:tcW w:w="2304" w:type="dxa"/>
                        <w:tcBorders>
                          <w:top w:val="single" w:sz="4" w:space="0" w:color="000000" w:themeColor="text1"/>
                          <w:bottom w:val="single" w:sz="4" w:space="0" w:color="000000" w:themeColor="text1"/>
                        </w:tcBorders>
                      </w:tcPr>
                      <w:p w:rsidR="00B53FA1" w:rsidRPr="00E42AB0" w:rsidRDefault="00B53FA1" w:rsidP="00E42AB0">
                        <w:pPr>
                          <w:jc w:val="right"/>
                          <w:cnfStyle w:val="000000100000"/>
                        </w:pPr>
                        <w:r w:rsidRPr="00E42AB0">
                          <w:t>6 (0.6)</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F63282">
                        <w:pPr>
                          <w:jc w:val="right"/>
                          <w:cnfStyle w:val="000000100000"/>
                        </w:pPr>
                        <w:r w:rsidRPr="00A43D88">
                          <w:t>5 (1.0)</w:t>
                        </w:r>
                      </w:p>
                    </w:tc>
                  </w:tr>
                  <w:tr w:rsidR="00B53FA1" w:rsidRPr="00A43D88" w:rsidTr="00D03EA5">
                    <w:tc>
                      <w:tcPr>
                        <w:cnfStyle w:val="001000000000"/>
                        <w:tcW w:w="5328" w:type="dxa"/>
                        <w:tcBorders>
                          <w:top w:val="single" w:sz="4" w:space="0" w:color="000000" w:themeColor="text1"/>
                          <w:bottom w:val="single" w:sz="4" w:space="0" w:color="000000" w:themeColor="text1"/>
                        </w:tcBorders>
                        <w:shd w:val="clear" w:color="auto" w:fill="D9D9D9" w:themeFill="background1" w:themeFillShade="D9"/>
                      </w:tcPr>
                      <w:p w:rsidR="00B53FA1" w:rsidRDefault="00B53FA1" w:rsidP="00F63282">
                        <w:r>
                          <w:t>Baby bottle or other tooth decay/cavities</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000000"/>
                        </w:pPr>
                        <w:r w:rsidRPr="00E42AB0">
                          <w:t>-</w:t>
                        </w:r>
                      </w:p>
                    </w:tc>
                    <w:tc>
                      <w:tcPr>
                        <w:tcW w:w="2304" w:type="dxa"/>
                        <w:tcBorders>
                          <w:top w:val="single" w:sz="4" w:space="0" w:color="000000" w:themeColor="text1"/>
                          <w:bottom w:val="single" w:sz="4" w:space="0" w:color="000000" w:themeColor="text1"/>
                        </w:tcBorders>
                      </w:tcPr>
                      <w:p w:rsidR="00B53FA1" w:rsidRPr="00A43D88" w:rsidRDefault="00B53FA1" w:rsidP="00B743E9">
                        <w:pPr>
                          <w:jc w:val="right"/>
                          <w:cnfStyle w:val="000000000000"/>
                        </w:pPr>
                        <w:r w:rsidRPr="00A43D88">
                          <w:t>4 (0.8)</w:t>
                        </w:r>
                      </w:p>
                    </w:tc>
                  </w:tr>
                  <w:tr w:rsidR="00B53FA1" w:rsidRPr="00BC3F93" w:rsidTr="00D03EA5">
                    <w:trPr>
                      <w:cnfStyle w:val="000000100000"/>
                    </w:trPr>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Default="00B53FA1" w:rsidP="00F63282">
                        <w:r>
                          <w:t>Lead poisoning</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100000"/>
                        </w:pPr>
                        <w:r w:rsidRPr="00E42AB0">
                          <w:t>-</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F63282">
                        <w:pPr>
                          <w:jc w:val="right"/>
                          <w:cnfStyle w:val="000000100000"/>
                        </w:pPr>
                        <w:r w:rsidRPr="00A43D88">
                          <w:t>4 (0.8)</w:t>
                        </w:r>
                      </w:p>
                    </w:tc>
                  </w:tr>
                  <w:tr w:rsidR="00B53FA1" w:rsidRPr="00BC3F93" w:rsidTr="00D03EA5">
                    <w:tc>
                      <w:tcPr>
                        <w:cnfStyle w:val="001000000000"/>
                        <w:tcW w:w="5328" w:type="dxa"/>
                        <w:tcBorders>
                          <w:top w:val="single" w:sz="4" w:space="0" w:color="000000" w:themeColor="text1"/>
                          <w:bottom w:val="single" w:sz="4" w:space="0" w:color="000000" w:themeColor="text1"/>
                        </w:tcBorders>
                        <w:shd w:val="clear" w:color="auto" w:fill="D9D9D9" w:themeFill="background1" w:themeFillShade="D9"/>
                      </w:tcPr>
                      <w:p w:rsidR="00B53FA1" w:rsidRDefault="00B53FA1" w:rsidP="00F63282">
                        <w:r>
                          <w:t>Ongoing bone, joint, orthopedic condition</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000000"/>
                        </w:pPr>
                        <w:r w:rsidRPr="00E42AB0">
                          <w:t>11 (1.1)</w:t>
                        </w:r>
                      </w:p>
                    </w:tc>
                    <w:tc>
                      <w:tcPr>
                        <w:tcW w:w="2304" w:type="dxa"/>
                        <w:tcBorders>
                          <w:top w:val="single" w:sz="4" w:space="0" w:color="000000" w:themeColor="text1"/>
                          <w:bottom w:val="single" w:sz="4" w:space="0" w:color="000000" w:themeColor="text1"/>
                        </w:tcBorders>
                      </w:tcPr>
                      <w:p w:rsidR="00B53FA1" w:rsidRPr="00A43D88" w:rsidRDefault="00B53FA1" w:rsidP="00F63282">
                        <w:pPr>
                          <w:jc w:val="right"/>
                          <w:cnfStyle w:val="000000000000"/>
                        </w:pPr>
                        <w:r w:rsidRPr="00A43D88">
                          <w:t>10 (2.1)</w:t>
                        </w:r>
                      </w:p>
                    </w:tc>
                  </w:tr>
                  <w:tr w:rsidR="00B53FA1" w:rsidRPr="00BC3F93" w:rsidTr="00D03EA5">
                    <w:trPr>
                      <w:cnfStyle w:val="000000100000"/>
                    </w:trPr>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Default="00B53FA1" w:rsidP="00F63282">
                        <w:r>
                          <w:t>No conditions reported by a health care provider</w:t>
                        </w:r>
                      </w:p>
                    </w:tc>
                    <w:tc>
                      <w:tcPr>
                        <w:tcW w:w="2304" w:type="dxa"/>
                        <w:tcBorders>
                          <w:top w:val="single" w:sz="4" w:space="0" w:color="000000" w:themeColor="text1"/>
                          <w:bottom w:val="single" w:sz="4" w:space="0" w:color="000000" w:themeColor="text1"/>
                        </w:tcBorders>
                      </w:tcPr>
                      <w:p w:rsidR="00B53FA1" w:rsidRPr="00E42AB0" w:rsidRDefault="00B53FA1" w:rsidP="00F63282">
                        <w:pPr>
                          <w:jc w:val="right"/>
                          <w:cnfStyle w:val="000000100000"/>
                        </w:pPr>
                        <w:r w:rsidRPr="00E42AB0">
                          <w:t>913 (92.7)</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F63282">
                        <w:pPr>
                          <w:jc w:val="right"/>
                          <w:cnfStyle w:val="000000100000"/>
                        </w:pPr>
                        <w:r w:rsidRPr="00A43D88">
                          <w:t>420 (85.9)</w:t>
                        </w:r>
                      </w:p>
                    </w:tc>
                  </w:tr>
                  <w:tr w:rsidR="00B53FA1" w:rsidRPr="00BC3F93" w:rsidTr="00D03EA5">
                    <w:tc>
                      <w:tcPr>
                        <w:cnfStyle w:val="001000000000"/>
                        <w:tcW w:w="532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rsidR="00B53FA1" w:rsidRDefault="00B53FA1" w:rsidP="00BE1CFE">
                        <w:r>
                          <w:t>Other health condition parent worries about</w:t>
                        </w:r>
                      </w:p>
                    </w:tc>
                    <w:tc>
                      <w:tcPr>
                        <w:tcW w:w="2304" w:type="dxa"/>
                        <w:tcBorders>
                          <w:top w:val="single" w:sz="4" w:space="0" w:color="000000" w:themeColor="text1"/>
                          <w:bottom w:val="single" w:sz="4" w:space="0" w:color="000000" w:themeColor="text1"/>
                        </w:tcBorders>
                      </w:tcPr>
                      <w:p w:rsidR="00B53FA1" w:rsidRPr="00E42AB0" w:rsidRDefault="00B53FA1" w:rsidP="00E42AB0">
                        <w:pPr>
                          <w:jc w:val="right"/>
                          <w:cnfStyle w:val="000000000000"/>
                        </w:pPr>
                        <w:r w:rsidRPr="00E42AB0">
                          <w:t>125 (12.8)</w:t>
                        </w:r>
                      </w:p>
                    </w:tc>
                    <w:tc>
                      <w:tcPr>
                        <w:tcW w:w="2304" w:type="dxa"/>
                        <w:tcBorders>
                          <w:top w:val="single" w:sz="4" w:space="0" w:color="000000" w:themeColor="text1"/>
                          <w:bottom w:val="single" w:sz="4" w:space="0" w:color="000000" w:themeColor="text1"/>
                          <w:right w:val="single" w:sz="4" w:space="0" w:color="000000" w:themeColor="text1"/>
                        </w:tcBorders>
                      </w:tcPr>
                      <w:p w:rsidR="00B53FA1" w:rsidRPr="00A43D88" w:rsidRDefault="00B53FA1" w:rsidP="00BE1CFE">
                        <w:pPr>
                          <w:jc w:val="right"/>
                          <w:cnfStyle w:val="000000000000"/>
                        </w:pPr>
                        <w:r w:rsidRPr="00A43D88">
                          <w:t>60 (12.4)</w:t>
                        </w:r>
                      </w:p>
                    </w:tc>
                  </w:tr>
                </w:tbl>
                <w:p w:rsidR="00B53FA1" w:rsidRDefault="00B53FA1"/>
              </w:txbxContent>
            </v:textbox>
          </v:shape>
        </w:pict>
      </w:r>
    </w:p>
    <w:p w:rsidR="00083B6C" w:rsidRDefault="00083B6C" w:rsidP="00083B6C"/>
    <w:p w:rsidR="007A43B3" w:rsidRDefault="007A43B3" w:rsidP="00083B6C"/>
    <w:p w:rsidR="007A43B3" w:rsidRDefault="007A43B3" w:rsidP="00083B6C"/>
    <w:p w:rsidR="00BC7678" w:rsidRDefault="00BC7678" w:rsidP="00083B6C"/>
    <w:p w:rsidR="00BC7678" w:rsidRDefault="00BC7678" w:rsidP="00083B6C"/>
    <w:p w:rsidR="00BC7678" w:rsidRDefault="00BC7678" w:rsidP="00083B6C"/>
    <w:p w:rsidR="007A43B3" w:rsidRDefault="007A43B3" w:rsidP="00083B6C"/>
    <w:p w:rsidR="004B72A2" w:rsidRPr="004B72A2" w:rsidRDefault="004B72A2" w:rsidP="001D59F2">
      <w:pPr>
        <w:rPr>
          <w:color w:val="FE8637" w:themeColor="accent1"/>
          <w:sz w:val="22"/>
          <w:szCs w:val="22"/>
        </w:rPr>
      </w:pPr>
      <w:r>
        <w:rPr>
          <w:color w:val="FE8637" w:themeColor="accent1"/>
          <w:sz w:val="22"/>
          <w:szCs w:val="22"/>
        </w:rPr>
        <w:t>Testing for Lead Poisoning</w:t>
      </w:r>
    </w:p>
    <w:p w:rsidR="00677EAB" w:rsidRDefault="004B72A2" w:rsidP="001D59F2">
      <w:pPr>
        <w:rPr>
          <w:vertAlign w:val="superscript"/>
        </w:rPr>
      </w:pPr>
      <w:r>
        <w:t xml:space="preserve">Lead poisoning is a concern </w:t>
      </w:r>
      <w:r w:rsidR="00CE20FF">
        <w:t>for young children exposed to certain environments</w:t>
      </w:r>
      <w:r w:rsidR="00677EAB">
        <w:t>, such as living in an older home where lead-based paint may have been applied to the walls</w:t>
      </w:r>
      <w:r w:rsidR="00CE20FF">
        <w:t>. An elevated level of lead in the body is toxic to many organs and interferes with nervous system development. Lead poisoning can cause such things as learning disabilities, lower IQ, attention deficit disorder, and other conditions.</w:t>
      </w:r>
      <w:r w:rsidR="00CD1184">
        <w:rPr>
          <w:vertAlign w:val="superscript"/>
        </w:rPr>
        <w:t>6</w:t>
      </w:r>
      <w:r w:rsidR="00CE20FF">
        <w:t xml:space="preserve"> </w:t>
      </w:r>
      <w:r w:rsidR="00677EAB">
        <w:t>Blood testing</w:t>
      </w:r>
      <w:r w:rsidR="00EA4481">
        <w:t xml:space="preserve"> </w:t>
      </w:r>
      <w:r w:rsidR="00677EAB">
        <w:t xml:space="preserve">to </w:t>
      </w:r>
      <w:r w:rsidR="00EA4481">
        <w:t>che</w:t>
      </w:r>
      <w:r w:rsidR="00946648">
        <w:t>ck for possible lead poisoning</w:t>
      </w:r>
      <w:r w:rsidR="00677EAB">
        <w:t xml:space="preserve"> is recommended for infants who meet certain criteria</w:t>
      </w:r>
      <w:r w:rsidR="00946648">
        <w:t>.</w:t>
      </w:r>
      <w:r w:rsidR="00CD1184">
        <w:rPr>
          <w:vertAlign w:val="superscript"/>
        </w:rPr>
        <w:t>7</w:t>
      </w:r>
      <w:r w:rsidR="001D59F2">
        <w:rPr>
          <w:vertAlign w:val="superscript"/>
        </w:rPr>
        <w:t xml:space="preserve"> </w:t>
      </w:r>
    </w:p>
    <w:p w:rsidR="001D59F2" w:rsidRPr="001D59F2" w:rsidRDefault="00677EAB" w:rsidP="001D59F2">
      <w:pPr>
        <w:rPr>
          <w:color w:val="FE8637" w:themeColor="accent1"/>
          <w:sz w:val="22"/>
          <w:szCs w:val="22"/>
        </w:rPr>
      </w:pPr>
      <w:r>
        <w:t>Few</w:t>
      </w:r>
      <w:r w:rsidR="001D59F2">
        <w:t xml:space="preserve"> infants in the Children First program had been tested for lead poisoning</w:t>
      </w:r>
      <w:r>
        <w:t xml:space="preserve"> by 6 </w:t>
      </w:r>
      <w:proofErr w:type="gramStart"/>
      <w:r>
        <w:t>months,</w:t>
      </w:r>
      <w:proofErr w:type="gramEnd"/>
      <w:r>
        <w:t xml:space="preserve"> </w:t>
      </w:r>
      <w:r w:rsidR="00551A44">
        <w:t>though</w:t>
      </w:r>
      <w:r>
        <w:t xml:space="preserve"> many more had been tested by 12 </w:t>
      </w:r>
      <w:r w:rsidRPr="00E42AB0">
        <w:t>months (it is possible that those not tested did not meet criteria for recommended testing)</w:t>
      </w:r>
      <w:r w:rsidR="001D59F2" w:rsidRPr="00E42AB0">
        <w:t xml:space="preserve">. By 6 months of age, 21 infants </w:t>
      </w:r>
      <w:r w:rsidRPr="00E42AB0">
        <w:t xml:space="preserve">(2.2%) </w:t>
      </w:r>
      <w:r w:rsidR="001D59F2" w:rsidRPr="00E42AB0">
        <w:t xml:space="preserve">had been tested, and all results were negative except for one with results pending. </w:t>
      </w:r>
      <w:r w:rsidR="00E42AB0" w:rsidRPr="00E42AB0">
        <w:t xml:space="preserve">Testing status for 54 infants was </w:t>
      </w:r>
      <w:r w:rsidR="00E42AB0" w:rsidRPr="00551A44">
        <w:t xml:space="preserve">unknown. </w:t>
      </w:r>
      <w:r w:rsidR="00222CE9" w:rsidRPr="00551A44">
        <w:t xml:space="preserve">Of those who had not been previously tested </w:t>
      </w:r>
      <w:r w:rsidR="00551A44" w:rsidRPr="00551A44">
        <w:t xml:space="preserve">(n = 447) </w:t>
      </w:r>
      <w:r w:rsidR="00222CE9" w:rsidRPr="00551A44">
        <w:t xml:space="preserve">or whose testing status was unknown </w:t>
      </w:r>
      <w:r w:rsidR="00551A44" w:rsidRPr="00551A44">
        <w:t>(n = 25) at 6 months of age,</w:t>
      </w:r>
      <w:r w:rsidR="001D59F2" w:rsidRPr="00551A44">
        <w:t xml:space="preserve"> 1</w:t>
      </w:r>
      <w:r w:rsidR="00222CE9" w:rsidRPr="00551A44">
        <w:t>3</w:t>
      </w:r>
      <w:r w:rsidR="00551A44" w:rsidRPr="00551A44">
        <w:t>3</w:t>
      </w:r>
      <w:r w:rsidR="00222CE9" w:rsidRPr="00551A44">
        <w:t xml:space="preserve"> </w:t>
      </w:r>
      <w:r w:rsidR="001D59F2" w:rsidRPr="00551A44">
        <w:t xml:space="preserve">infants </w:t>
      </w:r>
      <w:r w:rsidRPr="00551A44">
        <w:t>(</w:t>
      </w:r>
      <w:r w:rsidR="00551A44" w:rsidRPr="00551A44">
        <w:t>28.2</w:t>
      </w:r>
      <w:r w:rsidRPr="00551A44">
        <w:t xml:space="preserve">%) </w:t>
      </w:r>
      <w:r w:rsidR="001D59F2" w:rsidRPr="00551A44">
        <w:t>had been tested</w:t>
      </w:r>
      <w:r w:rsidR="00551A44" w:rsidRPr="00551A44">
        <w:t xml:space="preserve"> by 12 months o</w:t>
      </w:r>
      <w:r w:rsidR="00551A44" w:rsidRPr="00FE12FE">
        <w:t>f age</w:t>
      </w:r>
      <w:r w:rsidR="001D59F2" w:rsidRPr="00FE12FE">
        <w:t>. Results were</w:t>
      </w:r>
      <w:r w:rsidR="00222CE9" w:rsidRPr="00FE12FE">
        <w:t xml:space="preserve"> pending for 40</w:t>
      </w:r>
      <w:r w:rsidR="00CE20FF" w:rsidRPr="00FE12FE">
        <w:t xml:space="preserve"> of the infants, </w:t>
      </w:r>
      <w:r w:rsidR="001D59F2" w:rsidRPr="00FE12FE">
        <w:t>and 4 had tested positive for high levels of lead in the blood.</w:t>
      </w:r>
      <w:r w:rsidR="00FE12FE" w:rsidRPr="00FE12FE">
        <w:t xml:space="preserve"> It is</w:t>
      </w:r>
      <w:r w:rsidR="00FE12FE">
        <w:t xml:space="preserve"> unknown whether these 4 infants received treatment and what type of treatment was provided.</w:t>
      </w:r>
    </w:p>
    <w:p w:rsidR="006015E4" w:rsidRDefault="006015E4" w:rsidP="006015E4">
      <w:pPr>
        <w:rPr>
          <w:color w:val="FE8637" w:themeColor="accent1"/>
          <w:sz w:val="22"/>
          <w:szCs w:val="22"/>
        </w:rPr>
      </w:pPr>
      <w:r>
        <w:rPr>
          <w:color w:val="FE8637" w:themeColor="accent1"/>
          <w:sz w:val="22"/>
          <w:szCs w:val="22"/>
        </w:rPr>
        <w:t>Emergency Room Visits and Hospitalizations</w:t>
      </w:r>
    </w:p>
    <w:p w:rsidR="006015E4" w:rsidRPr="00BB1E87" w:rsidRDefault="00E86024" w:rsidP="006015E4">
      <w:pPr>
        <w:rPr>
          <w:highlight w:val="yellow"/>
        </w:rPr>
      </w:pPr>
      <w:r w:rsidRPr="004B63FA">
        <w:t xml:space="preserve">Primary caregivers were asked if their infant had been to the emergency room or if the infant had been hospitalized for any reason in the previous 6 months (i.e., from birth to 6 months, and again from 6 to 12 months). Within the first 6 months of life, </w:t>
      </w:r>
      <w:r w:rsidR="004B63FA" w:rsidRPr="004B63FA">
        <w:t xml:space="preserve">330 infants had visited the emergency room for any reason. Thirty-five </w:t>
      </w:r>
      <w:r w:rsidRPr="004B63FA">
        <w:t xml:space="preserve">infants </w:t>
      </w:r>
      <w:r w:rsidR="004B63FA" w:rsidRPr="004B63FA">
        <w:t>(3.5</w:t>
      </w:r>
      <w:r w:rsidR="001A7388" w:rsidRPr="004B63FA">
        <w:t xml:space="preserve">%) </w:t>
      </w:r>
      <w:r w:rsidRPr="004B63FA">
        <w:t xml:space="preserve">had been to the emergency room because of an injury or ingestion of a harmful substance, with 4 of them having multiple visits. Two infants </w:t>
      </w:r>
      <w:r w:rsidR="001A7388" w:rsidRPr="004B63FA">
        <w:t xml:space="preserve">(0.2%) </w:t>
      </w:r>
      <w:r w:rsidRPr="004B63FA">
        <w:t>were admitted to the hospital due to an injury or ingestion. Many more infants visited the emergency room because of an illness, with 17</w:t>
      </w:r>
      <w:r w:rsidR="004B63FA" w:rsidRPr="004B63FA">
        <w:t>4</w:t>
      </w:r>
      <w:r w:rsidRPr="004B63FA">
        <w:t xml:space="preserve"> infants</w:t>
      </w:r>
      <w:r w:rsidR="001A7388" w:rsidRPr="004B63FA">
        <w:t xml:space="preserve"> (</w:t>
      </w:r>
      <w:r w:rsidR="004B63FA" w:rsidRPr="004B63FA">
        <w:t>17.7</w:t>
      </w:r>
      <w:r w:rsidR="001A7388" w:rsidRPr="004B63FA">
        <w:t>%)</w:t>
      </w:r>
      <w:r w:rsidRPr="004B63FA">
        <w:t xml:space="preserve"> having a single visit and another 1</w:t>
      </w:r>
      <w:r w:rsidR="004B63FA" w:rsidRPr="004B63FA">
        <w:t>33</w:t>
      </w:r>
      <w:r w:rsidRPr="004B63FA">
        <w:t xml:space="preserve"> </w:t>
      </w:r>
      <w:r w:rsidR="001A7388" w:rsidRPr="004B63FA">
        <w:t>(13.</w:t>
      </w:r>
      <w:r w:rsidR="004B63FA">
        <w:t>5</w:t>
      </w:r>
      <w:r w:rsidR="001A7388" w:rsidRPr="004B63FA">
        <w:t xml:space="preserve">%) </w:t>
      </w:r>
      <w:r w:rsidRPr="004B63FA">
        <w:t>having multiple visits, some as many as 15 or 20 visits. Seventy-</w:t>
      </w:r>
      <w:r w:rsidR="004B63FA" w:rsidRPr="004B63FA">
        <w:t>four</w:t>
      </w:r>
      <w:r w:rsidRPr="004B63FA">
        <w:t xml:space="preserve"> infants</w:t>
      </w:r>
      <w:r w:rsidR="001A7388" w:rsidRPr="004B63FA">
        <w:t xml:space="preserve"> (</w:t>
      </w:r>
      <w:r w:rsidR="004B63FA" w:rsidRPr="004B63FA">
        <w:t>7.5</w:t>
      </w:r>
      <w:r w:rsidR="001A7388" w:rsidRPr="004B63FA">
        <w:t>%)</w:t>
      </w:r>
      <w:r w:rsidRPr="004B63FA">
        <w:t xml:space="preserve"> had been hospitalized because of an illness, and 14 of them had been admitted more than once. </w:t>
      </w:r>
    </w:p>
    <w:p w:rsidR="006E5940" w:rsidRDefault="00E86024" w:rsidP="006015E4">
      <w:r w:rsidRPr="00BF5EC3">
        <w:t>Betw</w:t>
      </w:r>
      <w:r w:rsidR="004B410C" w:rsidRPr="00BF5EC3">
        <w:t xml:space="preserve">een 6 and 12 months of age, </w:t>
      </w:r>
      <w:r w:rsidR="00BF5EC3" w:rsidRPr="00BF5EC3">
        <w:t>30</w:t>
      </w:r>
      <w:r w:rsidR="004B410C" w:rsidRPr="00BF5EC3">
        <w:t xml:space="preserve"> infants</w:t>
      </w:r>
      <w:r w:rsidRPr="00BF5EC3">
        <w:t xml:space="preserve"> </w:t>
      </w:r>
      <w:r w:rsidR="001A7388" w:rsidRPr="00BF5EC3">
        <w:t>(</w:t>
      </w:r>
      <w:r w:rsidR="00BF5EC3" w:rsidRPr="00BF5EC3">
        <w:t>6.1</w:t>
      </w:r>
      <w:r w:rsidR="001A7388" w:rsidRPr="00BF5EC3">
        <w:t xml:space="preserve">%) </w:t>
      </w:r>
      <w:r w:rsidRPr="00BF5EC3">
        <w:t xml:space="preserve">had been to the emergency room because of an injury or ingestion of </w:t>
      </w:r>
      <w:r w:rsidR="004B410C" w:rsidRPr="00BF5EC3">
        <w:t>a</w:t>
      </w:r>
      <w:r w:rsidRPr="00BF5EC3">
        <w:t xml:space="preserve"> harmful</w:t>
      </w:r>
      <w:r w:rsidR="00BF5EC3" w:rsidRPr="00BF5EC3">
        <w:t xml:space="preserve"> substance. Four</w:t>
      </w:r>
      <w:r w:rsidRPr="00BF5EC3">
        <w:t xml:space="preserve"> of th</w:t>
      </w:r>
      <w:r w:rsidR="004B410C" w:rsidRPr="00BF5EC3">
        <w:t>e</w:t>
      </w:r>
      <w:r w:rsidRPr="00BF5EC3">
        <w:t>s</w:t>
      </w:r>
      <w:r w:rsidR="004B410C" w:rsidRPr="00BF5EC3">
        <w:t>e infants had</w:t>
      </w:r>
      <w:r w:rsidRPr="00BF5EC3">
        <w:t xml:space="preserve"> been </w:t>
      </w:r>
      <w:r w:rsidR="004B410C" w:rsidRPr="00BF5EC3">
        <w:t>to the emergency room more than once, and 3 infants</w:t>
      </w:r>
      <w:r w:rsidRPr="00BF5EC3">
        <w:t xml:space="preserve"> </w:t>
      </w:r>
      <w:r w:rsidR="001A7388" w:rsidRPr="00BF5EC3">
        <w:t>(0.</w:t>
      </w:r>
      <w:r w:rsidR="00BF5EC3" w:rsidRPr="00BF5EC3">
        <w:t>6</w:t>
      </w:r>
      <w:r w:rsidR="001A7388" w:rsidRPr="00BF5EC3">
        <w:t xml:space="preserve">%) </w:t>
      </w:r>
      <w:r w:rsidRPr="00BF5EC3">
        <w:t>had to be hospitalized due to an injury or ingestion.</w:t>
      </w:r>
      <w:r w:rsidR="004B410C" w:rsidRPr="00BF5EC3">
        <w:t xml:space="preserve"> One hundred </w:t>
      </w:r>
      <w:r w:rsidR="00BF5EC3" w:rsidRPr="00BF5EC3">
        <w:t>thirty</w:t>
      </w:r>
      <w:r w:rsidR="004B410C" w:rsidRPr="00BF5EC3">
        <w:t xml:space="preserve"> infants</w:t>
      </w:r>
      <w:r w:rsidRPr="00BF5EC3">
        <w:t xml:space="preserve"> </w:t>
      </w:r>
      <w:r w:rsidR="001A7388" w:rsidRPr="00BF5EC3">
        <w:t>(</w:t>
      </w:r>
      <w:r w:rsidR="00BF5EC3" w:rsidRPr="00BF5EC3">
        <w:t>26.5</w:t>
      </w:r>
      <w:r w:rsidR="001A7388" w:rsidRPr="00BF5EC3">
        <w:t xml:space="preserve">%) </w:t>
      </w:r>
      <w:r w:rsidRPr="00BF5EC3">
        <w:t>ha</w:t>
      </w:r>
      <w:r w:rsidR="004B410C" w:rsidRPr="00BF5EC3">
        <w:t>d</w:t>
      </w:r>
      <w:r w:rsidRPr="00BF5EC3">
        <w:t xml:space="preserve"> been to the </w:t>
      </w:r>
      <w:r w:rsidR="004B410C" w:rsidRPr="00BF5EC3">
        <w:t>emergency room</w:t>
      </w:r>
      <w:r w:rsidRPr="00BF5EC3">
        <w:t xml:space="preserve"> because of an illness, with </w:t>
      </w:r>
      <w:r w:rsidR="00BF5EC3" w:rsidRPr="00BF5EC3">
        <w:t>4</w:t>
      </w:r>
      <w:r w:rsidRPr="00BF5EC3">
        <w:t xml:space="preserve">9 of them </w:t>
      </w:r>
      <w:r w:rsidR="004B410C" w:rsidRPr="00BF5EC3">
        <w:t>visiting the emergency room</w:t>
      </w:r>
      <w:r w:rsidRPr="00BF5EC3">
        <w:t xml:space="preserve"> multiple times. </w:t>
      </w:r>
      <w:r w:rsidR="00BF5EC3" w:rsidRPr="00BF5EC3">
        <w:t>Six</w:t>
      </w:r>
      <w:r w:rsidRPr="00BF5EC3">
        <w:t>t</w:t>
      </w:r>
      <w:r w:rsidR="004B410C" w:rsidRPr="00BF5EC3">
        <w:t>een infants</w:t>
      </w:r>
      <w:r w:rsidRPr="00BF5EC3">
        <w:t xml:space="preserve"> </w:t>
      </w:r>
      <w:r w:rsidR="001A7388" w:rsidRPr="00BF5EC3">
        <w:t>(</w:t>
      </w:r>
      <w:r w:rsidR="00BF5EC3" w:rsidRPr="00BF5EC3">
        <w:t>3.3</w:t>
      </w:r>
      <w:r w:rsidR="001A7388" w:rsidRPr="00BF5EC3">
        <w:t xml:space="preserve">%) </w:t>
      </w:r>
      <w:r w:rsidRPr="00BF5EC3">
        <w:t xml:space="preserve">were hospitalized due to an illness, with </w:t>
      </w:r>
      <w:r w:rsidR="00BF5EC3" w:rsidRPr="00BF5EC3">
        <w:t>1</w:t>
      </w:r>
      <w:r w:rsidRPr="00BF5EC3">
        <w:t xml:space="preserve"> </w:t>
      </w:r>
      <w:r w:rsidR="004B410C" w:rsidRPr="00BF5EC3">
        <w:t>infant</w:t>
      </w:r>
      <w:r w:rsidRPr="00BF5EC3">
        <w:t xml:space="preserve"> having been hospitalized </w:t>
      </w:r>
      <w:r w:rsidR="00BF5EC3" w:rsidRPr="00BF5EC3">
        <w:t>more than once</w:t>
      </w:r>
      <w:r w:rsidRPr="00BF5EC3">
        <w:t>.</w:t>
      </w:r>
      <w:r w:rsidR="009D5C81">
        <w:t xml:space="preserve"> </w:t>
      </w:r>
    </w:p>
    <w:p w:rsidR="00E86024" w:rsidRDefault="009D5C81" w:rsidP="006015E4">
      <w:r>
        <w:t xml:space="preserve">More infants who had visited an emergency room by the age of 6 months </w:t>
      </w:r>
      <w:r w:rsidR="009815C9">
        <w:t xml:space="preserve">(52.9%) </w:t>
      </w:r>
      <w:r>
        <w:t>also visited the emergency room between 6 and 12 months compared to infants who had not been in an emergency room during their first 6 months of life (20.9%)</w:t>
      </w:r>
      <w:r w:rsidR="009815C9">
        <w:t>.</w:t>
      </w:r>
      <w:r w:rsidR="006E5940">
        <w:t xml:space="preserve"> In addition, </w:t>
      </w:r>
      <w:r w:rsidR="00B53FA1">
        <w:t xml:space="preserve">mothers less than </w:t>
      </w:r>
      <w:r w:rsidR="00B60D14">
        <w:t>20 years of age were 50% more likely than older mothers to have an infant visiting the emergency room by 6 months of age.</w:t>
      </w:r>
    </w:p>
    <w:p w:rsidR="00083B6C" w:rsidRPr="00B22472" w:rsidRDefault="00083B6C" w:rsidP="00083B6C">
      <w:pPr>
        <w:rPr>
          <w:b/>
          <w:color w:val="FE8637" w:themeColor="accent1"/>
          <w:sz w:val="22"/>
          <w:szCs w:val="22"/>
        </w:rPr>
      </w:pPr>
      <w:r w:rsidRPr="00B22472">
        <w:rPr>
          <w:b/>
          <w:color w:val="FE8637" w:themeColor="accent1"/>
          <w:sz w:val="22"/>
          <w:szCs w:val="22"/>
        </w:rPr>
        <w:t>Summary</w:t>
      </w:r>
    </w:p>
    <w:p w:rsidR="009D5C81" w:rsidRDefault="008E1F13" w:rsidP="00083B6C">
      <w:r w:rsidRPr="008E1F13">
        <w:t xml:space="preserve">Children </w:t>
      </w:r>
      <w:proofErr w:type="gramStart"/>
      <w:r w:rsidRPr="008E1F13">
        <w:t>First</w:t>
      </w:r>
      <w:proofErr w:type="gramEnd"/>
      <w:r w:rsidRPr="008E1F13">
        <w:t xml:space="preserve"> has been striving to improve the health of first-time moth</w:t>
      </w:r>
      <w:r w:rsidR="00EA1F5E">
        <w:t>ers and their infants since 199</w:t>
      </w:r>
      <w:r w:rsidR="006164A2">
        <w:t>7</w:t>
      </w:r>
      <w:r w:rsidRPr="008E1F13">
        <w:t>.</w:t>
      </w:r>
      <w:r>
        <w:t xml:space="preserve"> </w:t>
      </w:r>
      <w:r w:rsidR="00EA1F5E">
        <w:t>Previous analyses have</w:t>
      </w:r>
      <w:r>
        <w:t xml:space="preserve"> demonstrated </w:t>
      </w:r>
      <w:r w:rsidR="00EA1F5E">
        <w:t>better behavior and health outcomes for Children First families</w:t>
      </w:r>
      <w:r w:rsidR="00CD1184">
        <w:rPr>
          <w:vertAlign w:val="superscript"/>
        </w:rPr>
        <w:t>8</w:t>
      </w:r>
      <w:r w:rsidR="00EA1F5E">
        <w:t xml:space="preserve"> and lower rates of</w:t>
      </w:r>
      <w:r>
        <w:t xml:space="preserve"> infant mortality among Children First infants </w:t>
      </w:r>
      <w:r w:rsidR="00EA1F5E">
        <w:t xml:space="preserve">compared to the general </w:t>
      </w:r>
      <w:r>
        <w:t>Oklahoma</w:t>
      </w:r>
      <w:r w:rsidR="00EA1F5E">
        <w:t xml:space="preserve"> population.</w:t>
      </w:r>
      <w:r w:rsidR="00CD1184">
        <w:rPr>
          <w:vertAlign w:val="superscript"/>
        </w:rPr>
        <w:t>9</w:t>
      </w:r>
      <w:r w:rsidRPr="008E1F13">
        <w:t xml:space="preserve"> </w:t>
      </w:r>
      <w:r w:rsidR="006A7D2A">
        <w:t>This report touches on the importance of the gestational period and its positive relationship with birth weight</w:t>
      </w:r>
      <w:r w:rsidR="002208CE">
        <w:t>, and demonstrates</w:t>
      </w:r>
      <w:r w:rsidR="006A7D2A">
        <w:t xml:space="preserve"> the disproportionate rates of gestation and birth weight among </w:t>
      </w:r>
      <w:r w:rsidR="002208CE">
        <w:t>non-Hispanic Blacks, who generally have poorer outcomes than other racial/ethnic groups. This report also show</w:t>
      </w:r>
      <w:r w:rsidR="004B7A5F">
        <w:t>s that the youngest mothers had</w:t>
      </w:r>
      <w:r w:rsidR="002208CE">
        <w:t xml:space="preserve"> lower birth weight infants than older mothers. While all expectant mothers benefit from pre-natal education, targeted efforts for Blacks and young mothers may be appropriate.</w:t>
      </w:r>
    </w:p>
    <w:p w:rsidR="006A7D2A" w:rsidRDefault="009815C9" w:rsidP="00083B6C">
      <w:r>
        <w:t>Children will always get sick, and minor injuries are comm</w:t>
      </w:r>
      <w:r w:rsidR="006E5940">
        <w:t>on. T</w:t>
      </w:r>
      <w:r>
        <w:t xml:space="preserve">here are steps </w:t>
      </w:r>
      <w:r w:rsidR="006E5940">
        <w:t>caregivers</w:t>
      </w:r>
      <w:r>
        <w:t xml:space="preserve"> can take to help reduce the frequency o</w:t>
      </w:r>
      <w:r w:rsidR="006E5940">
        <w:t>f illness and injury among</w:t>
      </w:r>
      <w:r>
        <w:t xml:space="preserve"> children</w:t>
      </w:r>
      <w:r w:rsidR="006E5940">
        <w:t xml:space="preserve"> under their care</w:t>
      </w:r>
      <w:r>
        <w:t xml:space="preserve">. </w:t>
      </w:r>
      <w:r w:rsidR="006E5940">
        <w:t>In addition, o</w:t>
      </w:r>
      <w:r>
        <w:t xml:space="preserve">nce children become ill or sustain an injury, </w:t>
      </w:r>
      <w:r w:rsidR="006E5940">
        <w:t xml:space="preserve">caregivers </w:t>
      </w:r>
      <w:r>
        <w:t xml:space="preserve">should be able to assess the situation and take appropriate action. </w:t>
      </w:r>
      <w:r w:rsidR="006E5940">
        <w:t>Children First nurses teach primary caregivers and their families how to help keep the children healthy and how to minimize risk of injury.</w:t>
      </w:r>
      <w:r w:rsidR="00B60D14">
        <w:t xml:space="preserve"> This report shows that younger mothers were more likely to have infants visit the emergency room by 6 months of age compared to older mothers. Perhaps more prevention education targeted towards the younger mother would help to lower their rate of emergency room visits. </w:t>
      </w:r>
    </w:p>
    <w:p w:rsidR="00083B6C" w:rsidRPr="004A109D" w:rsidRDefault="00083B6C" w:rsidP="00083B6C">
      <w:pPr>
        <w:rPr>
          <w:color w:val="FE8637" w:themeColor="accent1"/>
          <w:sz w:val="15"/>
          <w:szCs w:val="15"/>
        </w:rPr>
      </w:pPr>
      <w:r w:rsidRPr="004A109D">
        <w:rPr>
          <w:color w:val="FE8637" w:themeColor="accent1"/>
          <w:sz w:val="15"/>
          <w:szCs w:val="15"/>
        </w:rPr>
        <w:t>References</w:t>
      </w:r>
    </w:p>
    <w:p w:rsidR="00083B6C" w:rsidRPr="00677EAB" w:rsidRDefault="00083B6C" w:rsidP="00083B6C">
      <w:pPr>
        <w:spacing w:after="0"/>
        <w:rPr>
          <w:sz w:val="15"/>
          <w:szCs w:val="15"/>
        </w:rPr>
      </w:pPr>
      <w:proofErr w:type="gramStart"/>
      <w:r w:rsidRPr="00677EAB">
        <w:rPr>
          <w:sz w:val="15"/>
          <w:szCs w:val="15"/>
          <w:vertAlign w:val="superscript"/>
        </w:rPr>
        <w:t>1</w:t>
      </w:r>
      <w:r w:rsidR="003023DC" w:rsidRPr="00677EAB">
        <w:rPr>
          <w:sz w:val="15"/>
          <w:szCs w:val="15"/>
        </w:rPr>
        <w:t xml:space="preserve">Children First web page available at </w:t>
      </w:r>
      <w:hyperlink r:id="rId12" w:history="1">
        <w:r w:rsidR="001205AB" w:rsidRPr="00677EAB">
          <w:rPr>
            <w:rStyle w:val="Hyperlink"/>
            <w:color w:val="414751" w:themeColor="text2" w:themeShade="BF"/>
            <w:sz w:val="15"/>
            <w:szCs w:val="15"/>
            <w:u w:val="none"/>
          </w:rPr>
          <w:t>http://www.ok.gov/health/Child_and_Family_Health/Family_Support_and_Prevention_Service/Children_First_Program/index.html</w:t>
        </w:r>
      </w:hyperlink>
      <w:r w:rsidR="003023DC" w:rsidRPr="00677EAB">
        <w:rPr>
          <w:sz w:val="15"/>
          <w:szCs w:val="15"/>
        </w:rPr>
        <w:t>.</w:t>
      </w:r>
      <w:proofErr w:type="gramEnd"/>
    </w:p>
    <w:p w:rsidR="00083B6C" w:rsidRPr="00677EAB" w:rsidRDefault="00083B6C" w:rsidP="00083B6C">
      <w:pPr>
        <w:spacing w:after="0"/>
        <w:rPr>
          <w:sz w:val="15"/>
          <w:szCs w:val="15"/>
        </w:rPr>
      </w:pPr>
      <w:proofErr w:type="gramStart"/>
      <w:r w:rsidRPr="00677EAB">
        <w:rPr>
          <w:sz w:val="15"/>
          <w:szCs w:val="15"/>
          <w:vertAlign w:val="superscript"/>
        </w:rPr>
        <w:t>2</w:t>
      </w:r>
      <w:r w:rsidR="00D37B38" w:rsidRPr="00677EAB">
        <w:rPr>
          <w:sz w:val="15"/>
          <w:szCs w:val="15"/>
        </w:rPr>
        <w:t>Center for Health Statistics, Vital Statistics</w:t>
      </w:r>
      <w:r w:rsidR="00CE20FF" w:rsidRPr="00677EAB">
        <w:rPr>
          <w:sz w:val="15"/>
          <w:szCs w:val="15"/>
        </w:rPr>
        <w:t>, Oklahoma State Department of Health.</w:t>
      </w:r>
      <w:proofErr w:type="gramEnd"/>
      <w:r w:rsidR="00CE20FF" w:rsidRPr="00677EAB">
        <w:rPr>
          <w:sz w:val="15"/>
          <w:szCs w:val="15"/>
        </w:rPr>
        <w:t xml:space="preserve"> </w:t>
      </w:r>
      <w:proofErr w:type="gramStart"/>
      <w:r w:rsidR="00CE20FF" w:rsidRPr="00677EAB">
        <w:rPr>
          <w:sz w:val="15"/>
          <w:szCs w:val="15"/>
        </w:rPr>
        <w:t>Oklahoma birth data.</w:t>
      </w:r>
      <w:proofErr w:type="gramEnd"/>
      <w:r w:rsidR="00CE20FF" w:rsidRPr="00677EAB">
        <w:rPr>
          <w:sz w:val="15"/>
          <w:szCs w:val="15"/>
        </w:rPr>
        <w:t xml:space="preserve"> </w:t>
      </w:r>
      <w:proofErr w:type="gramStart"/>
      <w:r w:rsidR="00CE20FF" w:rsidRPr="00677EAB">
        <w:rPr>
          <w:sz w:val="15"/>
          <w:szCs w:val="15"/>
        </w:rPr>
        <w:t>A</w:t>
      </w:r>
      <w:r w:rsidR="00D37B38" w:rsidRPr="00677EAB">
        <w:rPr>
          <w:sz w:val="15"/>
          <w:szCs w:val="15"/>
        </w:rPr>
        <w:t xml:space="preserve">vailable at </w:t>
      </w:r>
      <w:hyperlink r:id="rId13" w:history="1">
        <w:r w:rsidR="00D37B38" w:rsidRPr="00677EAB">
          <w:rPr>
            <w:rStyle w:val="Hyperlink"/>
            <w:color w:val="414751" w:themeColor="text2" w:themeShade="BF"/>
            <w:sz w:val="15"/>
            <w:szCs w:val="15"/>
            <w:u w:val="none"/>
          </w:rPr>
          <w:t>http://www.ok.gov/health/pub/wrapper/ok2share.html.</w:t>
        </w:r>
        <w:proofErr w:type="gramEnd"/>
        <w:r w:rsidR="00D37B38" w:rsidRPr="00677EAB">
          <w:rPr>
            <w:rStyle w:val="Hyperlink"/>
            <w:color w:val="414751" w:themeColor="text2" w:themeShade="BF"/>
            <w:sz w:val="15"/>
            <w:szCs w:val="15"/>
            <w:u w:val="none"/>
          </w:rPr>
          <w:t xml:space="preserve"> </w:t>
        </w:r>
        <w:proofErr w:type="gramStart"/>
        <w:r w:rsidR="00D37B38" w:rsidRPr="00677EAB">
          <w:rPr>
            <w:rStyle w:val="Hyperlink"/>
            <w:color w:val="414751" w:themeColor="text2" w:themeShade="BF"/>
            <w:sz w:val="15"/>
            <w:szCs w:val="15"/>
            <w:u w:val="none"/>
          </w:rPr>
          <w:t>Accessed on November 19</w:t>
        </w:r>
      </w:hyperlink>
      <w:r w:rsidR="00D37B38" w:rsidRPr="00677EAB">
        <w:rPr>
          <w:sz w:val="15"/>
          <w:szCs w:val="15"/>
        </w:rPr>
        <w:t>, 2012.</w:t>
      </w:r>
      <w:proofErr w:type="gramEnd"/>
    </w:p>
    <w:p w:rsidR="00D37B38" w:rsidRDefault="0013320D" w:rsidP="00083B6C">
      <w:pPr>
        <w:spacing w:after="0"/>
        <w:rPr>
          <w:sz w:val="15"/>
          <w:szCs w:val="15"/>
        </w:rPr>
      </w:pPr>
      <w:proofErr w:type="gramStart"/>
      <w:r w:rsidRPr="00677EAB">
        <w:rPr>
          <w:sz w:val="15"/>
          <w:szCs w:val="15"/>
          <w:vertAlign w:val="superscript"/>
        </w:rPr>
        <w:t>3</w:t>
      </w:r>
      <w:r w:rsidR="00D37B38" w:rsidRPr="00677EAB">
        <w:rPr>
          <w:sz w:val="15"/>
          <w:szCs w:val="15"/>
        </w:rPr>
        <w:t>Centers for Disease Control and Prevention.</w:t>
      </w:r>
      <w:proofErr w:type="gramEnd"/>
      <w:r w:rsidR="00D37B38" w:rsidRPr="00677EAB">
        <w:rPr>
          <w:sz w:val="15"/>
          <w:szCs w:val="15"/>
        </w:rPr>
        <w:t xml:space="preserve"> </w:t>
      </w:r>
      <w:proofErr w:type="gramStart"/>
      <w:r w:rsidR="00D37B38" w:rsidRPr="00677EAB">
        <w:rPr>
          <w:sz w:val="15"/>
          <w:szCs w:val="15"/>
        </w:rPr>
        <w:t>National Prematurity Awareness Month.</w:t>
      </w:r>
      <w:proofErr w:type="gramEnd"/>
      <w:r w:rsidR="00D37B38" w:rsidRPr="00677EAB">
        <w:rPr>
          <w:sz w:val="15"/>
          <w:szCs w:val="15"/>
        </w:rPr>
        <w:t xml:space="preserve"> Available at http://www.cdc.gov/features/prematurebirth/ (page last updated November 7, 2012). </w:t>
      </w:r>
      <w:proofErr w:type="gramStart"/>
      <w:r w:rsidR="00D37B38" w:rsidRPr="00677EAB">
        <w:rPr>
          <w:sz w:val="15"/>
          <w:szCs w:val="15"/>
        </w:rPr>
        <w:t>Accessed on November 19, 2012.</w:t>
      </w:r>
      <w:proofErr w:type="gramEnd"/>
    </w:p>
    <w:p w:rsidR="004C1D64" w:rsidRDefault="004C1D64" w:rsidP="00083B6C">
      <w:pPr>
        <w:spacing w:after="0"/>
        <w:rPr>
          <w:sz w:val="15"/>
          <w:szCs w:val="15"/>
        </w:rPr>
      </w:pPr>
      <w:proofErr w:type="gramStart"/>
      <w:r w:rsidRPr="004C1D64">
        <w:rPr>
          <w:sz w:val="15"/>
          <w:szCs w:val="15"/>
          <w:vertAlign w:val="superscript"/>
        </w:rPr>
        <w:t>4</w:t>
      </w:r>
      <w:r>
        <w:rPr>
          <w:sz w:val="15"/>
          <w:szCs w:val="15"/>
        </w:rPr>
        <w:t>Lings, P., Evans, P., Seamark, D., Seamark, C., Sweeney, K., Dixon, M. and Gray, D. P. (2003).</w:t>
      </w:r>
      <w:proofErr w:type="gramEnd"/>
      <w:r>
        <w:rPr>
          <w:sz w:val="15"/>
          <w:szCs w:val="15"/>
        </w:rPr>
        <w:t xml:space="preserve"> </w:t>
      </w:r>
      <w:proofErr w:type="gramStart"/>
      <w:r>
        <w:rPr>
          <w:sz w:val="15"/>
          <w:szCs w:val="15"/>
        </w:rPr>
        <w:t>The doctor-patient relationship in US primary care.</w:t>
      </w:r>
      <w:proofErr w:type="gramEnd"/>
      <w:r>
        <w:rPr>
          <w:sz w:val="15"/>
          <w:szCs w:val="15"/>
        </w:rPr>
        <w:t xml:space="preserve"> Journal of the Royal Society of Medicine, 96: 180-184.</w:t>
      </w:r>
    </w:p>
    <w:p w:rsidR="004C1D64" w:rsidRPr="00677EAB" w:rsidRDefault="004C1D64" w:rsidP="00083B6C">
      <w:pPr>
        <w:spacing w:after="0"/>
        <w:rPr>
          <w:sz w:val="15"/>
          <w:szCs w:val="15"/>
        </w:rPr>
      </w:pPr>
      <w:r w:rsidRPr="00CD1184">
        <w:rPr>
          <w:sz w:val="15"/>
          <w:szCs w:val="15"/>
          <w:vertAlign w:val="superscript"/>
        </w:rPr>
        <w:t>5</w:t>
      </w:r>
      <w:r>
        <w:rPr>
          <w:sz w:val="15"/>
          <w:szCs w:val="15"/>
        </w:rPr>
        <w:t xml:space="preserve">Donaldson, M. S., </w:t>
      </w:r>
      <w:proofErr w:type="spellStart"/>
      <w:r>
        <w:rPr>
          <w:sz w:val="15"/>
          <w:szCs w:val="15"/>
        </w:rPr>
        <w:t>Yordy</w:t>
      </w:r>
      <w:proofErr w:type="spellEnd"/>
      <w:r>
        <w:rPr>
          <w:sz w:val="15"/>
          <w:szCs w:val="15"/>
        </w:rPr>
        <w:t xml:space="preserve">, K. D., </w:t>
      </w:r>
      <w:proofErr w:type="spellStart"/>
      <w:r>
        <w:rPr>
          <w:sz w:val="15"/>
          <w:szCs w:val="15"/>
        </w:rPr>
        <w:t>Lohr</w:t>
      </w:r>
      <w:proofErr w:type="spellEnd"/>
      <w:r>
        <w:rPr>
          <w:sz w:val="15"/>
          <w:szCs w:val="15"/>
        </w:rPr>
        <w:t xml:space="preserve">, K. N. and </w:t>
      </w:r>
      <w:proofErr w:type="spellStart"/>
      <w:r>
        <w:rPr>
          <w:sz w:val="15"/>
          <w:szCs w:val="15"/>
        </w:rPr>
        <w:t>Vanselow</w:t>
      </w:r>
      <w:proofErr w:type="spellEnd"/>
      <w:r>
        <w:rPr>
          <w:sz w:val="15"/>
          <w:szCs w:val="15"/>
        </w:rPr>
        <w:t>, N. A. (Eds., Committee of the Future of Primar</w:t>
      </w:r>
      <w:r w:rsidR="00CD1184">
        <w:rPr>
          <w:sz w:val="15"/>
          <w:szCs w:val="15"/>
        </w:rPr>
        <w:t>y Care, Institute of Medicine). Primary Care: America’s Health in a New Era. The National Academies Press. 1996. Available at http://www.nap.edu/catalog.php?record_id=5152.</w:t>
      </w:r>
      <w:r>
        <w:rPr>
          <w:sz w:val="15"/>
          <w:szCs w:val="15"/>
        </w:rPr>
        <w:t xml:space="preserve"> </w:t>
      </w:r>
    </w:p>
    <w:p w:rsidR="00CE20FF" w:rsidRPr="00677EAB" w:rsidRDefault="00CD1184" w:rsidP="00083B6C">
      <w:pPr>
        <w:spacing w:after="0"/>
      </w:pPr>
      <w:proofErr w:type="gramStart"/>
      <w:r>
        <w:rPr>
          <w:sz w:val="15"/>
          <w:szCs w:val="15"/>
          <w:vertAlign w:val="superscript"/>
        </w:rPr>
        <w:t>6</w:t>
      </w:r>
      <w:r w:rsidR="00CE20FF" w:rsidRPr="00677EAB">
        <w:rPr>
          <w:sz w:val="15"/>
          <w:szCs w:val="15"/>
        </w:rPr>
        <w:t>Screening and Special Services, Oklahoma State Department of Health.</w:t>
      </w:r>
      <w:proofErr w:type="gramEnd"/>
      <w:r w:rsidR="00CE20FF" w:rsidRPr="00677EAB">
        <w:rPr>
          <w:sz w:val="15"/>
          <w:szCs w:val="15"/>
        </w:rPr>
        <w:t xml:space="preserve"> </w:t>
      </w:r>
      <w:proofErr w:type="gramStart"/>
      <w:r w:rsidR="00CE20FF" w:rsidRPr="00677EAB">
        <w:rPr>
          <w:sz w:val="15"/>
          <w:szCs w:val="15"/>
        </w:rPr>
        <w:t>Frequently Asked Questions.</w:t>
      </w:r>
      <w:proofErr w:type="gramEnd"/>
      <w:r w:rsidR="00CE20FF" w:rsidRPr="00677EAB">
        <w:rPr>
          <w:sz w:val="15"/>
          <w:szCs w:val="15"/>
        </w:rPr>
        <w:t xml:space="preserve"> </w:t>
      </w:r>
      <w:proofErr w:type="gramStart"/>
      <w:r w:rsidR="00CE20FF" w:rsidRPr="00677EAB">
        <w:rPr>
          <w:sz w:val="15"/>
          <w:szCs w:val="15"/>
        </w:rPr>
        <w:t xml:space="preserve">Available at </w:t>
      </w:r>
      <w:hyperlink r:id="rId14" w:history="1">
        <w:r w:rsidR="00CE20FF" w:rsidRPr="00677EAB">
          <w:rPr>
            <w:rStyle w:val="Hyperlink"/>
            <w:color w:val="414751" w:themeColor="text2" w:themeShade="BF"/>
            <w:sz w:val="15"/>
            <w:szCs w:val="15"/>
            <w:u w:val="none"/>
          </w:rPr>
          <w:t>http://www.ok.gov/health/Child_and_Family_Health/Screening,_and_Special_Services/Oklahoma_Childhood_Lead_Poisoning_Prevention_Program/Frequenty_Asked_Questions/index.html</w:t>
        </w:r>
      </w:hyperlink>
      <w:r w:rsidR="00CE20FF" w:rsidRPr="00677EAB">
        <w:rPr>
          <w:sz w:val="15"/>
          <w:szCs w:val="15"/>
        </w:rPr>
        <w:t>.</w:t>
      </w:r>
      <w:proofErr w:type="gramEnd"/>
      <w:r w:rsidR="00CE20FF" w:rsidRPr="00677EAB">
        <w:rPr>
          <w:sz w:val="15"/>
          <w:szCs w:val="15"/>
        </w:rPr>
        <w:t xml:space="preserve"> </w:t>
      </w:r>
      <w:proofErr w:type="gramStart"/>
      <w:r w:rsidR="00CE20FF" w:rsidRPr="00677EAB">
        <w:rPr>
          <w:sz w:val="15"/>
          <w:szCs w:val="15"/>
        </w:rPr>
        <w:t>Accessed on November 30, 2012.</w:t>
      </w:r>
      <w:proofErr w:type="gramEnd"/>
    </w:p>
    <w:p w:rsidR="00083B6C" w:rsidRDefault="00CD1184" w:rsidP="006E6B05">
      <w:pPr>
        <w:spacing w:after="0"/>
        <w:rPr>
          <w:sz w:val="15"/>
          <w:szCs w:val="15"/>
        </w:rPr>
      </w:pPr>
      <w:proofErr w:type="gramStart"/>
      <w:r>
        <w:rPr>
          <w:sz w:val="15"/>
          <w:szCs w:val="15"/>
          <w:vertAlign w:val="superscript"/>
        </w:rPr>
        <w:t>7</w:t>
      </w:r>
      <w:r w:rsidR="001D59F2" w:rsidRPr="00677EAB">
        <w:rPr>
          <w:sz w:val="15"/>
          <w:szCs w:val="15"/>
        </w:rPr>
        <w:t>Centers for Disease Control and Prevention.</w:t>
      </w:r>
      <w:proofErr w:type="gramEnd"/>
      <w:r w:rsidR="001D59F2" w:rsidRPr="00677EAB">
        <w:rPr>
          <w:sz w:val="15"/>
          <w:szCs w:val="15"/>
        </w:rPr>
        <w:t xml:space="preserve"> Lead. Available at </w:t>
      </w:r>
      <w:hyperlink r:id="rId15" w:history="1">
        <w:r w:rsidR="001D59F2" w:rsidRPr="00677EAB">
          <w:rPr>
            <w:rStyle w:val="Hyperlink"/>
            <w:color w:val="414751" w:themeColor="text2" w:themeShade="BF"/>
            <w:sz w:val="15"/>
            <w:szCs w:val="15"/>
            <w:u w:val="none"/>
          </w:rPr>
          <w:t>http://www.cdc.gov/nceh/lead/</w:t>
        </w:r>
      </w:hyperlink>
      <w:r w:rsidR="001D59F2" w:rsidRPr="00677EAB">
        <w:rPr>
          <w:sz w:val="15"/>
          <w:szCs w:val="15"/>
        </w:rPr>
        <w:t xml:space="preserve"> (page last updated October 23, 2012). </w:t>
      </w:r>
      <w:proofErr w:type="gramStart"/>
      <w:r w:rsidR="001D59F2" w:rsidRPr="00677EAB">
        <w:rPr>
          <w:sz w:val="15"/>
          <w:szCs w:val="15"/>
        </w:rPr>
        <w:t>Accessed on November 21, 2012.</w:t>
      </w:r>
      <w:proofErr w:type="gramEnd"/>
    </w:p>
    <w:p w:rsidR="00EA1F5E" w:rsidRDefault="00CD1184" w:rsidP="006E6B05">
      <w:pPr>
        <w:spacing w:after="0"/>
        <w:rPr>
          <w:sz w:val="15"/>
          <w:szCs w:val="15"/>
        </w:rPr>
      </w:pPr>
      <w:proofErr w:type="gramStart"/>
      <w:r>
        <w:rPr>
          <w:sz w:val="15"/>
          <w:szCs w:val="15"/>
          <w:vertAlign w:val="superscript"/>
        </w:rPr>
        <w:t>8</w:t>
      </w:r>
      <w:r w:rsidR="004C1D64">
        <w:rPr>
          <w:sz w:val="15"/>
          <w:szCs w:val="15"/>
        </w:rPr>
        <w:t>Misuk, L.</w:t>
      </w:r>
      <w:r w:rsidR="00EA1F5E">
        <w:rPr>
          <w:sz w:val="15"/>
          <w:szCs w:val="15"/>
        </w:rPr>
        <w:t xml:space="preserve"> (2012).</w:t>
      </w:r>
      <w:proofErr w:type="gramEnd"/>
      <w:r w:rsidR="00EA1F5E">
        <w:rPr>
          <w:sz w:val="15"/>
          <w:szCs w:val="15"/>
        </w:rPr>
        <w:t xml:space="preserve"> </w:t>
      </w:r>
      <w:r w:rsidR="00B50773">
        <w:rPr>
          <w:sz w:val="15"/>
          <w:szCs w:val="15"/>
        </w:rPr>
        <w:t xml:space="preserve">Children First – Oklahoma’s Nurse-Family Partnership State Profile 2012. </w:t>
      </w:r>
      <w:proofErr w:type="gramStart"/>
      <w:r w:rsidR="00B50773">
        <w:rPr>
          <w:sz w:val="15"/>
          <w:szCs w:val="15"/>
        </w:rPr>
        <w:t>Nurse-Family Partnership.</w:t>
      </w:r>
      <w:proofErr w:type="gramEnd"/>
      <w:r w:rsidR="00B50773">
        <w:rPr>
          <w:sz w:val="15"/>
          <w:szCs w:val="15"/>
        </w:rPr>
        <w:t xml:space="preserve"> </w:t>
      </w:r>
      <w:proofErr w:type="gramStart"/>
      <w:r w:rsidR="00B50773">
        <w:rPr>
          <w:sz w:val="15"/>
          <w:szCs w:val="15"/>
        </w:rPr>
        <w:t>Available at http://www.ok.gov/health2/documents/C1-Fact%20Sheet%202012.pdf.</w:t>
      </w:r>
      <w:proofErr w:type="gramEnd"/>
    </w:p>
    <w:p w:rsidR="008E1F13" w:rsidRDefault="00CD1184" w:rsidP="006E6B05">
      <w:pPr>
        <w:spacing w:after="0"/>
        <w:rPr>
          <w:sz w:val="15"/>
          <w:szCs w:val="15"/>
        </w:rPr>
      </w:pPr>
      <w:proofErr w:type="gramStart"/>
      <w:r>
        <w:rPr>
          <w:sz w:val="15"/>
          <w:szCs w:val="15"/>
          <w:vertAlign w:val="superscript"/>
        </w:rPr>
        <w:t>9</w:t>
      </w:r>
      <w:r w:rsidR="008E1F13">
        <w:rPr>
          <w:sz w:val="15"/>
          <w:szCs w:val="15"/>
        </w:rPr>
        <w:t>Cox, M.B. (2006).</w:t>
      </w:r>
      <w:proofErr w:type="gramEnd"/>
      <w:r w:rsidR="008E1F13">
        <w:rPr>
          <w:sz w:val="15"/>
          <w:szCs w:val="15"/>
        </w:rPr>
        <w:t xml:space="preserve"> </w:t>
      </w:r>
      <w:proofErr w:type="gramStart"/>
      <w:r w:rsidR="008E1F13">
        <w:rPr>
          <w:sz w:val="15"/>
          <w:szCs w:val="15"/>
        </w:rPr>
        <w:t>An analysis of deaths among infants and children born into the Children First program, 1997-2004.</w:t>
      </w:r>
      <w:proofErr w:type="gramEnd"/>
      <w:r w:rsidR="008E1F13">
        <w:rPr>
          <w:sz w:val="15"/>
          <w:szCs w:val="15"/>
        </w:rPr>
        <w:t xml:space="preserve"> </w:t>
      </w:r>
      <w:proofErr w:type="gramStart"/>
      <w:r w:rsidR="00EA1F5E">
        <w:rPr>
          <w:sz w:val="15"/>
          <w:szCs w:val="15"/>
        </w:rPr>
        <w:t>Family Support and Prevention Service, Oklahoma State Department of Health.</w:t>
      </w:r>
      <w:proofErr w:type="gramEnd"/>
      <w:r w:rsidR="00EA1F5E">
        <w:rPr>
          <w:sz w:val="15"/>
          <w:szCs w:val="15"/>
        </w:rPr>
        <w:t xml:space="preserve"> </w:t>
      </w:r>
      <w:proofErr w:type="gramStart"/>
      <w:r w:rsidR="00EA1F5E">
        <w:rPr>
          <w:sz w:val="15"/>
          <w:szCs w:val="15"/>
        </w:rPr>
        <w:t xml:space="preserve">Available at </w:t>
      </w:r>
      <w:hyperlink r:id="rId16" w:history="1">
        <w:r w:rsidR="00EA1F5E" w:rsidRPr="00EA1F5E">
          <w:rPr>
            <w:rStyle w:val="Hyperlink"/>
            <w:color w:val="414751" w:themeColor="text2" w:themeShade="BF"/>
            <w:sz w:val="15"/>
            <w:szCs w:val="15"/>
            <w:u w:val="none"/>
          </w:rPr>
          <w:t>http://www.ok.gov/health2/documents/C1-Infant%20Death%20Study%201997-2004.pdf</w:t>
        </w:r>
      </w:hyperlink>
      <w:r w:rsidR="00EA1F5E" w:rsidRPr="00EA1F5E">
        <w:rPr>
          <w:sz w:val="15"/>
          <w:szCs w:val="15"/>
        </w:rPr>
        <w:t>.</w:t>
      </w:r>
      <w:proofErr w:type="gramEnd"/>
      <w:r w:rsidR="00EA1F5E">
        <w:rPr>
          <w:sz w:val="15"/>
          <w:szCs w:val="15"/>
        </w:rPr>
        <w:t xml:space="preserve"> </w:t>
      </w:r>
    </w:p>
    <w:p w:rsidR="004C1D64" w:rsidRDefault="004C1D64" w:rsidP="006E6B05">
      <w:pPr>
        <w:spacing w:after="0"/>
        <w:rPr>
          <w:sz w:val="15"/>
          <w:szCs w:val="15"/>
        </w:rPr>
      </w:pPr>
    </w:p>
    <w:p w:rsidR="004C1D64" w:rsidRPr="00677EAB" w:rsidRDefault="004C1D64" w:rsidP="006E6B05">
      <w:pPr>
        <w:spacing w:after="0"/>
      </w:pPr>
    </w:p>
    <w:sectPr w:rsidR="004C1D64" w:rsidRPr="00677EAB" w:rsidSect="005F19D2">
      <w:headerReference w:type="default" r:id="rId17"/>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A1" w:rsidRDefault="00B53FA1">
      <w:pPr>
        <w:spacing w:after="0" w:line="240" w:lineRule="auto"/>
      </w:pPr>
      <w:r>
        <w:separator/>
      </w:r>
    </w:p>
  </w:endnote>
  <w:endnote w:type="continuationSeparator" w:id="1">
    <w:p w:rsidR="00B53FA1" w:rsidRDefault="00B53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A1" w:rsidRDefault="00B53FA1">
    <w:pPr>
      <w:pStyle w:val="Footer"/>
    </w:pPr>
    <w:r>
      <w:ptab w:relativeTo="margin" w:alignment="right" w:leader="none"/>
    </w:r>
    <w:fldSimple w:instr=" PAGE ">
      <w:r w:rsidR="00974855">
        <w:rPr>
          <w:noProof/>
        </w:rPr>
        <w:t>5</w:t>
      </w:r>
    </w:fldSimple>
    <w:r>
      <w:t xml:space="preserve"> </w:t>
    </w:r>
    <w:r w:rsidR="0007586B">
      <w:pict>
        <v:oval id="_x0000_s2051" style="width:7.2pt;height:7.2pt;flip:x;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A1" w:rsidRDefault="00B53FA1">
      <w:pPr>
        <w:spacing w:after="0" w:line="240" w:lineRule="auto"/>
      </w:pPr>
      <w:r>
        <w:separator/>
      </w:r>
    </w:p>
  </w:footnote>
  <w:footnote w:type="continuationSeparator" w:id="1">
    <w:p w:rsidR="00B53FA1" w:rsidRDefault="00B53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A1" w:rsidRDefault="00B53FA1">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2-12-18T00:00:00Z">
          <w:dateFormat w:val="M/d/yyyy"/>
          <w:lid w:val="en-US"/>
          <w:storeMappedDataAs w:val="dateTime"/>
          <w:calendar w:val="gregorian"/>
        </w:date>
      </w:sdtPr>
      <w:sdtContent>
        <w:r w:rsidR="00974855">
          <w:t>12/18/2012</w:t>
        </w:r>
      </w:sdtContent>
    </w:sdt>
    <w:r w:rsidR="0007586B">
      <w:rPr>
        <w:noProof/>
        <w:lang w:bidi="he-IL"/>
      </w:rPr>
      <w:pict>
        <v:shapetype id="_x0000_t32" coordsize="21600,21600" o:spt="32" o:oned="t" path="m,l21600,21600e" filled="f">
          <v:path arrowok="t" fillok="f" o:connecttype="none"/>
          <o:lock v:ext="edit" shapetype="t"/>
        </v:shapetype>
        <v:shape id="_x0000_s2050"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2">
      <o:colormenu v:ext="edit"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3A361C"/>
    <w:rsid w:val="000066E5"/>
    <w:rsid w:val="00024D78"/>
    <w:rsid w:val="00030A6A"/>
    <w:rsid w:val="0003735B"/>
    <w:rsid w:val="00073BCD"/>
    <w:rsid w:val="0007586B"/>
    <w:rsid w:val="00083B6C"/>
    <w:rsid w:val="00085E84"/>
    <w:rsid w:val="000861BB"/>
    <w:rsid w:val="000863AE"/>
    <w:rsid w:val="000B0649"/>
    <w:rsid w:val="000D6C59"/>
    <w:rsid w:val="000F0951"/>
    <w:rsid w:val="000F5210"/>
    <w:rsid w:val="001205AB"/>
    <w:rsid w:val="00124C81"/>
    <w:rsid w:val="0013320D"/>
    <w:rsid w:val="001623AC"/>
    <w:rsid w:val="0018468E"/>
    <w:rsid w:val="001A6FCE"/>
    <w:rsid w:val="001A7388"/>
    <w:rsid w:val="001B1DD4"/>
    <w:rsid w:val="001C1FB5"/>
    <w:rsid w:val="001C3C84"/>
    <w:rsid w:val="001D59F2"/>
    <w:rsid w:val="00205583"/>
    <w:rsid w:val="00206E3C"/>
    <w:rsid w:val="002208CE"/>
    <w:rsid w:val="00221BF4"/>
    <w:rsid w:val="00222CE9"/>
    <w:rsid w:val="00223ACC"/>
    <w:rsid w:val="00233B34"/>
    <w:rsid w:val="00274E7C"/>
    <w:rsid w:val="00275341"/>
    <w:rsid w:val="002948CC"/>
    <w:rsid w:val="002A7B94"/>
    <w:rsid w:val="002C3B77"/>
    <w:rsid w:val="002C4C60"/>
    <w:rsid w:val="002C775E"/>
    <w:rsid w:val="002F4F2C"/>
    <w:rsid w:val="002F7D4C"/>
    <w:rsid w:val="003023DC"/>
    <w:rsid w:val="00393924"/>
    <w:rsid w:val="00394267"/>
    <w:rsid w:val="003A361C"/>
    <w:rsid w:val="003D2E3C"/>
    <w:rsid w:val="003E5C67"/>
    <w:rsid w:val="003E5E18"/>
    <w:rsid w:val="003F7D0C"/>
    <w:rsid w:val="00441BAF"/>
    <w:rsid w:val="00453146"/>
    <w:rsid w:val="00475969"/>
    <w:rsid w:val="00475A31"/>
    <w:rsid w:val="004A109D"/>
    <w:rsid w:val="004B410C"/>
    <w:rsid w:val="004B63FA"/>
    <w:rsid w:val="004B72A2"/>
    <w:rsid w:val="004B7A5F"/>
    <w:rsid w:val="004C03AB"/>
    <w:rsid w:val="004C1D64"/>
    <w:rsid w:val="004C2CA1"/>
    <w:rsid w:val="00500009"/>
    <w:rsid w:val="005013F8"/>
    <w:rsid w:val="00501588"/>
    <w:rsid w:val="005043AC"/>
    <w:rsid w:val="005249F2"/>
    <w:rsid w:val="0053710C"/>
    <w:rsid w:val="00551A44"/>
    <w:rsid w:val="0056412B"/>
    <w:rsid w:val="00582FBE"/>
    <w:rsid w:val="005A1B0D"/>
    <w:rsid w:val="005E7554"/>
    <w:rsid w:val="005F096B"/>
    <w:rsid w:val="005F19D2"/>
    <w:rsid w:val="006015E4"/>
    <w:rsid w:val="006164A2"/>
    <w:rsid w:val="00631A8F"/>
    <w:rsid w:val="0063780C"/>
    <w:rsid w:val="00662402"/>
    <w:rsid w:val="00663D05"/>
    <w:rsid w:val="00666B21"/>
    <w:rsid w:val="00677EAB"/>
    <w:rsid w:val="00690E44"/>
    <w:rsid w:val="006951F0"/>
    <w:rsid w:val="00697AB2"/>
    <w:rsid w:val="006A7D2A"/>
    <w:rsid w:val="006B7CC4"/>
    <w:rsid w:val="006D5180"/>
    <w:rsid w:val="006E5940"/>
    <w:rsid w:val="006E6B05"/>
    <w:rsid w:val="006E7C61"/>
    <w:rsid w:val="00710D41"/>
    <w:rsid w:val="00725CD2"/>
    <w:rsid w:val="00742666"/>
    <w:rsid w:val="0075274B"/>
    <w:rsid w:val="0077313C"/>
    <w:rsid w:val="00773D0E"/>
    <w:rsid w:val="007817D3"/>
    <w:rsid w:val="007952E8"/>
    <w:rsid w:val="00796FFE"/>
    <w:rsid w:val="007A43B3"/>
    <w:rsid w:val="007C787E"/>
    <w:rsid w:val="007D7545"/>
    <w:rsid w:val="00833D9B"/>
    <w:rsid w:val="00864C55"/>
    <w:rsid w:val="00881499"/>
    <w:rsid w:val="00886865"/>
    <w:rsid w:val="00896333"/>
    <w:rsid w:val="008973B0"/>
    <w:rsid w:val="008977CF"/>
    <w:rsid w:val="008C4D5B"/>
    <w:rsid w:val="008C6819"/>
    <w:rsid w:val="008C6CAA"/>
    <w:rsid w:val="008E1F13"/>
    <w:rsid w:val="008F4F93"/>
    <w:rsid w:val="00926190"/>
    <w:rsid w:val="00946648"/>
    <w:rsid w:val="009504C4"/>
    <w:rsid w:val="00972BB1"/>
    <w:rsid w:val="00974855"/>
    <w:rsid w:val="00976F26"/>
    <w:rsid w:val="009815C9"/>
    <w:rsid w:val="00984196"/>
    <w:rsid w:val="0099025C"/>
    <w:rsid w:val="009B0631"/>
    <w:rsid w:val="009D5C81"/>
    <w:rsid w:val="009F6F23"/>
    <w:rsid w:val="00A03ED3"/>
    <w:rsid w:val="00A10722"/>
    <w:rsid w:val="00A2160D"/>
    <w:rsid w:val="00A25CD9"/>
    <w:rsid w:val="00A36C61"/>
    <w:rsid w:val="00A400B2"/>
    <w:rsid w:val="00A43D88"/>
    <w:rsid w:val="00A5686A"/>
    <w:rsid w:val="00AA0FF4"/>
    <w:rsid w:val="00AB0B02"/>
    <w:rsid w:val="00AC1969"/>
    <w:rsid w:val="00AE058B"/>
    <w:rsid w:val="00AE510F"/>
    <w:rsid w:val="00B05857"/>
    <w:rsid w:val="00B22472"/>
    <w:rsid w:val="00B30751"/>
    <w:rsid w:val="00B45D61"/>
    <w:rsid w:val="00B50473"/>
    <w:rsid w:val="00B50773"/>
    <w:rsid w:val="00B53FA1"/>
    <w:rsid w:val="00B60D14"/>
    <w:rsid w:val="00B671FE"/>
    <w:rsid w:val="00B743E9"/>
    <w:rsid w:val="00B76920"/>
    <w:rsid w:val="00BA073F"/>
    <w:rsid w:val="00BA2A3E"/>
    <w:rsid w:val="00BB1E87"/>
    <w:rsid w:val="00BC7678"/>
    <w:rsid w:val="00BD4E0B"/>
    <w:rsid w:val="00BE1CFE"/>
    <w:rsid w:val="00BF40DD"/>
    <w:rsid w:val="00BF5DE9"/>
    <w:rsid w:val="00BF5EC3"/>
    <w:rsid w:val="00C20CF7"/>
    <w:rsid w:val="00C477DE"/>
    <w:rsid w:val="00C50820"/>
    <w:rsid w:val="00C5099A"/>
    <w:rsid w:val="00C52582"/>
    <w:rsid w:val="00C626D8"/>
    <w:rsid w:val="00CB1815"/>
    <w:rsid w:val="00CB573D"/>
    <w:rsid w:val="00CB7D5C"/>
    <w:rsid w:val="00CC1310"/>
    <w:rsid w:val="00CD1184"/>
    <w:rsid w:val="00CE20FF"/>
    <w:rsid w:val="00D03EA5"/>
    <w:rsid w:val="00D12245"/>
    <w:rsid w:val="00D34D96"/>
    <w:rsid w:val="00D37B38"/>
    <w:rsid w:val="00D55502"/>
    <w:rsid w:val="00D63394"/>
    <w:rsid w:val="00D932F7"/>
    <w:rsid w:val="00DA7467"/>
    <w:rsid w:val="00DD7FB4"/>
    <w:rsid w:val="00DF09CC"/>
    <w:rsid w:val="00E42AB0"/>
    <w:rsid w:val="00E73DFE"/>
    <w:rsid w:val="00E77EC9"/>
    <w:rsid w:val="00E86024"/>
    <w:rsid w:val="00EA1F5E"/>
    <w:rsid w:val="00EA4481"/>
    <w:rsid w:val="00EA7CDA"/>
    <w:rsid w:val="00EB78EE"/>
    <w:rsid w:val="00EE1204"/>
    <w:rsid w:val="00F04428"/>
    <w:rsid w:val="00F064ED"/>
    <w:rsid w:val="00F369E4"/>
    <w:rsid w:val="00F370B5"/>
    <w:rsid w:val="00F45FAD"/>
    <w:rsid w:val="00F613BD"/>
    <w:rsid w:val="00F63282"/>
    <w:rsid w:val="00F87604"/>
    <w:rsid w:val="00FD2560"/>
    <w:rsid w:val="00FD68C4"/>
    <w:rsid w:val="00FE12FE"/>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rules v:ext="edit">
        <o:r id="V:Rule5" type="connector" idref="#_x0000_s1096"/>
        <o:r id="V:Rule6" type="connector" idref="#_x0000_s1099"/>
        <o:r id="V:Rule7" type="connector" idref="#_x0000_s1097"/>
        <o:r id="V:Rule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8"/>
    <w:lsdException w:name="Emphasis" w:semiHidden="0" w:uiPriority="6"/>
    <w:lsdException w:name="Table Grid" w:semiHidden="0" w:uiPriority="59"/>
    <w:lsdException w:name="No Spacing" w:semiHidden="0" w:uiPriority="1"/>
    <w:lsdException w:name="List Paragraph" w:semiHidden="0" w:uiPriority="6"/>
    <w:lsdException w:name="Quote" w:semiHidden="0" w:uiPriority="9"/>
    <w:lsdException w:name="Intense Quote" w:semiHidden="0" w:uiPriority="30"/>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semiHidden/>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LightList-Accent1"/>
    <w:uiPriority w:val="59"/>
    <w:rsid w:val="000861BB"/>
    <w:rPr>
      <w:rFonts w:cstheme="minorHAnsi"/>
      <w:sz w:val="20"/>
      <w:szCs w:val="20"/>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 w:type="table" w:styleId="ColorfulShading-Accent1">
    <w:name w:val="Colorful Shading Accent 1"/>
    <w:basedOn w:val="TableNormal"/>
    <w:uiPriority w:val="99"/>
    <w:semiHidden/>
    <w:qFormat/>
    <w:rsid w:val="00475A31"/>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B" w:themeFill="accent1"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901" w:themeFill="accent1" w:themeFillShade="99"/>
      </w:tcPr>
    </w:tblStylePr>
    <w:tblStylePr w:type="firstCol">
      <w:rPr>
        <w:color w:val="FFFFFF" w:themeColor="background1"/>
      </w:rPr>
      <w:tblPr/>
      <w:tcPr>
        <w:tcBorders>
          <w:top w:val="nil"/>
          <w:left w:val="nil"/>
          <w:bottom w:val="nil"/>
          <w:right w:val="nil"/>
          <w:insideH w:val="single" w:sz="4" w:space="0" w:color="B84901" w:themeColor="accent1" w:themeShade="99"/>
          <w:insideV w:val="nil"/>
        </w:tcBorders>
        <w:shd w:val="clear" w:color="auto" w:fill="B8490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84901" w:themeFill="accent1" w:themeFillShade="99"/>
      </w:tcPr>
    </w:tblStylePr>
    <w:tblStylePr w:type="band1Vert">
      <w:tblPr/>
      <w:tcPr>
        <w:shd w:val="clear" w:color="auto" w:fill="FECEAE" w:themeFill="accent1" w:themeFillTint="66"/>
      </w:tcPr>
    </w:tblStylePr>
    <w:tblStylePr w:type="band1Horz">
      <w:tblPr/>
      <w:tcPr>
        <w:shd w:val="clear" w:color="auto" w:fill="FEC29B" w:themeFill="accent1" w:themeFillTint="7F"/>
      </w:tcPr>
    </w:tblStylePr>
    <w:tblStylePr w:type="neCell">
      <w:rPr>
        <w:color w:val="000000" w:themeColor="text1"/>
      </w:rPr>
    </w:tblStylePr>
    <w:tblStylePr w:type="nwCell">
      <w:rPr>
        <w:color w:val="000000" w:themeColor="text1"/>
      </w:rPr>
    </w:tblStylePr>
  </w:style>
  <w:style w:type="table" w:styleId="LightList-Accent1">
    <w:name w:val="Light List Accent 1"/>
    <w:basedOn w:val="TableNormal"/>
    <w:uiPriority w:val="99"/>
    <w:semiHidden/>
    <w:qFormat/>
    <w:rsid w:val="00475A31"/>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 w:type="character" w:styleId="Hyperlink">
    <w:name w:val="Hyperlink"/>
    <w:basedOn w:val="DefaultParagraphFont"/>
    <w:uiPriority w:val="99"/>
    <w:semiHidden/>
    <w:qFormat/>
    <w:rsid w:val="001205AB"/>
    <w:rPr>
      <w:color w:val="D2611C" w:themeColor="hyperlink"/>
      <w:u w:val="single"/>
    </w:rPr>
  </w:style>
  <w:style w:type="character" w:styleId="CommentReference">
    <w:name w:val="annotation reference"/>
    <w:basedOn w:val="DefaultParagraphFont"/>
    <w:uiPriority w:val="99"/>
    <w:semiHidden/>
    <w:qFormat/>
    <w:rsid w:val="00DD7FB4"/>
    <w:rPr>
      <w:sz w:val="16"/>
      <w:szCs w:val="16"/>
    </w:rPr>
  </w:style>
  <w:style w:type="paragraph" w:styleId="CommentText">
    <w:name w:val="annotation text"/>
    <w:basedOn w:val="Normal"/>
    <w:link w:val="CommentTextChar"/>
    <w:uiPriority w:val="99"/>
    <w:semiHidden/>
    <w:qFormat/>
    <w:rsid w:val="00DD7FB4"/>
    <w:pPr>
      <w:spacing w:line="240" w:lineRule="auto"/>
    </w:pPr>
  </w:style>
  <w:style w:type="character" w:customStyle="1" w:styleId="CommentTextChar">
    <w:name w:val="Comment Text Char"/>
    <w:basedOn w:val="DefaultParagraphFont"/>
    <w:link w:val="CommentText"/>
    <w:uiPriority w:val="99"/>
    <w:semiHidden/>
    <w:rsid w:val="00DD7FB4"/>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DD7FB4"/>
    <w:rPr>
      <w:b/>
      <w:bCs/>
    </w:rPr>
  </w:style>
  <w:style w:type="character" w:customStyle="1" w:styleId="CommentSubjectChar">
    <w:name w:val="Comment Subject Char"/>
    <w:basedOn w:val="CommentTextChar"/>
    <w:link w:val="CommentSubject"/>
    <w:uiPriority w:val="99"/>
    <w:semiHidden/>
    <w:rsid w:val="00DD7FB4"/>
    <w:rPr>
      <w:b/>
      <w:bCs/>
    </w:rPr>
  </w:style>
  <w:style w:type="paragraph" w:styleId="NormalWeb">
    <w:name w:val="Normal (Web)"/>
    <w:basedOn w:val="Normal"/>
    <w:uiPriority w:val="99"/>
    <w:unhideWhenUsed/>
    <w:rsid w:val="00BA073F"/>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k.gov/health/pub/wrapper/ok2share.html.%20Accessed%20on%20November%20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k.gov/health/Child_and_Family_Health/Family_Support_and_Prevention_Service/Children_First_Progra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k.gov/health2/documents/C1-Infant%20Death%20Study%201997-20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dc.gov/nceh/lea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k.gov/health/Child_and_Family_Health/Screening,_and_Special_Services/Oklahoma_Childhood_Lead_Poisoning_Prevention_Program/Frequenty_Asked_Question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iamm\Application%20Data\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2012-12-18T00:00:00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12.0.4319</_Version>
  <_LCID>-1</_LCID>
</template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templateProperties xmlns="urn:microsoft.template.properties">
  <_Version>12.0.4319</_Version>
  <_LCID>-1</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C7DCFB9A-D0A9-4B95-B0C1-3C48EE5A7A72}">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OrielReport.dotx</Template>
  <TotalTime>1</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Children First: Infant Health in Oklahoma</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 Infant Health in Oklahoma</dc:title>
  <dc:subject/>
  <dc:creator>Miriam McGaugh</dc:creator>
  <cp:keywords/>
  <dc:description/>
  <cp:lastModifiedBy>jenniferlh</cp:lastModifiedBy>
  <cp:revision>3</cp:revision>
  <cp:lastPrinted>2012-12-18T16:24:00Z</cp:lastPrinted>
  <dcterms:created xsi:type="dcterms:W3CDTF">2012-12-18T16:24:00Z</dcterms:created>
  <dcterms:modified xsi:type="dcterms:W3CDTF">2012-12-19T22:21:00Z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