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A16" w14:textId="77777777" w:rsidR="00CE3069" w:rsidRDefault="00CE3069" w:rsidP="00CE30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TITLE 595. DEPARTMENT OF PUBLIC SAFETY</w:t>
      </w:r>
      <w:r>
        <w:rPr>
          <w:rStyle w:val="eop"/>
          <w:color w:val="000000"/>
        </w:rPr>
        <w:t> </w:t>
      </w:r>
    </w:p>
    <w:p w14:paraId="0AC42249" w14:textId="77777777" w:rsidR="00CE3069" w:rsidRDefault="00CE3069" w:rsidP="00CE30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CHAPTER 65. OKLAHOMA TRAFFIC COLLISION REPORT</w:t>
      </w:r>
      <w:r>
        <w:rPr>
          <w:rStyle w:val="eop"/>
          <w:color w:val="000000"/>
        </w:rPr>
        <w:t> </w:t>
      </w:r>
    </w:p>
    <w:p w14:paraId="12D183C6" w14:textId="77777777" w:rsidR="009D781A" w:rsidRDefault="009D781A" w:rsidP="00C04E47">
      <w:pPr>
        <w:jc w:val="center"/>
        <w:rPr>
          <w:color w:val="000000" w:themeColor="text1"/>
          <w:sz w:val="22"/>
          <w:szCs w:val="22"/>
        </w:rPr>
      </w:pPr>
    </w:p>
    <w:p w14:paraId="0CAF7A02" w14:textId="77777777" w:rsidR="00B539C8" w:rsidRDefault="00B539C8" w:rsidP="00B539C8">
      <w:pPr>
        <w:jc w:val="center"/>
        <w:rPr>
          <w:rStyle w:val="eop"/>
          <w:szCs w:val="24"/>
        </w:rPr>
      </w:pPr>
      <w:r w:rsidRPr="175324AF">
        <w:rPr>
          <w:b/>
          <w:bCs/>
          <w:color w:val="000000" w:themeColor="text1"/>
          <w:szCs w:val="24"/>
        </w:rPr>
        <w:t>RULE IMPACT STATEMENT</w:t>
      </w:r>
      <w:r w:rsidRPr="175324AF">
        <w:rPr>
          <w:rStyle w:val="eop"/>
          <w:szCs w:val="24"/>
        </w:rPr>
        <w:t xml:space="preserve"> </w:t>
      </w:r>
    </w:p>
    <w:p w14:paraId="42E84910" w14:textId="6BB9D6EC" w:rsidR="00B539C8" w:rsidRDefault="00B539C8" w:rsidP="2AEF82A7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2AEF82A7">
        <w:rPr>
          <w:rStyle w:val="eop"/>
        </w:rPr>
        <w:t> </w:t>
      </w:r>
      <w:r>
        <w:t>[75 O.S. § 303(D)(2)]</w:t>
      </w:r>
    </w:p>
    <w:p w14:paraId="6447B657" w14:textId="77777777" w:rsidR="00B539C8" w:rsidRDefault="00B539C8" w:rsidP="00B539C8"/>
    <w:p w14:paraId="2E2B050B" w14:textId="77777777" w:rsidR="00B539C8" w:rsidRPr="00F448FA" w:rsidRDefault="00B539C8" w:rsidP="00B539C8">
      <w:pPr>
        <w:rPr>
          <w:b/>
          <w:bCs/>
        </w:rPr>
      </w:pPr>
      <w:r w:rsidRPr="1C13FE3F">
        <w:rPr>
          <w:b/>
          <w:bCs/>
        </w:rPr>
        <w:t>1.</w:t>
      </w:r>
      <w:r>
        <w:tab/>
      </w:r>
      <w:r w:rsidRPr="1C13FE3F">
        <w:rPr>
          <w:b/>
          <w:bCs/>
        </w:rPr>
        <w:t>A BRIEF DESCRIPTION OF THE PURPOSE OF THE PROPOSED RULE:</w:t>
      </w:r>
    </w:p>
    <w:p w14:paraId="234DA1B2" w14:textId="1D42B221" w:rsidR="008336EE" w:rsidRDefault="00E94A6D" w:rsidP="00B539C8">
      <w:pPr>
        <w:ind w:left="7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HB 3419 of the second session of the 58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Legislature transferred certain services offered by the Department of Public Safety to a new agency. The new agency, Service Oklahoma, will commence providing these services on November 1, 2022. The proposed rules reflect this transfer of authority to the new agency. </w:t>
      </w:r>
      <w:r>
        <w:rPr>
          <w:rStyle w:val="eop"/>
          <w:color w:val="000000"/>
          <w:shd w:val="clear" w:color="auto" w:fill="FFFFFF"/>
        </w:rPr>
        <w:t> </w:t>
      </w:r>
    </w:p>
    <w:p w14:paraId="22B8516A" w14:textId="77777777" w:rsidR="00E94A6D" w:rsidRPr="00F448FA" w:rsidRDefault="00E94A6D" w:rsidP="00B539C8">
      <w:pPr>
        <w:ind w:left="720"/>
      </w:pPr>
    </w:p>
    <w:p w14:paraId="7D6A5C8E" w14:textId="7CB6E37D" w:rsidR="00B539C8" w:rsidRPr="00F448FA" w:rsidRDefault="00B539C8" w:rsidP="00B539C8">
      <w:pPr>
        <w:rPr>
          <w:b/>
          <w:bCs/>
        </w:rPr>
      </w:pPr>
      <w:r w:rsidRPr="1C13FE3F">
        <w:rPr>
          <w:b/>
          <w:bCs/>
        </w:rPr>
        <w:t>2.</w:t>
      </w:r>
      <w:r>
        <w:tab/>
      </w:r>
      <w:r w:rsidRPr="1C13FE3F">
        <w:rPr>
          <w:b/>
          <w:bCs/>
        </w:rPr>
        <w:t>DESCRIPTION OF THE CLASSES OF PERSON</w:t>
      </w:r>
      <w:r w:rsidR="00463A28">
        <w:rPr>
          <w:b/>
          <w:bCs/>
        </w:rPr>
        <w:t>S</w:t>
      </w:r>
      <w:r w:rsidRPr="1C13FE3F">
        <w:rPr>
          <w:b/>
          <w:bCs/>
        </w:rPr>
        <w:t xml:space="preserve"> AFFECTED:</w:t>
      </w:r>
    </w:p>
    <w:p w14:paraId="746DBC7A" w14:textId="0F423B02" w:rsidR="00B539C8" w:rsidRPr="00B539C8" w:rsidRDefault="00B539C8" w:rsidP="5475D0BB">
      <w:pPr>
        <w:ind w:left="720"/>
      </w:pPr>
      <w:r>
        <w:t>Classes of person</w:t>
      </w:r>
      <w:r w:rsidR="00463A28">
        <w:t>s</w:t>
      </w:r>
      <w:r>
        <w:t xml:space="preserve"> affected include law enforcement officers who are required by law to submit collision reports. </w:t>
      </w:r>
    </w:p>
    <w:p w14:paraId="30E48F21" w14:textId="77777777" w:rsidR="00B539C8" w:rsidRPr="00F448FA" w:rsidRDefault="00B539C8" w:rsidP="00B539C8"/>
    <w:p w14:paraId="4B53B3BD" w14:textId="77777777" w:rsidR="00B539C8" w:rsidRDefault="00B539C8" w:rsidP="00B539C8">
      <w:pPr>
        <w:rPr>
          <w:b/>
          <w:bCs/>
        </w:rPr>
      </w:pPr>
      <w:r w:rsidRPr="1C13FE3F">
        <w:rPr>
          <w:b/>
          <w:bCs/>
        </w:rPr>
        <w:t>3.</w:t>
      </w:r>
      <w:r>
        <w:tab/>
      </w:r>
      <w:r w:rsidRPr="1C13FE3F">
        <w:rPr>
          <w:b/>
          <w:bCs/>
        </w:rPr>
        <w:t>CLASSES OF PERSONS BENEFITTED:</w:t>
      </w:r>
    </w:p>
    <w:p w14:paraId="11EEAD83" w14:textId="2FDA55B1" w:rsidR="00B539C8" w:rsidRDefault="00B539C8" w:rsidP="5475D0BB">
      <w:pPr>
        <w:ind w:firstLine="720"/>
      </w:pPr>
      <w:r>
        <w:t xml:space="preserve">Classes of persons benefitted will include law enforcement officers who are required by </w:t>
      </w:r>
      <w:r>
        <w:tab/>
        <w:t>law to submit collision reports.</w:t>
      </w:r>
    </w:p>
    <w:p w14:paraId="4FB5CD76" w14:textId="35547934" w:rsidR="5475D0BB" w:rsidRDefault="5475D0BB" w:rsidP="5475D0BB">
      <w:pPr>
        <w:ind w:firstLine="720"/>
        <w:rPr>
          <w:szCs w:val="24"/>
        </w:rPr>
      </w:pPr>
    </w:p>
    <w:p w14:paraId="0C8337BC" w14:textId="77777777" w:rsidR="00B539C8" w:rsidRDefault="00B539C8" w:rsidP="00B539C8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20FDE32B" w14:textId="77777777" w:rsidR="00B539C8" w:rsidRDefault="00B539C8" w:rsidP="00B539C8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14:paraId="4700A11E" w14:textId="77777777" w:rsidR="00B539C8" w:rsidRPr="00533F90" w:rsidRDefault="00B539C8" w:rsidP="00B539C8">
      <w:pPr>
        <w:ind w:left="720"/>
        <w:rPr>
          <w:szCs w:val="24"/>
        </w:rPr>
      </w:pPr>
    </w:p>
    <w:p w14:paraId="7E31D416" w14:textId="77777777" w:rsidR="00B539C8" w:rsidRDefault="00B539C8" w:rsidP="00B539C8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58A2482D" w14:textId="77777777" w:rsidR="00B539C8" w:rsidRPr="002377ED" w:rsidRDefault="00B539C8" w:rsidP="00B539C8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>There is no anticipated costs to the agency.</w:t>
      </w:r>
    </w:p>
    <w:p w14:paraId="64B7CDAC" w14:textId="77777777" w:rsidR="00B539C8" w:rsidRDefault="00B539C8" w:rsidP="00B539C8">
      <w:pPr>
        <w:ind w:firstLine="720"/>
      </w:pP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7A5A2BD4" w14:textId="77777777" w:rsidR="00B539C8" w:rsidRDefault="00B539C8" w:rsidP="00B539C8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705056E1" w14:textId="7ADE744B" w:rsidR="00B539C8" w:rsidRPr="008A1B93" w:rsidRDefault="00B539C8" w:rsidP="00B539C8">
      <w:pPr>
        <w:ind w:left="720"/>
        <w:rPr>
          <w:bCs/>
        </w:rPr>
      </w:pPr>
      <w:r>
        <w:rPr>
          <w:bCs/>
        </w:rPr>
        <w:t>There is no anticipated economic impact on political subdivision</w:t>
      </w:r>
      <w:r w:rsidR="00463A28">
        <w:rPr>
          <w:bCs/>
        </w:rPr>
        <w:t>s</w:t>
      </w:r>
      <w:r>
        <w:rPr>
          <w:bCs/>
        </w:rPr>
        <w:t xml:space="preserve"> related to this emergency rule. </w:t>
      </w:r>
    </w:p>
    <w:p w14:paraId="5521E11C" w14:textId="77777777" w:rsidR="00B539C8" w:rsidRDefault="00B539C8" w:rsidP="00B539C8"/>
    <w:p w14:paraId="0FC5D441" w14:textId="77777777" w:rsidR="00B539C8" w:rsidRPr="008A1B93" w:rsidRDefault="00B539C8" w:rsidP="00B539C8">
      <w:r>
        <w:rPr>
          <w:b/>
        </w:rPr>
        <w:t>7.</w:t>
      </w:r>
      <w:r>
        <w:rPr>
          <w:b/>
        </w:rPr>
        <w:tab/>
        <w:t>ECONOMIC IMPACT ON SMALL BUSINESS:</w:t>
      </w:r>
    </w:p>
    <w:p w14:paraId="336C765D" w14:textId="77777777" w:rsidR="00B539C8" w:rsidRPr="00F82019" w:rsidRDefault="00B539C8" w:rsidP="00B539C8">
      <w:pPr>
        <w:ind w:left="720"/>
        <w:rPr>
          <w:szCs w:val="24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  <w:r w:rsidRPr="00F82019">
        <w:rPr>
          <w:rStyle w:val="eop"/>
          <w:color w:val="000000"/>
          <w:szCs w:val="24"/>
          <w:shd w:val="clear" w:color="auto" w:fill="FFFFFF"/>
        </w:rPr>
        <w:t> </w:t>
      </w:r>
    </w:p>
    <w:p w14:paraId="6305A2D4" w14:textId="77777777" w:rsidR="00B539C8" w:rsidRDefault="00B539C8" w:rsidP="00B539C8"/>
    <w:p w14:paraId="6A447F12" w14:textId="77777777" w:rsidR="00B539C8" w:rsidRPr="008A1B93" w:rsidRDefault="00B539C8" w:rsidP="00B539C8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60CBD07F" w14:textId="77777777" w:rsidR="00B539C8" w:rsidRDefault="00B539C8" w:rsidP="00B539C8">
      <w:r>
        <w:tab/>
        <w:t xml:space="preserve">No compliance costs are associated with this emergency rule. </w:t>
      </w:r>
    </w:p>
    <w:p w14:paraId="060A74C0" w14:textId="77777777" w:rsidR="00B539C8" w:rsidRDefault="00B539C8" w:rsidP="00B539C8"/>
    <w:p w14:paraId="5A2DB0B5" w14:textId="77777777" w:rsidR="00B539C8" w:rsidRPr="008A1B93" w:rsidRDefault="00B539C8" w:rsidP="00B539C8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25E0EA1F" w14:textId="77777777" w:rsidR="00B539C8" w:rsidRDefault="00B539C8" w:rsidP="00B539C8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40825CFC" w14:textId="77777777" w:rsidR="00B539C8" w:rsidRDefault="00B539C8" w:rsidP="00B539C8">
      <w:pPr>
        <w:rPr>
          <w:bCs/>
        </w:rPr>
      </w:pPr>
    </w:p>
    <w:p w14:paraId="64361273" w14:textId="77777777" w:rsidR="00B539C8" w:rsidRPr="008A1B93" w:rsidRDefault="00B539C8" w:rsidP="00B539C8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096EBCFE" w14:textId="77777777" w:rsidR="00B539C8" w:rsidRPr="00A559E2" w:rsidRDefault="00B539C8" w:rsidP="00B539C8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14:paraId="78550F5F" w14:textId="77777777" w:rsidR="00B539C8" w:rsidRPr="00B83822" w:rsidRDefault="00B539C8" w:rsidP="00B539C8">
      <w:pPr>
        <w:rPr>
          <w:b/>
        </w:rPr>
      </w:pPr>
      <w:r>
        <w:t xml:space="preserve"> </w:t>
      </w:r>
      <w:r>
        <w:rPr>
          <w:b/>
        </w:rPr>
        <w:tab/>
      </w:r>
    </w:p>
    <w:p w14:paraId="723BAB11" w14:textId="77777777" w:rsidR="00B539C8" w:rsidRPr="0016661C" w:rsidRDefault="00B539C8" w:rsidP="00B539C8">
      <w:pPr>
        <w:rPr>
          <w:bCs/>
        </w:rPr>
      </w:pPr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>
        <w:rPr>
          <w:bCs/>
        </w:rPr>
        <w:t>July 13, 2022</w:t>
      </w:r>
    </w:p>
    <w:p w14:paraId="604B7732" w14:textId="77777777" w:rsidR="005C0D04" w:rsidRDefault="005C0D04"/>
    <w:sectPr w:rsidR="005C0D04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8"/>
    <w:rsid w:val="000C6804"/>
    <w:rsid w:val="0015509B"/>
    <w:rsid w:val="003E4A02"/>
    <w:rsid w:val="00463A28"/>
    <w:rsid w:val="005C0D04"/>
    <w:rsid w:val="006F2B51"/>
    <w:rsid w:val="007E2BDA"/>
    <w:rsid w:val="008336EE"/>
    <w:rsid w:val="00922847"/>
    <w:rsid w:val="009D781A"/>
    <w:rsid w:val="00A53F04"/>
    <w:rsid w:val="00B539C8"/>
    <w:rsid w:val="00C04E47"/>
    <w:rsid w:val="00CE3069"/>
    <w:rsid w:val="00D53854"/>
    <w:rsid w:val="00E94A6D"/>
    <w:rsid w:val="16D80169"/>
    <w:rsid w:val="25D32735"/>
    <w:rsid w:val="2AEF82A7"/>
    <w:rsid w:val="5475D0BB"/>
    <w:rsid w:val="7AA49061"/>
    <w:rsid w:val="7C4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C8CB"/>
  <w15:chartTrackingRefBased/>
  <w15:docId w15:val="{50A12191-E630-49E0-8197-4582ADB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39C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539C8"/>
  </w:style>
  <w:style w:type="character" w:customStyle="1" w:styleId="eop">
    <w:name w:val="eop"/>
    <w:basedOn w:val="DefaultParagraphFont"/>
    <w:rsid w:val="00B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6641B-80F3-402F-A80B-C67CA34EB687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customXml/itemProps2.xml><?xml version="1.0" encoding="utf-8"?>
<ds:datastoreItem xmlns:ds="http://schemas.openxmlformats.org/officeDocument/2006/customXml" ds:itemID="{0B9661C9-A7AA-41F8-A495-DE719D0DA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89319-1016-4F2E-AFB0-B6912E6E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 Day</dc:creator>
  <cp:keywords/>
  <dc:description/>
  <cp:lastModifiedBy>Latosha Carrillo</cp:lastModifiedBy>
  <cp:revision>5</cp:revision>
  <dcterms:created xsi:type="dcterms:W3CDTF">2022-07-13T17:01:00Z</dcterms:created>
  <dcterms:modified xsi:type="dcterms:W3CDTF">2022-07-19T17:47:00Z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</Properties>
</file>