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F6D74" w14:textId="77777777" w:rsidR="0060478F" w:rsidRPr="00D4617C" w:rsidRDefault="0060478F" w:rsidP="0060478F">
      <w:pPr>
        <w:jc w:val="center"/>
        <w:rPr>
          <w:b/>
          <w:szCs w:val="24"/>
        </w:rPr>
      </w:pPr>
      <w:r w:rsidRPr="00D4617C">
        <w:rPr>
          <w:b/>
          <w:szCs w:val="24"/>
        </w:rPr>
        <w:t>TITLE 595. DEPARTMENT OF PUBLIC SAFETY</w:t>
      </w:r>
    </w:p>
    <w:p w14:paraId="1E96FBCB" w14:textId="77777777" w:rsidR="0060478F" w:rsidRDefault="0060478F" w:rsidP="0060478F">
      <w:pPr>
        <w:jc w:val="center"/>
        <w:rPr>
          <w:b/>
          <w:szCs w:val="24"/>
        </w:rPr>
      </w:pPr>
      <w:r>
        <w:rPr>
          <w:b/>
          <w:szCs w:val="24"/>
        </w:rPr>
        <w:t>CHAPTER 25</w:t>
      </w:r>
      <w:r w:rsidRPr="00D4617C">
        <w:rPr>
          <w:b/>
          <w:szCs w:val="24"/>
        </w:rPr>
        <w:t xml:space="preserve">. </w:t>
      </w:r>
      <w:r>
        <w:rPr>
          <w:b/>
          <w:szCs w:val="24"/>
        </w:rPr>
        <w:t>WRECKERS AND TOWING SERVICES</w:t>
      </w:r>
    </w:p>
    <w:p w14:paraId="156424FA" w14:textId="77777777" w:rsidR="00B04E90" w:rsidRDefault="00B04E90" w:rsidP="00B04E90"/>
    <w:p w14:paraId="3DEB585F" w14:textId="77777777" w:rsidR="00B04E90" w:rsidRDefault="00B04E90" w:rsidP="00B04E90">
      <w:pPr>
        <w:jc w:val="center"/>
        <w:rPr>
          <w:b/>
        </w:rPr>
      </w:pPr>
      <w:r>
        <w:rPr>
          <w:b/>
        </w:rPr>
        <w:t>RULE IMPACT STATEMENT</w:t>
      </w:r>
    </w:p>
    <w:p w14:paraId="08AA0E48" w14:textId="77777777" w:rsidR="00B04E90" w:rsidRDefault="00B04E90" w:rsidP="00B04E90">
      <w:pPr>
        <w:jc w:val="center"/>
      </w:pPr>
      <w:r>
        <w:t>[75 O.S. §303(D)(2)]</w:t>
      </w:r>
    </w:p>
    <w:p w14:paraId="7EF2847E" w14:textId="77777777" w:rsidR="00B04E90" w:rsidRDefault="00B04E90" w:rsidP="00B04E90"/>
    <w:p w14:paraId="38D1D9A6" w14:textId="77777777" w:rsidR="00B04E90" w:rsidRDefault="00B04E90" w:rsidP="00B04E90">
      <w:pPr>
        <w:rPr>
          <w:b/>
        </w:rPr>
      </w:pPr>
      <w:r>
        <w:rPr>
          <w:b/>
        </w:rPr>
        <w:t>1.</w:t>
      </w:r>
      <w:r>
        <w:rPr>
          <w:b/>
        </w:rPr>
        <w:tab/>
        <w:t>A BRIEF DESCRIPTION OF THE PURPOSE OF THE PROPOSED RULE:</w:t>
      </w:r>
    </w:p>
    <w:p w14:paraId="3E24D662" w14:textId="77777777" w:rsidR="00DB0AB6" w:rsidRDefault="00DB0AB6" w:rsidP="00DB0AB6">
      <w:pPr>
        <w:pStyle w:val="paragraph"/>
        <w:spacing w:before="0" w:beforeAutospacing="0" w:after="0" w:afterAutospacing="0"/>
        <w:ind w:left="720"/>
        <w:textAlignment w:val="baseline"/>
        <w:rPr>
          <w:rFonts w:ascii="Segoe UI" w:hAnsi="Segoe UI" w:cs="Segoe UI"/>
          <w:sz w:val="18"/>
          <w:szCs w:val="18"/>
        </w:rPr>
      </w:pPr>
      <w:r>
        <w:rPr>
          <w:rStyle w:val="normaltextrun"/>
        </w:rPr>
        <w:t xml:space="preserve">The proposed revisions increase fees for an initial wrecker license and increase the fees for the annual renewal of a wrecker license, pursuant to legislative enactments effective November 1, 2021. The proposed revisions provide for additional methods of payment of fees. The proposed revisions provide guidance on methods of releasing vehicles to next of kin or personal representatives. The proposed rules provide guidance on the release of vehicles when the vehicle in question has been damaged to the point of being unidentifiable. </w:t>
      </w:r>
    </w:p>
    <w:p w14:paraId="78A2E81A" w14:textId="77777777" w:rsidR="00BA43EE" w:rsidRDefault="00BA43EE" w:rsidP="00B04E90">
      <w:pPr>
        <w:rPr>
          <w:b/>
        </w:rPr>
      </w:pPr>
    </w:p>
    <w:p w14:paraId="181B136C" w14:textId="57D3EFC9" w:rsidR="00B04E90" w:rsidRDefault="00B04E90" w:rsidP="00B04E90">
      <w:pPr>
        <w:rPr>
          <w:b/>
        </w:rPr>
      </w:pPr>
      <w:r>
        <w:rPr>
          <w:b/>
        </w:rPr>
        <w:t>2.</w:t>
      </w:r>
      <w:r>
        <w:rPr>
          <w:b/>
        </w:rPr>
        <w:tab/>
        <w:t>DESCRIPTION OF THE CLASSES OF PERSON AFFECTED:</w:t>
      </w:r>
    </w:p>
    <w:p w14:paraId="56417F5E" w14:textId="2CD35DC8" w:rsidR="00B04E90" w:rsidRDefault="00BA43EE" w:rsidP="00BA43EE">
      <w:r>
        <w:tab/>
        <w:t>The classes of persons affected are wreckers and tow service applicants and operators</w:t>
      </w:r>
      <w:r w:rsidR="1CC6EDEC">
        <w:t xml:space="preserve"> </w:t>
      </w:r>
      <w:proofErr w:type="gramStart"/>
      <w:r w:rsidR="1CC6EDEC">
        <w:t>as</w:t>
      </w:r>
      <w:r w:rsidR="38FA5EF3">
        <w:t xml:space="preserve">  </w:t>
      </w:r>
      <w:r>
        <w:tab/>
      </w:r>
      <w:proofErr w:type="gramEnd"/>
      <w:r>
        <w:tab/>
      </w:r>
      <w:r w:rsidR="1CC6EDEC">
        <w:t xml:space="preserve">well as personal representatives and next of kin that are seeking the release of a towed </w:t>
      </w:r>
      <w:r>
        <w:tab/>
      </w:r>
      <w:r w:rsidR="1CC6EDEC">
        <w:t>vehicle.</w:t>
      </w:r>
    </w:p>
    <w:p w14:paraId="08FDF978" w14:textId="52F64AC5" w:rsidR="00BA43EE" w:rsidRDefault="00BA43EE" w:rsidP="3C31FFB5">
      <w:pPr>
        <w:ind w:firstLine="720"/>
        <w:rPr>
          <w:b/>
          <w:bCs/>
        </w:rPr>
      </w:pPr>
    </w:p>
    <w:p w14:paraId="29C0116A" w14:textId="1CAF37D7" w:rsidR="00B04E90" w:rsidRDefault="00B04E90" w:rsidP="00B04E90">
      <w:pPr>
        <w:rPr>
          <w:b/>
        </w:rPr>
      </w:pPr>
      <w:r>
        <w:rPr>
          <w:b/>
        </w:rPr>
        <w:t>3.</w:t>
      </w:r>
      <w:r>
        <w:rPr>
          <w:b/>
        </w:rPr>
        <w:tab/>
        <w:t>CLASSES OF PERSONS BENEFITTED:</w:t>
      </w:r>
    </w:p>
    <w:p w14:paraId="7BA48ED0" w14:textId="4524A053" w:rsidR="00B04E90" w:rsidRPr="00BA43EE" w:rsidRDefault="00BA43EE" w:rsidP="3C31FFB5">
      <w:pPr>
        <w:ind w:left="720"/>
      </w:pPr>
      <w:r>
        <w:t xml:space="preserve">Classes of persons benefited are </w:t>
      </w:r>
      <w:r w:rsidR="00BC0D3A">
        <w:t xml:space="preserve">persons in contact with wrecker and tow services </w:t>
      </w:r>
      <w:r w:rsidR="1CA2F664">
        <w:t xml:space="preserve">and those </w:t>
      </w:r>
      <w:r w:rsidR="00BC0D3A">
        <w:t>w</w:t>
      </w:r>
      <w:r w:rsidR="004840B3">
        <w:t>h</w:t>
      </w:r>
      <w:r w:rsidR="00BC0D3A">
        <w:t xml:space="preserve">o are </w:t>
      </w:r>
      <w:r>
        <w:t xml:space="preserve">owners of private property, their </w:t>
      </w:r>
      <w:r w:rsidR="2B35BDF5">
        <w:t xml:space="preserve">personal </w:t>
      </w:r>
      <w:r>
        <w:t xml:space="preserve">representative or </w:t>
      </w:r>
      <w:r w:rsidR="32A650FF">
        <w:t>next of kin seeking to have a vehicle released from a wrecker and tow service.</w:t>
      </w:r>
    </w:p>
    <w:p w14:paraId="78AFB55E" w14:textId="77777777" w:rsidR="00BA43EE" w:rsidRDefault="00BA43EE" w:rsidP="00B04E90">
      <w:pPr>
        <w:rPr>
          <w:b/>
        </w:rPr>
      </w:pPr>
    </w:p>
    <w:p w14:paraId="7307AE48" w14:textId="3AD78254" w:rsidR="00B04E90" w:rsidRDefault="00B04E90" w:rsidP="00B04E90">
      <w:pPr>
        <w:rPr>
          <w:b/>
        </w:rPr>
      </w:pPr>
      <w:r>
        <w:rPr>
          <w:b/>
        </w:rPr>
        <w:t>4.</w:t>
      </w:r>
      <w:r>
        <w:rPr>
          <w:b/>
        </w:rPr>
        <w:tab/>
        <w:t>ECONOMIC IMPACT UPON AFFECTED CLASSES OF PERSONS:</w:t>
      </w:r>
    </w:p>
    <w:p w14:paraId="46B4B823" w14:textId="3F76B8EC" w:rsidR="00B04E90" w:rsidRPr="00475B81" w:rsidRDefault="00BA43EE" w:rsidP="00B04E90">
      <w:pPr>
        <w:ind w:left="720"/>
      </w:pPr>
      <w:r>
        <w:t>None</w:t>
      </w:r>
    </w:p>
    <w:p w14:paraId="7BDA4B52" w14:textId="77777777" w:rsidR="00BA43EE" w:rsidRDefault="00BA43EE" w:rsidP="00B04E90">
      <w:pPr>
        <w:rPr>
          <w:b/>
        </w:rPr>
      </w:pPr>
    </w:p>
    <w:p w14:paraId="1E08F979" w14:textId="07CDC3B9" w:rsidR="00B04E90" w:rsidRDefault="00B04E90" w:rsidP="00B04E90">
      <w:pPr>
        <w:rPr>
          <w:b/>
        </w:rPr>
      </w:pPr>
      <w:r>
        <w:rPr>
          <w:b/>
        </w:rPr>
        <w:t>5.</w:t>
      </w:r>
      <w:r>
        <w:rPr>
          <w:b/>
        </w:rPr>
        <w:tab/>
        <w:t>COST AND BENEFITS TO THE AGENCY:</w:t>
      </w:r>
    </w:p>
    <w:p w14:paraId="071F7B5C" w14:textId="74D154EC" w:rsidR="00B04E90" w:rsidRDefault="00BA43EE" w:rsidP="00BA43EE">
      <w:r>
        <w:tab/>
        <w:t>None</w:t>
      </w:r>
    </w:p>
    <w:p w14:paraId="12CB1520" w14:textId="77777777" w:rsidR="00BA43EE" w:rsidRDefault="00BA43EE" w:rsidP="00B04E90">
      <w:pPr>
        <w:rPr>
          <w:b/>
        </w:rPr>
      </w:pPr>
    </w:p>
    <w:p w14:paraId="5DCC2680" w14:textId="0088950F" w:rsidR="00B04E90" w:rsidRDefault="00B04E90" w:rsidP="00B04E90">
      <w:pPr>
        <w:rPr>
          <w:b/>
        </w:rPr>
      </w:pPr>
      <w:r>
        <w:rPr>
          <w:b/>
        </w:rPr>
        <w:t>6.</w:t>
      </w:r>
      <w:r>
        <w:rPr>
          <w:b/>
        </w:rPr>
        <w:tab/>
        <w:t>ECONOMIC IMPACT ON POLITICAL SUBDIVISION:</w:t>
      </w:r>
    </w:p>
    <w:p w14:paraId="7BEDF189" w14:textId="77777777" w:rsidR="00B04E90" w:rsidRPr="008A1B93" w:rsidRDefault="00B04E90" w:rsidP="00B04E90">
      <w:pPr>
        <w:ind w:left="720"/>
        <w:rPr>
          <w:bCs/>
        </w:rPr>
      </w:pPr>
      <w:r>
        <w:rPr>
          <w:bCs/>
        </w:rPr>
        <w:t xml:space="preserve">There is no anticipated economic impact on political subdivision related to this emergency rule. </w:t>
      </w:r>
    </w:p>
    <w:p w14:paraId="72580A54" w14:textId="77777777" w:rsidR="00B04E90" w:rsidRDefault="00B04E90" w:rsidP="00B04E90"/>
    <w:p w14:paraId="36913892" w14:textId="77777777" w:rsidR="00B04E90" w:rsidRPr="008A1B93" w:rsidRDefault="00B04E90" w:rsidP="00B04E90">
      <w:r>
        <w:rPr>
          <w:b/>
        </w:rPr>
        <w:t>7.</w:t>
      </w:r>
      <w:r>
        <w:rPr>
          <w:b/>
        </w:rPr>
        <w:tab/>
        <w:t>ECONOMIC IMPACT ON SMALL BUSINESS:</w:t>
      </w:r>
    </w:p>
    <w:p w14:paraId="7C33FCD9" w14:textId="165BF96A" w:rsidR="00B04E90" w:rsidRDefault="00BA43EE" w:rsidP="00BA43EE">
      <w:pPr>
        <w:ind w:firstLine="720"/>
      </w:pPr>
      <w:r>
        <w:t xml:space="preserve">The increase in fees will impact small businesses. </w:t>
      </w:r>
      <w:r w:rsidR="00B04E90">
        <w:t xml:space="preserve"> </w:t>
      </w:r>
    </w:p>
    <w:p w14:paraId="7177F96E" w14:textId="77777777" w:rsidR="00B04E90" w:rsidRDefault="00B04E90" w:rsidP="00B04E90"/>
    <w:p w14:paraId="22A8E0AE" w14:textId="77777777" w:rsidR="00B04E90" w:rsidRPr="008A1B93" w:rsidRDefault="00B04E90" w:rsidP="00B04E90">
      <w:r>
        <w:rPr>
          <w:b/>
        </w:rPr>
        <w:t>8.</w:t>
      </w:r>
      <w:r>
        <w:rPr>
          <w:b/>
        </w:rPr>
        <w:tab/>
        <w:t>MEASURES TAKEN TO MINIMIZE COMPLIANCE COSTS:</w:t>
      </w:r>
    </w:p>
    <w:p w14:paraId="43C04675" w14:textId="09CB504A" w:rsidR="00B04E90" w:rsidRDefault="00B04E90" w:rsidP="00BA43EE">
      <w:r>
        <w:tab/>
      </w:r>
      <w:r w:rsidR="00BA43EE">
        <w:t xml:space="preserve">No additional compliance costs exist beyond the statutorily required fee increase. </w:t>
      </w:r>
      <w:r>
        <w:t xml:space="preserve"> </w:t>
      </w:r>
    </w:p>
    <w:p w14:paraId="425BC8C6" w14:textId="77777777" w:rsidR="00B04E90" w:rsidRDefault="00B04E90" w:rsidP="00B04E90"/>
    <w:p w14:paraId="56323EB4" w14:textId="77777777" w:rsidR="00B04E90" w:rsidRPr="008A1B93" w:rsidRDefault="00B04E90" w:rsidP="00B04E90">
      <w:r>
        <w:rPr>
          <w:b/>
        </w:rPr>
        <w:t>9.</w:t>
      </w:r>
      <w:r>
        <w:rPr>
          <w:b/>
        </w:rPr>
        <w:tab/>
        <w:t>EFFECT OF THE PROPOSED RULE ON PUBLIC HEALTH:</w:t>
      </w:r>
    </w:p>
    <w:p w14:paraId="609C5302" w14:textId="77777777" w:rsidR="00B04E90" w:rsidRDefault="00B04E90" w:rsidP="00B04E90">
      <w:pPr>
        <w:rPr>
          <w:bCs/>
        </w:rPr>
      </w:pPr>
      <w:r>
        <w:rPr>
          <w:b/>
        </w:rPr>
        <w:tab/>
      </w:r>
      <w:r>
        <w:rPr>
          <w:bCs/>
        </w:rPr>
        <w:t>There is no anticipated effect on public health.</w:t>
      </w:r>
    </w:p>
    <w:p w14:paraId="682968D6" w14:textId="77777777" w:rsidR="00B04E90" w:rsidRDefault="00B04E90" w:rsidP="00B04E90">
      <w:pPr>
        <w:rPr>
          <w:bCs/>
        </w:rPr>
      </w:pPr>
    </w:p>
    <w:p w14:paraId="17A7D647" w14:textId="77777777" w:rsidR="00B04E90" w:rsidRPr="008A1B93" w:rsidRDefault="00B04E90" w:rsidP="00B04E90">
      <w:pPr>
        <w:rPr>
          <w:bCs/>
        </w:rPr>
      </w:pPr>
      <w:r w:rsidRPr="00B83822">
        <w:rPr>
          <w:b/>
        </w:rPr>
        <w:t>10.</w:t>
      </w:r>
      <w:r>
        <w:rPr>
          <w:b/>
        </w:rPr>
        <w:tab/>
        <w:t>DETRIMENTS TO PUBLIC HEALTH IF THE RULE IS NOT ADOPTED:</w:t>
      </w:r>
    </w:p>
    <w:p w14:paraId="1CD410ED" w14:textId="0693D454" w:rsidR="00B04E90" w:rsidRPr="00A559E2" w:rsidRDefault="00B04E90" w:rsidP="00BA43EE">
      <w:pPr>
        <w:rPr>
          <w:bCs/>
        </w:rPr>
      </w:pPr>
      <w:r>
        <w:rPr>
          <w:b/>
        </w:rPr>
        <w:tab/>
      </w:r>
      <w:r w:rsidR="00BA43EE">
        <w:rPr>
          <w:bCs/>
        </w:rPr>
        <w:t xml:space="preserve">There is no anticipated effect on public health if these rules are not adopted. </w:t>
      </w:r>
    </w:p>
    <w:p w14:paraId="0E9A113E" w14:textId="77777777" w:rsidR="00B04E90" w:rsidRPr="00B83822" w:rsidRDefault="00B04E90" w:rsidP="00B04E90">
      <w:pPr>
        <w:rPr>
          <w:b/>
        </w:rPr>
      </w:pPr>
      <w:r>
        <w:lastRenderedPageBreak/>
        <w:t xml:space="preserve"> </w:t>
      </w:r>
      <w:r>
        <w:rPr>
          <w:b/>
        </w:rPr>
        <w:tab/>
      </w:r>
    </w:p>
    <w:p w14:paraId="47943364" w14:textId="37908818" w:rsidR="00B04E90" w:rsidRPr="00122655" w:rsidRDefault="00B04E90" w:rsidP="00B04E90">
      <w:pPr>
        <w:rPr>
          <w:bCs/>
        </w:rPr>
      </w:pPr>
      <w:r>
        <w:rPr>
          <w:b/>
        </w:rPr>
        <w:t>11.</w:t>
      </w:r>
      <w:r>
        <w:rPr>
          <w:b/>
        </w:rPr>
        <w:tab/>
        <w:t xml:space="preserve">DATE RULE IMPACT STATEMENT PREPARED: </w:t>
      </w:r>
      <w:r w:rsidR="00DB0AB6">
        <w:rPr>
          <w:bCs/>
        </w:rPr>
        <w:t>February 18</w:t>
      </w:r>
      <w:r>
        <w:rPr>
          <w:bCs/>
        </w:rPr>
        <w:t>, 202</w:t>
      </w:r>
      <w:r w:rsidR="00DB0AB6">
        <w:rPr>
          <w:bCs/>
        </w:rPr>
        <w:t>2</w:t>
      </w:r>
    </w:p>
    <w:p w14:paraId="195484FB" w14:textId="3959771A" w:rsidR="00792DE0" w:rsidRPr="00B04E90" w:rsidRDefault="00792DE0" w:rsidP="00B04E90"/>
    <w:sectPr w:rsidR="00792DE0" w:rsidRPr="00B04E90" w:rsidSect="000B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BD"/>
    <w:rsid w:val="00122655"/>
    <w:rsid w:val="002B32DD"/>
    <w:rsid w:val="00422DB7"/>
    <w:rsid w:val="004840B3"/>
    <w:rsid w:val="0060478F"/>
    <w:rsid w:val="00736BBC"/>
    <w:rsid w:val="00736E32"/>
    <w:rsid w:val="00792DE0"/>
    <w:rsid w:val="007C681A"/>
    <w:rsid w:val="00B04E90"/>
    <w:rsid w:val="00BA43EE"/>
    <w:rsid w:val="00BC0D3A"/>
    <w:rsid w:val="00C80BBD"/>
    <w:rsid w:val="00DB0AB6"/>
    <w:rsid w:val="1CA2F664"/>
    <w:rsid w:val="1CC6EDEC"/>
    <w:rsid w:val="1E62BE4D"/>
    <w:rsid w:val="219EF19B"/>
    <w:rsid w:val="2B35BDF5"/>
    <w:rsid w:val="32A650FF"/>
    <w:rsid w:val="38FA5EF3"/>
    <w:rsid w:val="3A962F54"/>
    <w:rsid w:val="3C31FFB5"/>
    <w:rsid w:val="3D5083CB"/>
    <w:rsid w:val="4459F7D9"/>
    <w:rsid w:val="7262A3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3B95"/>
  <w15:chartTrackingRefBased/>
  <w15:docId w15:val="{A74357F4-576B-4B35-80D8-82CBED5D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0AB6"/>
    <w:pPr>
      <w:spacing w:before="100" w:beforeAutospacing="1" w:after="100" w:afterAutospacing="1"/>
    </w:pPr>
    <w:rPr>
      <w:szCs w:val="24"/>
    </w:rPr>
  </w:style>
  <w:style w:type="character" w:customStyle="1" w:styleId="normaltextrun">
    <w:name w:val="normaltextrun"/>
    <w:basedOn w:val="DefaultParagraphFont"/>
    <w:rsid w:val="00DB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FCD5E-FDE5-400E-9868-E9AC5B1E68FB}">
  <ds:schemaRefs>
    <ds:schemaRef ds:uri="http://schemas.microsoft.com/sharepoint/v3/contenttype/forms"/>
  </ds:schemaRefs>
</ds:datastoreItem>
</file>

<file path=customXml/itemProps2.xml><?xml version="1.0" encoding="utf-8"?>
<ds:datastoreItem xmlns:ds="http://schemas.openxmlformats.org/officeDocument/2006/customXml" ds:itemID="{BDDF57F6-83C1-4F3A-8624-7105B3EB141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c4be144-252f-471f-9fd8-8496772a11bf"/>
    <ds:schemaRef ds:uri="6e8c8654-cbfa-4ecd-8416-d21f52fae82e"/>
    <ds:schemaRef ds:uri="http://www.w3.org/XML/1998/namespace"/>
    <ds:schemaRef ds:uri="http://purl.org/dc/dcmitype/"/>
  </ds:schemaRefs>
</ds:datastoreItem>
</file>

<file path=customXml/itemProps3.xml><?xml version="1.0" encoding="utf-8"?>
<ds:datastoreItem xmlns:ds="http://schemas.openxmlformats.org/officeDocument/2006/customXml" ds:itemID="{3920212E-E06C-4BBC-9FB8-E1BFC577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Latosha Carrillo</dc:creator>
  <cp:keywords/>
  <dc:description/>
  <cp:lastModifiedBy>Latosha Carrillo</cp:lastModifiedBy>
  <cp:revision>2</cp:revision>
  <cp:lastPrinted>2021-08-06T19:31:00Z</cp:lastPrinted>
  <dcterms:created xsi:type="dcterms:W3CDTF">2022-02-15T17:25:00Z</dcterms:created>
  <dcterms:modified xsi:type="dcterms:W3CDTF">2022-02-15T17:25:00Z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