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58FC" w14:textId="0A814910" w:rsidR="00DA3240" w:rsidRDefault="00DA3240" w:rsidP="00DA3240">
      <w:pPr>
        <w:jc w:val="center"/>
        <w:rPr>
          <w:b/>
        </w:rPr>
      </w:pPr>
      <w:r>
        <w:rPr>
          <w:b/>
        </w:rPr>
        <w:t>TITLE 595</w:t>
      </w:r>
      <w:r w:rsidR="00F4183C">
        <w:rPr>
          <w:b/>
        </w:rPr>
        <w:t xml:space="preserve">.  </w:t>
      </w:r>
      <w:r>
        <w:rPr>
          <w:b/>
        </w:rPr>
        <w:t>DEPARTMENT OF PUBLIC SAFETY</w:t>
      </w:r>
    </w:p>
    <w:p w14:paraId="11AFB3F3" w14:textId="658BE62C" w:rsidR="00BF60C2" w:rsidRDefault="00DA3240" w:rsidP="00F55122">
      <w:pPr>
        <w:jc w:val="center"/>
        <w:rPr>
          <w:b/>
        </w:rPr>
      </w:pPr>
      <w:r>
        <w:rPr>
          <w:b/>
        </w:rPr>
        <w:t xml:space="preserve">CHAPTER </w:t>
      </w:r>
      <w:r w:rsidR="00F55122">
        <w:rPr>
          <w:b/>
        </w:rPr>
        <w:t>10</w:t>
      </w:r>
      <w:r w:rsidR="00BF60C2">
        <w:rPr>
          <w:b/>
        </w:rPr>
        <w:t>.</w:t>
      </w:r>
      <w:r w:rsidR="00F4183C">
        <w:rPr>
          <w:b/>
        </w:rPr>
        <w:t xml:space="preserve">  </w:t>
      </w:r>
      <w:r w:rsidR="00F55122">
        <w:rPr>
          <w:b/>
        </w:rPr>
        <w:t>CLASS D DRIVER LICENSES AND IDENTIFICATION CARDS AND MOTOR LICENSE AGENT PROCEDURES</w:t>
      </w:r>
    </w:p>
    <w:p w14:paraId="1C971D1D" w14:textId="77777777" w:rsidR="004D0A93" w:rsidRDefault="00870DD2"/>
    <w:p w14:paraId="6C449EF9" w14:textId="77777777" w:rsidR="00DA3240" w:rsidRDefault="00DA3240" w:rsidP="000F5029">
      <w:pPr>
        <w:jc w:val="center"/>
        <w:rPr>
          <w:b/>
        </w:rPr>
      </w:pPr>
      <w:r>
        <w:rPr>
          <w:b/>
        </w:rPr>
        <w:t>RULE IMPACT STATEMENT</w:t>
      </w:r>
    </w:p>
    <w:p w14:paraId="1F93B490" w14:textId="1CDC9167" w:rsidR="00DA3240" w:rsidRDefault="00DA3240" w:rsidP="000F5029">
      <w:pPr>
        <w:jc w:val="center"/>
      </w:pPr>
      <w:r>
        <w:t>[75 O.S. §303(D)(2)]</w:t>
      </w:r>
    </w:p>
    <w:p w14:paraId="0082C6C4" w14:textId="77777777" w:rsidR="00DA3240" w:rsidRDefault="00DA3240"/>
    <w:p w14:paraId="34100780" w14:textId="77777777" w:rsidR="00DA3240" w:rsidRDefault="00A45D69">
      <w:pPr>
        <w:rPr>
          <w:b/>
        </w:rPr>
      </w:pPr>
      <w:r>
        <w:rPr>
          <w:b/>
        </w:rPr>
        <w:t>1</w:t>
      </w:r>
      <w:r w:rsidR="00DA3240">
        <w:rPr>
          <w:b/>
        </w:rPr>
        <w:t>.</w:t>
      </w:r>
      <w:r w:rsidR="00DA3240">
        <w:rPr>
          <w:b/>
        </w:rPr>
        <w:tab/>
      </w:r>
      <w:r>
        <w:rPr>
          <w:b/>
        </w:rPr>
        <w:t>A BRIEF DESCRIPTION OF THE PURPOSE OF THE PROPOSED RULE</w:t>
      </w:r>
      <w:r w:rsidR="00DA3240">
        <w:rPr>
          <w:b/>
        </w:rPr>
        <w:t>:</w:t>
      </w:r>
    </w:p>
    <w:p w14:paraId="21BF3B0C" w14:textId="6C9EC6AC" w:rsidR="00BC1B82" w:rsidRDefault="006C43C4" w:rsidP="006C43C4">
      <w:pPr>
        <w:ind w:left="720"/>
      </w:pPr>
      <w:r w:rsidRPr="3A62A78E">
        <w:rPr>
          <w:rStyle w:val="normaltextrun"/>
          <w:rFonts w:eastAsiaTheme="minorEastAsia"/>
        </w:rPr>
        <w:t xml:space="preserve">The proposed rules revise documentation requirements related to obtaining a REAL ID Compliant </w:t>
      </w:r>
      <w:r w:rsidR="3B7B3ED3" w:rsidRPr="3A62A78E">
        <w:rPr>
          <w:rStyle w:val="normaltextrun"/>
          <w:rFonts w:eastAsiaTheme="minorEastAsia"/>
        </w:rPr>
        <w:t>D</w:t>
      </w:r>
      <w:r w:rsidRPr="3A62A78E">
        <w:rPr>
          <w:rStyle w:val="normaltextrun"/>
          <w:rFonts w:eastAsiaTheme="minorEastAsia"/>
        </w:rPr>
        <w:t xml:space="preserve">river </w:t>
      </w:r>
      <w:r w:rsidR="3E1C4A65" w:rsidRPr="3A62A78E">
        <w:rPr>
          <w:rStyle w:val="normaltextrun"/>
          <w:rFonts w:eastAsiaTheme="minorEastAsia"/>
        </w:rPr>
        <w:t>L</w:t>
      </w:r>
      <w:r w:rsidRPr="3A62A78E">
        <w:rPr>
          <w:rStyle w:val="normaltextrun"/>
          <w:rFonts w:eastAsiaTheme="minorEastAsia"/>
        </w:rPr>
        <w:t xml:space="preserve">icense including procedures for confirming </w:t>
      </w:r>
      <w:r w:rsidR="4EF3A301" w:rsidRPr="3A62A78E">
        <w:rPr>
          <w:rStyle w:val="normaltextrun"/>
          <w:rFonts w:eastAsiaTheme="minorEastAsia"/>
        </w:rPr>
        <w:t xml:space="preserve">an </w:t>
      </w:r>
      <w:r w:rsidRPr="3A62A78E">
        <w:rPr>
          <w:rStyle w:val="normaltextrun"/>
          <w:rFonts w:eastAsiaTheme="minorEastAsia"/>
        </w:rPr>
        <w:t>applicant’s social security number. The proposed revisions allow for Driver License Supervisor discretion to approve alternative forms of identification when no other suitable means of establishing identity are available. Language related to birth certificates is simplified in the proposed revisions. Secondary proofs of identification are eliminated in the proposed rules. The proposed revisions eliminate requirements to establish school attendance or demonstrate an eighth grade reading proficiency. Provisions related to obtaining an identification card are updated in the proposed rules to clarify the requirement to provide a valid social security number. The proposed rules provide for written driver examinations to be administered by examination proctors. The proposed rules eliminate backing as a required skill on skills examinations. The requirements for motorcycle safety instructors are updated. The proposed rules update requirements related to obtaining a nationwide criminal history background check for driver education instructors. The proposed rules update record keeping requirements for driver education schools. The prohibition on designated examiners administering tests for students previously taught by the examiner. Major statutory changes enacted in HB 1795 are reflected in the proposed rules regarding the Provisional Driver License Program</w:t>
      </w:r>
      <w:r w:rsidR="32ED9423" w:rsidRPr="3A62A78E">
        <w:rPr>
          <w:rStyle w:val="normaltextrun"/>
          <w:rFonts w:eastAsiaTheme="minorEastAsia"/>
        </w:rPr>
        <w:t xml:space="preserve"> (PDLP)</w:t>
      </w:r>
      <w:r w:rsidRPr="3A62A78E">
        <w:rPr>
          <w:rStyle w:val="normaltextrun"/>
          <w:rFonts w:eastAsiaTheme="minorEastAsia"/>
        </w:rPr>
        <w:t>, including elimination of requirements that remove participants from the program upon non-payment of fees. Portions of the rules repeating statutory language are revoked in the proposed rules.</w:t>
      </w:r>
    </w:p>
    <w:p w14:paraId="330F49B8" w14:textId="77777777" w:rsidR="006C43C4" w:rsidRDefault="006C43C4">
      <w:pPr>
        <w:rPr>
          <w:b/>
        </w:rPr>
      </w:pPr>
    </w:p>
    <w:p w14:paraId="4048ED90" w14:textId="35B670B9" w:rsidR="00DA3240" w:rsidRDefault="00A45D69">
      <w:pPr>
        <w:rPr>
          <w:b/>
        </w:rPr>
      </w:pPr>
      <w:r>
        <w:rPr>
          <w:b/>
        </w:rPr>
        <w:t>2</w:t>
      </w:r>
      <w:r w:rsidR="00DA3240">
        <w:rPr>
          <w:b/>
        </w:rPr>
        <w:t>.</w:t>
      </w:r>
      <w:r w:rsidR="00DA3240">
        <w:rPr>
          <w:b/>
        </w:rPr>
        <w:tab/>
      </w:r>
      <w:r>
        <w:rPr>
          <w:b/>
        </w:rPr>
        <w:t>DESCRIPTION OF THE CLASSES OF PERSON AFFECTED:</w:t>
      </w:r>
    </w:p>
    <w:p w14:paraId="48CE7B9D" w14:textId="390C4201" w:rsidR="00DA3240" w:rsidRPr="00157EE1" w:rsidRDefault="00DA3240">
      <w:r>
        <w:rPr>
          <w:b/>
        </w:rPr>
        <w:tab/>
      </w:r>
      <w:r w:rsidR="00BD4999">
        <w:t>The agency, potential license</w:t>
      </w:r>
      <w:r w:rsidR="000D3261">
        <w:t>e</w:t>
      </w:r>
      <w:r w:rsidR="00BD4999">
        <w:t>s</w:t>
      </w:r>
      <w:r w:rsidR="000D3261">
        <w:t>,</w:t>
      </w:r>
      <w:r w:rsidR="00BD4999">
        <w:t xml:space="preserve"> and driving schools. </w:t>
      </w:r>
      <w:r w:rsidR="00D40600">
        <w:t xml:space="preserve"> </w:t>
      </w:r>
    </w:p>
    <w:p w14:paraId="346908C2" w14:textId="77777777" w:rsidR="00DA3240" w:rsidRDefault="00DA3240"/>
    <w:p w14:paraId="3C81C255" w14:textId="77777777" w:rsidR="00DA3240" w:rsidRDefault="00B83822">
      <w:pPr>
        <w:rPr>
          <w:b/>
        </w:rPr>
      </w:pPr>
      <w:r>
        <w:rPr>
          <w:b/>
        </w:rPr>
        <w:t>3.</w:t>
      </w:r>
      <w:r w:rsidR="00DA3240">
        <w:rPr>
          <w:b/>
        </w:rPr>
        <w:tab/>
      </w:r>
      <w:r w:rsidR="00A45D69">
        <w:rPr>
          <w:b/>
        </w:rPr>
        <w:t>CLASSES OF PERSONS BENEFITTED</w:t>
      </w:r>
      <w:r w:rsidR="00DA3240">
        <w:rPr>
          <w:b/>
        </w:rPr>
        <w:t>:</w:t>
      </w:r>
    </w:p>
    <w:p w14:paraId="59091822" w14:textId="6FFF8764" w:rsidR="00E778E4" w:rsidRPr="00E778E4" w:rsidRDefault="00E778E4">
      <w:r>
        <w:tab/>
      </w:r>
      <w:r w:rsidR="00BD4999">
        <w:t>The agency, potential license</w:t>
      </w:r>
      <w:r w:rsidR="000D3261">
        <w:t>e</w:t>
      </w:r>
      <w:r w:rsidR="00BD4999">
        <w:t>s</w:t>
      </w:r>
      <w:r w:rsidR="000D3261">
        <w:t>,</w:t>
      </w:r>
      <w:r w:rsidR="00BD4999">
        <w:t xml:space="preserve"> and driving schools.  </w:t>
      </w:r>
    </w:p>
    <w:p w14:paraId="4CEFC7B6" w14:textId="77777777" w:rsidR="00DA3240" w:rsidRDefault="00DA3240">
      <w:r>
        <w:rPr>
          <w:b/>
        </w:rPr>
        <w:tab/>
      </w:r>
    </w:p>
    <w:p w14:paraId="25CD7885" w14:textId="77777777" w:rsidR="00DA3240" w:rsidRDefault="00B83822">
      <w:pPr>
        <w:rPr>
          <w:b/>
        </w:rPr>
      </w:pPr>
      <w:r>
        <w:rPr>
          <w:b/>
        </w:rPr>
        <w:t>4</w:t>
      </w:r>
      <w:r w:rsidR="00DA3240">
        <w:rPr>
          <w:b/>
        </w:rPr>
        <w:t>.</w:t>
      </w:r>
      <w:r w:rsidR="00DA3240">
        <w:rPr>
          <w:b/>
        </w:rPr>
        <w:tab/>
      </w:r>
      <w:r w:rsidR="00A45D69">
        <w:rPr>
          <w:b/>
        </w:rPr>
        <w:t>ECONOMIC IMPACT UPON AFFECTED CLASSES OF PERSONS</w:t>
      </w:r>
      <w:r w:rsidR="00DA3240">
        <w:rPr>
          <w:b/>
        </w:rPr>
        <w:t>:</w:t>
      </w:r>
    </w:p>
    <w:p w14:paraId="56955344" w14:textId="7D179005" w:rsidR="00DA3240" w:rsidRDefault="00BD4999" w:rsidP="00B83822">
      <w:pPr>
        <w:ind w:left="720"/>
      </w:pPr>
      <w:r>
        <w:t xml:space="preserve">The proposed rules provide an economic benefit for the affected classes of persons. </w:t>
      </w:r>
    </w:p>
    <w:p w14:paraId="63D7459F" w14:textId="77777777" w:rsidR="00C41844" w:rsidRPr="00475B81" w:rsidRDefault="00C41844" w:rsidP="00B83822">
      <w:pPr>
        <w:ind w:left="720"/>
      </w:pPr>
    </w:p>
    <w:p w14:paraId="07A36F17" w14:textId="77777777" w:rsidR="00DA3240" w:rsidRDefault="00B83822">
      <w:pPr>
        <w:rPr>
          <w:b/>
        </w:rPr>
      </w:pPr>
      <w:r>
        <w:rPr>
          <w:b/>
        </w:rPr>
        <w:t>5</w:t>
      </w:r>
      <w:r w:rsidR="00DA3240">
        <w:rPr>
          <w:b/>
        </w:rPr>
        <w:t>.</w:t>
      </w:r>
      <w:r w:rsidR="00DA3240">
        <w:rPr>
          <w:b/>
        </w:rPr>
        <w:tab/>
      </w:r>
      <w:r w:rsidR="00A45D69">
        <w:rPr>
          <w:b/>
        </w:rPr>
        <w:t>COST AND BENFITS TO THE AGENCY</w:t>
      </w:r>
      <w:r w:rsidR="00B43CBE">
        <w:rPr>
          <w:b/>
        </w:rPr>
        <w:t>:</w:t>
      </w:r>
    </w:p>
    <w:p w14:paraId="4EE733E3" w14:textId="0E430DD8" w:rsidR="00394CDC" w:rsidRDefault="000D3261" w:rsidP="008A1B93">
      <w:pPr>
        <w:ind w:left="720"/>
      </w:pPr>
      <w:r>
        <w:t>There is no anticipated</w:t>
      </w:r>
      <w:r w:rsidR="00BD4999">
        <w:t xml:space="preserve"> cost</w:t>
      </w:r>
      <w:r>
        <w:t xml:space="preserve"> to the agency</w:t>
      </w:r>
      <w:r w:rsidR="00BD4999">
        <w:t xml:space="preserve">. Anticipated benefits </w:t>
      </w:r>
      <w:r w:rsidR="008A1B93">
        <w:t>include reduction of administrative burden on the agency, commercial driving schools</w:t>
      </w:r>
      <w:r>
        <w:t>,</w:t>
      </w:r>
      <w:r w:rsidR="008A1B93">
        <w:t xml:space="preserve"> and PDLP participants. Other benefits include cost savings for commercial driving school and PDLP participants. </w:t>
      </w:r>
    </w:p>
    <w:p w14:paraId="17E28863" w14:textId="6896ECA5" w:rsidR="00907C85" w:rsidRDefault="00907C85"/>
    <w:p w14:paraId="16BE6622" w14:textId="77777777" w:rsidR="004B1570" w:rsidRDefault="00B83822">
      <w:pPr>
        <w:rPr>
          <w:b/>
        </w:rPr>
      </w:pPr>
      <w:r>
        <w:rPr>
          <w:b/>
        </w:rPr>
        <w:t>6</w:t>
      </w:r>
      <w:r w:rsidR="004B1570">
        <w:rPr>
          <w:b/>
        </w:rPr>
        <w:t>.</w:t>
      </w:r>
      <w:r w:rsidR="004B1570">
        <w:rPr>
          <w:b/>
        </w:rPr>
        <w:tab/>
      </w:r>
      <w:r w:rsidR="00A45D69">
        <w:rPr>
          <w:b/>
        </w:rPr>
        <w:t>ECONOMIC IMPACT ON POLITICAL SUBDIVISION</w:t>
      </w:r>
      <w:r w:rsidR="004B1570">
        <w:rPr>
          <w:b/>
        </w:rPr>
        <w:t>:</w:t>
      </w:r>
    </w:p>
    <w:p w14:paraId="151E16D7" w14:textId="0EA5B58E" w:rsidR="00907C85" w:rsidRPr="008A1B93" w:rsidRDefault="008A1B93">
      <w:pPr>
        <w:rPr>
          <w:bCs/>
        </w:rPr>
      </w:pPr>
      <w:r>
        <w:rPr>
          <w:b/>
        </w:rPr>
        <w:tab/>
      </w:r>
      <w:r>
        <w:rPr>
          <w:bCs/>
        </w:rPr>
        <w:t xml:space="preserve">There is no anticipated economic impact on political subdivision related to this rule. </w:t>
      </w:r>
    </w:p>
    <w:p w14:paraId="573C66B8" w14:textId="77777777" w:rsidR="008A1B93" w:rsidRDefault="008A1B93" w:rsidP="008A1B93"/>
    <w:p w14:paraId="529B985A" w14:textId="43600F6B" w:rsidR="004B1570" w:rsidRPr="008A1B93" w:rsidRDefault="00B83822" w:rsidP="008A1B93">
      <w:r>
        <w:rPr>
          <w:b/>
        </w:rPr>
        <w:t>7</w:t>
      </w:r>
      <w:r w:rsidR="004B1570">
        <w:rPr>
          <w:b/>
        </w:rPr>
        <w:t>.</w:t>
      </w:r>
      <w:r w:rsidR="004B1570">
        <w:rPr>
          <w:b/>
        </w:rPr>
        <w:tab/>
      </w:r>
      <w:r w:rsidR="00A45D69">
        <w:rPr>
          <w:b/>
        </w:rPr>
        <w:t>ECONOMIC IMPACT ON SMALL BUSINESS:</w:t>
      </w:r>
    </w:p>
    <w:p w14:paraId="2E88C425" w14:textId="2BA2BC65" w:rsidR="00A559E2" w:rsidRPr="008A1B93" w:rsidRDefault="008A1B93" w:rsidP="008A1B93">
      <w:pPr>
        <w:ind w:left="720"/>
        <w:rPr>
          <w:bCs/>
        </w:rPr>
      </w:pPr>
      <w:r>
        <w:rPr>
          <w:bCs/>
        </w:rPr>
        <w:t xml:space="preserve">Anticipated impact on small business </w:t>
      </w:r>
      <w:proofErr w:type="gramStart"/>
      <w:r>
        <w:rPr>
          <w:bCs/>
        </w:rPr>
        <w:t>include</w:t>
      </w:r>
      <w:proofErr w:type="gramEnd"/>
      <w:r>
        <w:rPr>
          <w:bCs/>
        </w:rPr>
        <w:t xml:space="preserve"> cost savings and reduced administrative burdens for commercial driving schools. </w:t>
      </w:r>
    </w:p>
    <w:p w14:paraId="25A98127" w14:textId="77777777" w:rsidR="008A1B93" w:rsidRDefault="008A1B93" w:rsidP="008A1B93"/>
    <w:p w14:paraId="2A248E90" w14:textId="2D9AC5F8" w:rsidR="004B1570" w:rsidRPr="008A1B93" w:rsidRDefault="00B83822" w:rsidP="008A1B93">
      <w:r>
        <w:rPr>
          <w:b/>
        </w:rPr>
        <w:t>8</w:t>
      </w:r>
      <w:r w:rsidR="004B1570">
        <w:rPr>
          <w:b/>
        </w:rPr>
        <w:t>.</w:t>
      </w:r>
      <w:r w:rsidR="004B1570">
        <w:rPr>
          <w:b/>
        </w:rPr>
        <w:tab/>
      </w:r>
      <w:r w:rsidR="00A45D69">
        <w:rPr>
          <w:b/>
        </w:rPr>
        <w:t>MEASURES TAKEN TO MINIMIZE COMPLIANCE COSTS:</w:t>
      </w:r>
    </w:p>
    <w:p w14:paraId="53D6CCAC" w14:textId="5A90C933" w:rsidR="00907C85" w:rsidRDefault="008A1B93">
      <w:r>
        <w:tab/>
        <w:t>No compliance cost</w:t>
      </w:r>
      <w:r w:rsidR="000D3261">
        <w:t>s</w:t>
      </w:r>
      <w:r>
        <w:t xml:space="preserve"> are associated with this rule. </w:t>
      </w:r>
    </w:p>
    <w:p w14:paraId="74DB2006" w14:textId="77777777" w:rsidR="008A1B93" w:rsidRDefault="008A1B93" w:rsidP="008A1B93"/>
    <w:p w14:paraId="1287E4FF" w14:textId="6AF93109" w:rsidR="004B1570" w:rsidRPr="008A1B93" w:rsidRDefault="00B83822" w:rsidP="008A1B93">
      <w:r>
        <w:rPr>
          <w:b/>
        </w:rPr>
        <w:t>9</w:t>
      </w:r>
      <w:r w:rsidR="004B1570">
        <w:rPr>
          <w:b/>
        </w:rPr>
        <w:t>.</w:t>
      </w:r>
      <w:r w:rsidR="004B1570">
        <w:rPr>
          <w:b/>
        </w:rPr>
        <w:tab/>
      </w:r>
      <w:r w:rsidR="00284AE3">
        <w:rPr>
          <w:b/>
        </w:rPr>
        <w:t>EFFECT OF THE PROPSED RULE ON PUBLIC HEALTH</w:t>
      </w:r>
      <w:r w:rsidR="00A42AF2">
        <w:rPr>
          <w:b/>
        </w:rPr>
        <w:t>:</w:t>
      </w:r>
    </w:p>
    <w:p w14:paraId="08E4DC4A" w14:textId="73509EF2" w:rsidR="008A1B93" w:rsidRDefault="00A559E2" w:rsidP="008A1B93">
      <w:pPr>
        <w:rPr>
          <w:bCs/>
        </w:rPr>
      </w:pPr>
      <w:r>
        <w:rPr>
          <w:b/>
        </w:rPr>
        <w:tab/>
      </w:r>
      <w:r>
        <w:rPr>
          <w:bCs/>
        </w:rPr>
        <w:t>There is no anticipated effect on public health</w:t>
      </w:r>
      <w:r w:rsidR="000D3261">
        <w:rPr>
          <w:bCs/>
        </w:rPr>
        <w:t>.</w:t>
      </w:r>
    </w:p>
    <w:p w14:paraId="76EEADDC" w14:textId="77777777" w:rsidR="000D3261" w:rsidRDefault="000D3261" w:rsidP="008A1B93">
      <w:pPr>
        <w:rPr>
          <w:bCs/>
        </w:rPr>
      </w:pPr>
    </w:p>
    <w:p w14:paraId="7B3B5A17" w14:textId="66EF6439" w:rsidR="004B1570" w:rsidRPr="008A1B93" w:rsidRDefault="00B83822" w:rsidP="008A1B93">
      <w:pPr>
        <w:rPr>
          <w:bCs/>
        </w:rPr>
      </w:pPr>
      <w:r w:rsidRPr="00B83822">
        <w:rPr>
          <w:b/>
        </w:rPr>
        <w:t>10.</w:t>
      </w:r>
      <w:r w:rsidR="00C53B6A">
        <w:rPr>
          <w:b/>
        </w:rPr>
        <w:tab/>
        <w:t>DET</w:t>
      </w:r>
      <w:r w:rsidR="00EB0B10">
        <w:rPr>
          <w:b/>
        </w:rPr>
        <w:t>RIMENTS TO PUBLIC HEALTH IF THE RULE IS NOT ADOPTED:</w:t>
      </w:r>
    </w:p>
    <w:p w14:paraId="42CCCA57" w14:textId="3D90CC2E" w:rsidR="00907C85" w:rsidRPr="00A559E2" w:rsidRDefault="00EB0B10">
      <w:pPr>
        <w:rPr>
          <w:bCs/>
        </w:rPr>
      </w:pPr>
      <w:r>
        <w:rPr>
          <w:b/>
        </w:rPr>
        <w:tab/>
      </w:r>
      <w:r w:rsidR="00A559E2">
        <w:rPr>
          <w:bCs/>
        </w:rPr>
        <w:t>There is no anticipated effect on public health</w:t>
      </w:r>
      <w:r w:rsidR="0022593A">
        <w:rPr>
          <w:bCs/>
        </w:rPr>
        <w:t xml:space="preserve"> if the rule is not adopted</w:t>
      </w:r>
      <w:r w:rsidR="000D3261">
        <w:rPr>
          <w:bCs/>
        </w:rPr>
        <w:t>.</w:t>
      </w:r>
      <w:r w:rsidR="0022593A">
        <w:rPr>
          <w:bCs/>
        </w:rPr>
        <w:t xml:space="preserve"> </w:t>
      </w:r>
    </w:p>
    <w:p w14:paraId="1A9FD16D" w14:textId="77777777" w:rsidR="00EB0B10" w:rsidRPr="00B83822" w:rsidRDefault="00FB734E">
      <w:pPr>
        <w:rPr>
          <w:b/>
        </w:rPr>
      </w:pPr>
      <w:r>
        <w:t xml:space="preserve"> </w:t>
      </w:r>
      <w:r w:rsidR="00EB0B10">
        <w:rPr>
          <w:b/>
        </w:rPr>
        <w:tab/>
      </w:r>
    </w:p>
    <w:p w14:paraId="17EAE661" w14:textId="7CB8BA54" w:rsidR="004B1570" w:rsidRPr="006C43C4" w:rsidRDefault="00B83822">
      <w:pPr>
        <w:rPr>
          <w:bCs/>
        </w:rPr>
      </w:pPr>
      <w:r>
        <w:rPr>
          <w:b/>
        </w:rPr>
        <w:t>11</w:t>
      </w:r>
      <w:r w:rsidR="00A45D69">
        <w:rPr>
          <w:b/>
        </w:rPr>
        <w:t>.</w:t>
      </w:r>
      <w:r w:rsidR="004B1570">
        <w:rPr>
          <w:b/>
        </w:rPr>
        <w:tab/>
      </w:r>
      <w:r w:rsidR="00A42AF2">
        <w:rPr>
          <w:b/>
        </w:rPr>
        <w:t>DATE RULE IMPACT STATEMENT PREPARED</w:t>
      </w:r>
      <w:r w:rsidR="004B1570">
        <w:rPr>
          <w:b/>
        </w:rPr>
        <w:t>:</w:t>
      </w:r>
      <w:r w:rsidR="00212208">
        <w:rPr>
          <w:b/>
        </w:rPr>
        <w:t xml:space="preserve"> </w:t>
      </w:r>
      <w:r w:rsidR="008A1B93">
        <w:rPr>
          <w:bCs/>
        </w:rPr>
        <w:t>February 1</w:t>
      </w:r>
      <w:r w:rsidR="006C43C4">
        <w:rPr>
          <w:bCs/>
        </w:rPr>
        <w:t>8</w:t>
      </w:r>
      <w:r w:rsidR="008A1B93">
        <w:rPr>
          <w:bCs/>
        </w:rPr>
        <w:t>, 202</w:t>
      </w:r>
      <w:r w:rsidR="006C43C4">
        <w:rPr>
          <w:bCs/>
        </w:rPr>
        <w:t>2</w:t>
      </w:r>
      <w:r w:rsidR="004B1570">
        <w:rPr>
          <w:b/>
        </w:rPr>
        <w:tab/>
      </w:r>
    </w:p>
    <w:sectPr w:rsidR="004B1570" w:rsidRPr="006C43C4" w:rsidSect="000B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40"/>
    <w:rsid w:val="00075AA5"/>
    <w:rsid w:val="00077FEA"/>
    <w:rsid w:val="000B3954"/>
    <w:rsid w:val="000D3261"/>
    <w:rsid w:val="000F5029"/>
    <w:rsid w:val="0014083C"/>
    <w:rsid w:val="00150DC6"/>
    <w:rsid w:val="00157EE1"/>
    <w:rsid w:val="00196C38"/>
    <w:rsid w:val="001B6379"/>
    <w:rsid w:val="00212208"/>
    <w:rsid w:val="00217E29"/>
    <w:rsid w:val="0022593A"/>
    <w:rsid w:val="00284AE3"/>
    <w:rsid w:val="00394CDC"/>
    <w:rsid w:val="003C3A9E"/>
    <w:rsid w:val="00403FC1"/>
    <w:rsid w:val="00423562"/>
    <w:rsid w:val="00463057"/>
    <w:rsid w:val="0047171D"/>
    <w:rsid w:val="00475B81"/>
    <w:rsid w:val="004952C5"/>
    <w:rsid w:val="004A5140"/>
    <w:rsid w:val="004B1570"/>
    <w:rsid w:val="00503861"/>
    <w:rsid w:val="0051677A"/>
    <w:rsid w:val="00535CCF"/>
    <w:rsid w:val="00545789"/>
    <w:rsid w:val="005A448A"/>
    <w:rsid w:val="006103CF"/>
    <w:rsid w:val="006450D7"/>
    <w:rsid w:val="00672F40"/>
    <w:rsid w:val="00690CBE"/>
    <w:rsid w:val="006C43C4"/>
    <w:rsid w:val="00764A2F"/>
    <w:rsid w:val="007A72BB"/>
    <w:rsid w:val="008437E6"/>
    <w:rsid w:val="00870DD2"/>
    <w:rsid w:val="008955E3"/>
    <w:rsid w:val="008A1B93"/>
    <w:rsid w:val="00907C85"/>
    <w:rsid w:val="00926B44"/>
    <w:rsid w:val="009557DD"/>
    <w:rsid w:val="00974D23"/>
    <w:rsid w:val="009C5A5A"/>
    <w:rsid w:val="00A27661"/>
    <w:rsid w:val="00A42AF2"/>
    <w:rsid w:val="00A45D69"/>
    <w:rsid w:val="00A559E2"/>
    <w:rsid w:val="00A6330C"/>
    <w:rsid w:val="00B43CBE"/>
    <w:rsid w:val="00B53C00"/>
    <w:rsid w:val="00B83822"/>
    <w:rsid w:val="00BC1B82"/>
    <w:rsid w:val="00BD4999"/>
    <w:rsid w:val="00BF60C2"/>
    <w:rsid w:val="00C00F57"/>
    <w:rsid w:val="00C41844"/>
    <w:rsid w:val="00C53ACC"/>
    <w:rsid w:val="00C53B6A"/>
    <w:rsid w:val="00CD34AD"/>
    <w:rsid w:val="00D35175"/>
    <w:rsid w:val="00D36B5A"/>
    <w:rsid w:val="00D40600"/>
    <w:rsid w:val="00DA3240"/>
    <w:rsid w:val="00DB4271"/>
    <w:rsid w:val="00E75B03"/>
    <w:rsid w:val="00E778E4"/>
    <w:rsid w:val="00EB0B10"/>
    <w:rsid w:val="00EB65BD"/>
    <w:rsid w:val="00F4183C"/>
    <w:rsid w:val="00F4431D"/>
    <w:rsid w:val="00F55122"/>
    <w:rsid w:val="00F955CB"/>
    <w:rsid w:val="00FA0971"/>
    <w:rsid w:val="00FB734E"/>
    <w:rsid w:val="05FB30EE"/>
    <w:rsid w:val="277E83CB"/>
    <w:rsid w:val="32ED9423"/>
    <w:rsid w:val="3A62A78E"/>
    <w:rsid w:val="3B7B3ED3"/>
    <w:rsid w:val="3E1C4A65"/>
    <w:rsid w:val="4EF3A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55B3"/>
  <w15:docId w15:val="{31541BCF-6722-4E36-9463-A20C2841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40"/>
    <w:pPr>
      <w:spacing w:after="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s">
    <w:name w:val="Envelopes"/>
    <w:basedOn w:val="Normal"/>
    <w:link w:val="EnvelopesChar"/>
    <w:qFormat/>
    <w:rsid w:val="00974D23"/>
    <w:pPr>
      <w:widowControl w:val="0"/>
      <w:autoSpaceDE w:val="0"/>
      <w:autoSpaceDN w:val="0"/>
      <w:adjustRightInd w:val="0"/>
      <w:jc w:val="both"/>
    </w:pPr>
    <w:rPr>
      <w:rFonts w:eastAsiaTheme="minorEastAsia"/>
      <w:caps/>
      <w:szCs w:val="24"/>
    </w:rPr>
  </w:style>
  <w:style w:type="character" w:customStyle="1" w:styleId="EnvelopesChar">
    <w:name w:val="Envelopes Char"/>
    <w:basedOn w:val="DefaultParagraphFont"/>
    <w:link w:val="Envelopes"/>
    <w:rsid w:val="00974D23"/>
    <w:rPr>
      <w:rFonts w:ascii="Times New Roman" w:eastAsiaTheme="minorEastAsia" w:hAnsi="Times New Roman" w:cs="Times New Roman"/>
      <w:caps/>
      <w:sz w:val="24"/>
      <w:szCs w:val="24"/>
    </w:rPr>
  </w:style>
  <w:style w:type="paragraph" w:styleId="BalloonText">
    <w:name w:val="Balloon Text"/>
    <w:basedOn w:val="Normal"/>
    <w:link w:val="BalloonTextChar"/>
    <w:uiPriority w:val="99"/>
    <w:semiHidden/>
    <w:unhideWhenUsed/>
    <w:rsid w:val="00BF60C2"/>
    <w:rPr>
      <w:rFonts w:ascii="Tahoma" w:hAnsi="Tahoma" w:cs="Tahoma"/>
      <w:sz w:val="16"/>
      <w:szCs w:val="16"/>
    </w:rPr>
  </w:style>
  <w:style w:type="character" w:customStyle="1" w:styleId="BalloonTextChar">
    <w:name w:val="Balloon Text Char"/>
    <w:basedOn w:val="DefaultParagraphFont"/>
    <w:link w:val="BalloonText"/>
    <w:uiPriority w:val="99"/>
    <w:semiHidden/>
    <w:rsid w:val="00BF60C2"/>
    <w:rPr>
      <w:rFonts w:ascii="Tahoma" w:hAnsi="Tahoma" w:cs="Tahoma"/>
      <w:sz w:val="16"/>
      <w:szCs w:val="16"/>
    </w:rPr>
  </w:style>
  <w:style w:type="character" w:customStyle="1" w:styleId="normaltextrun">
    <w:name w:val="normaltextrun"/>
    <w:basedOn w:val="DefaultParagraphFont"/>
    <w:rsid w:val="006C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CCA99-1318-4813-82F0-44BBA5FC2741}">
  <ds:schemaRefs>
    <ds:schemaRef ds:uri="http://schemas.microsoft.com/sharepoint/v3/contenttype/forms"/>
  </ds:schemaRefs>
</ds:datastoreItem>
</file>

<file path=customXml/itemProps2.xml><?xml version="1.0" encoding="utf-8"?>
<ds:datastoreItem xmlns:ds="http://schemas.openxmlformats.org/officeDocument/2006/customXml" ds:itemID="{C807703F-75EB-42FC-BDDD-09B6113BB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A7FCB-03A0-4675-BC27-C7F2569284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Oklahoma Department Public Safety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Kimberly.Dammen</dc:creator>
  <cp:lastModifiedBy>Latosha Carrillo</cp:lastModifiedBy>
  <cp:revision>2</cp:revision>
  <cp:lastPrinted>2021-02-11T21:24:00Z</cp:lastPrinted>
  <dcterms:created xsi:type="dcterms:W3CDTF">2022-02-15T17:24:00Z</dcterms:created>
  <dcterms:modified xsi:type="dcterms:W3CDTF">2022-02-15T17:24:00Z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