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75"/>
        <w:gridCol w:w="6575"/>
      </w:tblGrid>
      <w:tr w:rsidR="006571E4" w:rsidRPr="003644AE" w14:paraId="0EAAB249" w14:textId="77777777" w:rsidTr="00076BC0">
        <w:trPr>
          <w:trHeight w:val="719"/>
          <w:jc w:val="center"/>
        </w:trPr>
        <w:tc>
          <w:tcPr>
            <w:tcW w:w="9450" w:type="dxa"/>
            <w:gridSpan w:val="2"/>
            <w:tcMar>
              <w:top w:w="144" w:type="dxa"/>
              <w:left w:w="115" w:type="dxa"/>
              <w:bottom w:w="144" w:type="dxa"/>
              <w:right w:w="115" w:type="dxa"/>
            </w:tcMar>
          </w:tcPr>
          <w:p w14:paraId="38B0CC3D" w14:textId="77777777" w:rsidR="006571E4" w:rsidRPr="000C0397" w:rsidRDefault="006571E4" w:rsidP="00076BC0">
            <w:pPr>
              <w:spacing w:after="0" w:line="240" w:lineRule="auto"/>
              <w:jc w:val="center"/>
              <w:rPr>
                <w:rFonts w:ascii="Times New Roman" w:eastAsia="Calibri" w:hAnsi="Times New Roman" w:cs="Times New Roman"/>
                <w:b/>
                <w:sz w:val="20"/>
                <w:szCs w:val="20"/>
              </w:rPr>
            </w:pPr>
            <w:bookmarkStart w:id="0" w:name="_Hlk203650943"/>
            <w:r>
              <w:rPr>
                <w:rFonts w:ascii="Times New Roman" w:eastAsia="Calibri" w:hAnsi="Times New Roman" w:cs="Times New Roman"/>
                <w:b/>
                <w:sz w:val="20"/>
                <w:szCs w:val="20"/>
              </w:rPr>
              <w:t>Cheyenne and Arapaho Tribes</w:t>
            </w:r>
          </w:p>
          <w:p w14:paraId="719809F6" w14:textId="77777777" w:rsidR="006571E4" w:rsidRPr="000C0397" w:rsidRDefault="006571E4" w:rsidP="00076BC0">
            <w:pPr>
              <w:spacing w:after="0" w:line="240" w:lineRule="auto"/>
              <w:jc w:val="center"/>
              <w:rPr>
                <w:rFonts w:ascii="Times New Roman" w:eastAsia="Calibri" w:hAnsi="Times New Roman" w:cs="Times New Roman"/>
                <w:b/>
                <w:sz w:val="20"/>
                <w:szCs w:val="20"/>
              </w:rPr>
            </w:pPr>
          </w:p>
          <w:p w14:paraId="70C31F58" w14:textId="77777777" w:rsidR="006571E4" w:rsidRPr="000C0397" w:rsidRDefault="006571E4" w:rsidP="00076BC0">
            <w:pPr>
              <w:spacing w:after="0" w:line="240" w:lineRule="auto"/>
              <w:jc w:val="center"/>
              <w:rPr>
                <w:rFonts w:ascii="Times New Roman" w:eastAsia="Calibri" w:hAnsi="Times New Roman" w:cs="Times New Roman"/>
                <w:b/>
                <w:sz w:val="20"/>
                <w:szCs w:val="20"/>
              </w:rPr>
            </w:pPr>
            <w:r w:rsidRPr="000C0397">
              <w:rPr>
                <w:rFonts w:ascii="Times New Roman" w:eastAsia="Calibri" w:hAnsi="Times New Roman" w:cs="Times New Roman"/>
                <w:b/>
                <w:sz w:val="20"/>
                <w:szCs w:val="20"/>
              </w:rPr>
              <w:t>PUBLIC NOTICE</w:t>
            </w:r>
          </w:p>
          <w:p w14:paraId="08967247" w14:textId="77777777" w:rsidR="006571E4" w:rsidRPr="000C0397" w:rsidRDefault="006571E4" w:rsidP="00076BC0">
            <w:pPr>
              <w:spacing w:after="0" w:line="240" w:lineRule="auto"/>
              <w:jc w:val="center"/>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 xml:space="preserve">EPA Brownfield </w:t>
            </w:r>
            <w:r w:rsidRPr="000C0397">
              <w:rPr>
                <w:rFonts w:ascii="Times New Roman" w:eastAsia="Calibri" w:hAnsi="Times New Roman" w:cs="Times New Roman"/>
                <w:b/>
                <w:sz w:val="20"/>
                <w:szCs w:val="20"/>
                <w:u w:val="single"/>
              </w:rPr>
              <w:t>Cleanup</w:t>
            </w:r>
            <w:r>
              <w:rPr>
                <w:rFonts w:ascii="Times New Roman" w:eastAsia="Calibri" w:hAnsi="Times New Roman" w:cs="Times New Roman"/>
                <w:b/>
                <w:sz w:val="20"/>
                <w:szCs w:val="20"/>
                <w:u w:val="single"/>
              </w:rPr>
              <w:t xml:space="preserve"> Funding</w:t>
            </w:r>
          </w:p>
        </w:tc>
      </w:tr>
      <w:tr w:rsidR="006571E4" w:rsidRPr="003644AE" w14:paraId="7AC14164" w14:textId="77777777" w:rsidTr="00076BC0">
        <w:trPr>
          <w:jc w:val="center"/>
        </w:trPr>
        <w:tc>
          <w:tcPr>
            <w:tcW w:w="2875" w:type="dxa"/>
            <w:tcMar>
              <w:top w:w="144" w:type="dxa"/>
              <w:left w:w="115" w:type="dxa"/>
              <w:bottom w:w="144" w:type="dxa"/>
              <w:right w:w="115" w:type="dxa"/>
            </w:tcMar>
          </w:tcPr>
          <w:p w14:paraId="45865F9A" w14:textId="77777777" w:rsidR="006571E4" w:rsidRPr="000C0397" w:rsidRDefault="006571E4" w:rsidP="00076BC0">
            <w:pPr>
              <w:spacing w:after="0" w:line="240" w:lineRule="auto"/>
              <w:rPr>
                <w:rFonts w:ascii="Times New Roman" w:eastAsia="Calibri" w:hAnsi="Times New Roman" w:cs="Times New Roman"/>
                <w:b/>
                <w:sz w:val="20"/>
                <w:szCs w:val="20"/>
              </w:rPr>
            </w:pPr>
            <w:r w:rsidRPr="000C0397">
              <w:rPr>
                <w:rFonts w:ascii="Times New Roman" w:eastAsia="Calibri" w:hAnsi="Times New Roman" w:cs="Times New Roman"/>
                <w:b/>
                <w:sz w:val="20"/>
                <w:szCs w:val="20"/>
              </w:rPr>
              <w:t>ABCA Filed:</w:t>
            </w:r>
          </w:p>
        </w:tc>
        <w:tc>
          <w:tcPr>
            <w:tcW w:w="6575" w:type="dxa"/>
            <w:tcMar>
              <w:top w:w="144" w:type="dxa"/>
              <w:left w:w="115" w:type="dxa"/>
              <w:bottom w:w="144" w:type="dxa"/>
              <w:right w:w="115" w:type="dxa"/>
            </w:tcMar>
          </w:tcPr>
          <w:p w14:paraId="4F0E82EB"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 xml:space="preserve">ABCA for Asbestos Contamination at </w:t>
            </w:r>
            <w:r>
              <w:rPr>
                <w:rFonts w:ascii="Times New Roman" w:eastAsia="Calibri" w:hAnsi="Times New Roman" w:cs="Times New Roman"/>
                <w:sz w:val="20"/>
                <w:szCs w:val="20"/>
              </w:rPr>
              <w:t>t</w:t>
            </w:r>
            <w:r w:rsidRPr="000C0397">
              <w:rPr>
                <w:rFonts w:ascii="Times New Roman" w:eastAsia="Calibri" w:hAnsi="Times New Roman" w:cs="Times New Roman"/>
                <w:sz w:val="20"/>
                <w:szCs w:val="20"/>
              </w:rPr>
              <w:t xml:space="preserve">he Concho School </w:t>
            </w:r>
            <w:r>
              <w:rPr>
                <w:rFonts w:ascii="Times New Roman" w:eastAsia="Calibri" w:hAnsi="Times New Roman" w:cs="Times New Roman"/>
                <w:sz w:val="20"/>
                <w:szCs w:val="20"/>
              </w:rPr>
              <w:t>Boys Dormitory Building 138</w:t>
            </w:r>
          </w:p>
        </w:tc>
      </w:tr>
      <w:tr w:rsidR="006571E4" w:rsidRPr="003644AE" w14:paraId="3261C8D1" w14:textId="77777777" w:rsidTr="00076BC0">
        <w:trPr>
          <w:jc w:val="center"/>
        </w:trPr>
        <w:tc>
          <w:tcPr>
            <w:tcW w:w="2875" w:type="dxa"/>
            <w:tcMar>
              <w:top w:w="144" w:type="dxa"/>
              <w:left w:w="115" w:type="dxa"/>
              <w:bottom w:w="144" w:type="dxa"/>
              <w:right w:w="115" w:type="dxa"/>
            </w:tcMar>
          </w:tcPr>
          <w:p w14:paraId="62F6993B" w14:textId="77777777" w:rsidR="006571E4" w:rsidRPr="000C0397" w:rsidRDefault="006571E4" w:rsidP="00076BC0">
            <w:pPr>
              <w:spacing w:after="0" w:line="240" w:lineRule="auto"/>
              <w:rPr>
                <w:rFonts w:ascii="Times New Roman" w:eastAsia="Calibri" w:hAnsi="Times New Roman" w:cs="Times New Roman"/>
                <w:b/>
                <w:sz w:val="20"/>
                <w:szCs w:val="20"/>
              </w:rPr>
            </w:pPr>
            <w:r w:rsidRPr="000C0397">
              <w:rPr>
                <w:rFonts w:ascii="Times New Roman" w:eastAsia="Calibri" w:hAnsi="Times New Roman" w:cs="Times New Roman"/>
                <w:b/>
                <w:sz w:val="20"/>
                <w:szCs w:val="20"/>
              </w:rPr>
              <w:t>Grantee:</w:t>
            </w:r>
          </w:p>
        </w:tc>
        <w:tc>
          <w:tcPr>
            <w:tcW w:w="6575" w:type="dxa"/>
            <w:tcMar>
              <w:top w:w="144" w:type="dxa"/>
              <w:left w:w="115" w:type="dxa"/>
              <w:bottom w:w="144" w:type="dxa"/>
              <w:right w:w="115" w:type="dxa"/>
            </w:tcMar>
          </w:tcPr>
          <w:p w14:paraId="296148AC" w14:textId="77777777" w:rsidR="006571E4" w:rsidRPr="00BC7E68" w:rsidRDefault="006571E4" w:rsidP="00076BC0">
            <w:pPr>
              <w:spacing w:after="0" w:line="240" w:lineRule="auto"/>
              <w:rPr>
                <w:rFonts w:ascii="Times New Roman" w:eastAsia="Calibri" w:hAnsi="Times New Roman" w:cs="Times New Roman"/>
                <w:sz w:val="20"/>
                <w:szCs w:val="20"/>
              </w:rPr>
            </w:pPr>
            <w:r w:rsidRPr="00BC7E68">
              <w:rPr>
                <w:rFonts w:ascii="Times New Roman" w:eastAsia="Calibri" w:hAnsi="Times New Roman" w:cs="Times New Roman"/>
                <w:sz w:val="20"/>
                <w:szCs w:val="20"/>
              </w:rPr>
              <w:t>Cheyenne and Arapaho Tribe</w:t>
            </w:r>
            <w:r>
              <w:rPr>
                <w:rFonts w:ascii="Times New Roman" w:eastAsia="Calibri" w:hAnsi="Times New Roman" w:cs="Times New Roman"/>
                <w:sz w:val="20"/>
                <w:szCs w:val="20"/>
              </w:rPr>
              <w:t>s</w:t>
            </w:r>
          </w:p>
          <w:p w14:paraId="142DB8F7" w14:textId="77777777" w:rsidR="006571E4" w:rsidRPr="000C0397" w:rsidRDefault="006571E4" w:rsidP="00076BC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0C0397">
              <w:rPr>
                <w:rFonts w:ascii="Times New Roman" w:eastAsia="Calibri" w:hAnsi="Times New Roman" w:cs="Times New Roman"/>
                <w:sz w:val="20"/>
                <w:szCs w:val="20"/>
              </w:rPr>
              <w:t>100 Red Moon Circle</w:t>
            </w:r>
          </w:p>
          <w:p w14:paraId="391DA456" w14:textId="77777777" w:rsidR="006571E4" w:rsidRPr="000C0397" w:rsidRDefault="006571E4" w:rsidP="00076BC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0C0397">
              <w:rPr>
                <w:rFonts w:ascii="Times New Roman" w:eastAsia="Calibri" w:hAnsi="Times New Roman" w:cs="Times New Roman"/>
                <w:sz w:val="20"/>
                <w:szCs w:val="20"/>
              </w:rPr>
              <w:t>P.O. Box 169</w:t>
            </w:r>
          </w:p>
          <w:p w14:paraId="41365175" w14:textId="77777777" w:rsidR="006571E4" w:rsidRPr="000C0397" w:rsidRDefault="006571E4" w:rsidP="00076BC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0C0397">
              <w:rPr>
                <w:rFonts w:ascii="Times New Roman" w:eastAsia="Calibri" w:hAnsi="Times New Roman" w:cs="Times New Roman"/>
                <w:sz w:val="20"/>
                <w:szCs w:val="20"/>
              </w:rPr>
              <w:t>Concho, OK 73022</w:t>
            </w:r>
          </w:p>
          <w:p w14:paraId="5BDFC3A7" w14:textId="77777777" w:rsidR="006571E4" w:rsidRPr="000C0397" w:rsidRDefault="006571E4" w:rsidP="00076BC0">
            <w:pPr>
              <w:spacing w:after="0" w:line="240" w:lineRule="auto"/>
              <w:rPr>
                <w:rFonts w:ascii="Times New Roman" w:eastAsia="Calibri" w:hAnsi="Times New Roman" w:cs="Times New Roman"/>
                <w:sz w:val="20"/>
                <w:szCs w:val="20"/>
                <w:highlight w:val="yellow"/>
              </w:rPr>
            </w:pPr>
          </w:p>
        </w:tc>
      </w:tr>
      <w:tr w:rsidR="006571E4" w:rsidRPr="003644AE" w14:paraId="7B75BFFA" w14:textId="77777777" w:rsidTr="00076BC0">
        <w:trPr>
          <w:trHeight w:val="126"/>
          <w:jc w:val="center"/>
        </w:trPr>
        <w:tc>
          <w:tcPr>
            <w:tcW w:w="2875" w:type="dxa"/>
            <w:tcMar>
              <w:top w:w="144" w:type="dxa"/>
              <w:left w:w="115" w:type="dxa"/>
              <w:bottom w:w="144" w:type="dxa"/>
              <w:right w:w="115" w:type="dxa"/>
            </w:tcMar>
          </w:tcPr>
          <w:p w14:paraId="6C61CA06" w14:textId="77777777" w:rsidR="006571E4" w:rsidRPr="000C0397" w:rsidRDefault="006571E4" w:rsidP="00076BC0">
            <w:pPr>
              <w:spacing w:after="0" w:line="240" w:lineRule="auto"/>
              <w:rPr>
                <w:rFonts w:ascii="Times New Roman" w:eastAsia="Calibri" w:hAnsi="Times New Roman" w:cs="Times New Roman"/>
                <w:b/>
                <w:sz w:val="20"/>
                <w:szCs w:val="20"/>
              </w:rPr>
            </w:pPr>
            <w:r w:rsidRPr="000C0397">
              <w:rPr>
                <w:rFonts w:ascii="Times New Roman" w:eastAsia="Calibri" w:hAnsi="Times New Roman" w:cs="Times New Roman"/>
                <w:b/>
                <w:sz w:val="20"/>
                <w:szCs w:val="20"/>
              </w:rPr>
              <w:t>Property/Facility Information:</w:t>
            </w:r>
          </w:p>
        </w:tc>
        <w:tc>
          <w:tcPr>
            <w:tcW w:w="6575" w:type="dxa"/>
            <w:tcMar>
              <w:top w:w="144" w:type="dxa"/>
              <w:left w:w="115" w:type="dxa"/>
              <w:bottom w:w="144" w:type="dxa"/>
              <w:right w:w="115" w:type="dxa"/>
            </w:tcMar>
          </w:tcPr>
          <w:p w14:paraId="7E9028AF" w14:textId="77777777" w:rsidR="006571E4" w:rsidRPr="000C0397" w:rsidRDefault="006571E4" w:rsidP="00076BC0">
            <w:pPr>
              <w:spacing w:after="0" w:line="240" w:lineRule="auto"/>
              <w:rPr>
                <w:rFonts w:ascii="Times New Roman" w:eastAsia="Calibri" w:hAnsi="Times New Roman" w:cs="Times New Roman"/>
                <w:b/>
                <w:sz w:val="20"/>
                <w:szCs w:val="20"/>
              </w:rPr>
            </w:pPr>
          </w:p>
        </w:tc>
      </w:tr>
      <w:tr w:rsidR="006571E4" w:rsidRPr="003644AE" w14:paraId="69044174" w14:textId="77777777" w:rsidTr="00076BC0">
        <w:trPr>
          <w:trHeight w:val="26"/>
          <w:jc w:val="center"/>
        </w:trPr>
        <w:tc>
          <w:tcPr>
            <w:tcW w:w="2875" w:type="dxa"/>
            <w:tcMar>
              <w:top w:w="144" w:type="dxa"/>
              <w:left w:w="115" w:type="dxa"/>
              <w:bottom w:w="144" w:type="dxa"/>
              <w:right w:w="115" w:type="dxa"/>
            </w:tcMar>
          </w:tcPr>
          <w:p w14:paraId="6F52C424" w14:textId="77777777" w:rsidR="006571E4" w:rsidRPr="000C0397" w:rsidRDefault="006571E4" w:rsidP="00076BC0">
            <w:pPr>
              <w:spacing w:after="0" w:line="240" w:lineRule="auto"/>
              <w:jc w:val="right"/>
              <w:rPr>
                <w:rFonts w:ascii="Times New Roman" w:eastAsia="Calibri" w:hAnsi="Times New Roman" w:cs="Times New Roman"/>
                <w:i/>
                <w:sz w:val="20"/>
                <w:szCs w:val="20"/>
              </w:rPr>
            </w:pPr>
            <w:r w:rsidRPr="000C0397">
              <w:rPr>
                <w:rFonts w:ascii="Times New Roman" w:eastAsia="Calibri" w:hAnsi="Times New Roman" w:cs="Times New Roman"/>
                <w:i/>
                <w:sz w:val="20"/>
                <w:szCs w:val="20"/>
              </w:rPr>
              <w:t>Name:</w:t>
            </w:r>
          </w:p>
        </w:tc>
        <w:tc>
          <w:tcPr>
            <w:tcW w:w="6575" w:type="dxa"/>
            <w:tcMar>
              <w:top w:w="144" w:type="dxa"/>
              <w:left w:w="115" w:type="dxa"/>
              <w:bottom w:w="144" w:type="dxa"/>
              <w:right w:w="115" w:type="dxa"/>
            </w:tcMar>
          </w:tcPr>
          <w:p w14:paraId="553B8FB0" w14:textId="77777777" w:rsidR="006571E4" w:rsidRPr="000C0397" w:rsidRDefault="006571E4" w:rsidP="00076BC0">
            <w:pPr>
              <w:spacing w:after="0" w:line="240" w:lineRule="auto"/>
              <w:rPr>
                <w:rFonts w:ascii="Times New Roman" w:eastAsia="Calibri" w:hAnsi="Times New Roman" w:cs="Times New Roman"/>
                <w:sz w:val="20"/>
                <w:szCs w:val="20"/>
              </w:rPr>
            </w:pPr>
            <w:r w:rsidRPr="00BC7E68">
              <w:rPr>
                <w:rFonts w:ascii="Times New Roman" w:eastAsia="Calibri" w:hAnsi="Times New Roman" w:cs="Times New Roman"/>
                <w:sz w:val="20"/>
                <w:szCs w:val="20"/>
              </w:rPr>
              <w:t>Concho School</w:t>
            </w:r>
            <w:r w:rsidRPr="000C0397">
              <w:rPr>
                <w:rFonts w:ascii="Times New Roman" w:eastAsia="Calibri" w:hAnsi="Times New Roman" w:cs="Times New Roman"/>
                <w:sz w:val="20"/>
                <w:szCs w:val="20"/>
              </w:rPr>
              <w:t xml:space="preserve"> Boys Dorm</w:t>
            </w:r>
            <w:r>
              <w:rPr>
                <w:rFonts w:ascii="Times New Roman" w:eastAsia="Calibri" w:hAnsi="Times New Roman" w:cs="Times New Roman"/>
                <w:sz w:val="20"/>
                <w:szCs w:val="20"/>
              </w:rPr>
              <w:t>itory Building 138</w:t>
            </w:r>
          </w:p>
        </w:tc>
      </w:tr>
      <w:tr w:rsidR="006571E4" w:rsidRPr="003644AE" w14:paraId="70890B73" w14:textId="77777777" w:rsidTr="00076BC0">
        <w:trPr>
          <w:jc w:val="center"/>
        </w:trPr>
        <w:tc>
          <w:tcPr>
            <w:tcW w:w="2875" w:type="dxa"/>
            <w:tcMar>
              <w:top w:w="144" w:type="dxa"/>
              <w:left w:w="115" w:type="dxa"/>
              <w:bottom w:w="144" w:type="dxa"/>
              <w:right w:w="115" w:type="dxa"/>
            </w:tcMar>
          </w:tcPr>
          <w:p w14:paraId="634FFC45" w14:textId="77777777" w:rsidR="006571E4" w:rsidRPr="000C0397" w:rsidRDefault="006571E4" w:rsidP="00076BC0">
            <w:pPr>
              <w:spacing w:after="0" w:line="240" w:lineRule="auto"/>
              <w:jc w:val="right"/>
              <w:rPr>
                <w:rFonts w:ascii="Times New Roman" w:eastAsia="Calibri" w:hAnsi="Times New Roman" w:cs="Times New Roman"/>
                <w:i/>
                <w:sz w:val="20"/>
                <w:szCs w:val="20"/>
              </w:rPr>
            </w:pPr>
            <w:r w:rsidRPr="000C0397">
              <w:rPr>
                <w:rFonts w:ascii="Times New Roman" w:eastAsia="Calibri" w:hAnsi="Times New Roman" w:cs="Times New Roman"/>
                <w:i/>
                <w:sz w:val="20"/>
                <w:szCs w:val="20"/>
              </w:rPr>
              <w:t>Street Address:</w:t>
            </w:r>
          </w:p>
        </w:tc>
        <w:tc>
          <w:tcPr>
            <w:tcW w:w="6575" w:type="dxa"/>
            <w:tcMar>
              <w:top w:w="144" w:type="dxa"/>
              <w:left w:w="115" w:type="dxa"/>
              <w:bottom w:w="144" w:type="dxa"/>
              <w:right w:w="115" w:type="dxa"/>
            </w:tcMar>
          </w:tcPr>
          <w:p w14:paraId="0E8DC9F2" w14:textId="77777777" w:rsidR="006571E4" w:rsidRPr="000C0397" w:rsidRDefault="006571E4" w:rsidP="00076BC0">
            <w:pPr>
              <w:spacing w:after="0" w:line="240" w:lineRule="auto"/>
              <w:rPr>
                <w:rFonts w:ascii="Times New Roman" w:eastAsia="Calibri" w:hAnsi="Times New Roman" w:cs="Times New Roman"/>
                <w:sz w:val="20"/>
                <w:szCs w:val="20"/>
              </w:rPr>
            </w:pPr>
            <w:r w:rsidRPr="00BC7E68">
              <w:rPr>
                <w:rFonts w:ascii="Times New Roman" w:eastAsia="Calibri" w:hAnsi="Times New Roman" w:cs="Times New Roman"/>
                <w:sz w:val="20"/>
                <w:szCs w:val="20"/>
              </w:rPr>
              <w:t>451 North White Antelope Road, Concho, Oklahoma</w:t>
            </w:r>
          </w:p>
        </w:tc>
      </w:tr>
      <w:tr w:rsidR="006571E4" w:rsidRPr="003644AE" w14:paraId="5B62222E" w14:textId="77777777" w:rsidTr="00076BC0">
        <w:trPr>
          <w:trHeight w:val="278"/>
          <w:jc w:val="center"/>
        </w:trPr>
        <w:tc>
          <w:tcPr>
            <w:tcW w:w="2875" w:type="dxa"/>
            <w:tcMar>
              <w:top w:w="144" w:type="dxa"/>
              <w:left w:w="115" w:type="dxa"/>
              <w:bottom w:w="144" w:type="dxa"/>
              <w:right w:w="115" w:type="dxa"/>
            </w:tcMar>
          </w:tcPr>
          <w:p w14:paraId="54892001" w14:textId="77777777" w:rsidR="006571E4" w:rsidRPr="000C0397" w:rsidRDefault="006571E4" w:rsidP="00076BC0">
            <w:pPr>
              <w:spacing w:after="0" w:line="240" w:lineRule="auto"/>
              <w:jc w:val="right"/>
              <w:rPr>
                <w:rFonts w:ascii="Times New Roman" w:eastAsia="Calibri" w:hAnsi="Times New Roman" w:cs="Times New Roman"/>
                <w:i/>
                <w:sz w:val="20"/>
                <w:szCs w:val="20"/>
              </w:rPr>
            </w:pPr>
            <w:r w:rsidRPr="000C0397">
              <w:rPr>
                <w:rFonts w:ascii="Times New Roman" w:eastAsia="Calibri" w:hAnsi="Times New Roman" w:cs="Times New Roman"/>
                <w:i/>
                <w:sz w:val="20"/>
                <w:szCs w:val="20"/>
              </w:rPr>
              <w:t>Latitude &amp; Longitude:</w:t>
            </w:r>
          </w:p>
        </w:tc>
        <w:tc>
          <w:tcPr>
            <w:tcW w:w="6575" w:type="dxa"/>
            <w:tcMar>
              <w:top w:w="144" w:type="dxa"/>
              <w:left w:w="115" w:type="dxa"/>
              <w:bottom w:w="144" w:type="dxa"/>
              <w:right w:w="115" w:type="dxa"/>
            </w:tcMar>
          </w:tcPr>
          <w:p w14:paraId="2B9DAF7D" w14:textId="77777777" w:rsidR="006571E4" w:rsidRPr="000C0397" w:rsidRDefault="006571E4" w:rsidP="00076BC0">
            <w:pPr>
              <w:spacing w:after="0" w:line="240" w:lineRule="auto"/>
              <w:rPr>
                <w:rFonts w:ascii="Times New Roman" w:eastAsia="Calibri" w:hAnsi="Times New Roman" w:cs="Times New Roman"/>
                <w:sz w:val="20"/>
                <w:szCs w:val="20"/>
              </w:rPr>
            </w:pPr>
            <w:r w:rsidRPr="00BC7E68">
              <w:rPr>
                <w:rFonts w:ascii="Times New Roman" w:hAnsi="Times New Roman" w:cs="Times New Roman"/>
                <w:sz w:val="20"/>
                <w:szCs w:val="20"/>
              </w:rPr>
              <w:t>35.611605, -97.990960</w:t>
            </w:r>
          </w:p>
        </w:tc>
      </w:tr>
      <w:tr w:rsidR="006571E4" w:rsidRPr="003644AE" w14:paraId="7024A46C" w14:textId="77777777" w:rsidTr="00076BC0">
        <w:trPr>
          <w:trHeight w:val="26"/>
          <w:jc w:val="center"/>
        </w:trPr>
        <w:tc>
          <w:tcPr>
            <w:tcW w:w="2875" w:type="dxa"/>
            <w:tcMar>
              <w:top w:w="144" w:type="dxa"/>
              <w:left w:w="115" w:type="dxa"/>
              <w:bottom w:w="144" w:type="dxa"/>
              <w:right w:w="115" w:type="dxa"/>
            </w:tcMar>
          </w:tcPr>
          <w:p w14:paraId="5EC61B65" w14:textId="77777777" w:rsidR="006571E4" w:rsidRPr="000C0397" w:rsidRDefault="006571E4" w:rsidP="00076BC0">
            <w:pPr>
              <w:spacing w:after="0" w:line="240" w:lineRule="auto"/>
              <w:rPr>
                <w:rFonts w:ascii="Times New Roman" w:eastAsia="Calibri" w:hAnsi="Times New Roman" w:cs="Times New Roman"/>
                <w:b/>
                <w:sz w:val="20"/>
                <w:szCs w:val="20"/>
              </w:rPr>
            </w:pPr>
            <w:r w:rsidRPr="000C0397">
              <w:rPr>
                <w:rFonts w:ascii="Times New Roman" w:eastAsia="Calibri" w:hAnsi="Times New Roman" w:cs="Times New Roman"/>
                <w:b/>
                <w:sz w:val="20"/>
                <w:szCs w:val="20"/>
              </w:rPr>
              <w:t>Proposed Remedial option:</w:t>
            </w:r>
          </w:p>
        </w:tc>
        <w:tc>
          <w:tcPr>
            <w:tcW w:w="6575" w:type="dxa"/>
            <w:tcMar>
              <w:top w:w="144" w:type="dxa"/>
              <w:left w:w="115" w:type="dxa"/>
              <w:bottom w:w="144" w:type="dxa"/>
              <w:right w:w="115" w:type="dxa"/>
            </w:tcMar>
          </w:tcPr>
          <w:p w14:paraId="7115E5FA"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Wet</w:t>
            </w:r>
            <w:r>
              <w:rPr>
                <w:rFonts w:ascii="Times New Roman" w:eastAsia="Calibri" w:hAnsi="Times New Roman" w:cs="Times New Roman"/>
                <w:sz w:val="20"/>
                <w:szCs w:val="20"/>
              </w:rPr>
              <w:t>-</w:t>
            </w:r>
            <w:r w:rsidRPr="000C0397">
              <w:rPr>
                <w:rFonts w:ascii="Times New Roman" w:eastAsia="Calibri" w:hAnsi="Times New Roman" w:cs="Times New Roman"/>
                <w:sz w:val="20"/>
                <w:szCs w:val="20"/>
              </w:rPr>
              <w:t>Demolition</w:t>
            </w:r>
          </w:p>
        </w:tc>
      </w:tr>
      <w:tr w:rsidR="006571E4" w:rsidRPr="003644AE" w14:paraId="3FF1ECC7" w14:textId="77777777" w:rsidTr="00076BC0">
        <w:trPr>
          <w:jc w:val="center"/>
        </w:trPr>
        <w:tc>
          <w:tcPr>
            <w:tcW w:w="9450" w:type="dxa"/>
            <w:gridSpan w:val="2"/>
            <w:tcMar>
              <w:top w:w="144" w:type="dxa"/>
              <w:left w:w="115" w:type="dxa"/>
              <w:bottom w:w="144" w:type="dxa"/>
              <w:right w:w="115" w:type="dxa"/>
            </w:tcMar>
          </w:tcPr>
          <w:p w14:paraId="48C4C622" w14:textId="77777777" w:rsidR="006571E4" w:rsidRPr="000C0397" w:rsidRDefault="006571E4" w:rsidP="00076BC0">
            <w:pPr>
              <w:spacing w:after="0" w:line="240" w:lineRule="auto"/>
              <w:rPr>
                <w:rFonts w:ascii="Times New Roman" w:eastAsia="Calibri" w:hAnsi="Times New Roman" w:cs="Times New Roman"/>
                <w:b/>
                <w:sz w:val="20"/>
                <w:szCs w:val="20"/>
              </w:rPr>
            </w:pPr>
            <w:r w:rsidRPr="000C0397">
              <w:rPr>
                <w:rFonts w:ascii="Times New Roman" w:eastAsia="Calibri" w:hAnsi="Times New Roman" w:cs="Times New Roman"/>
                <w:b/>
                <w:sz w:val="20"/>
                <w:szCs w:val="20"/>
              </w:rPr>
              <w:t>Location where the ABCA and any amendments can be reviewed during normal business hours:</w:t>
            </w:r>
          </w:p>
        </w:tc>
      </w:tr>
      <w:tr w:rsidR="006571E4" w:rsidRPr="003644AE" w14:paraId="4B84869F" w14:textId="77777777" w:rsidTr="00076BC0">
        <w:trPr>
          <w:jc w:val="center"/>
        </w:trPr>
        <w:tc>
          <w:tcPr>
            <w:tcW w:w="2875" w:type="dxa"/>
            <w:tcMar>
              <w:top w:w="144" w:type="dxa"/>
              <w:left w:w="72" w:type="dxa"/>
              <w:bottom w:w="144" w:type="dxa"/>
              <w:right w:w="72" w:type="dxa"/>
            </w:tcMar>
          </w:tcPr>
          <w:p w14:paraId="3F1573BF"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1. Locally at:</w:t>
            </w:r>
          </w:p>
        </w:tc>
        <w:tc>
          <w:tcPr>
            <w:tcW w:w="6575" w:type="dxa"/>
            <w:tcMar>
              <w:top w:w="144" w:type="dxa"/>
              <w:left w:w="115" w:type="dxa"/>
              <w:bottom w:w="144" w:type="dxa"/>
              <w:right w:w="115" w:type="dxa"/>
            </w:tcMar>
          </w:tcPr>
          <w:p w14:paraId="35063DFB" w14:textId="77777777" w:rsidR="006571E4" w:rsidRPr="00B87A1D" w:rsidRDefault="006571E4" w:rsidP="00076BC0">
            <w:pPr>
              <w:spacing w:after="0" w:line="240" w:lineRule="auto"/>
              <w:rPr>
                <w:rFonts w:ascii="Times New Roman" w:eastAsia="Calibri" w:hAnsi="Times New Roman" w:cs="Times New Roman"/>
                <w:sz w:val="20"/>
                <w:szCs w:val="20"/>
              </w:rPr>
            </w:pPr>
            <w:r w:rsidRPr="00B87A1D">
              <w:rPr>
                <w:rFonts w:ascii="Times New Roman" w:eastAsia="Calibri" w:hAnsi="Times New Roman" w:cs="Times New Roman"/>
                <w:sz w:val="20"/>
                <w:szCs w:val="20"/>
              </w:rPr>
              <w:t>100 Red Moon Circle Concho, Oklahoma 73022</w:t>
            </w:r>
          </w:p>
        </w:tc>
      </w:tr>
      <w:tr w:rsidR="006571E4" w:rsidRPr="003644AE" w14:paraId="3BACD6FB" w14:textId="77777777" w:rsidTr="00076BC0">
        <w:trPr>
          <w:jc w:val="center"/>
        </w:trPr>
        <w:tc>
          <w:tcPr>
            <w:tcW w:w="2875" w:type="dxa"/>
            <w:tcMar>
              <w:top w:w="144" w:type="dxa"/>
              <w:left w:w="72" w:type="dxa"/>
              <w:bottom w:w="144" w:type="dxa"/>
              <w:right w:w="72" w:type="dxa"/>
            </w:tcMar>
          </w:tcPr>
          <w:p w14:paraId="362D63B2"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2. DEQ’s Central Records office:</w:t>
            </w:r>
          </w:p>
        </w:tc>
        <w:tc>
          <w:tcPr>
            <w:tcW w:w="6575" w:type="dxa"/>
            <w:tcMar>
              <w:top w:w="144" w:type="dxa"/>
              <w:left w:w="115" w:type="dxa"/>
              <w:bottom w:w="144" w:type="dxa"/>
              <w:right w:w="115" w:type="dxa"/>
            </w:tcMar>
          </w:tcPr>
          <w:p w14:paraId="065666A7"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DEQ’s Central Records office 707 N. Robinson, Oklahoma City, Oklahoma, 73102</w:t>
            </w:r>
          </w:p>
        </w:tc>
      </w:tr>
      <w:tr w:rsidR="006571E4" w:rsidRPr="003644AE" w14:paraId="0C740AD7" w14:textId="77777777" w:rsidTr="00076BC0">
        <w:trPr>
          <w:jc w:val="center"/>
        </w:trPr>
        <w:tc>
          <w:tcPr>
            <w:tcW w:w="2875" w:type="dxa"/>
            <w:tcMar>
              <w:top w:w="144" w:type="dxa"/>
              <w:left w:w="115" w:type="dxa"/>
              <w:bottom w:w="144" w:type="dxa"/>
              <w:right w:w="115" w:type="dxa"/>
            </w:tcMar>
          </w:tcPr>
          <w:p w14:paraId="70C02B81" w14:textId="77777777" w:rsidR="006571E4" w:rsidRPr="000C0397" w:rsidRDefault="006571E4" w:rsidP="00076BC0">
            <w:pPr>
              <w:spacing w:after="0" w:line="240" w:lineRule="auto"/>
              <w:rPr>
                <w:rFonts w:ascii="Times New Roman" w:eastAsia="Calibri" w:hAnsi="Times New Roman" w:cs="Times New Roman"/>
                <w:b/>
                <w:sz w:val="20"/>
                <w:szCs w:val="20"/>
              </w:rPr>
            </w:pPr>
            <w:r w:rsidRPr="000C0397">
              <w:rPr>
                <w:rFonts w:ascii="Times New Roman" w:eastAsia="Calibri" w:hAnsi="Times New Roman" w:cs="Times New Roman"/>
                <w:b/>
                <w:sz w:val="20"/>
                <w:szCs w:val="20"/>
              </w:rPr>
              <w:t>Review and Comment Period:</w:t>
            </w:r>
          </w:p>
        </w:tc>
        <w:tc>
          <w:tcPr>
            <w:tcW w:w="6575" w:type="dxa"/>
            <w:tcMar>
              <w:top w:w="144" w:type="dxa"/>
              <w:left w:w="115" w:type="dxa"/>
              <w:bottom w:w="144" w:type="dxa"/>
              <w:right w:w="115" w:type="dxa"/>
            </w:tcMar>
          </w:tcPr>
          <w:p w14:paraId="1751E947" w14:textId="77777777" w:rsidR="006571E4" w:rsidRPr="00B87A1D" w:rsidRDefault="006571E4" w:rsidP="00076BC0">
            <w:pPr>
              <w:spacing w:after="0" w:line="240" w:lineRule="auto"/>
              <w:rPr>
                <w:rFonts w:ascii="Times New Roman" w:eastAsia="Calibri" w:hAnsi="Times New Roman" w:cs="Times New Roman"/>
                <w:iCs/>
                <w:sz w:val="20"/>
                <w:szCs w:val="20"/>
              </w:rPr>
            </w:pPr>
            <w:r w:rsidRPr="00B87A1D">
              <w:rPr>
                <w:rFonts w:ascii="Times New Roman" w:eastAsia="Calibri" w:hAnsi="Times New Roman" w:cs="Times New Roman"/>
                <w:iCs/>
                <w:sz w:val="20"/>
                <w:szCs w:val="20"/>
              </w:rPr>
              <w:t>The</w:t>
            </w:r>
            <w:r>
              <w:rPr>
                <w:rFonts w:ascii="Times New Roman" w:eastAsia="Calibri" w:hAnsi="Times New Roman" w:cs="Times New Roman"/>
                <w:iCs/>
                <w:sz w:val="20"/>
                <w:szCs w:val="20"/>
              </w:rPr>
              <w:t xml:space="preserve"> public comment period dates will be included with the publication.</w:t>
            </w:r>
          </w:p>
          <w:p w14:paraId="3C6F148C" w14:textId="77777777" w:rsidR="006571E4" w:rsidRPr="000C0397" w:rsidRDefault="006571E4" w:rsidP="00076BC0">
            <w:pPr>
              <w:spacing w:after="0" w:line="240" w:lineRule="auto"/>
              <w:rPr>
                <w:rFonts w:ascii="Times New Roman" w:eastAsia="Calibri" w:hAnsi="Times New Roman" w:cs="Times New Roman"/>
                <w:i/>
                <w:sz w:val="20"/>
                <w:szCs w:val="20"/>
              </w:rPr>
            </w:pPr>
            <w:r w:rsidRPr="000C0397">
              <w:rPr>
                <w:rFonts w:ascii="Times New Roman" w:eastAsia="Calibri" w:hAnsi="Times New Roman" w:cs="Times New Roman"/>
                <w:i/>
                <w:sz w:val="20"/>
                <w:szCs w:val="20"/>
              </w:rPr>
              <w:t>(</w:t>
            </w:r>
            <w:r>
              <w:rPr>
                <w:rFonts w:ascii="Times New Roman" w:eastAsia="Calibri" w:hAnsi="Times New Roman" w:cs="Times New Roman"/>
                <w:i/>
                <w:sz w:val="20"/>
                <w:szCs w:val="20"/>
              </w:rPr>
              <w:t>3</w:t>
            </w:r>
            <w:r w:rsidRPr="000C0397">
              <w:rPr>
                <w:rFonts w:ascii="Times New Roman" w:eastAsia="Calibri" w:hAnsi="Times New Roman" w:cs="Times New Roman"/>
                <w:i/>
                <w:sz w:val="20"/>
                <w:szCs w:val="20"/>
              </w:rPr>
              <w:t xml:space="preserve">0 working days from the date of publication – speak with </w:t>
            </w:r>
            <w:r>
              <w:rPr>
                <w:rFonts w:ascii="Times New Roman" w:eastAsia="Calibri" w:hAnsi="Times New Roman" w:cs="Times New Roman"/>
                <w:i/>
                <w:sz w:val="20"/>
                <w:szCs w:val="20"/>
              </w:rPr>
              <w:t>the</w:t>
            </w:r>
            <w:r w:rsidRPr="000C0397">
              <w:rPr>
                <w:rFonts w:ascii="Times New Roman" w:eastAsia="Calibri" w:hAnsi="Times New Roman" w:cs="Times New Roman"/>
                <w:i/>
                <w:sz w:val="20"/>
                <w:szCs w:val="20"/>
              </w:rPr>
              <w:t xml:space="preserve"> project manager for the date)</w:t>
            </w:r>
          </w:p>
        </w:tc>
      </w:tr>
      <w:tr w:rsidR="006571E4" w:rsidRPr="003644AE" w14:paraId="6EB0DA91" w14:textId="77777777" w:rsidTr="00076BC0">
        <w:trPr>
          <w:jc w:val="center"/>
        </w:trPr>
        <w:tc>
          <w:tcPr>
            <w:tcW w:w="9450" w:type="dxa"/>
            <w:gridSpan w:val="2"/>
            <w:tcMar>
              <w:top w:w="144" w:type="dxa"/>
              <w:left w:w="115" w:type="dxa"/>
              <w:bottom w:w="144" w:type="dxa"/>
              <w:right w:w="115" w:type="dxa"/>
            </w:tcMar>
          </w:tcPr>
          <w:p w14:paraId="5AD094A0" w14:textId="77777777" w:rsidR="006571E4" w:rsidRPr="000C0397" w:rsidRDefault="006571E4" w:rsidP="00076BC0">
            <w:pPr>
              <w:spacing w:after="0" w:line="240" w:lineRule="auto"/>
              <w:jc w:val="both"/>
              <w:rPr>
                <w:rFonts w:ascii="Times New Roman" w:eastAsia="Calibri" w:hAnsi="Times New Roman" w:cs="Times New Roman"/>
                <w:sz w:val="20"/>
                <w:szCs w:val="20"/>
              </w:rPr>
            </w:pPr>
            <w:r w:rsidRPr="000C0397">
              <w:rPr>
                <w:rFonts w:ascii="Times New Roman" w:eastAsia="Calibri" w:hAnsi="Times New Roman" w:cs="Times New Roman"/>
                <w:sz w:val="20"/>
                <w:szCs w:val="20"/>
              </w:rPr>
              <w:t>A brownfield is an abandoned, idled or underused industrial or commercial facility or other real property at which the expansion or redevelopment of the real property is complicated by environmental contamination caused by pollution.</w:t>
            </w:r>
          </w:p>
          <w:p w14:paraId="0EE292A6" w14:textId="77777777" w:rsidR="006571E4" w:rsidRPr="000C0397" w:rsidRDefault="006571E4" w:rsidP="00076BC0">
            <w:pPr>
              <w:spacing w:after="0" w:line="240" w:lineRule="auto"/>
              <w:jc w:val="both"/>
              <w:rPr>
                <w:rFonts w:ascii="Times New Roman" w:eastAsia="Calibri" w:hAnsi="Times New Roman" w:cs="Times New Roman"/>
                <w:sz w:val="20"/>
                <w:szCs w:val="20"/>
              </w:rPr>
            </w:pPr>
          </w:p>
          <w:p w14:paraId="25209996" w14:textId="77777777" w:rsidR="006571E4" w:rsidRPr="000C0397" w:rsidRDefault="006571E4" w:rsidP="00076BC0">
            <w:pPr>
              <w:spacing w:after="0" w:line="240" w:lineRule="auto"/>
              <w:jc w:val="center"/>
              <w:rPr>
                <w:rFonts w:ascii="Times New Roman" w:eastAsia="Calibri" w:hAnsi="Times New Roman" w:cs="Times New Roman"/>
                <w:sz w:val="20"/>
                <w:szCs w:val="20"/>
                <w:highlight w:val="yellow"/>
              </w:rPr>
            </w:pPr>
            <w:r w:rsidRPr="000C0397">
              <w:rPr>
                <w:rFonts w:ascii="Times New Roman" w:eastAsia="Calibri" w:hAnsi="Times New Roman" w:cs="Times New Roman"/>
                <w:sz w:val="20"/>
                <w:szCs w:val="20"/>
              </w:rPr>
              <w:t>The purpose of this notice is to inform the public that through EPA funding</w:t>
            </w:r>
            <w:r>
              <w:rPr>
                <w:rFonts w:ascii="Times New Roman" w:eastAsia="Calibri" w:hAnsi="Times New Roman" w:cs="Times New Roman"/>
                <w:sz w:val="20"/>
                <w:szCs w:val="20"/>
              </w:rPr>
              <w:t>,</w:t>
            </w:r>
            <w:r w:rsidRPr="000C0397">
              <w:rPr>
                <w:rFonts w:ascii="Times New Roman" w:eastAsia="Calibri" w:hAnsi="Times New Roman" w:cs="Times New Roman"/>
                <w:sz w:val="20"/>
                <w:szCs w:val="20"/>
              </w:rPr>
              <w:t xml:space="preserve"> </w:t>
            </w:r>
            <w:r w:rsidRPr="003C47AF">
              <w:rPr>
                <w:rFonts w:ascii="Times New Roman" w:eastAsia="Calibri" w:hAnsi="Times New Roman" w:cs="Times New Roman"/>
                <w:sz w:val="20"/>
                <w:szCs w:val="20"/>
              </w:rPr>
              <w:t>Cheyenne and Arapaho Tribe</w:t>
            </w:r>
            <w:r>
              <w:rPr>
                <w:rFonts w:ascii="Times New Roman" w:eastAsia="Calibri" w:hAnsi="Times New Roman" w:cs="Times New Roman"/>
                <w:sz w:val="20"/>
                <w:szCs w:val="20"/>
              </w:rPr>
              <w:t>s</w:t>
            </w:r>
            <w:r w:rsidRPr="000C0397">
              <w:rPr>
                <w:rFonts w:ascii="Times New Roman" w:eastAsia="Calibri" w:hAnsi="Times New Roman" w:cs="Times New Roman"/>
                <w:sz w:val="20"/>
                <w:szCs w:val="20"/>
              </w:rPr>
              <w:t xml:space="preserve"> ha</w:t>
            </w:r>
            <w:r>
              <w:rPr>
                <w:rFonts w:ascii="Times New Roman" w:eastAsia="Calibri" w:hAnsi="Times New Roman" w:cs="Times New Roman"/>
                <w:sz w:val="20"/>
                <w:szCs w:val="20"/>
              </w:rPr>
              <w:t>ve</w:t>
            </w:r>
            <w:r w:rsidRPr="000C0397">
              <w:rPr>
                <w:rFonts w:ascii="Times New Roman" w:eastAsia="Calibri" w:hAnsi="Times New Roman" w:cs="Times New Roman"/>
                <w:sz w:val="20"/>
                <w:szCs w:val="20"/>
              </w:rPr>
              <w:t xml:space="preserve"> performed site </w:t>
            </w:r>
            <w:proofErr w:type="gramStart"/>
            <w:r w:rsidRPr="000C0397">
              <w:rPr>
                <w:rFonts w:ascii="Times New Roman" w:eastAsia="Calibri" w:hAnsi="Times New Roman" w:cs="Times New Roman"/>
                <w:sz w:val="20"/>
                <w:szCs w:val="20"/>
              </w:rPr>
              <w:t>characterization,</w:t>
            </w:r>
            <w:proofErr w:type="gramEnd"/>
            <w:r w:rsidRPr="000C0397">
              <w:rPr>
                <w:rFonts w:ascii="Times New Roman" w:eastAsia="Calibri" w:hAnsi="Times New Roman" w:cs="Times New Roman"/>
                <w:sz w:val="20"/>
                <w:szCs w:val="20"/>
              </w:rPr>
              <w:t xml:space="preserve"> risk evaluation and will perform remediation on the site as follows:</w:t>
            </w:r>
          </w:p>
        </w:tc>
      </w:tr>
      <w:tr w:rsidR="006571E4" w:rsidRPr="003644AE" w14:paraId="3E3B053A" w14:textId="77777777" w:rsidTr="00076BC0">
        <w:trPr>
          <w:jc w:val="center"/>
        </w:trPr>
        <w:tc>
          <w:tcPr>
            <w:tcW w:w="9450" w:type="dxa"/>
            <w:gridSpan w:val="2"/>
            <w:tcMar>
              <w:top w:w="144" w:type="dxa"/>
              <w:left w:w="576" w:type="dxa"/>
              <w:bottom w:w="144" w:type="dxa"/>
              <w:right w:w="576" w:type="dxa"/>
            </w:tcMar>
          </w:tcPr>
          <w:p w14:paraId="11BDED08" w14:textId="77777777" w:rsidR="006571E4" w:rsidRPr="000C0397" w:rsidRDefault="006571E4" w:rsidP="00076BC0">
            <w:pPr>
              <w:spacing w:after="0" w:line="240" w:lineRule="auto"/>
              <w:jc w:val="center"/>
              <w:rPr>
                <w:rFonts w:ascii="Times New Roman" w:eastAsia="Calibri" w:hAnsi="Times New Roman" w:cs="Times New Roman"/>
                <w:b/>
                <w:sz w:val="20"/>
                <w:szCs w:val="20"/>
              </w:rPr>
            </w:pPr>
            <w:r w:rsidRPr="003C47AF">
              <w:rPr>
                <w:rFonts w:ascii="Times New Roman" w:eastAsia="Calibri" w:hAnsi="Times New Roman" w:cs="Times New Roman"/>
                <w:i/>
                <w:sz w:val="20"/>
                <w:szCs w:val="20"/>
              </w:rPr>
              <w:t xml:space="preserve">The site is owned by the Cheyenne and Arapaho Tribes and is the former boy’s dormitory, </w:t>
            </w:r>
            <w:r w:rsidRPr="00B87A1D">
              <w:rPr>
                <w:rFonts w:ascii="Times New Roman" w:eastAsia="Calibri" w:hAnsi="Times New Roman" w:cs="Times New Roman"/>
                <w:i/>
                <w:sz w:val="20"/>
                <w:szCs w:val="20"/>
              </w:rPr>
              <w:t>constructed in 19</w:t>
            </w:r>
            <w:r>
              <w:rPr>
                <w:rFonts w:ascii="Times New Roman" w:eastAsia="Calibri" w:hAnsi="Times New Roman" w:cs="Times New Roman"/>
                <w:i/>
                <w:sz w:val="20"/>
                <w:szCs w:val="20"/>
              </w:rPr>
              <w:t>67</w:t>
            </w:r>
            <w:r w:rsidRPr="00B87A1D">
              <w:rPr>
                <w:rFonts w:ascii="Times New Roman" w:eastAsia="Calibri" w:hAnsi="Times New Roman" w:cs="Times New Roman"/>
                <w:i/>
                <w:sz w:val="20"/>
                <w:szCs w:val="20"/>
              </w:rPr>
              <w:t xml:space="preserve"> and used until </w:t>
            </w:r>
            <w:proofErr w:type="gramStart"/>
            <w:r>
              <w:rPr>
                <w:rFonts w:ascii="Times New Roman" w:eastAsia="Calibri" w:hAnsi="Times New Roman" w:cs="Times New Roman"/>
                <w:i/>
                <w:sz w:val="20"/>
                <w:szCs w:val="20"/>
              </w:rPr>
              <w:t>approximated</w:t>
            </w:r>
            <w:proofErr w:type="gramEnd"/>
            <w:r>
              <w:rPr>
                <w:rFonts w:ascii="Times New Roman" w:eastAsia="Calibri" w:hAnsi="Times New Roman" w:cs="Times New Roman"/>
                <w:i/>
                <w:sz w:val="20"/>
                <w:szCs w:val="20"/>
              </w:rPr>
              <w:t xml:space="preserve"> 1981</w:t>
            </w:r>
            <w:r w:rsidRPr="00B87A1D">
              <w:rPr>
                <w:rFonts w:ascii="Times New Roman" w:eastAsia="Calibri" w:hAnsi="Times New Roman" w:cs="Times New Roman"/>
                <w:i/>
                <w:sz w:val="20"/>
                <w:szCs w:val="20"/>
              </w:rPr>
              <w:t>. During the demolition planning for the project,</w:t>
            </w:r>
            <w:r w:rsidRPr="003C47AF">
              <w:rPr>
                <w:rFonts w:ascii="Times New Roman" w:eastAsia="Calibri" w:hAnsi="Times New Roman" w:cs="Times New Roman"/>
                <w:i/>
                <w:sz w:val="20"/>
                <w:szCs w:val="20"/>
              </w:rPr>
              <w:t xml:space="preserve"> asbestos-containing materials were identified throughout the structure.</w:t>
            </w:r>
            <w:r w:rsidRPr="000C0397">
              <w:rPr>
                <w:rFonts w:ascii="Times New Roman" w:eastAsia="Calibri" w:hAnsi="Times New Roman" w:cs="Times New Roman"/>
                <w:i/>
                <w:sz w:val="20"/>
                <w:szCs w:val="20"/>
              </w:rPr>
              <w:t xml:space="preserve"> A wet demolition will be performed to abate the asbestos associated with the building materials. The property will be available for Tribal reuse once the building is removed.</w:t>
            </w:r>
          </w:p>
        </w:tc>
      </w:tr>
      <w:tr w:rsidR="006571E4" w:rsidRPr="003644AE" w14:paraId="4E44AE4A" w14:textId="77777777" w:rsidTr="00076BC0">
        <w:trPr>
          <w:jc w:val="center"/>
        </w:trPr>
        <w:tc>
          <w:tcPr>
            <w:tcW w:w="9450" w:type="dxa"/>
            <w:gridSpan w:val="2"/>
            <w:tcMar>
              <w:top w:w="144" w:type="dxa"/>
              <w:left w:w="115" w:type="dxa"/>
              <w:bottom w:w="144" w:type="dxa"/>
              <w:right w:w="115" w:type="dxa"/>
            </w:tcMar>
          </w:tcPr>
          <w:p w14:paraId="79445A2F" w14:textId="77777777" w:rsidR="006571E4" w:rsidRPr="000C0397" w:rsidRDefault="006571E4" w:rsidP="00076BC0">
            <w:pPr>
              <w:spacing w:after="0" w:line="240" w:lineRule="auto"/>
              <w:jc w:val="both"/>
              <w:rPr>
                <w:rFonts w:ascii="Times New Roman" w:eastAsia="Calibri" w:hAnsi="Times New Roman" w:cs="Times New Roman"/>
                <w:b/>
                <w:sz w:val="20"/>
                <w:szCs w:val="20"/>
              </w:rPr>
            </w:pPr>
            <w:r w:rsidRPr="000C0397">
              <w:rPr>
                <w:rFonts w:ascii="Times New Roman" w:eastAsia="Calibri" w:hAnsi="Times New Roman" w:cs="Times New Roman"/>
                <w:sz w:val="20"/>
                <w:szCs w:val="20"/>
              </w:rPr>
              <w:t xml:space="preserve">This project was funded by EPA, but the content does not necessarily reflect EPA's views or </w:t>
            </w:r>
            <w:proofErr w:type="gramStart"/>
            <w:r w:rsidRPr="000C0397">
              <w:rPr>
                <w:rFonts w:ascii="Times New Roman" w:eastAsia="Calibri" w:hAnsi="Times New Roman" w:cs="Times New Roman"/>
                <w:sz w:val="20"/>
                <w:szCs w:val="20"/>
              </w:rPr>
              <w:t>policies</w:t>
            </w:r>
            <w:proofErr w:type="gramEnd"/>
            <w:r w:rsidRPr="000C0397">
              <w:rPr>
                <w:rFonts w:ascii="Times New Roman" w:eastAsia="Calibri" w:hAnsi="Times New Roman" w:cs="Times New Roman"/>
                <w:sz w:val="20"/>
                <w:szCs w:val="20"/>
              </w:rPr>
              <w:t xml:space="preserve"> and EPA does not endorse specific products or commercial services selected for this project. The public may review and submit comments regarding the ABCA and any amendments to the Grantee contact listed below and may request a public </w:t>
            </w:r>
            <w:r w:rsidRPr="000C0397">
              <w:rPr>
                <w:rFonts w:ascii="Times New Roman" w:eastAsia="Calibri" w:hAnsi="Times New Roman" w:cs="Times New Roman"/>
                <w:sz w:val="20"/>
                <w:szCs w:val="20"/>
              </w:rPr>
              <w:lastRenderedPageBreak/>
              <w:t>forum during the above specified public comment period. Written comments should be submitted to Kasie Stambaugh at the address below.</w:t>
            </w:r>
          </w:p>
        </w:tc>
      </w:tr>
      <w:tr w:rsidR="006571E4" w:rsidRPr="003644AE" w14:paraId="41912753" w14:textId="77777777" w:rsidTr="00076BC0">
        <w:trPr>
          <w:jc w:val="center"/>
        </w:trPr>
        <w:tc>
          <w:tcPr>
            <w:tcW w:w="2875" w:type="dxa"/>
            <w:tcMar>
              <w:top w:w="144" w:type="dxa"/>
              <w:left w:w="115" w:type="dxa"/>
              <w:bottom w:w="144" w:type="dxa"/>
              <w:right w:w="115" w:type="dxa"/>
            </w:tcMar>
          </w:tcPr>
          <w:p w14:paraId="3BDF3868" w14:textId="77777777" w:rsidR="006571E4" w:rsidRPr="000C0397" w:rsidRDefault="006571E4" w:rsidP="00076BC0">
            <w:pPr>
              <w:spacing w:after="0" w:line="240" w:lineRule="auto"/>
              <w:rPr>
                <w:rFonts w:ascii="Times New Roman" w:eastAsia="Calibri" w:hAnsi="Times New Roman" w:cs="Times New Roman"/>
                <w:b/>
                <w:sz w:val="20"/>
                <w:szCs w:val="20"/>
              </w:rPr>
            </w:pPr>
            <w:r w:rsidRPr="000C0397">
              <w:rPr>
                <w:rFonts w:ascii="Times New Roman" w:eastAsia="Calibri" w:hAnsi="Times New Roman" w:cs="Times New Roman"/>
                <w:b/>
                <w:sz w:val="20"/>
                <w:szCs w:val="20"/>
              </w:rPr>
              <w:lastRenderedPageBreak/>
              <w:t>For more information contact:</w:t>
            </w:r>
          </w:p>
        </w:tc>
        <w:tc>
          <w:tcPr>
            <w:tcW w:w="6575" w:type="dxa"/>
            <w:tcMar>
              <w:top w:w="144" w:type="dxa"/>
              <w:left w:w="115" w:type="dxa"/>
              <w:bottom w:w="144" w:type="dxa"/>
              <w:right w:w="115" w:type="dxa"/>
            </w:tcMar>
          </w:tcPr>
          <w:p w14:paraId="7D83BA5B" w14:textId="77777777" w:rsidR="006571E4" w:rsidRPr="000C0397" w:rsidRDefault="006571E4" w:rsidP="00076BC0">
            <w:pPr>
              <w:spacing w:after="0" w:line="240" w:lineRule="auto"/>
              <w:rPr>
                <w:rFonts w:ascii="Times New Roman" w:eastAsia="Calibri" w:hAnsi="Times New Roman" w:cs="Times New Roman"/>
                <w:b/>
                <w:sz w:val="20"/>
                <w:szCs w:val="20"/>
              </w:rPr>
            </w:pPr>
          </w:p>
        </w:tc>
      </w:tr>
      <w:tr w:rsidR="006571E4" w:rsidRPr="003644AE" w14:paraId="63D6B6AB" w14:textId="77777777" w:rsidTr="00076BC0">
        <w:trPr>
          <w:jc w:val="center"/>
        </w:trPr>
        <w:tc>
          <w:tcPr>
            <w:tcW w:w="2875" w:type="dxa"/>
            <w:tcMar>
              <w:top w:w="144" w:type="dxa"/>
              <w:left w:w="115" w:type="dxa"/>
              <w:bottom w:w="144" w:type="dxa"/>
              <w:right w:w="115" w:type="dxa"/>
            </w:tcMar>
          </w:tcPr>
          <w:p w14:paraId="789E7523" w14:textId="77777777" w:rsidR="006571E4" w:rsidRPr="000C0397" w:rsidRDefault="006571E4" w:rsidP="00076BC0">
            <w:pPr>
              <w:spacing w:after="0" w:line="240" w:lineRule="auto"/>
              <w:jc w:val="right"/>
              <w:rPr>
                <w:rFonts w:ascii="Times New Roman" w:eastAsia="Calibri" w:hAnsi="Times New Roman" w:cs="Times New Roman"/>
                <w:i/>
                <w:sz w:val="20"/>
                <w:szCs w:val="20"/>
              </w:rPr>
            </w:pPr>
            <w:bookmarkStart w:id="1" w:name="_Hlk203493071"/>
            <w:r w:rsidRPr="000C0397">
              <w:rPr>
                <w:rFonts w:ascii="Times New Roman" w:eastAsia="Calibri" w:hAnsi="Times New Roman" w:cs="Times New Roman"/>
                <w:i/>
                <w:sz w:val="20"/>
                <w:szCs w:val="20"/>
              </w:rPr>
              <w:t>For Grantee:</w:t>
            </w:r>
          </w:p>
        </w:tc>
        <w:tc>
          <w:tcPr>
            <w:tcW w:w="6575" w:type="dxa"/>
            <w:tcMar>
              <w:top w:w="144" w:type="dxa"/>
              <w:left w:w="115" w:type="dxa"/>
              <w:bottom w:w="144" w:type="dxa"/>
              <w:right w:w="115" w:type="dxa"/>
            </w:tcMar>
          </w:tcPr>
          <w:p w14:paraId="7200C5AF"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Chieko Buffalo</w:t>
            </w:r>
          </w:p>
          <w:p w14:paraId="22ACC216"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Cheyenne and Arapaho Tribes</w:t>
            </w:r>
          </w:p>
          <w:p w14:paraId="589E950A"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100 Red Moon Circle</w:t>
            </w:r>
          </w:p>
          <w:p w14:paraId="56C892AC"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 xml:space="preserve">P.O. Box 169 </w:t>
            </w:r>
          </w:p>
          <w:p w14:paraId="67AFBBDB"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Concho, OK 73022</w:t>
            </w:r>
          </w:p>
          <w:p w14:paraId="5BC6A590"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405.422.7469</w:t>
            </w:r>
          </w:p>
          <w:p w14:paraId="6ECA5974" w14:textId="77777777" w:rsidR="006571E4" w:rsidRPr="000C0397" w:rsidRDefault="006571E4" w:rsidP="00076BC0">
            <w:pPr>
              <w:spacing w:after="0" w:line="240" w:lineRule="auto"/>
              <w:rPr>
                <w:rFonts w:ascii="Times New Roman" w:eastAsia="Calibri" w:hAnsi="Times New Roman" w:cs="Times New Roman"/>
                <w:sz w:val="20"/>
                <w:szCs w:val="20"/>
              </w:rPr>
            </w:pPr>
            <w:r w:rsidRPr="000C0397">
              <w:rPr>
                <w:rFonts w:ascii="Times New Roman" w:eastAsia="Calibri" w:hAnsi="Times New Roman" w:cs="Times New Roman"/>
                <w:sz w:val="20"/>
                <w:szCs w:val="20"/>
              </w:rPr>
              <w:t>cbuffalo@cheyenneandarapaho-nsn.gov</w:t>
            </w:r>
          </w:p>
        </w:tc>
      </w:tr>
      <w:tr w:rsidR="006571E4" w:rsidRPr="003644AE" w14:paraId="63BDCBC6" w14:textId="77777777" w:rsidTr="00076BC0">
        <w:trPr>
          <w:jc w:val="center"/>
        </w:trPr>
        <w:tc>
          <w:tcPr>
            <w:tcW w:w="2875" w:type="dxa"/>
            <w:tcMar>
              <w:top w:w="144" w:type="dxa"/>
              <w:left w:w="115" w:type="dxa"/>
              <w:bottom w:w="144" w:type="dxa"/>
              <w:right w:w="115" w:type="dxa"/>
            </w:tcMar>
          </w:tcPr>
          <w:p w14:paraId="3F2A9DF4" w14:textId="77777777" w:rsidR="006571E4" w:rsidRPr="000C0397" w:rsidRDefault="006571E4" w:rsidP="00076BC0">
            <w:pPr>
              <w:spacing w:after="0" w:line="240" w:lineRule="auto"/>
              <w:jc w:val="right"/>
              <w:rPr>
                <w:rFonts w:ascii="Times New Roman" w:eastAsia="Calibri" w:hAnsi="Times New Roman" w:cs="Times New Roman"/>
                <w:i/>
                <w:sz w:val="20"/>
                <w:szCs w:val="20"/>
              </w:rPr>
            </w:pPr>
            <w:r w:rsidRPr="000C0397">
              <w:rPr>
                <w:rFonts w:ascii="Times New Roman" w:eastAsia="Calibri" w:hAnsi="Times New Roman" w:cs="Times New Roman"/>
                <w:i/>
                <w:sz w:val="20"/>
                <w:szCs w:val="20"/>
              </w:rPr>
              <w:t>For DEQ:</w:t>
            </w:r>
          </w:p>
        </w:tc>
        <w:tc>
          <w:tcPr>
            <w:tcW w:w="6575" w:type="dxa"/>
            <w:tcMar>
              <w:top w:w="144" w:type="dxa"/>
              <w:left w:w="115" w:type="dxa"/>
              <w:bottom w:w="144" w:type="dxa"/>
              <w:right w:w="115" w:type="dxa"/>
            </w:tcMar>
          </w:tcPr>
          <w:p w14:paraId="60FA7FB1" w14:textId="77777777" w:rsidR="006571E4" w:rsidRPr="003C47AF" w:rsidRDefault="006571E4" w:rsidP="00076BC0">
            <w:pPr>
              <w:spacing w:after="0" w:line="240" w:lineRule="auto"/>
              <w:rPr>
                <w:rFonts w:ascii="Times New Roman" w:eastAsia="Calibri" w:hAnsi="Times New Roman" w:cs="Times New Roman"/>
                <w:sz w:val="20"/>
                <w:szCs w:val="20"/>
              </w:rPr>
            </w:pPr>
            <w:r w:rsidRPr="003C47AF">
              <w:rPr>
                <w:rFonts w:ascii="Times New Roman" w:eastAsia="Calibri" w:hAnsi="Times New Roman" w:cs="Times New Roman"/>
                <w:sz w:val="20"/>
                <w:szCs w:val="20"/>
              </w:rPr>
              <w:t>Kasie Stambaugh</w:t>
            </w:r>
          </w:p>
          <w:p w14:paraId="05019247" w14:textId="77777777" w:rsidR="006571E4" w:rsidRPr="003C47AF" w:rsidRDefault="006571E4" w:rsidP="00076BC0">
            <w:pPr>
              <w:spacing w:after="0" w:line="240" w:lineRule="auto"/>
              <w:rPr>
                <w:rFonts w:ascii="Times New Roman" w:eastAsia="Calibri" w:hAnsi="Times New Roman" w:cs="Times New Roman"/>
                <w:sz w:val="20"/>
                <w:szCs w:val="20"/>
              </w:rPr>
            </w:pPr>
            <w:r w:rsidRPr="003C47AF">
              <w:rPr>
                <w:rFonts w:ascii="Times New Roman" w:eastAsia="Calibri" w:hAnsi="Times New Roman" w:cs="Times New Roman"/>
                <w:sz w:val="20"/>
                <w:szCs w:val="20"/>
              </w:rPr>
              <w:t>707 N. Robinson, P. O. Box 1677</w:t>
            </w:r>
          </w:p>
          <w:p w14:paraId="285573A1" w14:textId="77777777" w:rsidR="006571E4" w:rsidRPr="003C47AF" w:rsidRDefault="006571E4" w:rsidP="00076BC0">
            <w:pPr>
              <w:spacing w:after="0" w:line="240" w:lineRule="auto"/>
              <w:rPr>
                <w:rFonts w:ascii="Times New Roman" w:eastAsia="Calibri" w:hAnsi="Times New Roman" w:cs="Times New Roman"/>
                <w:sz w:val="20"/>
                <w:szCs w:val="20"/>
              </w:rPr>
            </w:pPr>
            <w:r w:rsidRPr="003C47AF">
              <w:rPr>
                <w:rFonts w:ascii="Times New Roman" w:eastAsia="Calibri" w:hAnsi="Times New Roman" w:cs="Times New Roman"/>
                <w:sz w:val="20"/>
                <w:szCs w:val="20"/>
              </w:rPr>
              <w:t>Oklahoma City, OK 73101-1677</w:t>
            </w:r>
          </w:p>
          <w:p w14:paraId="7141A60D" w14:textId="77777777" w:rsidR="006571E4" w:rsidRPr="003C47AF" w:rsidRDefault="006571E4" w:rsidP="00076BC0">
            <w:pPr>
              <w:spacing w:after="0" w:line="240" w:lineRule="auto"/>
              <w:rPr>
                <w:rFonts w:ascii="Times New Roman" w:eastAsia="Calibri" w:hAnsi="Times New Roman" w:cs="Times New Roman"/>
                <w:sz w:val="20"/>
                <w:szCs w:val="20"/>
              </w:rPr>
            </w:pPr>
            <w:r w:rsidRPr="003C47AF">
              <w:rPr>
                <w:rFonts w:ascii="Times New Roman" w:eastAsia="Calibri" w:hAnsi="Times New Roman" w:cs="Times New Roman"/>
                <w:sz w:val="20"/>
                <w:szCs w:val="20"/>
              </w:rPr>
              <w:t>(405) 702-5123</w:t>
            </w:r>
          </w:p>
          <w:p w14:paraId="7E8C3442" w14:textId="77777777" w:rsidR="006571E4" w:rsidRPr="000C0397" w:rsidRDefault="006571E4" w:rsidP="00076BC0">
            <w:pPr>
              <w:spacing w:after="0" w:line="240" w:lineRule="auto"/>
              <w:rPr>
                <w:rFonts w:ascii="Times New Roman" w:eastAsia="Calibri" w:hAnsi="Times New Roman" w:cs="Times New Roman"/>
                <w:sz w:val="20"/>
                <w:szCs w:val="20"/>
              </w:rPr>
            </w:pPr>
            <w:r w:rsidRPr="003C47AF">
              <w:rPr>
                <w:rFonts w:ascii="Times New Roman" w:eastAsia="Calibri" w:hAnsi="Times New Roman" w:cs="Times New Roman"/>
                <w:sz w:val="20"/>
                <w:szCs w:val="20"/>
              </w:rPr>
              <w:t>Kasie.Stambaugh@deq.ok.gov</w:t>
            </w:r>
          </w:p>
        </w:tc>
      </w:tr>
      <w:bookmarkEnd w:id="0"/>
      <w:bookmarkEnd w:id="1"/>
    </w:tbl>
    <w:p w14:paraId="7D5E213F" w14:textId="77777777" w:rsidR="00A066FB" w:rsidRPr="006571E4" w:rsidRDefault="00A066FB">
      <w:pPr>
        <w:rPr>
          <w:rFonts w:ascii="Times New Roman" w:hAnsi="Times New Roman" w:cs="Times New Roman"/>
        </w:rPr>
      </w:pPr>
    </w:p>
    <w:sectPr w:rsidR="00A066FB" w:rsidRPr="00657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E4"/>
    <w:rsid w:val="000A68BA"/>
    <w:rsid w:val="005B4193"/>
    <w:rsid w:val="006571E4"/>
    <w:rsid w:val="00A066FB"/>
    <w:rsid w:val="00AC725A"/>
    <w:rsid w:val="00CE40AA"/>
    <w:rsid w:val="00DC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55B7"/>
  <w15:chartTrackingRefBased/>
  <w15:docId w15:val="{4522C76A-CD1D-4407-800F-B6AD0314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E4"/>
  </w:style>
  <w:style w:type="paragraph" w:styleId="Heading1">
    <w:name w:val="heading 1"/>
    <w:basedOn w:val="Normal"/>
    <w:next w:val="Normal"/>
    <w:link w:val="Heading1Char"/>
    <w:uiPriority w:val="9"/>
    <w:qFormat/>
    <w:rsid w:val="00657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1E4"/>
    <w:rPr>
      <w:rFonts w:eastAsiaTheme="majorEastAsia" w:cstheme="majorBidi"/>
      <w:color w:val="272727" w:themeColor="text1" w:themeTint="D8"/>
    </w:rPr>
  </w:style>
  <w:style w:type="paragraph" w:styleId="Title">
    <w:name w:val="Title"/>
    <w:basedOn w:val="Normal"/>
    <w:next w:val="Normal"/>
    <w:link w:val="TitleChar"/>
    <w:uiPriority w:val="10"/>
    <w:qFormat/>
    <w:rsid w:val="0065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1E4"/>
    <w:pPr>
      <w:spacing w:before="160"/>
      <w:jc w:val="center"/>
    </w:pPr>
    <w:rPr>
      <w:i/>
      <w:iCs/>
      <w:color w:val="404040" w:themeColor="text1" w:themeTint="BF"/>
    </w:rPr>
  </w:style>
  <w:style w:type="character" w:customStyle="1" w:styleId="QuoteChar">
    <w:name w:val="Quote Char"/>
    <w:basedOn w:val="DefaultParagraphFont"/>
    <w:link w:val="Quote"/>
    <w:uiPriority w:val="29"/>
    <w:rsid w:val="006571E4"/>
    <w:rPr>
      <w:i/>
      <w:iCs/>
      <w:color w:val="404040" w:themeColor="text1" w:themeTint="BF"/>
    </w:rPr>
  </w:style>
  <w:style w:type="paragraph" w:styleId="ListParagraph">
    <w:name w:val="List Paragraph"/>
    <w:basedOn w:val="Normal"/>
    <w:uiPriority w:val="34"/>
    <w:qFormat/>
    <w:rsid w:val="006571E4"/>
    <w:pPr>
      <w:ind w:left="720"/>
      <w:contextualSpacing/>
    </w:pPr>
  </w:style>
  <w:style w:type="character" w:styleId="IntenseEmphasis">
    <w:name w:val="Intense Emphasis"/>
    <w:basedOn w:val="DefaultParagraphFont"/>
    <w:uiPriority w:val="21"/>
    <w:qFormat/>
    <w:rsid w:val="006571E4"/>
    <w:rPr>
      <w:i/>
      <w:iCs/>
      <w:color w:val="0F4761" w:themeColor="accent1" w:themeShade="BF"/>
    </w:rPr>
  </w:style>
  <w:style w:type="paragraph" w:styleId="IntenseQuote">
    <w:name w:val="Intense Quote"/>
    <w:basedOn w:val="Normal"/>
    <w:next w:val="Normal"/>
    <w:link w:val="IntenseQuoteChar"/>
    <w:uiPriority w:val="30"/>
    <w:qFormat/>
    <w:rsid w:val="00657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E4"/>
    <w:rPr>
      <w:i/>
      <w:iCs/>
      <w:color w:val="0F4761" w:themeColor="accent1" w:themeShade="BF"/>
    </w:rPr>
  </w:style>
  <w:style w:type="character" w:styleId="IntenseReference">
    <w:name w:val="Intense Reference"/>
    <w:basedOn w:val="DefaultParagraphFont"/>
    <w:uiPriority w:val="32"/>
    <w:qFormat/>
    <w:rsid w:val="006571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2251</Characters>
  <Application>Microsoft Office Word</Application>
  <DocSecurity>4</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Shareen Scabby</dc:creator>
  <cp:keywords/>
  <dc:description/>
  <cp:lastModifiedBy>Kasie Stambaugh</cp:lastModifiedBy>
  <cp:revision>2</cp:revision>
  <dcterms:created xsi:type="dcterms:W3CDTF">2026-01-30T17:47:00Z</dcterms:created>
  <dcterms:modified xsi:type="dcterms:W3CDTF">2026-01-30T17:47:00Z</dcterms:modified>
</cp:coreProperties>
</file>