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B09" w:rsidRDefault="005D1B09" w:rsidP="005D1B0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27CF" wp14:editId="0CC9EADF">
                <wp:simplePos x="0" y="0"/>
                <wp:positionH relativeFrom="column">
                  <wp:posOffset>2066925</wp:posOffset>
                </wp:positionH>
                <wp:positionV relativeFrom="paragraph">
                  <wp:posOffset>-114300</wp:posOffset>
                </wp:positionV>
                <wp:extent cx="1828800" cy="409575"/>
                <wp:effectExtent l="0" t="0" r="2413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1B09" w:rsidRPr="00165FF5" w:rsidRDefault="005D1B09" w:rsidP="00165F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1B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OK-CCA </w:t>
                            </w:r>
                            <w:r w:rsidR="00CE210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QUICK </w:t>
                            </w:r>
                            <w:r w:rsidRPr="005D1B09">
                              <w:rPr>
                                <w:b/>
                                <w:sz w:val="36"/>
                                <w:szCs w:val="36"/>
                              </w:rPr>
                              <w:t>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.75pt;margin-top:-9pt;width:2in;height:3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" fillcolor="black [3213]" strokeweight=".5pt">
                <v:textbox>
                  <w:txbxContent>
                    <w:p w:rsidR="005D1B09" w:rsidRPr="00165FF5" w:rsidRDefault="005D1B09" w:rsidP="00165F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D1B09">
                        <w:rPr>
                          <w:b/>
                          <w:sz w:val="36"/>
                          <w:szCs w:val="36"/>
                        </w:rPr>
                        <w:t xml:space="preserve">OK-CCA </w:t>
                      </w:r>
                      <w:r w:rsidR="00CE210B">
                        <w:rPr>
                          <w:b/>
                          <w:sz w:val="36"/>
                          <w:szCs w:val="36"/>
                        </w:rPr>
                        <w:t xml:space="preserve">QUICK </w:t>
                      </w:r>
                      <w:r w:rsidRPr="005D1B09">
                        <w:rPr>
                          <w:b/>
                          <w:sz w:val="36"/>
                          <w:szCs w:val="36"/>
                        </w:rPr>
                        <w:t>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B39" w:rsidRDefault="005D1B09" w:rsidP="005D1B09">
      <w:pPr>
        <w:tabs>
          <w:tab w:val="left" w:pos="1770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CE210B" w:rsidRDefault="00633969" w:rsidP="00CE210B">
      <w:pPr>
        <w:tabs>
          <w:tab w:val="left" w:pos="177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9D868" wp14:editId="3A0FD62A">
                <wp:simplePos x="0" y="0"/>
                <wp:positionH relativeFrom="column">
                  <wp:posOffset>-343535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-27.05pt;margin-top:4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" fillcolor="black [3200]" strokecolor="black [1600]" strokeweight="2pt"/>
            </w:pict>
          </mc:Fallback>
        </mc:AlternateContent>
      </w:r>
      <w:r w:rsidR="005D1B09">
        <w:rPr>
          <w:sz w:val="28"/>
          <w:szCs w:val="28"/>
        </w:rPr>
        <w:t>As of August 25, 2014, ALL “2000 hr” C.A.’s who</w:t>
      </w:r>
      <w:r>
        <w:rPr>
          <w:sz w:val="28"/>
          <w:szCs w:val="28"/>
        </w:rPr>
        <w:t xml:space="preserve"> have already </w:t>
      </w:r>
      <w:r w:rsidR="005D1B09" w:rsidRPr="005D1B09">
        <w:rPr>
          <w:sz w:val="28"/>
          <w:szCs w:val="28"/>
          <w:u w:val="single"/>
        </w:rPr>
        <w:t>pre</w:t>
      </w:r>
      <w:r w:rsidR="005D1B09">
        <w:rPr>
          <w:sz w:val="28"/>
          <w:szCs w:val="28"/>
        </w:rPr>
        <w:t>-registered with the Board MUST take and PASS</w:t>
      </w:r>
      <w:r w:rsidR="00CE210B">
        <w:rPr>
          <w:sz w:val="28"/>
          <w:szCs w:val="28"/>
        </w:rPr>
        <w:t xml:space="preserve"> </w:t>
      </w:r>
      <w:r w:rsidR="005D1B09">
        <w:rPr>
          <w:sz w:val="28"/>
          <w:szCs w:val="28"/>
        </w:rPr>
        <w:t xml:space="preserve">the </w:t>
      </w:r>
      <w:r>
        <w:rPr>
          <w:sz w:val="28"/>
          <w:szCs w:val="28"/>
        </w:rPr>
        <w:t>OK-CCA TEST</w:t>
      </w:r>
      <w:r w:rsidR="005D1B09">
        <w:rPr>
          <w:sz w:val="28"/>
          <w:szCs w:val="28"/>
        </w:rPr>
        <w:t xml:space="preserve"> by Jan. 1, 2015</w:t>
      </w:r>
      <w:r w:rsidR="00CE210B">
        <w:rPr>
          <w:sz w:val="28"/>
          <w:szCs w:val="28"/>
        </w:rPr>
        <w:t xml:space="preserve"> </w:t>
      </w:r>
    </w:p>
    <w:p w:rsidR="00CE210B" w:rsidRDefault="00CE210B" w:rsidP="00CE210B">
      <w:pPr>
        <w:tabs>
          <w:tab w:val="left" w:pos="17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(without being required to take the 12 hour mandatory course)</w:t>
      </w:r>
    </w:p>
    <w:p w:rsidR="00CE210B" w:rsidRDefault="00CE210B" w:rsidP="005D1B09">
      <w:pPr>
        <w:tabs>
          <w:tab w:val="left" w:pos="17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(with a score of 75% or higher)</w:t>
      </w:r>
    </w:p>
    <w:p w:rsidR="005D1B09" w:rsidRDefault="00CE210B" w:rsidP="00CE210B">
      <w:pPr>
        <w:tabs>
          <w:tab w:val="left" w:pos="17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(up to 2 attempts allowed)</w:t>
      </w:r>
      <w:r w:rsidR="005D1B09">
        <w:rPr>
          <w:sz w:val="28"/>
          <w:szCs w:val="28"/>
        </w:rPr>
        <w:t xml:space="preserve"> </w:t>
      </w:r>
    </w:p>
    <w:p w:rsidR="00CE210B" w:rsidRDefault="00CE210B" w:rsidP="00CE210B">
      <w:pPr>
        <w:tabs>
          <w:tab w:val="left" w:pos="1770"/>
        </w:tabs>
        <w:spacing w:after="0" w:line="240" w:lineRule="auto"/>
        <w:rPr>
          <w:sz w:val="28"/>
          <w:szCs w:val="28"/>
        </w:rPr>
      </w:pPr>
    </w:p>
    <w:p w:rsidR="00633969" w:rsidRDefault="00633969" w:rsidP="005D1B09">
      <w:pPr>
        <w:tabs>
          <w:tab w:val="left" w:pos="17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FCFEF" wp14:editId="3618CA8F">
                <wp:simplePos x="0" y="0"/>
                <wp:positionH relativeFrom="column">
                  <wp:posOffset>-343535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-27.05pt;margin-top:3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" fillcolor="windowText" strokeweight="2pt"/>
            </w:pict>
          </mc:Fallback>
        </mc:AlternateContent>
      </w:r>
      <w:r>
        <w:rPr>
          <w:sz w:val="28"/>
          <w:szCs w:val="28"/>
        </w:rPr>
        <w:t>If you fail that test</w:t>
      </w:r>
      <w:r w:rsidR="00CE210B">
        <w:rPr>
          <w:sz w:val="28"/>
          <w:szCs w:val="28"/>
        </w:rPr>
        <w:t xml:space="preserve"> (up to 2 attempts allowed)</w:t>
      </w:r>
      <w:r>
        <w:rPr>
          <w:sz w:val="28"/>
          <w:szCs w:val="28"/>
        </w:rPr>
        <w:t>, you are required to take an OBCE Approved 12-hour Certified C.A. course before you can re-take the test.</w:t>
      </w:r>
    </w:p>
    <w:p w:rsidR="00633969" w:rsidRDefault="00633969" w:rsidP="005D1B09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After August 25, 2014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AFA37" wp14:editId="3CBDC1BC">
                <wp:simplePos x="0" y="0"/>
                <wp:positionH relativeFrom="column">
                  <wp:posOffset>-343535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-27.05pt;margin-top:4.9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" fillcolor="windowText" strokeweight="2pt"/>
            </w:pict>
          </mc:Fallback>
        </mc:AlternateContent>
      </w:r>
      <w:r>
        <w:rPr>
          <w:sz w:val="28"/>
          <w:szCs w:val="28"/>
        </w:rPr>
        <w:t>, All C.A.’s who register with the board as required by law  are required to take an OBCE approved 12 hour course prior to taking the test within 12 m</w:t>
      </w:r>
      <w:r w:rsidR="00CE210B">
        <w:rPr>
          <w:sz w:val="28"/>
          <w:szCs w:val="28"/>
        </w:rPr>
        <w:t>onths of your hiring</w:t>
      </w:r>
      <w:r>
        <w:rPr>
          <w:sz w:val="28"/>
          <w:szCs w:val="28"/>
        </w:rPr>
        <w:t xml:space="preserve"> date.</w:t>
      </w:r>
    </w:p>
    <w:p w:rsidR="008802CC" w:rsidRDefault="00CE210B" w:rsidP="005D1B09">
      <w:pPr>
        <w:tabs>
          <w:tab w:val="left" w:pos="17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4C0AB" wp14:editId="2B4048DF">
                <wp:simplePos x="0" y="0"/>
                <wp:positionH relativeFrom="column">
                  <wp:posOffset>-314960</wp:posOffset>
                </wp:positionH>
                <wp:positionV relativeFrom="paragraph">
                  <wp:posOffset>33655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-24.8pt;margin-top:2.6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" fillcolor="windowText" strokeweight="2pt"/>
            </w:pict>
          </mc:Fallback>
        </mc:AlternateContent>
      </w:r>
      <w:r>
        <w:rPr>
          <w:sz w:val="28"/>
          <w:szCs w:val="28"/>
        </w:rPr>
        <w:t>All C.A.’s who help with patient care are required to register with the OBCE board within 90 days of being employed or face penalties and fines.</w:t>
      </w:r>
    </w:p>
    <w:p w:rsidR="00CE210B" w:rsidRDefault="00CE210B" w:rsidP="005D1B09">
      <w:pPr>
        <w:tabs>
          <w:tab w:val="left" w:pos="17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F22DB" wp14:editId="4EB90612">
                <wp:simplePos x="0" y="0"/>
                <wp:positionH relativeFrom="column">
                  <wp:posOffset>-314960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-24.8pt;margin-top:2.1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" fillcolor="windowText" strokeweight="2pt"/>
            </w:pict>
          </mc:Fallback>
        </mc:AlternateContent>
      </w:r>
      <w:r>
        <w:rPr>
          <w:sz w:val="28"/>
          <w:szCs w:val="28"/>
        </w:rPr>
        <w:t>Once you are an OK-CCA (Oklahoma Certified C.A.) by the OBCE, ALL certified C.A.’s must take 6 hours of approved continuing education every 2 years.</w:t>
      </w:r>
    </w:p>
    <w:p w:rsidR="00633969" w:rsidRDefault="00633969" w:rsidP="005D1B09">
      <w:pPr>
        <w:tabs>
          <w:tab w:val="left" w:pos="1770"/>
        </w:tabs>
        <w:rPr>
          <w:sz w:val="28"/>
          <w:szCs w:val="28"/>
        </w:rPr>
      </w:pPr>
    </w:p>
    <w:p w:rsidR="005D1B09" w:rsidRDefault="005D1B09" w:rsidP="005D1B09">
      <w:pPr>
        <w:tabs>
          <w:tab w:val="left" w:pos="1770"/>
        </w:tabs>
        <w:rPr>
          <w:sz w:val="28"/>
          <w:szCs w:val="28"/>
        </w:rPr>
      </w:pPr>
    </w:p>
    <w:p w:rsidR="005D1B09" w:rsidRPr="005D1B09" w:rsidRDefault="00FF1455" w:rsidP="005D1B09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For more information contact the OBCE.</w:t>
      </w:r>
    </w:p>
    <w:sectPr w:rsidR="005D1B09" w:rsidRPr="005D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9"/>
    <w:rsid w:val="001B7B39"/>
    <w:rsid w:val="00331A78"/>
    <w:rsid w:val="005D1B09"/>
    <w:rsid w:val="00633969"/>
    <w:rsid w:val="008802CC"/>
    <w:rsid w:val="00CE210B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Beth Carter</cp:lastModifiedBy>
  <cp:revision>2</cp:revision>
  <dcterms:created xsi:type="dcterms:W3CDTF">2014-10-24T14:17:00Z</dcterms:created>
  <dcterms:modified xsi:type="dcterms:W3CDTF">2014-10-24T14:17:00Z</dcterms:modified>
</cp:coreProperties>
</file>