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F124" w14:textId="791CFDDA" w:rsidR="00CB6956" w:rsidRPr="00AC0989" w:rsidRDefault="00AC0989">
      <w:pPr>
        <w:rPr>
          <w:b/>
          <w:bCs/>
          <w:sz w:val="28"/>
          <w:szCs w:val="28"/>
        </w:rPr>
      </w:pPr>
      <w:r w:rsidRPr="00AC0989">
        <w:rPr>
          <w:b/>
          <w:bCs/>
          <w:sz w:val="28"/>
          <w:szCs w:val="28"/>
        </w:rPr>
        <w:t>State Adjusted Performance Levels</w:t>
      </w:r>
    </w:p>
    <w:p w14:paraId="269C516F" w14:textId="77777777" w:rsidR="00AC0989" w:rsidRDefault="00AC0989"/>
    <w:tbl>
      <w:tblPr>
        <w:tblW w:w="9000" w:type="dxa"/>
        <w:tblInd w:w="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4"/>
        <w:gridCol w:w="1743"/>
        <w:gridCol w:w="1775"/>
        <w:gridCol w:w="1743"/>
        <w:gridCol w:w="1775"/>
      </w:tblGrid>
      <w:tr w:rsidR="00AC0989" w14:paraId="625C0CF2" w14:textId="77777777" w:rsidTr="0020391A">
        <w:trPr>
          <w:tblHeader/>
        </w:trPr>
        <w:tc>
          <w:tcPr>
            <w:tcW w:w="9000" w:type="dxa"/>
          </w:tcPr>
          <w:p w14:paraId="0273FE89" w14:textId="77777777" w:rsidR="00AC0989" w:rsidRDefault="00AC0989" w:rsidP="0020391A">
            <w:r>
              <w:t>Performance Indicators</w:t>
            </w:r>
          </w:p>
        </w:tc>
        <w:tc>
          <w:tcPr>
            <w:tcW w:w="9000" w:type="dxa"/>
          </w:tcPr>
          <w:p w14:paraId="36F88298" w14:textId="77777777" w:rsidR="00AC0989" w:rsidRDefault="00AC0989" w:rsidP="0020391A">
            <w:r>
              <w:t>PY 2026 Expected Level</w:t>
            </w:r>
          </w:p>
        </w:tc>
        <w:tc>
          <w:tcPr>
            <w:tcW w:w="9000" w:type="dxa"/>
          </w:tcPr>
          <w:p w14:paraId="76B6DD3B" w14:textId="77777777" w:rsidR="00AC0989" w:rsidRDefault="00AC0989" w:rsidP="0020391A">
            <w:r>
              <w:t>PY 2026 Negotiated Level</w:t>
            </w:r>
          </w:p>
        </w:tc>
        <w:tc>
          <w:tcPr>
            <w:tcW w:w="9000" w:type="dxa"/>
          </w:tcPr>
          <w:p w14:paraId="6052135F" w14:textId="77777777" w:rsidR="00AC0989" w:rsidRDefault="00AC0989" w:rsidP="0020391A">
            <w:r>
              <w:t>PY 2027 Expected Level</w:t>
            </w:r>
          </w:p>
        </w:tc>
        <w:tc>
          <w:tcPr>
            <w:tcW w:w="9000" w:type="dxa"/>
          </w:tcPr>
          <w:p w14:paraId="47BE15ED" w14:textId="77777777" w:rsidR="00AC0989" w:rsidRDefault="00AC0989" w:rsidP="0020391A">
            <w:r>
              <w:t>PY 2027 Negotiated Level</w:t>
            </w:r>
          </w:p>
        </w:tc>
      </w:tr>
      <w:tr w:rsidR="00AC0989" w14:paraId="43E01F77" w14:textId="77777777" w:rsidTr="0020391A">
        <w:tc>
          <w:tcPr>
            <w:tcW w:w="9000" w:type="dxa"/>
          </w:tcPr>
          <w:p w14:paraId="006996AE" w14:textId="77777777" w:rsidR="00AC0989" w:rsidRDefault="00AC0989" w:rsidP="0020391A">
            <w:r>
              <w:t>Employment (Second Quarter After Exit)</w:t>
            </w:r>
          </w:p>
        </w:tc>
        <w:tc>
          <w:tcPr>
            <w:tcW w:w="9000" w:type="dxa"/>
          </w:tcPr>
          <w:p w14:paraId="6DC640DD" w14:textId="77777777" w:rsidR="00AC0989" w:rsidRDefault="00AC0989" w:rsidP="0020391A">
            <w:r>
              <w:t>39.0%</w:t>
            </w:r>
          </w:p>
        </w:tc>
        <w:tc>
          <w:tcPr>
            <w:tcW w:w="9000" w:type="dxa"/>
          </w:tcPr>
          <w:p w14:paraId="69B34C34" w14:textId="77777777" w:rsidR="00AC0989" w:rsidRDefault="00AC0989" w:rsidP="0020391A"/>
        </w:tc>
        <w:tc>
          <w:tcPr>
            <w:tcW w:w="9000" w:type="dxa"/>
          </w:tcPr>
          <w:p w14:paraId="1E7F611A" w14:textId="77777777" w:rsidR="00AC0989" w:rsidRDefault="00AC0989" w:rsidP="0020391A">
            <w:r>
              <w:t>40.0%</w:t>
            </w:r>
          </w:p>
        </w:tc>
        <w:tc>
          <w:tcPr>
            <w:tcW w:w="9000" w:type="dxa"/>
          </w:tcPr>
          <w:p w14:paraId="17BCDFBD" w14:textId="77777777" w:rsidR="00AC0989" w:rsidRDefault="00AC0989" w:rsidP="0020391A"/>
        </w:tc>
      </w:tr>
      <w:tr w:rsidR="00AC0989" w14:paraId="3D770AB1" w14:textId="77777777" w:rsidTr="0020391A">
        <w:tc>
          <w:tcPr>
            <w:tcW w:w="9000" w:type="dxa"/>
          </w:tcPr>
          <w:p w14:paraId="0823EEDA" w14:textId="77777777" w:rsidR="00AC0989" w:rsidRDefault="00AC0989" w:rsidP="0020391A">
            <w:r>
              <w:t>Employment (Fourth Quarter After Exit)</w:t>
            </w:r>
          </w:p>
        </w:tc>
        <w:tc>
          <w:tcPr>
            <w:tcW w:w="9000" w:type="dxa"/>
          </w:tcPr>
          <w:p w14:paraId="658ED3C5" w14:textId="77777777" w:rsidR="00AC0989" w:rsidRDefault="00AC0989" w:rsidP="0020391A">
            <w:r>
              <w:t>41.0%</w:t>
            </w:r>
          </w:p>
        </w:tc>
        <w:tc>
          <w:tcPr>
            <w:tcW w:w="9000" w:type="dxa"/>
          </w:tcPr>
          <w:p w14:paraId="335F1DB6" w14:textId="77777777" w:rsidR="00AC0989" w:rsidRDefault="00AC0989" w:rsidP="0020391A"/>
        </w:tc>
        <w:tc>
          <w:tcPr>
            <w:tcW w:w="9000" w:type="dxa"/>
          </w:tcPr>
          <w:p w14:paraId="63038D3B" w14:textId="77777777" w:rsidR="00AC0989" w:rsidRDefault="00AC0989" w:rsidP="0020391A">
            <w:r>
              <w:t>42.0%</w:t>
            </w:r>
          </w:p>
        </w:tc>
        <w:tc>
          <w:tcPr>
            <w:tcW w:w="9000" w:type="dxa"/>
          </w:tcPr>
          <w:p w14:paraId="1A4E0087" w14:textId="77777777" w:rsidR="00AC0989" w:rsidRDefault="00AC0989" w:rsidP="0020391A"/>
        </w:tc>
      </w:tr>
      <w:tr w:rsidR="00AC0989" w14:paraId="7BCF9D75" w14:textId="77777777" w:rsidTr="0020391A">
        <w:tc>
          <w:tcPr>
            <w:tcW w:w="9000" w:type="dxa"/>
          </w:tcPr>
          <w:p w14:paraId="1AE2055D" w14:textId="77777777" w:rsidR="00AC0989" w:rsidRDefault="00AC0989" w:rsidP="0020391A">
            <w:r>
              <w:t xml:space="preserve">Median Earnings (Second Quarter After Exit) </w:t>
            </w:r>
          </w:p>
        </w:tc>
        <w:tc>
          <w:tcPr>
            <w:tcW w:w="9000" w:type="dxa"/>
          </w:tcPr>
          <w:p w14:paraId="6BF48B30" w14:textId="77777777" w:rsidR="00AC0989" w:rsidRDefault="00AC0989" w:rsidP="0020391A">
            <w:r>
              <w:t>$5,300</w:t>
            </w:r>
          </w:p>
        </w:tc>
        <w:tc>
          <w:tcPr>
            <w:tcW w:w="9000" w:type="dxa"/>
          </w:tcPr>
          <w:p w14:paraId="1F8C9871" w14:textId="77777777" w:rsidR="00AC0989" w:rsidRDefault="00AC0989" w:rsidP="0020391A"/>
        </w:tc>
        <w:tc>
          <w:tcPr>
            <w:tcW w:w="9000" w:type="dxa"/>
          </w:tcPr>
          <w:p w14:paraId="6FC0DF05" w14:textId="77777777" w:rsidR="00AC0989" w:rsidRDefault="00AC0989" w:rsidP="0020391A">
            <w:r>
              <w:t>$5,350</w:t>
            </w:r>
          </w:p>
        </w:tc>
        <w:tc>
          <w:tcPr>
            <w:tcW w:w="9000" w:type="dxa"/>
          </w:tcPr>
          <w:p w14:paraId="5538B6F4" w14:textId="77777777" w:rsidR="00AC0989" w:rsidRDefault="00AC0989" w:rsidP="0020391A"/>
        </w:tc>
      </w:tr>
      <w:tr w:rsidR="00AC0989" w14:paraId="79D6263D" w14:textId="77777777" w:rsidTr="0020391A">
        <w:tc>
          <w:tcPr>
            <w:tcW w:w="9000" w:type="dxa"/>
          </w:tcPr>
          <w:p w14:paraId="66D88424" w14:textId="77777777" w:rsidR="00AC0989" w:rsidRDefault="00AC0989" w:rsidP="0020391A">
            <w:r>
              <w:t xml:space="preserve">Credential Attainment Rate </w:t>
            </w:r>
          </w:p>
        </w:tc>
        <w:tc>
          <w:tcPr>
            <w:tcW w:w="9000" w:type="dxa"/>
          </w:tcPr>
          <w:p w14:paraId="1B5255FC" w14:textId="77777777" w:rsidR="00AC0989" w:rsidRDefault="00AC0989" w:rsidP="0020391A">
            <w:r>
              <w:t>31.0%</w:t>
            </w:r>
          </w:p>
        </w:tc>
        <w:tc>
          <w:tcPr>
            <w:tcW w:w="9000" w:type="dxa"/>
          </w:tcPr>
          <w:p w14:paraId="40B97685" w14:textId="77777777" w:rsidR="00AC0989" w:rsidRDefault="00AC0989" w:rsidP="0020391A"/>
        </w:tc>
        <w:tc>
          <w:tcPr>
            <w:tcW w:w="9000" w:type="dxa"/>
          </w:tcPr>
          <w:p w14:paraId="26049B38" w14:textId="77777777" w:rsidR="00AC0989" w:rsidRDefault="00AC0989" w:rsidP="0020391A">
            <w:r>
              <w:t>32.0%</w:t>
            </w:r>
          </w:p>
        </w:tc>
        <w:tc>
          <w:tcPr>
            <w:tcW w:w="9000" w:type="dxa"/>
          </w:tcPr>
          <w:p w14:paraId="19C37116" w14:textId="77777777" w:rsidR="00AC0989" w:rsidRDefault="00AC0989" w:rsidP="0020391A"/>
        </w:tc>
      </w:tr>
      <w:tr w:rsidR="00AC0989" w14:paraId="0757A3D7" w14:textId="77777777" w:rsidTr="0020391A">
        <w:tc>
          <w:tcPr>
            <w:tcW w:w="9000" w:type="dxa"/>
          </w:tcPr>
          <w:p w14:paraId="2785FCC8" w14:textId="77777777" w:rsidR="00AC0989" w:rsidRDefault="00AC0989" w:rsidP="0020391A">
            <w:r>
              <w:t xml:space="preserve">Measurable Skill Gains </w:t>
            </w:r>
          </w:p>
        </w:tc>
        <w:tc>
          <w:tcPr>
            <w:tcW w:w="9000" w:type="dxa"/>
          </w:tcPr>
          <w:p w14:paraId="5A3F39A1" w14:textId="77777777" w:rsidR="00AC0989" w:rsidRDefault="00AC0989" w:rsidP="0020391A">
            <w:r>
              <w:t>44.0%</w:t>
            </w:r>
          </w:p>
        </w:tc>
        <w:tc>
          <w:tcPr>
            <w:tcW w:w="9000" w:type="dxa"/>
          </w:tcPr>
          <w:p w14:paraId="4692BF70" w14:textId="77777777" w:rsidR="00AC0989" w:rsidRDefault="00AC0989" w:rsidP="0020391A"/>
        </w:tc>
        <w:tc>
          <w:tcPr>
            <w:tcW w:w="9000" w:type="dxa"/>
          </w:tcPr>
          <w:p w14:paraId="06C6FF63" w14:textId="77777777" w:rsidR="00AC0989" w:rsidRDefault="00AC0989" w:rsidP="0020391A">
            <w:r>
              <w:t>44.5%</w:t>
            </w:r>
          </w:p>
        </w:tc>
        <w:tc>
          <w:tcPr>
            <w:tcW w:w="9000" w:type="dxa"/>
          </w:tcPr>
          <w:p w14:paraId="1B402852" w14:textId="77777777" w:rsidR="00AC0989" w:rsidRDefault="00AC0989" w:rsidP="0020391A"/>
        </w:tc>
      </w:tr>
      <w:tr w:rsidR="00AC0989" w14:paraId="150C8AE8" w14:textId="77777777" w:rsidTr="0020391A">
        <w:tc>
          <w:tcPr>
            <w:tcW w:w="9000" w:type="dxa"/>
          </w:tcPr>
          <w:p w14:paraId="48351E9C" w14:textId="77777777" w:rsidR="00AC0989" w:rsidRDefault="00AC0989" w:rsidP="0020391A">
            <w:r>
              <w:t xml:space="preserve">Effectiveness in Serving Employers </w:t>
            </w:r>
          </w:p>
        </w:tc>
        <w:tc>
          <w:tcPr>
            <w:tcW w:w="9000" w:type="dxa"/>
          </w:tcPr>
          <w:p w14:paraId="38E426A8" w14:textId="77777777" w:rsidR="00AC0989" w:rsidRDefault="00AC0989" w:rsidP="0020391A">
            <w:r>
              <w:t xml:space="preserve">Not Applicable </w:t>
            </w:r>
            <w:hyperlink w:anchor="footnote-1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9000" w:type="dxa"/>
          </w:tcPr>
          <w:p w14:paraId="23ABC8A9" w14:textId="77777777" w:rsidR="00AC0989" w:rsidRDefault="00AC0989" w:rsidP="0020391A">
            <w:r>
              <w:t xml:space="preserve">Not Applicable </w:t>
            </w:r>
            <w:hyperlink w:anchor="footnote-1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9000" w:type="dxa"/>
          </w:tcPr>
          <w:p w14:paraId="103DB5C4" w14:textId="77777777" w:rsidR="00AC0989" w:rsidRDefault="00AC0989" w:rsidP="0020391A">
            <w:r>
              <w:t xml:space="preserve">Not Applicable </w:t>
            </w:r>
            <w:hyperlink w:anchor="footnote-1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9000" w:type="dxa"/>
          </w:tcPr>
          <w:p w14:paraId="2A72E6CA" w14:textId="77777777" w:rsidR="00AC0989" w:rsidRDefault="00AC0989" w:rsidP="0020391A">
            <w:r>
              <w:t xml:space="preserve">Not Applicable </w:t>
            </w:r>
            <w:hyperlink w:anchor="footnote-1" w:history="1">
              <w:r>
                <w:rPr>
                  <w:vertAlign w:val="superscript"/>
                </w:rPr>
                <w:t>1</w:t>
              </w:r>
            </w:hyperlink>
          </w:p>
        </w:tc>
      </w:tr>
    </w:tbl>
    <w:p w14:paraId="7824F6B1" w14:textId="77777777" w:rsidR="00AC0989" w:rsidRDefault="00AC0989"/>
    <w:sectPr w:rsidR="00AC0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89"/>
    <w:rsid w:val="000069B4"/>
    <w:rsid w:val="001D5C69"/>
    <w:rsid w:val="00461AE8"/>
    <w:rsid w:val="005A05E0"/>
    <w:rsid w:val="00670037"/>
    <w:rsid w:val="00AC0989"/>
    <w:rsid w:val="00CB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E1FA"/>
  <w15:chartTrackingRefBased/>
  <w15:docId w15:val="{85480D79-E1DF-48E1-BFC3-15545B71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89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9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9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9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9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9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9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9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9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0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98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0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989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0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Allee</dc:creator>
  <cp:keywords/>
  <dc:description/>
  <cp:lastModifiedBy>Lance Allee</cp:lastModifiedBy>
  <cp:revision>1</cp:revision>
  <dcterms:created xsi:type="dcterms:W3CDTF">2025-12-18T17:55:00Z</dcterms:created>
  <dcterms:modified xsi:type="dcterms:W3CDTF">2025-12-18T17:57:00Z</dcterms:modified>
</cp:coreProperties>
</file>