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9123B" w14:textId="77777777" w:rsidR="00CF2B5E" w:rsidRDefault="00CF2B5E" w:rsidP="00CF2B5E">
      <w:pPr>
        <w:jc w:val="center"/>
        <w:rPr>
          <w:rFonts w:ascii="Calibri" w:hAnsi="Calibri" w:cs="Calibri"/>
          <w:b/>
          <w:bCs/>
          <w:sz w:val="28"/>
          <w:szCs w:val="28"/>
        </w:rPr>
      </w:pPr>
      <w:r>
        <w:rPr>
          <w:rFonts w:ascii="Calibri" w:hAnsi="Calibri" w:cs="Calibri"/>
          <w:b/>
          <w:bCs/>
          <w:sz w:val="28"/>
          <w:szCs w:val="28"/>
        </w:rPr>
        <w:t>Recruitment Announcement</w:t>
      </w:r>
    </w:p>
    <w:p w14:paraId="1C399B44" w14:textId="77777777" w:rsidR="00CF2B5E" w:rsidRDefault="00CF2B5E" w:rsidP="00CF2B5E">
      <w:pPr>
        <w:rPr>
          <w:rFonts w:ascii="Calibri" w:hAnsi="Calibri" w:cs="Calibri"/>
          <w:sz w:val="22"/>
          <w:szCs w:val="22"/>
        </w:rPr>
      </w:pPr>
      <w:r>
        <w:rPr>
          <w:rFonts w:ascii="Calibri" w:hAnsi="Calibri" w:cs="Calibri"/>
          <w:sz w:val="22"/>
          <w:szCs w:val="22"/>
        </w:rPr>
        <w:t>This position is available with the Oklahoma Department of Career and Technology Education.</w:t>
      </w:r>
    </w:p>
    <w:p w14:paraId="7873321D" w14:textId="0FEAC622" w:rsidR="00CF2B5E" w:rsidRDefault="00CF2B5E" w:rsidP="00CF2B5E">
      <w:pPr>
        <w:jc w:val="center"/>
        <w:rPr>
          <w:rFonts w:ascii="Calibri" w:hAnsi="Calibri" w:cs="Calibri"/>
          <w:b/>
          <w:bCs/>
          <w:sz w:val="22"/>
          <w:szCs w:val="22"/>
        </w:rPr>
      </w:pPr>
      <w:r>
        <w:rPr>
          <w:rFonts w:ascii="Calibri" w:hAnsi="Calibri" w:cs="Calibri"/>
          <w:b/>
          <w:bCs/>
          <w:sz w:val="22"/>
          <w:szCs w:val="22"/>
        </w:rPr>
        <w:t xml:space="preserve">Job Title: </w:t>
      </w:r>
      <w:r w:rsidR="00AA262A">
        <w:rPr>
          <w:rFonts w:ascii="Calibri" w:hAnsi="Calibri" w:cs="Calibri"/>
          <w:b/>
          <w:bCs/>
          <w:sz w:val="22"/>
          <w:szCs w:val="22"/>
        </w:rPr>
        <w:t xml:space="preserve">Payroll </w:t>
      </w:r>
      <w:r w:rsidR="009E2998">
        <w:rPr>
          <w:rFonts w:ascii="Calibri" w:hAnsi="Calibri" w:cs="Calibri"/>
          <w:b/>
          <w:bCs/>
          <w:sz w:val="22"/>
          <w:szCs w:val="22"/>
        </w:rPr>
        <w:t>Specialist</w:t>
      </w:r>
      <w:r>
        <w:rPr>
          <w:rFonts w:ascii="Calibri" w:hAnsi="Calibri" w:cs="Calibri"/>
          <w:b/>
          <w:bCs/>
          <w:sz w:val="22"/>
          <w:szCs w:val="22"/>
        </w:rPr>
        <w:br/>
        <w:t>Job Code: C3</w:t>
      </w:r>
      <w:r w:rsidR="00AA262A">
        <w:rPr>
          <w:rFonts w:ascii="Calibri" w:hAnsi="Calibri" w:cs="Calibri"/>
          <w:b/>
          <w:bCs/>
          <w:sz w:val="22"/>
          <w:szCs w:val="22"/>
        </w:rPr>
        <w:t>5C</w:t>
      </w:r>
      <w:r>
        <w:rPr>
          <w:rFonts w:ascii="Calibri" w:hAnsi="Calibri" w:cs="Calibri"/>
          <w:b/>
          <w:bCs/>
          <w:sz w:val="22"/>
          <w:szCs w:val="22"/>
        </w:rPr>
        <w:br/>
        <w:t>Department/Area: Human Resources</w:t>
      </w:r>
    </w:p>
    <w:p w14:paraId="6E38F18B" w14:textId="77777777" w:rsidR="00CF2B5E" w:rsidRDefault="00CF2B5E" w:rsidP="00CF2B5E">
      <w:pPr>
        <w:jc w:val="center"/>
        <w:rPr>
          <w:rFonts w:ascii="Calibri" w:hAnsi="Calibri" w:cs="Calibri"/>
          <w:b/>
          <w:bCs/>
          <w:sz w:val="22"/>
          <w:szCs w:val="22"/>
        </w:rPr>
      </w:pPr>
    </w:p>
    <w:p w14:paraId="2C4919F1" w14:textId="77777777" w:rsidR="00CF2B5E" w:rsidRDefault="00CF2B5E" w:rsidP="00CF2B5E">
      <w:pPr>
        <w:rPr>
          <w:rFonts w:ascii="Calibri" w:hAnsi="Calibri" w:cs="Calibri"/>
          <w:sz w:val="22"/>
          <w:szCs w:val="22"/>
        </w:rPr>
      </w:pPr>
      <w:r>
        <w:rPr>
          <w:rFonts w:ascii="Calibri" w:hAnsi="Calibri" w:cs="Calibri"/>
          <w:b/>
          <w:bCs/>
          <w:sz w:val="28"/>
          <w:szCs w:val="28"/>
        </w:rPr>
        <w:t xml:space="preserve">FLSA Classification: </w:t>
      </w:r>
      <w:r>
        <w:rPr>
          <w:rFonts w:ascii="Calibri" w:hAnsi="Calibri" w:cs="Calibri"/>
          <w:sz w:val="22"/>
          <w:szCs w:val="22"/>
        </w:rPr>
        <w:t>Exempt</w:t>
      </w:r>
      <w:r>
        <w:rPr>
          <w:rFonts w:ascii="Calibri" w:hAnsi="Calibri" w:cs="Calibri"/>
          <w:sz w:val="22"/>
          <w:szCs w:val="22"/>
        </w:rPr>
        <w:br/>
      </w:r>
      <w:r>
        <w:rPr>
          <w:rFonts w:ascii="Calibri" w:hAnsi="Calibri" w:cs="Calibri"/>
          <w:b/>
          <w:bCs/>
          <w:sz w:val="28"/>
          <w:szCs w:val="28"/>
        </w:rPr>
        <w:t xml:space="preserve">Payband: </w:t>
      </w:r>
      <w:r>
        <w:rPr>
          <w:rFonts w:ascii="Calibri" w:hAnsi="Calibri" w:cs="Calibri"/>
          <w:sz w:val="22"/>
          <w:szCs w:val="22"/>
        </w:rPr>
        <w:t>11</w:t>
      </w:r>
    </w:p>
    <w:p w14:paraId="7F7D57E4" w14:textId="77777777" w:rsidR="00CF2B5E" w:rsidRDefault="00CF2B5E" w:rsidP="00CF2B5E">
      <w:pPr>
        <w:rPr>
          <w:rFonts w:ascii="Calibri" w:hAnsi="Calibri" w:cs="Calibri"/>
          <w:sz w:val="22"/>
          <w:szCs w:val="22"/>
        </w:rPr>
      </w:pPr>
      <w:r>
        <w:rPr>
          <w:rFonts w:ascii="Calibri" w:hAnsi="Calibri" w:cs="Calibri"/>
          <w:b/>
          <w:bCs/>
          <w:sz w:val="28"/>
          <w:szCs w:val="28"/>
        </w:rPr>
        <w:t>Summary</w:t>
      </w:r>
      <w:r>
        <w:rPr>
          <w:rFonts w:ascii="Calibri" w:hAnsi="Calibri" w:cs="Calibri"/>
          <w:b/>
          <w:bCs/>
          <w:sz w:val="28"/>
          <w:szCs w:val="28"/>
        </w:rPr>
        <w:br/>
      </w:r>
      <w:r>
        <w:rPr>
          <w:rFonts w:ascii="Calibri" w:hAnsi="Calibri" w:cs="Calibri"/>
          <w:sz w:val="22"/>
          <w:szCs w:val="22"/>
        </w:rPr>
        <w:t>Responsible for ensuring that employees are accurately and timely compensated for their work that is captured in the preparation, maintenance, and processing of payrolls and related records and statistical reports pertaining to payroll programs.</w:t>
      </w:r>
    </w:p>
    <w:p w14:paraId="60B3F485" w14:textId="77777777" w:rsidR="00A5798B" w:rsidRDefault="00CF2B5E" w:rsidP="00A5798B">
      <w:pPr>
        <w:spacing w:after="0"/>
        <w:rPr>
          <w:rFonts w:ascii="Calibri" w:hAnsi="Calibri" w:cs="Calibri"/>
          <w:sz w:val="22"/>
          <w:szCs w:val="22"/>
        </w:rPr>
      </w:pPr>
      <w:r w:rsidRPr="00A5798B">
        <w:rPr>
          <w:rFonts w:ascii="Calibri" w:hAnsi="Calibri" w:cs="Calibri"/>
          <w:b/>
          <w:bCs/>
          <w:sz w:val="28"/>
          <w:szCs w:val="28"/>
        </w:rPr>
        <w:t>Education and Experience</w:t>
      </w:r>
      <w:r w:rsidRPr="00A5798B">
        <w:rPr>
          <w:rFonts w:ascii="Calibri" w:hAnsi="Calibri" w:cs="Calibri"/>
          <w:b/>
          <w:bCs/>
          <w:sz w:val="28"/>
          <w:szCs w:val="28"/>
        </w:rPr>
        <w:br/>
      </w:r>
      <w:r w:rsidR="00076959" w:rsidRPr="00A5798B">
        <w:rPr>
          <w:rFonts w:ascii="Calibri" w:hAnsi="Calibri" w:cs="Calibri"/>
          <w:sz w:val="22"/>
          <w:szCs w:val="22"/>
        </w:rPr>
        <w:t>Required:</w:t>
      </w:r>
    </w:p>
    <w:p w14:paraId="48022EA5" w14:textId="562BA005" w:rsidR="00A5798B" w:rsidRPr="00A5798B" w:rsidRDefault="00076959" w:rsidP="00A5798B">
      <w:pPr>
        <w:pStyle w:val="ListParagraph"/>
        <w:numPr>
          <w:ilvl w:val="0"/>
          <w:numId w:val="4"/>
        </w:numPr>
        <w:spacing w:after="0"/>
        <w:rPr>
          <w:rFonts w:ascii="Calibri" w:hAnsi="Calibri" w:cs="Calibri"/>
          <w:sz w:val="22"/>
          <w:szCs w:val="22"/>
        </w:rPr>
      </w:pPr>
      <w:r w:rsidRPr="00A5798B">
        <w:rPr>
          <w:rFonts w:ascii="Calibri" w:hAnsi="Calibri" w:cs="Calibri"/>
          <w:sz w:val="22"/>
          <w:szCs w:val="22"/>
        </w:rPr>
        <w:t>Three Years</w:t>
      </w:r>
      <w:r w:rsidR="00A5798B" w:rsidRPr="00A5798B">
        <w:rPr>
          <w:rFonts w:ascii="Calibri" w:hAnsi="Calibri" w:cs="Calibri"/>
          <w:sz w:val="22"/>
          <w:szCs w:val="22"/>
        </w:rPr>
        <w:t xml:space="preserve"> technical experience in payroll, finance, or accounting, and financial spreadsheets. </w:t>
      </w:r>
    </w:p>
    <w:p w14:paraId="019D87F9" w14:textId="7E2F6AB0" w:rsidR="00A5798B" w:rsidRPr="00A5798B" w:rsidRDefault="00A5798B" w:rsidP="00A5798B">
      <w:pPr>
        <w:spacing w:after="0"/>
        <w:rPr>
          <w:rFonts w:ascii="Calibri" w:hAnsi="Calibri" w:cs="Calibri"/>
          <w:sz w:val="22"/>
          <w:szCs w:val="22"/>
        </w:rPr>
      </w:pPr>
      <w:r>
        <w:rPr>
          <w:rFonts w:ascii="Calibri" w:hAnsi="Calibri" w:cs="Calibri"/>
          <w:sz w:val="22"/>
          <w:szCs w:val="22"/>
        </w:rPr>
        <w:t>Preferred:</w:t>
      </w:r>
    </w:p>
    <w:p w14:paraId="0C77CEA2" w14:textId="18D65349" w:rsidR="00A5798B" w:rsidRDefault="00A5798B" w:rsidP="00A5798B">
      <w:pPr>
        <w:pStyle w:val="ListParagraph"/>
        <w:numPr>
          <w:ilvl w:val="0"/>
          <w:numId w:val="1"/>
        </w:numPr>
        <w:spacing w:after="0"/>
        <w:rPr>
          <w:rFonts w:ascii="Calibri" w:hAnsi="Calibri" w:cs="Calibri"/>
          <w:sz w:val="22"/>
          <w:szCs w:val="22"/>
        </w:rPr>
      </w:pPr>
      <w:r>
        <w:rPr>
          <w:rFonts w:ascii="Calibri" w:hAnsi="Calibri" w:cs="Calibri"/>
          <w:sz w:val="22"/>
          <w:szCs w:val="22"/>
        </w:rPr>
        <w:t xml:space="preserve">Bachelor’s degree </w:t>
      </w:r>
    </w:p>
    <w:p w14:paraId="338038EF" w14:textId="77777777" w:rsidR="00A5798B" w:rsidRDefault="00A5798B" w:rsidP="00A5798B">
      <w:pPr>
        <w:spacing w:after="0"/>
        <w:rPr>
          <w:rFonts w:ascii="Calibri" w:hAnsi="Calibri" w:cs="Calibri"/>
          <w:sz w:val="22"/>
          <w:szCs w:val="22"/>
        </w:rPr>
      </w:pPr>
    </w:p>
    <w:p w14:paraId="2F826052" w14:textId="02552AEF" w:rsidR="00A5798B" w:rsidRDefault="00A5798B" w:rsidP="00A5798B">
      <w:pPr>
        <w:spacing w:after="0"/>
        <w:rPr>
          <w:rFonts w:ascii="Calibri" w:hAnsi="Calibri" w:cs="Calibri"/>
          <w:b/>
          <w:bCs/>
          <w:sz w:val="28"/>
          <w:szCs w:val="28"/>
        </w:rPr>
      </w:pPr>
      <w:r>
        <w:rPr>
          <w:rFonts w:ascii="Calibri" w:hAnsi="Calibri" w:cs="Calibri"/>
          <w:b/>
          <w:bCs/>
          <w:sz w:val="28"/>
          <w:szCs w:val="28"/>
        </w:rPr>
        <w:t>Essential Duties and Responsibilities</w:t>
      </w:r>
    </w:p>
    <w:p w14:paraId="04C372FB" w14:textId="4B1D418A" w:rsidR="00A5798B" w:rsidRDefault="00A5798B" w:rsidP="00A5798B">
      <w:pPr>
        <w:pStyle w:val="ListParagraph"/>
        <w:numPr>
          <w:ilvl w:val="0"/>
          <w:numId w:val="1"/>
        </w:numPr>
        <w:spacing w:after="0"/>
        <w:rPr>
          <w:rFonts w:ascii="Calibri" w:hAnsi="Calibri" w:cs="Calibri"/>
          <w:sz w:val="22"/>
          <w:szCs w:val="22"/>
        </w:rPr>
      </w:pPr>
      <w:r>
        <w:rPr>
          <w:rFonts w:ascii="Calibri" w:hAnsi="Calibri" w:cs="Calibri"/>
          <w:sz w:val="22"/>
          <w:szCs w:val="22"/>
        </w:rPr>
        <w:t>Review and process payroll information</w:t>
      </w:r>
      <w:r w:rsidR="005450E1">
        <w:rPr>
          <w:rFonts w:ascii="Calibri" w:hAnsi="Calibri" w:cs="Calibri"/>
          <w:sz w:val="22"/>
          <w:szCs w:val="22"/>
        </w:rPr>
        <w:t>;</w:t>
      </w:r>
      <w:r>
        <w:rPr>
          <w:rFonts w:ascii="Calibri" w:hAnsi="Calibri" w:cs="Calibri"/>
          <w:sz w:val="22"/>
          <w:szCs w:val="22"/>
        </w:rPr>
        <w:t xml:space="preserve"> resolve payroll problems and discrepancies</w:t>
      </w:r>
      <w:r w:rsidR="005450E1">
        <w:rPr>
          <w:rFonts w:ascii="Calibri" w:hAnsi="Calibri" w:cs="Calibri"/>
          <w:sz w:val="22"/>
          <w:szCs w:val="22"/>
        </w:rPr>
        <w:t>;</w:t>
      </w:r>
      <w:r>
        <w:rPr>
          <w:rFonts w:ascii="Calibri" w:hAnsi="Calibri" w:cs="Calibri"/>
          <w:sz w:val="22"/>
          <w:szCs w:val="22"/>
        </w:rPr>
        <w:t xml:space="preserve"> calculate and process special payrolls</w:t>
      </w:r>
      <w:r w:rsidR="005450E1">
        <w:rPr>
          <w:rFonts w:ascii="Calibri" w:hAnsi="Calibri" w:cs="Calibri"/>
          <w:sz w:val="22"/>
          <w:szCs w:val="22"/>
        </w:rPr>
        <w:t>; update and maintain salary records.</w:t>
      </w:r>
    </w:p>
    <w:p w14:paraId="37E30429" w14:textId="47566810" w:rsidR="00A5798B" w:rsidRDefault="00A5798B" w:rsidP="00A5798B">
      <w:pPr>
        <w:pStyle w:val="ListParagraph"/>
        <w:numPr>
          <w:ilvl w:val="0"/>
          <w:numId w:val="1"/>
        </w:numPr>
        <w:spacing w:after="0"/>
        <w:rPr>
          <w:rFonts w:ascii="Calibri" w:hAnsi="Calibri" w:cs="Calibri"/>
          <w:sz w:val="22"/>
          <w:szCs w:val="22"/>
        </w:rPr>
      </w:pPr>
      <w:r>
        <w:rPr>
          <w:rFonts w:ascii="Calibri" w:hAnsi="Calibri" w:cs="Calibri"/>
          <w:sz w:val="22"/>
          <w:szCs w:val="22"/>
        </w:rPr>
        <w:t xml:space="preserve">Prepare and process </w:t>
      </w:r>
      <w:r w:rsidR="005450E1">
        <w:rPr>
          <w:rFonts w:ascii="Calibri" w:hAnsi="Calibri" w:cs="Calibri"/>
          <w:sz w:val="22"/>
          <w:szCs w:val="22"/>
        </w:rPr>
        <w:t xml:space="preserve">various claims including payroll deductions, direct deposit changes, Teachers’ Retirement and associated forms, FICA, worker’s compensation, unemployment, and garnishments; work closely with </w:t>
      </w:r>
      <w:r w:rsidR="005450E1" w:rsidRPr="005450E1">
        <w:rPr>
          <w:rFonts w:ascii="Calibri" w:hAnsi="Calibri" w:cs="Calibri"/>
          <w:sz w:val="22"/>
          <w:szCs w:val="22"/>
        </w:rPr>
        <w:t xml:space="preserve">HR Generalists to ensure records are accurate in </w:t>
      </w:r>
      <w:proofErr w:type="spellStart"/>
      <w:r w:rsidR="005450E1" w:rsidRPr="005450E1">
        <w:rPr>
          <w:rFonts w:ascii="Calibri" w:hAnsi="Calibri" w:cs="Calibri"/>
          <w:sz w:val="22"/>
          <w:szCs w:val="22"/>
        </w:rPr>
        <w:t>WorkDay</w:t>
      </w:r>
      <w:proofErr w:type="spellEnd"/>
      <w:r w:rsidR="005450E1" w:rsidRPr="005450E1">
        <w:rPr>
          <w:rFonts w:ascii="Calibri" w:hAnsi="Calibri" w:cs="Calibri"/>
          <w:sz w:val="22"/>
          <w:szCs w:val="22"/>
        </w:rPr>
        <w:t>.</w:t>
      </w:r>
    </w:p>
    <w:p w14:paraId="044343BD" w14:textId="4F12B787" w:rsidR="005450E1" w:rsidRPr="005450E1" w:rsidRDefault="005450E1" w:rsidP="005450E1">
      <w:pPr>
        <w:pStyle w:val="ListParagraph"/>
        <w:numPr>
          <w:ilvl w:val="0"/>
          <w:numId w:val="1"/>
        </w:numPr>
        <w:spacing w:after="0" w:line="276" w:lineRule="auto"/>
        <w:rPr>
          <w:rFonts w:ascii="Calibri" w:hAnsi="Calibri" w:cs="Calibri"/>
          <w:sz w:val="22"/>
          <w:szCs w:val="22"/>
        </w:rPr>
      </w:pPr>
      <w:r w:rsidRPr="005450E1">
        <w:rPr>
          <w:rFonts w:ascii="Calibri" w:hAnsi="Calibri" w:cs="Calibri"/>
          <w:sz w:val="22"/>
          <w:szCs w:val="22"/>
        </w:rPr>
        <w:t>Prepare payroll funding correction form from monthly Time and Effort reports, submit to        Finance Manager for approvals email approved forms to OMES; and as needed, complete</w:t>
      </w:r>
    </w:p>
    <w:p w14:paraId="238A6C59" w14:textId="477988C4" w:rsidR="005450E1" w:rsidRPr="005450E1" w:rsidRDefault="005450E1" w:rsidP="005450E1">
      <w:pPr>
        <w:spacing w:after="5" w:line="276" w:lineRule="auto"/>
        <w:ind w:left="720" w:firstLine="29"/>
        <w:rPr>
          <w:rFonts w:ascii="Calibri" w:hAnsi="Calibri" w:cs="Calibri"/>
          <w:sz w:val="22"/>
          <w:szCs w:val="22"/>
        </w:rPr>
      </w:pPr>
      <w:r w:rsidRPr="005450E1">
        <w:rPr>
          <w:rFonts w:ascii="Calibri" w:hAnsi="Calibri" w:cs="Calibri"/>
          <w:sz w:val="22"/>
          <w:szCs w:val="22"/>
        </w:rPr>
        <w:t xml:space="preserve">Teachers Retirement spreadsheet and enter correction entry in the OTRS Employer Portal. </w:t>
      </w:r>
    </w:p>
    <w:p w14:paraId="270EA3BC" w14:textId="77777777" w:rsidR="000A5F16" w:rsidRDefault="000A5F16" w:rsidP="000A5F16">
      <w:pPr>
        <w:pStyle w:val="ListParagraph"/>
        <w:numPr>
          <w:ilvl w:val="0"/>
          <w:numId w:val="1"/>
        </w:numPr>
        <w:spacing w:after="0" w:line="276" w:lineRule="auto"/>
        <w:rPr>
          <w:rFonts w:ascii="Calibri" w:hAnsi="Calibri" w:cs="Calibri"/>
          <w:sz w:val="22"/>
          <w:szCs w:val="22"/>
        </w:rPr>
      </w:pPr>
      <w:r>
        <w:rPr>
          <w:rFonts w:ascii="Calibri" w:hAnsi="Calibri" w:cs="Calibri"/>
          <w:sz w:val="22"/>
          <w:szCs w:val="22"/>
        </w:rPr>
        <w:t>Work with Systems and CORE to ensure any requested reports are completed.</w:t>
      </w:r>
    </w:p>
    <w:p w14:paraId="5EF49124" w14:textId="3E7A0448" w:rsidR="005450E1" w:rsidRPr="000A5F16" w:rsidRDefault="000A5F16" w:rsidP="00A5798B">
      <w:pPr>
        <w:pStyle w:val="ListParagraph"/>
        <w:numPr>
          <w:ilvl w:val="0"/>
          <w:numId w:val="1"/>
        </w:numPr>
        <w:spacing w:after="0"/>
        <w:rPr>
          <w:rFonts w:ascii="Calibri" w:hAnsi="Calibri" w:cs="Calibri"/>
          <w:sz w:val="22"/>
          <w:szCs w:val="22"/>
        </w:rPr>
      </w:pPr>
      <w:r>
        <w:rPr>
          <w:rFonts w:ascii="Calibri" w:hAnsi="Calibri" w:cs="Calibri"/>
          <w:sz w:val="22"/>
          <w:szCs w:val="22"/>
        </w:rPr>
        <w:t xml:space="preserve">Assist </w:t>
      </w:r>
      <w:r w:rsidRPr="00511A3A">
        <w:rPr>
          <w:rFonts w:ascii="Calibri" w:hAnsi="Calibri" w:cs="Calibri"/>
          <w:sz w:val="22"/>
        </w:rPr>
        <w:t xml:space="preserve">employees in activities related to payroll including Employee Self-Service related payroll questions; assist exiting employees with W-4, annual leave payouts, Sooner Save and voluntary payroll deduction </w:t>
      </w:r>
      <w:r>
        <w:rPr>
          <w:rFonts w:ascii="Calibri" w:hAnsi="Calibri" w:cs="Calibri"/>
          <w:sz w:val="22"/>
        </w:rPr>
        <w:t>q</w:t>
      </w:r>
      <w:r w:rsidRPr="00511A3A">
        <w:rPr>
          <w:rFonts w:ascii="Calibri" w:hAnsi="Calibri" w:cs="Calibri"/>
          <w:sz w:val="22"/>
        </w:rPr>
        <w:t>uestions.</w:t>
      </w:r>
    </w:p>
    <w:p w14:paraId="53F999EF" w14:textId="77777777" w:rsidR="007A72CF" w:rsidRPr="00511A3A" w:rsidRDefault="007A72CF" w:rsidP="007A72CF">
      <w:pPr>
        <w:numPr>
          <w:ilvl w:val="0"/>
          <w:numId w:val="1"/>
        </w:numPr>
        <w:spacing w:after="4" w:line="276" w:lineRule="auto"/>
        <w:rPr>
          <w:rFonts w:ascii="Calibri" w:hAnsi="Calibri" w:cs="Calibri"/>
          <w:sz w:val="22"/>
          <w:szCs w:val="22"/>
        </w:rPr>
      </w:pPr>
      <w:r>
        <w:rPr>
          <w:rFonts w:ascii="Calibri" w:hAnsi="Calibri" w:cs="Calibri"/>
          <w:sz w:val="22"/>
        </w:rPr>
        <w:t>Assist in providing re</w:t>
      </w:r>
      <w:r w:rsidRPr="00511A3A">
        <w:rPr>
          <w:rFonts w:ascii="Calibri" w:hAnsi="Calibri" w:cs="Calibri"/>
          <w:sz w:val="22"/>
          <w:szCs w:val="22"/>
        </w:rPr>
        <w:t>ports</w:t>
      </w:r>
      <w:r>
        <w:rPr>
          <w:rFonts w:ascii="Calibri" w:hAnsi="Calibri" w:cs="Calibri"/>
          <w:sz w:val="22"/>
        </w:rPr>
        <w:t>,</w:t>
      </w:r>
      <w:r w:rsidRPr="00511A3A">
        <w:rPr>
          <w:rFonts w:ascii="Calibri" w:hAnsi="Calibri" w:cs="Calibri"/>
          <w:sz w:val="22"/>
          <w:szCs w:val="22"/>
        </w:rPr>
        <w:t xml:space="preserve"> including Mid-Year Projections, Year-End projections, and budget calculations. Work closely with Finance Manager on budget calculations, the budget work program and salary projections. Implement approved budget change.</w:t>
      </w:r>
      <w:r w:rsidRPr="00511A3A">
        <w:rPr>
          <w:rFonts w:ascii="Calibri" w:hAnsi="Calibri" w:cs="Calibri"/>
          <w:noProof/>
          <w:sz w:val="22"/>
          <w:szCs w:val="22"/>
        </w:rPr>
        <w:drawing>
          <wp:inline distT="0" distB="0" distL="0" distR="0" wp14:anchorId="29934E5A" wp14:editId="13319516">
            <wp:extent cx="4575" cy="54864"/>
            <wp:effectExtent l="0" t="0" r="0" b="0"/>
            <wp:docPr id="10698" name="Picture 10698"/>
            <wp:cNvGraphicFramePr/>
            <a:graphic xmlns:a="http://schemas.openxmlformats.org/drawingml/2006/main">
              <a:graphicData uri="http://schemas.openxmlformats.org/drawingml/2006/picture">
                <pic:pic xmlns:pic="http://schemas.openxmlformats.org/drawingml/2006/picture">
                  <pic:nvPicPr>
                    <pic:cNvPr id="10698" name="Picture 10698"/>
                    <pic:cNvPicPr/>
                  </pic:nvPicPr>
                  <pic:blipFill>
                    <a:blip r:embed="rId5"/>
                    <a:stretch>
                      <a:fillRect/>
                    </a:stretch>
                  </pic:blipFill>
                  <pic:spPr>
                    <a:xfrm>
                      <a:off x="0" y="0"/>
                      <a:ext cx="4575" cy="54864"/>
                    </a:xfrm>
                    <a:prstGeom prst="rect">
                      <a:avLst/>
                    </a:prstGeom>
                  </pic:spPr>
                </pic:pic>
              </a:graphicData>
            </a:graphic>
          </wp:inline>
        </w:drawing>
      </w:r>
    </w:p>
    <w:p w14:paraId="7EF669EA" w14:textId="5CF7B7BF" w:rsidR="007A72CF" w:rsidRPr="00511A3A" w:rsidRDefault="007A72CF" w:rsidP="007A72CF">
      <w:pPr>
        <w:pStyle w:val="ListParagraph"/>
        <w:numPr>
          <w:ilvl w:val="0"/>
          <w:numId w:val="1"/>
        </w:numPr>
        <w:spacing w:after="31" w:line="276" w:lineRule="auto"/>
        <w:rPr>
          <w:rFonts w:ascii="Calibri" w:hAnsi="Calibri" w:cs="Calibri"/>
          <w:sz w:val="22"/>
        </w:rPr>
      </w:pPr>
      <w:r>
        <w:rPr>
          <w:rFonts w:ascii="Calibri" w:hAnsi="Calibri" w:cs="Calibri"/>
          <w:sz w:val="22"/>
        </w:rPr>
        <w:t>P</w:t>
      </w:r>
      <w:r w:rsidRPr="00511A3A">
        <w:rPr>
          <w:rFonts w:ascii="Calibri" w:hAnsi="Calibri" w:cs="Calibri"/>
          <w:sz w:val="22"/>
        </w:rPr>
        <w:t>ayroll processing includes audits, tracking hours, and making changes as requested. Prompt communication with appropriate staff regarding part-time employees who are approaching the 999 hour per year limit.</w:t>
      </w:r>
    </w:p>
    <w:p w14:paraId="64E98BAE" w14:textId="77777777" w:rsidR="007A72CF" w:rsidRPr="00511A3A" w:rsidRDefault="007A72CF" w:rsidP="007A72CF">
      <w:pPr>
        <w:numPr>
          <w:ilvl w:val="0"/>
          <w:numId w:val="1"/>
        </w:numPr>
        <w:spacing w:after="4" w:line="276" w:lineRule="auto"/>
        <w:rPr>
          <w:rFonts w:ascii="Calibri" w:hAnsi="Calibri" w:cs="Calibri"/>
          <w:sz w:val="22"/>
          <w:szCs w:val="22"/>
        </w:rPr>
      </w:pPr>
      <w:r w:rsidRPr="00511A3A">
        <w:rPr>
          <w:rFonts w:ascii="Calibri" w:hAnsi="Calibri" w:cs="Calibri"/>
          <w:sz w:val="22"/>
          <w:szCs w:val="22"/>
        </w:rPr>
        <w:t>Provide back-up expertise for other roles with the Human Resources function, including leave audits as well as other activities within HR.</w:t>
      </w:r>
    </w:p>
    <w:p w14:paraId="6EA07C28" w14:textId="34646DD8" w:rsidR="007A72CF" w:rsidRPr="00511A3A" w:rsidRDefault="007A72CF" w:rsidP="007A72CF">
      <w:pPr>
        <w:pStyle w:val="ListParagraph"/>
        <w:numPr>
          <w:ilvl w:val="0"/>
          <w:numId w:val="1"/>
        </w:numPr>
        <w:spacing w:after="4" w:line="276" w:lineRule="auto"/>
        <w:rPr>
          <w:rFonts w:ascii="Calibri" w:hAnsi="Calibri" w:cs="Calibri"/>
          <w:sz w:val="22"/>
        </w:rPr>
      </w:pPr>
      <w:r>
        <w:rPr>
          <w:rFonts w:ascii="Calibri" w:hAnsi="Calibri" w:cs="Calibri"/>
          <w:sz w:val="22"/>
        </w:rPr>
        <w:t>M</w:t>
      </w:r>
      <w:r w:rsidRPr="00511A3A">
        <w:rPr>
          <w:rFonts w:ascii="Calibri" w:hAnsi="Calibri" w:cs="Calibri"/>
          <w:sz w:val="22"/>
        </w:rPr>
        <w:t>aintain personnel files and other records in a systematically organized, and confidential manner utilizing both hard copy and electronic filing systems.</w:t>
      </w:r>
    </w:p>
    <w:p w14:paraId="20A1A0B9" w14:textId="54853795" w:rsidR="000A5F16" w:rsidRPr="007A72CF" w:rsidRDefault="007A72CF" w:rsidP="007A72CF">
      <w:pPr>
        <w:numPr>
          <w:ilvl w:val="0"/>
          <w:numId w:val="1"/>
        </w:numPr>
        <w:spacing w:after="239" w:line="276" w:lineRule="auto"/>
        <w:rPr>
          <w:rFonts w:ascii="Calibri" w:hAnsi="Calibri" w:cs="Calibri"/>
          <w:sz w:val="22"/>
          <w:szCs w:val="22"/>
        </w:rPr>
      </w:pPr>
      <w:r w:rsidRPr="00511A3A">
        <w:rPr>
          <w:rFonts w:ascii="Calibri" w:hAnsi="Calibri" w:cs="Calibri"/>
          <w:sz w:val="22"/>
          <w:szCs w:val="22"/>
        </w:rPr>
        <w:t>Assist with other work and special division projects as requested.</w:t>
      </w:r>
    </w:p>
    <w:p w14:paraId="7B8842BB" w14:textId="655547EF" w:rsidR="007A72CF" w:rsidRPr="00753417" w:rsidRDefault="007A72CF" w:rsidP="007A72CF">
      <w:pPr>
        <w:ind w:right="699"/>
        <w:rPr>
          <w:rFonts w:ascii="Calibri" w:hAnsi="Calibri" w:cs="Calibri"/>
          <w:bCs/>
          <w:sz w:val="22"/>
          <w:szCs w:val="22"/>
        </w:rPr>
      </w:pPr>
      <w:r w:rsidRPr="00753417">
        <w:rPr>
          <w:rFonts w:ascii="Calibri" w:hAnsi="Calibri" w:cs="Calibri"/>
          <w:b/>
          <w:sz w:val="28"/>
          <w:szCs w:val="28"/>
        </w:rPr>
        <w:t>Salary/Benefits</w:t>
      </w:r>
      <w:r>
        <w:rPr>
          <w:rFonts w:ascii="Calibri" w:hAnsi="Calibri" w:cs="Calibri"/>
          <w:b/>
          <w:sz w:val="28"/>
          <w:szCs w:val="28"/>
        </w:rPr>
        <w:br/>
      </w:r>
      <w:r w:rsidRPr="00753417">
        <w:rPr>
          <w:rFonts w:ascii="Calibri" w:hAnsi="Calibri" w:cs="Calibri"/>
          <w:sz w:val="22"/>
          <w:szCs w:val="22"/>
        </w:rPr>
        <w:t>$</w:t>
      </w:r>
      <w:r>
        <w:rPr>
          <w:rFonts w:ascii="Calibri" w:hAnsi="Calibri" w:cs="Calibri"/>
          <w:bCs/>
          <w:sz w:val="22"/>
          <w:szCs w:val="22"/>
        </w:rPr>
        <w:t>45</w:t>
      </w:r>
      <w:r w:rsidRPr="00753417">
        <w:rPr>
          <w:rFonts w:ascii="Calibri" w:hAnsi="Calibri" w:cs="Calibri"/>
          <w:bCs/>
          <w:sz w:val="22"/>
          <w:szCs w:val="22"/>
        </w:rPr>
        <w:t>,9</w:t>
      </w:r>
      <w:r>
        <w:rPr>
          <w:rFonts w:ascii="Calibri" w:hAnsi="Calibri" w:cs="Calibri"/>
          <w:bCs/>
          <w:sz w:val="22"/>
          <w:szCs w:val="22"/>
        </w:rPr>
        <w:t>40.86</w:t>
      </w:r>
      <w:r w:rsidRPr="00753417">
        <w:rPr>
          <w:rFonts w:ascii="Calibri" w:hAnsi="Calibri" w:cs="Calibri"/>
          <w:bCs/>
          <w:sz w:val="22"/>
          <w:szCs w:val="22"/>
        </w:rPr>
        <w:t xml:space="preserve"> - $</w:t>
      </w:r>
      <w:r w:rsidR="00FE68E8">
        <w:rPr>
          <w:rFonts w:ascii="Calibri" w:hAnsi="Calibri" w:cs="Calibri"/>
          <w:bCs/>
          <w:sz w:val="22"/>
          <w:szCs w:val="22"/>
        </w:rPr>
        <w:t>63,301.75</w:t>
      </w:r>
    </w:p>
    <w:p w14:paraId="35750C33" w14:textId="77777777" w:rsidR="007A72CF" w:rsidRPr="00753417" w:rsidRDefault="007A72CF" w:rsidP="007A72CF">
      <w:pPr>
        <w:numPr>
          <w:ilvl w:val="0"/>
          <w:numId w:val="7"/>
        </w:numPr>
        <w:spacing w:after="0" w:line="240" w:lineRule="auto"/>
        <w:ind w:right="699"/>
        <w:rPr>
          <w:rFonts w:ascii="Calibri" w:hAnsi="Calibri" w:cs="Calibri"/>
          <w:bCs/>
          <w:sz w:val="22"/>
          <w:szCs w:val="22"/>
        </w:rPr>
      </w:pPr>
      <w:r w:rsidRPr="00753417">
        <w:rPr>
          <w:rFonts w:ascii="Calibri" w:hAnsi="Calibri" w:cs="Calibri"/>
          <w:bCs/>
          <w:sz w:val="22"/>
          <w:szCs w:val="22"/>
        </w:rPr>
        <w:t>The state provides a benefit allowance to help you pay for insurance premiums which include health, dental, life and disability insurance.</w:t>
      </w:r>
    </w:p>
    <w:p w14:paraId="6661DB90" w14:textId="77777777" w:rsidR="007A72CF" w:rsidRPr="00753417" w:rsidRDefault="007A72CF" w:rsidP="007A72CF">
      <w:pPr>
        <w:numPr>
          <w:ilvl w:val="0"/>
          <w:numId w:val="7"/>
        </w:numPr>
        <w:spacing w:after="0" w:line="240" w:lineRule="auto"/>
        <w:ind w:right="699"/>
        <w:rPr>
          <w:rFonts w:ascii="Calibri" w:hAnsi="Calibri" w:cs="Calibri"/>
          <w:bCs/>
          <w:sz w:val="22"/>
          <w:szCs w:val="22"/>
        </w:rPr>
      </w:pPr>
      <w:r w:rsidRPr="00753417">
        <w:rPr>
          <w:rFonts w:ascii="Calibri" w:hAnsi="Calibri" w:cs="Calibri"/>
          <w:bCs/>
          <w:sz w:val="22"/>
          <w:szCs w:val="22"/>
        </w:rPr>
        <w:t>The amount of your allowance, $9,051.60-$21,942.72, is determined based upon the dependents you choose to include in health coverage.</w:t>
      </w:r>
    </w:p>
    <w:p w14:paraId="533117C0" w14:textId="77777777" w:rsidR="007A72CF" w:rsidRPr="00753417" w:rsidRDefault="007A72CF" w:rsidP="007A72CF">
      <w:pPr>
        <w:numPr>
          <w:ilvl w:val="0"/>
          <w:numId w:val="7"/>
        </w:numPr>
        <w:spacing w:after="0" w:line="240" w:lineRule="auto"/>
        <w:ind w:right="699"/>
        <w:rPr>
          <w:rFonts w:ascii="Calibri" w:hAnsi="Calibri" w:cs="Calibri"/>
          <w:bCs/>
          <w:sz w:val="22"/>
          <w:szCs w:val="22"/>
        </w:rPr>
      </w:pPr>
      <w:r w:rsidRPr="00753417">
        <w:rPr>
          <w:rFonts w:ascii="Calibri" w:hAnsi="Calibri" w:cs="Calibri"/>
          <w:bCs/>
          <w:sz w:val="22"/>
          <w:szCs w:val="22"/>
        </w:rPr>
        <w:t xml:space="preserve">State paid teacher’s retirement pension and flexible benefits plan. </w:t>
      </w:r>
    </w:p>
    <w:p w14:paraId="1D6904EE" w14:textId="77777777" w:rsidR="007A72CF" w:rsidRPr="00753417" w:rsidRDefault="007A72CF" w:rsidP="007A72CF">
      <w:pPr>
        <w:numPr>
          <w:ilvl w:val="0"/>
          <w:numId w:val="7"/>
        </w:numPr>
        <w:spacing w:after="0" w:line="240" w:lineRule="auto"/>
        <w:ind w:right="699"/>
        <w:rPr>
          <w:rFonts w:ascii="Calibri" w:hAnsi="Calibri" w:cs="Calibri"/>
          <w:bCs/>
          <w:sz w:val="22"/>
          <w:szCs w:val="22"/>
        </w:rPr>
      </w:pPr>
      <w:r w:rsidRPr="00753417">
        <w:rPr>
          <w:rFonts w:ascii="Calibri" w:hAnsi="Calibri" w:cs="Calibri"/>
          <w:bCs/>
          <w:sz w:val="22"/>
          <w:szCs w:val="22"/>
        </w:rPr>
        <w:t>Vacation leave and 15 days sick leave and 11 paid holidays.</w:t>
      </w:r>
    </w:p>
    <w:p w14:paraId="60EEF2AE" w14:textId="77777777" w:rsidR="007A72CF" w:rsidRPr="00753417" w:rsidRDefault="007A72CF" w:rsidP="007A72CF">
      <w:pPr>
        <w:numPr>
          <w:ilvl w:val="0"/>
          <w:numId w:val="7"/>
        </w:numPr>
        <w:spacing w:after="0" w:line="240" w:lineRule="auto"/>
        <w:ind w:right="699"/>
        <w:rPr>
          <w:rFonts w:ascii="Calibri" w:hAnsi="Calibri" w:cs="Calibri"/>
          <w:bCs/>
          <w:sz w:val="22"/>
          <w:szCs w:val="22"/>
        </w:rPr>
      </w:pPr>
      <w:r w:rsidRPr="00753417">
        <w:rPr>
          <w:rFonts w:ascii="Calibri" w:hAnsi="Calibri" w:cs="Calibri"/>
          <w:bCs/>
          <w:sz w:val="22"/>
          <w:szCs w:val="22"/>
        </w:rPr>
        <w:t xml:space="preserve">Employee assistance program and flex-time work schedule options.  </w:t>
      </w:r>
    </w:p>
    <w:p w14:paraId="49E0DD58" w14:textId="25D06653" w:rsidR="007A72CF" w:rsidRDefault="007A72CF" w:rsidP="007A72CF">
      <w:pPr>
        <w:ind w:right="699"/>
        <w:rPr>
          <w:rFonts w:ascii="Calibri" w:hAnsi="Calibri" w:cs="Calibri"/>
          <w:bCs/>
          <w:sz w:val="22"/>
          <w:szCs w:val="22"/>
        </w:rPr>
      </w:pPr>
      <w:r w:rsidRPr="00753417">
        <w:rPr>
          <w:rFonts w:ascii="Calibri" w:hAnsi="Calibri" w:cs="Calibri"/>
          <w:bCs/>
          <w:sz w:val="22"/>
          <w:szCs w:val="22"/>
        </w:rPr>
        <w:t>Total salary and benefits package valued at $</w:t>
      </w:r>
      <w:r>
        <w:rPr>
          <w:rFonts w:ascii="Calibri" w:hAnsi="Calibri" w:cs="Calibri"/>
          <w:bCs/>
          <w:sz w:val="22"/>
          <w:szCs w:val="22"/>
        </w:rPr>
        <w:t>60,124.57</w:t>
      </w:r>
      <w:r w:rsidRPr="00753417">
        <w:rPr>
          <w:rFonts w:ascii="Calibri" w:hAnsi="Calibri" w:cs="Calibri"/>
          <w:bCs/>
          <w:sz w:val="22"/>
          <w:szCs w:val="22"/>
        </w:rPr>
        <w:t xml:space="preserve"> - $</w:t>
      </w:r>
      <w:r w:rsidR="00FE68E8">
        <w:rPr>
          <w:rFonts w:ascii="Calibri" w:hAnsi="Calibri" w:cs="Calibri"/>
          <w:bCs/>
          <w:sz w:val="22"/>
          <w:szCs w:val="22"/>
        </w:rPr>
        <w:t>91,683.32</w:t>
      </w:r>
      <w:r>
        <w:rPr>
          <w:rFonts w:ascii="Calibri" w:hAnsi="Calibri" w:cs="Calibri"/>
          <w:bCs/>
          <w:sz w:val="22"/>
          <w:szCs w:val="22"/>
        </w:rPr>
        <w:t>.</w:t>
      </w:r>
    </w:p>
    <w:p w14:paraId="3AB2BB8C" w14:textId="77777777" w:rsidR="007A72CF" w:rsidRPr="00287180" w:rsidRDefault="007A72CF" w:rsidP="007A72CF">
      <w:pPr>
        <w:spacing w:after="0"/>
        <w:rPr>
          <w:rFonts w:ascii="Calibri" w:hAnsi="Calibri" w:cs="Calibri"/>
          <w:sz w:val="28"/>
          <w:szCs w:val="22"/>
        </w:rPr>
      </w:pPr>
      <w:r w:rsidRPr="00287180">
        <w:rPr>
          <w:rFonts w:ascii="Calibri" w:hAnsi="Calibri" w:cs="Calibri"/>
          <w:b/>
          <w:sz w:val="28"/>
          <w:szCs w:val="22"/>
        </w:rPr>
        <w:t>Management Responsibility</w:t>
      </w:r>
    </w:p>
    <w:p w14:paraId="75D1C977" w14:textId="77777777" w:rsidR="007A72CF" w:rsidRDefault="007A72CF" w:rsidP="007A72CF">
      <w:pPr>
        <w:rPr>
          <w:rFonts w:ascii="Calibri" w:hAnsi="Calibri" w:cs="Calibri"/>
          <w:sz w:val="22"/>
          <w:szCs w:val="18"/>
        </w:rPr>
      </w:pPr>
      <w:r w:rsidRPr="00287180">
        <w:rPr>
          <w:rFonts w:ascii="Calibri" w:hAnsi="Calibri" w:cs="Calibri"/>
          <w:sz w:val="22"/>
          <w:szCs w:val="18"/>
        </w:rPr>
        <w:t>No</w:t>
      </w:r>
      <w:r>
        <w:rPr>
          <w:rFonts w:ascii="Calibri" w:hAnsi="Calibri" w:cs="Calibri"/>
          <w:sz w:val="22"/>
          <w:szCs w:val="18"/>
        </w:rPr>
        <w:t xml:space="preserve"> management responsibilities.</w:t>
      </w:r>
      <w:r w:rsidRPr="00287180">
        <w:rPr>
          <w:rFonts w:ascii="Calibri" w:hAnsi="Calibri" w:cs="Calibri"/>
          <w:sz w:val="22"/>
          <w:szCs w:val="18"/>
        </w:rPr>
        <w:t xml:space="preserve"> </w:t>
      </w:r>
    </w:p>
    <w:p w14:paraId="7C94ADC5" w14:textId="7B7F1796" w:rsidR="00F12E98" w:rsidRPr="00F12E98" w:rsidRDefault="00F12E98" w:rsidP="00F12E98">
      <w:pPr>
        <w:spacing w:after="272" w:line="276" w:lineRule="auto"/>
        <w:ind w:left="21" w:right="555"/>
        <w:rPr>
          <w:rFonts w:ascii="Calibri" w:hAnsi="Calibri" w:cs="Calibri"/>
          <w:sz w:val="22"/>
          <w:szCs w:val="22"/>
        </w:rPr>
      </w:pPr>
      <w:r w:rsidRPr="00F12E98">
        <w:rPr>
          <w:rFonts w:ascii="Calibri" w:hAnsi="Calibri" w:cs="Calibri"/>
          <w:b/>
          <w:bCs/>
          <w:sz w:val="28"/>
          <w:szCs w:val="28"/>
        </w:rPr>
        <w:t>Communication Skills</w:t>
      </w:r>
      <w:r>
        <w:rPr>
          <w:rFonts w:ascii="Calibri" w:hAnsi="Calibri" w:cs="Calibri"/>
          <w:sz w:val="22"/>
          <w:szCs w:val="22"/>
        </w:rPr>
        <w:br/>
      </w:r>
      <w:r w:rsidRPr="00F12E98">
        <w:rPr>
          <w:rFonts w:ascii="Calibri" w:hAnsi="Calibri" w:cs="Calibri"/>
          <w:sz w:val="22"/>
          <w:szCs w:val="22"/>
        </w:rPr>
        <w:t xml:space="preserve">Read, analyze, financial reports and legal documents. </w:t>
      </w:r>
      <w:r>
        <w:rPr>
          <w:rFonts w:ascii="Calibri" w:hAnsi="Calibri" w:cs="Calibri"/>
          <w:sz w:val="22"/>
          <w:szCs w:val="22"/>
        </w:rPr>
        <w:t>W</w:t>
      </w:r>
      <w:r w:rsidRPr="00F12E98">
        <w:rPr>
          <w:rFonts w:ascii="Calibri" w:hAnsi="Calibri" w:cs="Calibri"/>
          <w:sz w:val="22"/>
          <w:szCs w:val="22"/>
        </w:rPr>
        <w:t>rite reports, business correspondence, and procedural manuals</w:t>
      </w:r>
      <w:r>
        <w:rPr>
          <w:rFonts w:ascii="Calibri" w:hAnsi="Calibri" w:cs="Calibri"/>
          <w:sz w:val="22"/>
          <w:szCs w:val="22"/>
        </w:rPr>
        <w:t>.</w:t>
      </w:r>
      <w:r w:rsidRPr="00F12E98">
        <w:rPr>
          <w:rFonts w:ascii="Calibri" w:hAnsi="Calibri" w:cs="Calibri"/>
          <w:sz w:val="22"/>
          <w:szCs w:val="22"/>
        </w:rPr>
        <w:t xml:space="preserve"> </w:t>
      </w:r>
      <w:r>
        <w:rPr>
          <w:rFonts w:ascii="Calibri" w:hAnsi="Calibri" w:cs="Calibri"/>
          <w:sz w:val="22"/>
          <w:szCs w:val="22"/>
        </w:rPr>
        <w:t>E</w:t>
      </w:r>
      <w:r w:rsidRPr="00F12E98">
        <w:rPr>
          <w:rFonts w:ascii="Calibri" w:hAnsi="Calibri" w:cs="Calibri"/>
          <w:sz w:val="22"/>
          <w:szCs w:val="22"/>
        </w:rPr>
        <w:t>ffectively present information and respond to questions.</w:t>
      </w:r>
    </w:p>
    <w:p w14:paraId="6EDB4E48" w14:textId="22FA3FF5" w:rsidR="00F12E98" w:rsidRPr="00F12E98" w:rsidRDefault="00F12E98" w:rsidP="00F12E98">
      <w:pPr>
        <w:spacing w:after="242" w:line="276" w:lineRule="auto"/>
        <w:ind w:left="21" w:right="295"/>
        <w:rPr>
          <w:rFonts w:ascii="Calibri" w:hAnsi="Calibri" w:cs="Calibri"/>
          <w:sz w:val="22"/>
          <w:szCs w:val="22"/>
        </w:rPr>
      </w:pPr>
      <w:r w:rsidRPr="00F12E98">
        <w:rPr>
          <w:rFonts w:ascii="Calibri" w:hAnsi="Calibri" w:cs="Calibri"/>
          <w:b/>
          <w:bCs/>
          <w:noProof/>
          <w:sz w:val="28"/>
          <w:szCs w:val="28"/>
        </w:rPr>
        <w:drawing>
          <wp:anchor distT="0" distB="0" distL="114300" distR="114300" simplePos="0" relativeHeight="251659264" behindDoc="0" locked="0" layoutInCell="1" allowOverlap="0" wp14:anchorId="0116A1FC" wp14:editId="5C50FDE9">
            <wp:simplePos x="0" y="0"/>
            <wp:positionH relativeFrom="column">
              <wp:posOffset>5242596</wp:posOffset>
            </wp:positionH>
            <wp:positionV relativeFrom="paragraph">
              <wp:posOffset>354985</wp:posOffset>
            </wp:positionV>
            <wp:extent cx="182988" cy="4572"/>
            <wp:effectExtent l="0" t="0" r="0" b="0"/>
            <wp:wrapSquare wrapText="bothSides"/>
            <wp:docPr id="10708" name="Picture 10708"/>
            <wp:cNvGraphicFramePr/>
            <a:graphic xmlns:a="http://schemas.openxmlformats.org/drawingml/2006/main">
              <a:graphicData uri="http://schemas.openxmlformats.org/drawingml/2006/picture">
                <pic:pic xmlns:pic="http://schemas.openxmlformats.org/drawingml/2006/picture">
                  <pic:nvPicPr>
                    <pic:cNvPr id="10708" name="Picture 10708"/>
                    <pic:cNvPicPr/>
                  </pic:nvPicPr>
                  <pic:blipFill>
                    <a:blip r:embed="rId6"/>
                    <a:stretch>
                      <a:fillRect/>
                    </a:stretch>
                  </pic:blipFill>
                  <pic:spPr>
                    <a:xfrm>
                      <a:off x="0" y="0"/>
                      <a:ext cx="182988" cy="4572"/>
                    </a:xfrm>
                    <a:prstGeom prst="rect">
                      <a:avLst/>
                    </a:prstGeom>
                  </pic:spPr>
                </pic:pic>
              </a:graphicData>
            </a:graphic>
          </wp:anchor>
        </w:drawing>
      </w:r>
      <w:r w:rsidRPr="00F12E98">
        <w:rPr>
          <w:rFonts w:ascii="Calibri" w:hAnsi="Calibri" w:cs="Calibri"/>
          <w:b/>
          <w:bCs/>
          <w:sz w:val="28"/>
          <w:szCs w:val="28"/>
        </w:rPr>
        <w:t>Mathematical Skills</w:t>
      </w:r>
      <w:r>
        <w:rPr>
          <w:rFonts w:ascii="Calibri" w:hAnsi="Calibri" w:cs="Calibri"/>
          <w:sz w:val="22"/>
          <w:szCs w:val="22"/>
        </w:rPr>
        <w:br/>
        <w:t>A</w:t>
      </w:r>
      <w:r w:rsidRPr="00F12E98">
        <w:rPr>
          <w:rFonts w:ascii="Calibri" w:hAnsi="Calibri" w:cs="Calibri"/>
          <w:sz w:val="22"/>
          <w:szCs w:val="22"/>
        </w:rPr>
        <w:t>pply moderately complex mathematical equations</w:t>
      </w:r>
      <w:r>
        <w:rPr>
          <w:rFonts w:ascii="Calibri" w:hAnsi="Calibri" w:cs="Calibri"/>
          <w:sz w:val="22"/>
          <w:szCs w:val="22"/>
        </w:rPr>
        <w:t>.</w:t>
      </w:r>
      <w:r w:rsidRPr="00F12E98">
        <w:rPr>
          <w:rFonts w:ascii="Calibri" w:hAnsi="Calibri" w:cs="Calibri"/>
          <w:sz w:val="22"/>
          <w:szCs w:val="22"/>
        </w:rPr>
        <w:t xml:space="preserve"> (For example: calculating discounts, interest, commissions, proportions, percentages, and volume, and applying concepts of basic algebra and geometry.)</w:t>
      </w:r>
    </w:p>
    <w:p w14:paraId="6E5719C3" w14:textId="34D47052" w:rsidR="00F12E98" w:rsidRPr="00F12E98" w:rsidRDefault="00F12E98" w:rsidP="00F12E98">
      <w:pPr>
        <w:spacing w:after="241" w:line="276" w:lineRule="auto"/>
        <w:ind w:left="21"/>
        <w:rPr>
          <w:rFonts w:ascii="Calibri" w:hAnsi="Calibri" w:cs="Calibri"/>
          <w:sz w:val="22"/>
          <w:szCs w:val="22"/>
        </w:rPr>
      </w:pPr>
      <w:r w:rsidRPr="00F12E98">
        <w:rPr>
          <w:rFonts w:ascii="Calibri" w:hAnsi="Calibri" w:cs="Calibri"/>
          <w:b/>
          <w:bCs/>
          <w:sz w:val="28"/>
          <w:szCs w:val="28"/>
        </w:rPr>
        <w:t>Reasoning Skills</w:t>
      </w:r>
      <w:r>
        <w:rPr>
          <w:rFonts w:ascii="Calibri" w:hAnsi="Calibri" w:cs="Calibri"/>
          <w:sz w:val="22"/>
          <w:szCs w:val="22"/>
        </w:rPr>
        <w:br/>
        <w:t>D</w:t>
      </w:r>
      <w:r w:rsidRPr="00F12E98">
        <w:rPr>
          <w:rFonts w:ascii="Calibri" w:hAnsi="Calibri" w:cs="Calibri"/>
          <w:sz w:val="22"/>
          <w:szCs w:val="22"/>
        </w:rPr>
        <w:t xml:space="preserve">efine problems, collect data, establish facts and draw valid conclusions. </w:t>
      </w:r>
      <w:r>
        <w:rPr>
          <w:rFonts w:ascii="Calibri" w:hAnsi="Calibri" w:cs="Calibri"/>
          <w:sz w:val="22"/>
          <w:szCs w:val="22"/>
        </w:rPr>
        <w:t>I</w:t>
      </w:r>
      <w:r w:rsidRPr="00F12E98">
        <w:rPr>
          <w:rFonts w:ascii="Calibri" w:hAnsi="Calibri" w:cs="Calibri"/>
          <w:sz w:val="22"/>
          <w:szCs w:val="22"/>
        </w:rPr>
        <w:t>nterpret an extensive variety of technical instructions and deal with several abstract and concrete variables Analyze and interpret instructions, rules, and policies. High level of attention to detail</w:t>
      </w:r>
      <w:r>
        <w:rPr>
          <w:rFonts w:ascii="Calibri" w:hAnsi="Calibri" w:cs="Calibri"/>
          <w:sz w:val="22"/>
          <w:szCs w:val="22"/>
        </w:rPr>
        <w:t>.</w:t>
      </w:r>
    </w:p>
    <w:p w14:paraId="53935AAD" w14:textId="084D658A" w:rsidR="00F12E98" w:rsidRPr="00F12E98" w:rsidRDefault="00F12E98" w:rsidP="00F12E98">
      <w:pPr>
        <w:spacing w:after="225" w:line="276" w:lineRule="auto"/>
        <w:ind w:left="38" w:hanging="10"/>
        <w:rPr>
          <w:rFonts w:ascii="Calibri" w:hAnsi="Calibri" w:cs="Calibri"/>
          <w:sz w:val="22"/>
          <w:szCs w:val="22"/>
        </w:rPr>
      </w:pPr>
      <w:r w:rsidRPr="00F12E98">
        <w:rPr>
          <w:rFonts w:ascii="Calibri" w:hAnsi="Calibri" w:cs="Calibri"/>
          <w:b/>
          <w:bCs/>
          <w:sz w:val="28"/>
          <w:szCs w:val="28"/>
        </w:rPr>
        <w:t xml:space="preserve">Other Job-Related Knowledge, Skills, </w:t>
      </w:r>
      <w:r>
        <w:rPr>
          <w:rFonts w:ascii="Calibri" w:hAnsi="Calibri" w:cs="Calibri"/>
          <w:b/>
          <w:bCs/>
          <w:sz w:val="28"/>
          <w:szCs w:val="28"/>
        </w:rPr>
        <w:t>a</w:t>
      </w:r>
      <w:r w:rsidRPr="00F12E98">
        <w:rPr>
          <w:rFonts w:ascii="Calibri" w:hAnsi="Calibri" w:cs="Calibri"/>
          <w:b/>
          <w:bCs/>
          <w:sz w:val="28"/>
          <w:szCs w:val="28"/>
        </w:rPr>
        <w:t>nd Abilities</w:t>
      </w:r>
      <w:r>
        <w:rPr>
          <w:rFonts w:ascii="Calibri" w:hAnsi="Calibri" w:cs="Calibri"/>
          <w:b/>
          <w:bCs/>
          <w:sz w:val="28"/>
          <w:szCs w:val="28"/>
        </w:rPr>
        <w:br/>
      </w:r>
      <w:r w:rsidRPr="00F12E98">
        <w:rPr>
          <w:rFonts w:ascii="Calibri" w:hAnsi="Calibri" w:cs="Calibri"/>
          <w:sz w:val="22"/>
          <w:szCs w:val="22"/>
        </w:rPr>
        <w:t>Knowledge, Skills, and Abilities at this level include knowledge of Microsoft Office Suite</w:t>
      </w:r>
      <w:r>
        <w:rPr>
          <w:rFonts w:ascii="Calibri" w:hAnsi="Calibri" w:cs="Calibri"/>
          <w:sz w:val="22"/>
          <w:szCs w:val="22"/>
        </w:rPr>
        <w:t>.</w:t>
      </w:r>
      <w:r w:rsidRPr="00F12E98">
        <w:rPr>
          <w:rFonts w:ascii="Calibri" w:hAnsi="Calibri" w:cs="Calibri"/>
          <w:sz w:val="22"/>
          <w:szCs w:val="22"/>
        </w:rPr>
        <w:t xml:space="preserve"> Ability to learn and master </w:t>
      </w:r>
      <w:proofErr w:type="spellStart"/>
      <w:r w:rsidR="00F17736">
        <w:rPr>
          <w:rFonts w:ascii="Calibri" w:hAnsi="Calibri" w:cs="Calibri"/>
          <w:sz w:val="22"/>
          <w:szCs w:val="22"/>
        </w:rPr>
        <w:t>WorkDay</w:t>
      </w:r>
      <w:proofErr w:type="spellEnd"/>
      <w:r w:rsidR="00F17736">
        <w:rPr>
          <w:rFonts w:ascii="Calibri" w:hAnsi="Calibri" w:cs="Calibri"/>
          <w:sz w:val="22"/>
          <w:szCs w:val="22"/>
        </w:rPr>
        <w:t xml:space="preserve"> and People-Soft</w:t>
      </w:r>
      <w:r w:rsidRPr="00F12E98">
        <w:rPr>
          <w:rFonts w:ascii="Calibri" w:hAnsi="Calibri" w:cs="Calibri"/>
          <w:sz w:val="22"/>
          <w:szCs w:val="22"/>
        </w:rPr>
        <w:t xml:space="preserve">; </w:t>
      </w:r>
      <w:r>
        <w:rPr>
          <w:rFonts w:ascii="Calibri" w:hAnsi="Calibri" w:cs="Calibri"/>
          <w:sz w:val="22"/>
          <w:szCs w:val="22"/>
        </w:rPr>
        <w:t>o</w:t>
      </w:r>
      <w:r w:rsidRPr="00F12E98">
        <w:rPr>
          <w:rFonts w:ascii="Calibri" w:hAnsi="Calibri" w:cs="Calibri"/>
          <w:sz w:val="22"/>
          <w:szCs w:val="22"/>
        </w:rPr>
        <w:t xml:space="preserve">perate 10-key and efficient </w:t>
      </w:r>
      <w:r w:rsidRPr="00F12E98">
        <w:rPr>
          <w:rFonts w:ascii="Calibri" w:hAnsi="Calibri" w:cs="Calibri"/>
          <w:noProof/>
          <w:sz w:val="22"/>
          <w:szCs w:val="22"/>
        </w:rPr>
        <w:drawing>
          <wp:inline distT="0" distB="0" distL="0" distR="0" wp14:anchorId="2A29CAC9" wp14:editId="2055389E">
            <wp:extent cx="4575" cy="9144"/>
            <wp:effectExtent l="0" t="0" r="0" b="0"/>
            <wp:docPr id="5556" name="Picture 5556"/>
            <wp:cNvGraphicFramePr/>
            <a:graphic xmlns:a="http://schemas.openxmlformats.org/drawingml/2006/main">
              <a:graphicData uri="http://schemas.openxmlformats.org/drawingml/2006/picture">
                <pic:pic xmlns:pic="http://schemas.openxmlformats.org/drawingml/2006/picture">
                  <pic:nvPicPr>
                    <pic:cNvPr id="5556" name="Picture 5556"/>
                    <pic:cNvPicPr/>
                  </pic:nvPicPr>
                  <pic:blipFill>
                    <a:blip r:embed="rId7"/>
                    <a:stretch>
                      <a:fillRect/>
                    </a:stretch>
                  </pic:blipFill>
                  <pic:spPr>
                    <a:xfrm>
                      <a:off x="0" y="0"/>
                      <a:ext cx="4575" cy="9144"/>
                    </a:xfrm>
                    <a:prstGeom prst="rect">
                      <a:avLst/>
                    </a:prstGeom>
                  </pic:spPr>
                </pic:pic>
              </a:graphicData>
            </a:graphic>
          </wp:inline>
        </w:drawing>
      </w:r>
      <w:r w:rsidRPr="00F12E98">
        <w:rPr>
          <w:rFonts w:ascii="Calibri" w:hAnsi="Calibri" w:cs="Calibri"/>
          <w:sz w:val="22"/>
          <w:szCs w:val="22"/>
        </w:rPr>
        <w:t xml:space="preserve">keyboarding skills. Skills required at this level include time management; record maintenance; and basic payroll management policies and procedures. Abilities required at this level include the ability </w:t>
      </w:r>
      <w:r w:rsidRPr="00F12E98">
        <w:rPr>
          <w:rFonts w:ascii="Calibri" w:hAnsi="Calibri" w:cs="Calibri"/>
          <w:noProof/>
          <w:sz w:val="22"/>
          <w:szCs w:val="22"/>
        </w:rPr>
        <w:drawing>
          <wp:inline distT="0" distB="0" distL="0" distR="0" wp14:anchorId="0069D6B3" wp14:editId="775E4792">
            <wp:extent cx="4575" cy="9144"/>
            <wp:effectExtent l="0" t="0" r="0" b="0"/>
            <wp:docPr id="5557" name="Picture 5557"/>
            <wp:cNvGraphicFramePr/>
            <a:graphic xmlns:a="http://schemas.openxmlformats.org/drawingml/2006/main">
              <a:graphicData uri="http://schemas.openxmlformats.org/drawingml/2006/picture">
                <pic:pic xmlns:pic="http://schemas.openxmlformats.org/drawingml/2006/picture">
                  <pic:nvPicPr>
                    <pic:cNvPr id="5557" name="Picture 5557"/>
                    <pic:cNvPicPr/>
                  </pic:nvPicPr>
                  <pic:blipFill>
                    <a:blip r:embed="rId7"/>
                    <a:stretch>
                      <a:fillRect/>
                    </a:stretch>
                  </pic:blipFill>
                  <pic:spPr>
                    <a:xfrm>
                      <a:off x="0" y="0"/>
                      <a:ext cx="4575" cy="9144"/>
                    </a:xfrm>
                    <a:prstGeom prst="rect">
                      <a:avLst/>
                    </a:prstGeom>
                  </pic:spPr>
                </pic:pic>
              </a:graphicData>
            </a:graphic>
          </wp:inline>
        </w:drawing>
      </w:r>
      <w:r w:rsidRPr="00F12E98">
        <w:rPr>
          <w:rFonts w:ascii="Calibri" w:hAnsi="Calibri" w:cs="Calibri"/>
          <w:sz w:val="22"/>
          <w:szCs w:val="22"/>
        </w:rPr>
        <w:t>to work both independently and in a team environment</w:t>
      </w:r>
      <w:r w:rsidR="00F17736">
        <w:rPr>
          <w:rFonts w:ascii="Calibri" w:hAnsi="Calibri" w:cs="Calibri"/>
          <w:sz w:val="22"/>
          <w:szCs w:val="22"/>
        </w:rPr>
        <w:t>,</w:t>
      </w:r>
      <w:r w:rsidRPr="00F12E98">
        <w:rPr>
          <w:rFonts w:ascii="Calibri" w:hAnsi="Calibri" w:cs="Calibri"/>
          <w:sz w:val="22"/>
          <w:szCs w:val="22"/>
        </w:rPr>
        <w:t xml:space="preserve"> work accurately; handle confidential </w:t>
      </w:r>
      <w:r w:rsidRPr="00F12E98">
        <w:rPr>
          <w:rFonts w:ascii="Calibri" w:hAnsi="Calibri" w:cs="Calibri"/>
          <w:noProof/>
          <w:sz w:val="22"/>
          <w:szCs w:val="22"/>
        </w:rPr>
        <w:drawing>
          <wp:inline distT="0" distB="0" distL="0" distR="0" wp14:anchorId="76ECB53B" wp14:editId="71F19722">
            <wp:extent cx="4575" cy="9144"/>
            <wp:effectExtent l="0" t="0" r="0" b="0"/>
            <wp:docPr id="5559" name="Picture 5559"/>
            <wp:cNvGraphicFramePr/>
            <a:graphic xmlns:a="http://schemas.openxmlformats.org/drawingml/2006/main">
              <a:graphicData uri="http://schemas.openxmlformats.org/drawingml/2006/picture">
                <pic:pic xmlns:pic="http://schemas.openxmlformats.org/drawingml/2006/picture">
                  <pic:nvPicPr>
                    <pic:cNvPr id="5559" name="Picture 5559"/>
                    <pic:cNvPicPr/>
                  </pic:nvPicPr>
                  <pic:blipFill>
                    <a:blip r:embed="rId8"/>
                    <a:stretch>
                      <a:fillRect/>
                    </a:stretch>
                  </pic:blipFill>
                  <pic:spPr>
                    <a:xfrm>
                      <a:off x="0" y="0"/>
                      <a:ext cx="4575" cy="9144"/>
                    </a:xfrm>
                    <a:prstGeom prst="rect">
                      <a:avLst/>
                    </a:prstGeom>
                  </pic:spPr>
                </pic:pic>
              </a:graphicData>
            </a:graphic>
          </wp:inline>
        </w:drawing>
      </w:r>
      <w:r w:rsidRPr="00F12E98">
        <w:rPr>
          <w:rFonts w:ascii="Calibri" w:hAnsi="Calibri" w:cs="Calibri"/>
          <w:sz w:val="22"/>
          <w:szCs w:val="22"/>
        </w:rPr>
        <w:t xml:space="preserve">matters with tact and discretion; exercise good judgment in analyzing situations and making </w:t>
      </w:r>
      <w:r w:rsidRPr="00F12E98">
        <w:rPr>
          <w:rFonts w:ascii="Calibri" w:hAnsi="Calibri" w:cs="Calibri"/>
          <w:noProof/>
          <w:sz w:val="22"/>
          <w:szCs w:val="22"/>
        </w:rPr>
        <w:drawing>
          <wp:inline distT="0" distB="0" distL="0" distR="0" wp14:anchorId="5C3FF98C" wp14:editId="1D5555FD">
            <wp:extent cx="4575" cy="9144"/>
            <wp:effectExtent l="0" t="0" r="0" b="0"/>
            <wp:docPr id="5558" name="Picture 5558"/>
            <wp:cNvGraphicFramePr/>
            <a:graphic xmlns:a="http://schemas.openxmlformats.org/drawingml/2006/main">
              <a:graphicData uri="http://schemas.openxmlformats.org/drawingml/2006/picture">
                <pic:pic xmlns:pic="http://schemas.openxmlformats.org/drawingml/2006/picture">
                  <pic:nvPicPr>
                    <pic:cNvPr id="5558" name="Picture 5558"/>
                    <pic:cNvPicPr/>
                  </pic:nvPicPr>
                  <pic:blipFill>
                    <a:blip r:embed="rId9"/>
                    <a:stretch>
                      <a:fillRect/>
                    </a:stretch>
                  </pic:blipFill>
                  <pic:spPr>
                    <a:xfrm>
                      <a:off x="0" y="0"/>
                      <a:ext cx="4575" cy="9144"/>
                    </a:xfrm>
                    <a:prstGeom prst="rect">
                      <a:avLst/>
                    </a:prstGeom>
                  </pic:spPr>
                </pic:pic>
              </a:graphicData>
            </a:graphic>
          </wp:inline>
        </w:drawing>
      </w:r>
      <w:r w:rsidRPr="00F12E98">
        <w:rPr>
          <w:rFonts w:ascii="Calibri" w:hAnsi="Calibri" w:cs="Calibri"/>
          <w:sz w:val="22"/>
          <w:szCs w:val="22"/>
        </w:rPr>
        <w:t>decisions; interpret and handle routine matters in accordance with agency policy; follow oral and written instructions; establish and maintain an effective working relationship with others; and provide exceptional customer service.</w:t>
      </w:r>
    </w:p>
    <w:p w14:paraId="7DB0999E" w14:textId="20FB5D1C" w:rsidR="00F17736" w:rsidRPr="00753417" w:rsidRDefault="00F12E98" w:rsidP="00F17736">
      <w:pPr>
        <w:rPr>
          <w:rFonts w:ascii="Calibri" w:hAnsi="Calibri" w:cs="Calibri"/>
        </w:rPr>
      </w:pPr>
      <w:r w:rsidRPr="00F12E98">
        <w:rPr>
          <w:rFonts w:ascii="Calibri" w:hAnsi="Calibri" w:cs="Calibri"/>
          <w:noProof/>
          <w:sz w:val="22"/>
          <w:szCs w:val="22"/>
        </w:rPr>
        <w:drawing>
          <wp:inline distT="0" distB="0" distL="0" distR="0" wp14:anchorId="6DD0947D" wp14:editId="75DD677C">
            <wp:extent cx="4575" cy="9144"/>
            <wp:effectExtent l="0" t="0" r="0" b="0"/>
            <wp:docPr id="5560" name="Picture 5560"/>
            <wp:cNvGraphicFramePr/>
            <a:graphic xmlns:a="http://schemas.openxmlformats.org/drawingml/2006/main">
              <a:graphicData uri="http://schemas.openxmlformats.org/drawingml/2006/picture">
                <pic:pic xmlns:pic="http://schemas.openxmlformats.org/drawingml/2006/picture">
                  <pic:nvPicPr>
                    <pic:cNvPr id="5560" name="Picture 5560"/>
                    <pic:cNvPicPr/>
                  </pic:nvPicPr>
                  <pic:blipFill>
                    <a:blip r:embed="rId10"/>
                    <a:stretch>
                      <a:fillRect/>
                    </a:stretch>
                  </pic:blipFill>
                  <pic:spPr>
                    <a:xfrm>
                      <a:off x="0" y="0"/>
                      <a:ext cx="4575" cy="9144"/>
                    </a:xfrm>
                    <a:prstGeom prst="rect">
                      <a:avLst/>
                    </a:prstGeom>
                  </pic:spPr>
                </pic:pic>
              </a:graphicData>
            </a:graphic>
          </wp:inline>
        </w:drawing>
      </w:r>
      <w:r w:rsidR="00F17736" w:rsidRPr="00F17736">
        <w:rPr>
          <w:rFonts w:ascii="Calibri" w:hAnsi="Calibri" w:cs="Calibri"/>
          <w:b/>
          <w:sz w:val="28"/>
          <w:szCs w:val="22"/>
        </w:rPr>
        <w:t xml:space="preserve"> </w:t>
      </w:r>
      <w:r w:rsidR="00F17736">
        <w:rPr>
          <w:rFonts w:ascii="Calibri" w:hAnsi="Calibri" w:cs="Calibri"/>
          <w:b/>
          <w:sz w:val="28"/>
          <w:szCs w:val="22"/>
        </w:rPr>
        <w:t>P</w:t>
      </w:r>
      <w:r w:rsidR="00F17736" w:rsidRPr="00753417">
        <w:rPr>
          <w:rFonts w:ascii="Calibri" w:hAnsi="Calibri" w:cs="Calibri"/>
          <w:b/>
          <w:sz w:val="28"/>
          <w:szCs w:val="22"/>
        </w:rPr>
        <w:t>hysical Demands</w:t>
      </w:r>
      <w:r w:rsidR="00F17736">
        <w:rPr>
          <w:rFonts w:ascii="Calibri" w:hAnsi="Calibri" w:cs="Calibri"/>
          <w:b/>
          <w:sz w:val="28"/>
          <w:szCs w:val="22"/>
        </w:rPr>
        <w:br/>
      </w:r>
      <w:r w:rsidR="00F17736" w:rsidRPr="00753417">
        <w:rPr>
          <w:rFonts w:ascii="Calibri" w:hAnsi="Calibri" w:cs="Calibri"/>
          <w:sz w:val="22"/>
          <w:szCs w:val="18"/>
        </w:rPr>
        <w:t xml:space="preserve">Ability to lift 25 pounds with </w:t>
      </w:r>
      <w:r w:rsidR="00F17736">
        <w:rPr>
          <w:rFonts w:ascii="Calibri" w:hAnsi="Calibri" w:cs="Calibri"/>
          <w:sz w:val="22"/>
          <w:szCs w:val="18"/>
        </w:rPr>
        <w:t xml:space="preserve">or without </w:t>
      </w:r>
      <w:r w:rsidR="00F17736" w:rsidRPr="00753417">
        <w:rPr>
          <w:rFonts w:ascii="Calibri" w:hAnsi="Calibri" w:cs="Calibri"/>
          <w:sz w:val="22"/>
          <w:szCs w:val="18"/>
        </w:rPr>
        <w:t>reasonable accommodation.</w:t>
      </w:r>
    </w:p>
    <w:p w14:paraId="7E6527DB" w14:textId="383EEAAF" w:rsidR="00F17736" w:rsidRPr="00753417" w:rsidRDefault="00F17736" w:rsidP="00F17736">
      <w:pPr>
        <w:pStyle w:val="NoSpacing"/>
        <w:jc w:val="left"/>
        <w:rPr>
          <w:rFonts w:ascii="Calibri" w:hAnsi="Calibri" w:cs="Calibri"/>
          <w:sz w:val="22"/>
          <w:szCs w:val="20"/>
        </w:rPr>
      </w:pPr>
      <w:r w:rsidRPr="00753417">
        <w:rPr>
          <w:rFonts w:ascii="Calibri" w:hAnsi="Calibri" w:cs="Calibri"/>
          <w:b/>
          <w:sz w:val="28"/>
          <w:szCs w:val="24"/>
        </w:rPr>
        <w:t>Work Environment</w:t>
      </w:r>
      <w:r>
        <w:rPr>
          <w:rFonts w:ascii="Calibri" w:hAnsi="Calibri" w:cs="Calibri"/>
          <w:b/>
          <w:sz w:val="28"/>
          <w:szCs w:val="24"/>
        </w:rPr>
        <w:br/>
      </w:r>
      <w:r w:rsidRPr="00753417">
        <w:rPr>
          <w:rFonts w:ascii="Calibri" w:hAnsi="Calibri" w:cs="Calibri"/>
          <w:sz w:val="22"/>
          <w:szCs w:val="20"/>
        </w:rPr>
        <w:t xml:space="preserve">The position requires </w:t>
      </w:r>
      <w:r>
        <w:rPr>
          <w:rFonts w:ascii="Calibri" w:hAnsi="Calibri" w:cs="Calibri"/>
          <w:sz w:val="22"/>
          <w:szCs w:val="20"/>
        </w:rPr>
        <w:t>occasional</w:t>
      </w:r>
      <w:r w:rsidRPr="00753417">
        <w:rPr>
          <w:rFonts w:ascii="Calibri" w:hAnsi="Calibri" w:cs="Calibri"/>
          <w:sz w:val="22"/>
          <w:szCs w:val="20"/>
        </w:rPr>
        <w:t xml:space="preserve"> travel and overnight stays. Position office</w:t>
      </w:r>
      <w:r w:rsidR="004B49DD">
        <w:rPr>
          <w:rFonts w:ascii="Calibri" w:hAnsi="Calibri" w:cs="Calibri"/>
          <w:sz w:val="22"/>
          <w:szCs w:val="20"/>
        </w:rPr>
        <w:t>s</w:t>
      </w:r>
      <w:r w:rsidRPr="00753417">
        <w:rPr>
          <w:rFonts w:ascii="Calibri" w:hAnsi="Calibri" w:cs="Calibri"/>
          <w:sz w:val="22"/>
          <w:szCs w:val="20"/>
        </w:rPr>
        <w:t xml:space="preserve"> </w:t>
      </w:r>
      <w:r>
        <w:rPr>
          <w:rFonts w:ascii="Calibri" w:hAnsi="Calibri" w:cs="Calibri"/>
          <w:sz w:val="22"/>
          <w:szCs w:val="20"/>
        </w:rPr>
        <w:t>in Stillwater, OK at</w:t>
      </w:r>
      <w:r w:rsidRPr="00753417">
        <w:rPr>
          <w:rFonts w:ascii="Calibri" w:hAnsi="Calibri" w:cs="Calibri"/>
          <w:sz w:val="22"/>
          <w:szCs w:val="20"/>
        </w:rPr>
        <w:t xml:space="preserve"> ODCTE.</w:t>
      </w:r>
      <w:r w:rsidRPr="00753417">
        <w:rPr>
          <w:rFonts w:ascii="Calibri" w:hAnsi="Calibri" w:cs="Calibri"/>
          <w:sz w:val="22"/>
          <w:szCs w:val="20"/>
        </w:rPr>
        <w:br/>
      </w:r>
    </w:p>
    <w:p w14:paraId="09B6EA7B" w14:textId="77777777" w:rsidR="00F17736" w:rsidRDefault="00F17736" w:rsidP="00F17736">
      <w:pPr>
        <w:pStyle w:val="NoSpacing"/>
        <w:jc w:val="left"/>
        <w:rPr>
          <w:rFonts w:ascii="Calibri" w:hAnsi="Calibri" w:cs="Calibri"/>
          <w:sz w:val="22"/>
          <w:szCs w:val="20"/>
        </w:rPr>
      </w:pPr>
      <w:r w:rsidRPr="00753417">
        <w:rPr>
          <w:rFonts w:ascii="Calibri" w:hAnsi="Calibri" w:cs="Calibri"/>
          <w:sz w:val="22"/>
          <w:szCs w:val="20"/>
        </w:rPr>
        <w:t xml:space="preserve">Hiring contingent upon successful completion of background check. </w:t>
      </w:r>
    </w:p>
    <w:p w14:paraId="494E3624" w14:textId="77777777" w:rsidR="00F17736" w:rsidRPr="00753417" w:rsidRDefault="00F17736" w:rsidP="00F17736">
      <w:pPr>
        <w:pStyle w:val="NoSpacing"/>
        <w:jc w:val="left"/>
        <w:rPr>
          <w:rFonts w:ascii="Calibri" w:hAnsi="Calibri" w:cs="Calibri"/>
          <w:sz w:val="22"/>
          <w:szCs w:val="20"/>
        </w:rPr>
      </w:pPr>
    </w:p>
    <w:p w14:paraId="587FEB87" w14:textId="77777777" w:rsidR="00F17736" w:rsidRPr="00753417" w:rsidRDefault="00F17736" w:rsidP="00F17736">
      <w:pPr>
        <w:pStyle w:val="BodyText2"/>
        <w:rPr>
          <w:rFonts w:ascii="Calibri" w:hAnsi="Calibri" w:cs="Calibri"/>
          <w:i w:val="0"/>
          <w:iCs/>
          <w:sz w:val="22"/>
          <w:szCs w:val="18"/>
        </w:rPr>
      </w:pPr>
      <w:r w:rsidRPr="00753417">
        <w:rPr>
          <w:rFonts w:ascii="Calibri" w:hAnsi="Calibri" w:cs="Calibri"/>
          <w:i w:val="0"/>
          <w:iCs/>
          <w:sz w:val="22"/>
          <w:szCs w:val="18"/>
        </w:rPr>
        <w:t>The above statements are intended to describe the general nature and level of work being performed.  They are not intended to be construed as an exhaustive list of all duties, responsibilities, and requirements of personnel.</w:t>
      </w:r>
    </w:p>
    <w:p w14:paraId="1EEFCE17" w14:textId="3A09DEC1" w:rsidR="00F17736" w:rsidRPr="00753417" w:rsidRDefault="00F17736" w:rsidP="00F17736">
      <w:pPr>
        <w:pStyle w:val="NormalWeb"/>
        <w:shd w:val="clear" w:color="auto" w:fill="FFFFFF"/>
        <w:spacing w:before="0" w:beforeAutospacing="0" w:after="0" w:afterAutospacing="0"/>
        <w:textAlignment w:val="baseline"/>
      </w:pPr>
      <w:r>
        <w:rPr>
          <w:b/>
          <w:bCs/>
          <w:color w:val="000000"/>
          <w:sz w:val="28"/>
          <w:szCs w:val="28"/>
          <w:bdr w:val="none" w:sz="0" w:space="0" w:color="auto" w:frame="1"/>
        </w:rPr>
        <w:br/>
      </w:r>
      <w:r w:rsidRPr="00753417">
        <w:rPr>
          <w:b/>
          <w:bCs/>
          <w:color w:val="000000"/>
          <w:sz w:val="28"/>
          <w:szCs w:val="28"/>
          <w:bdr w:val="none" w:sz="0" w:space="0" w:color="auto" w:frame="1"/>
        </w:rPr>
        <w:t>Equal Opportunity Employment</w:t>
      </w:r>
      <w:r>
        <w:rPr>
          <w:b/>
          <w:bCs/>
          <w:color w:val="000000"/>
          <w:sz w:val="28"/>
          <w:szCs w:val="28"/>
          <w:bdr w:val="none" w:sz="0" w:space="0" w:color="auto" w:frame="1"/>
        </w:rPr>
        <w:br/>
      </w:r>
      <w:r w:rsidRPr="00753417">
        <w:t>The Oklahoma Department of Career and Technology Education is an equal opportunity organization and will not allow discrimination based upon race, color, national origin, sex, disability, age, veteran status, or any other status prohibited by applicable law. Any comments should be made to Gina Hubbard by phone: (405) 743-5167 or mail: 1500 West Seventh Ave., Stillwater, OK 74074-4398</w:t>
      </w:r>
    </w:p>
    <w:p w14:paraId="70C20784" w14:textId="77777777" w:rsidR="00F17736" w:rsidRPr="00753417" w:rsidRDefault="00F17736" w:rsidP="00F17736">
      <w:pPr>
        <w:rPr>
          <w:rFonts w:ascii="Calibri" w:hAnsi="Calibri" w:cs="Calibri"/>
        </w:rPr>
      </w:pPr>
    </w:p>
    <w:p w14:paraId="5EA757E0" w14:textId="77777777" w:rsidR="00F17736" w:rsidRDefault="00F17736" w:rsidP="00F17736">
      <w:pPr>
        <w:pStyle w:val="BodyText2"/>
        <w:rPr>
          <w:rFonts w:ascii="Calibri" w:hAnsi="Calibri" w:cs="Calibri"/>
          <w:b/>
          <w:i w:val="0"/>
          <w:sz w:val="28"/>
          <w:szCs w:val="22"/>
        </w:rPr>
      </w:pPr>
      <w:r>
        <w:rPr>
          <w:rFonts w:ascii="Calibri" w:hAnsi="Calibri" w:cs="Calibri"/>
          <w:b/>
          <w:i w:val="0"/>
          <w:sz w:val="28"/>
          <w:szCs w:val="22"/>
        </w:rPr>
        <w:t>How to Apply</w:t>
      </w:r>
    </w:p>
    <w:p w14:paraId="54E30F34" w14:textId="77777777" w:rsidR="00F17736" w:rsidRPr="00104681" w:rsidRDefault="00F17736" w:rsidP="00F17736">
      <w:pPr>
        <w:rPr>
          <w:rFonts w:ascii="Calibri" w:hAnsi="Calibri" w:cs="Calibri"/>
          <w:b/>
          <w:bCs/>
          <w:sz w:val="22"/>
          <w:szCs w:val="22"/>
        </w:rPr>
      </w:pPr>
      <w:r w:rsidRPr="00104681">
        <w:rPr>
          <w:rFonts w:ascii="Calibri" w:hAnsi="Calibri" w:cs="Calibri"/>
          <w:b/>
          <w:bCs/>
          <w:sz w:val="22"/>
          <w:szCs w:val="22"/>
        </w:rPr>
        <w:t xml:space="preserve">Position posted for a minimum of 10 calendar days or until position is filled. </w:t>
      </w:r>
    </w:p>
    <w:p w14:paraId="25CB2E23" w14:textId="72F1C68C" w:rsidR="00F17736" w:rsidRDefault="00F17736" w:rsidP="00F17736">
      <w:pPr>
        <w:numPr>
          <w:ilvl w:val="0"/>
          <w:numId w:val="8"/>
        </w:numPr>
        <w:spacing w:after="0" w:line="240" w:lineRule="auto"/>
        <w:rPr>
          <w:rFonts w:ascii="Calibri" w:hAnsi="Calibri" w:cs="Calibri"/>
          <w:sz w:val="22"/>
          <w:szCs w:val="22"/>
        </w:rPr>
      </w:pPr>
      <w:r>
        <w:rPr>
          <w:rFonts w:ascii="Calibri" w:hAnsi="Calibri" w:cs="Calibri"/>
          <w:sz w:val="22"/>
          <w:szCs w:val="22"/>
        </w:rPr>
        <w:t xml:space="preserve">Current State of Oklahoma employees: please submit cover letter, resume, and three professional references as a single document </w:t>
      </w:r>
      <w:hyperlink r:id="rId11" w:history="1">
        <w:r w:rsidRPr="00202127">
          <w:rPr>
            <w:rStyle w:val="Hyperlink"/>
            <w:rFonts w:ascii="Calibri" w:hAnsi="Calibri" w:cs="Calibri"/>
            <w:sz w:val="22"/>
            <w:szCs w:val="22"/>
          </w:rPr>
          <w:t>here</w:t>
        </w:r>
      </w:hyperlink>
      <w:r>
        <w:rPr>
          <w:rFonts w:ascii="Calibri" w:hAnsi="Calibri" w:cs="Calibri"/>
          <w:sz w:val="22"/>
          <w:szCs w:val="22"/>
        </w:rPr>
        <w:t>.</w:t>
      </w:r>
    </w:p>
    <w:p w14:paraId="7EB5ABEF" w14:textId="558644DF" w:rsidR="00F17736" w:rsidRPr="001A2CF3" w:rsidRDefault="00F17736" w:rsidP="00F17736">
      <w:pPr>
        <w:numPr>
          <w:ilvl w:val="0"/>
          <w:numId w:val="8"/>
        </w:numPr>
        <w:spacing w:after="0" w:line="240" w:lineRule="auto"/>
        <w:rPr>
          <w:rFonts w:ascii="Calibri" w:hAnsi="Calibri" w:cs="Calibri"/>
          <w:sz w:val="22"/>
          <w:szCs w:val="22"/>
        </w:rPr>
      </w:pPr>
      <w:r>
        <w:rPr>
          <w:rFonts w:ascii="Calibri" w:hAnsi="Calibri" w:cs="Calibri"/>
          <w:sz w:val="22"/>
          <w:szCs w:val="22"/>
        </w:rPr>
        <w:t xml:space="preserve">All other applicants: please submit cover letter, resume, and three professional references as a single document </w:t>
      </w:r>
      <w:hyperlink r:id="rId12" w:history="1">
        <w:r w:rsidRPr="00202127">
          <w:rPr>
            <w:rStyle w:val="Hyperlink"/>
            <w:rFonts w:ascii="Calibri" w:hAnsi="Calibri" w:cs="Calibri"/>
            <w:sz w:val="22"/>
            <w:szCs w:val="22"/>
          </w:rPr>
          <w:t>here</w:t>
        </w:r>
      </w:hyperlink>
      <w:r>
        <w:rPr>
          <w:rFonts w:ascii="Calibri" w:hAnsi="Calibri" w:cs="Calibri"/>
          <w:sz w:val="22"/>
          <w:szCs w:val="22"/>
        </w:rPr>
        <w:t>.</w:t>
      </w:r>
    </w:p>
    <w:p w14:paraId="1A91EB02" w14:textId="77777777" w:rsidR="00F17736" w:rsidRDefault="00F17736" w:rsidP="00F17736"/>
    <w:p w14:paraId="560868E2" w14:textId="617D54A6" w:rsidR="007A72CF" w:rsidRPr="00C20ADB" w:rsidRDefault="00F17736" w:rsidP="00C20ADB">
      <w:pPr>
        <w:rPr>
          <w:rFonts w:ascii="Calibri" w:hAnsi="Calibri" w:cs="Calibri"/>
          <w:sz w:val="22"/>
          <w:szCs w:val="22"/>
        </w:rPr>
      </w:pPr>
      <w:r w:rsidRPr="00104681">
        <w:rPr>
          <w:rFonts w:ascii="Calibri" w:hAnsi="Calibri" w:cs="Calibri"/>
          <w:sz w:val="22"/>
          <w:szCs w:val="22"/>
        </w:rPr>
        <w:t xml:space="preserve">For questions concerning recent applications, please contact </w:t>
      </w:r>
      <w:hyperlink r:id="rId13" w:history="1">
        <w:r w:rsidRPr="00104681">
          <w:rPr>
            <w:rStyle w:val="Hyperlink"/>
            <w:rFonts w:ascii="Calibri" w:hAnsi="Calibri" w:cs="Calibri"/>
            <w:sz w:val="22"/>
            <w:szCs w:val="22"/>
          </w:rPr>
          <w:t>Rebecca.Clapp@careertech.ok.gov</w:t>
        </w:r>
      </w:hyperlink>
    </w:p>
    <w:sectPr w:rsidR="007A72CF" w:rsidRPr="00C20ADB" w:rsidSect="00F1773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94" o:spid="_x0000_i1025" type="#_x0000_t75" style="width:12pt;height:16.5pt;visibility:visible;mso-wrap-style:square" o:bullet="t">
        <v:imagedata r:id="rId1" o:title=""/>
      </v:shape>
    </w:pict>
  </w:numPicBullet>
  <w:abstractNum w:abstractNumId="0" w15:restartNumberingAfterBreak="0">
    <w:nsid w:val="00B00280"/>
    <w:multiLevelType w:val="hybridMultilevel"/>
    <w:tmpl w:val="3010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45B16"/>
    <w:multiLevelType w:val="hybridMultilevel"/>
    <w:tmpl w:val="2DC4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659D7"/>
    <w:multiLevelType w:val="hybridMultilevel"/>
    <w:tmpl w:val="BC64E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C29F6"/>
    <w:multiLevelType w:val="hybridMultilevel"/>
    <w:tmpl w:val="0E809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BD015D"/>
    <w:multiLevelType w:val="hybridMultilevel"/>
    <w:tmpl w:val="D8B8A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CEC05C5"/>
    <w:multiLevelType w:val="hybridMultilevel"/>
    <w:tmpl w:val="28406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3D16988"/>
    <w:multiLevelType w:val="hybridMultilevel"/>
    <w:tmpl w:val="0F30E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5878A2"/>
    <w:multiLevelType w:val="hybridMultilevel"/>
    <w:tmpl w:val="71F0648C"/>
    <w:lvl w:ilvl="0" w:tplc="CF3A6974">
      <w:start w:val="1"/>
      <w:numFmt w:val="bullet"/>
      <w:lvlText w:val=""/>
      <w:lvlPicBulletId w:val="0"/>
      <w:lvlJc w:val="left"/>
      <w:pPr>
        <w:tabs>
          <w:tab w:val="num" w:pos="720"/>
        </w:tabs>
        <w:ind w:left="720" w:hanging="360"/>
      </w:pPr>
      <w:rPr>
        <w:rFonts w:ascii="Symbol" w:hAnsi="Symbol" w:hint="default"/>
      </w:rPr>
    </w:lvl>
    <w:lvl w:ilvl="1" w:tplc="14EAD710" w:tentative="1">
      <w:start w:val="1"/>
      <w:numFmt w:val="bullet"/>
      <w:lvlText w:val=""/>
      <w:lvlJc w:val="left"/>
      <w:pPr>
        <w:tabs>
          <w:tab w:val="num" w:pos="1440"/>
        </w:tabs>
        <w:ind w:left="1440" w:hanging="360"/>
      </w:pPr>
      <w:rPr>
        <w:rFonts w:ascii="Symbol" w:hAnsi="Symbol" w:hint="default"/>
      </w:rPr>
    </w:lvl>
    <w:lvl w:ilvl="2" w:tplc="0FE2D2C2" w:tentative="1">
      <w:start w:val="1"/>
      <w:numFmt w:val="bullet"/>
      <w:lvlText w:val=""/>
      <w:lvlJc w:val="left"/>
      <w:pPr>
        <w:tabs>
          <w:tab w:val="num" w:pos="2160"/>
        </w:tabs>
        <w:ind w:left="2160" w:hanging="360"/>
      </w:pPr>
      <w:rPr>
        <w:rFonts w:ascii="Symbol" w:hAnsi="Symbol" w:hint="default"/>
      </w:rPr>
    </w:lvl>
    <w:lvl w:ilvl="3" w:tplc="FE4AE688" w:tentative="1">
      <w:start w:val="1"/>
      <w:numFmt w:val="bullet"/>
      <w:lvlText w:val=""/>
      <w:lvlJc w:val="left"/>
      <w:pPr>
        <w:tabs>
          <w:tab w:val="num" w:pos="2880"/>
        </w:tabs>
        <w:ind w:left="2880" w:hanging="360"/>
      </w:pPr>
      <w:rPr>
        <w:rFonts w:ascii="Symbol" w:hAnsi="Symbol" w:hint="default"/>
      </w:rPr>
    </w:lvl>
    <w:lvl w:ilvl="4" w:tplc="76E6C44A" w:tentative="1">
      <w:start w:val="1"/>
      <w:numFmt w:val="bullet"/>
      <w:lvlText w:val=""/>
      <w:lvlJc w:val="left"/>
      <w:pPr>
        <w:tabs>
          <w:tab w:val="num" w:pos="3600"/>
        </w:tabs>
        <w:ind w:left="3600" w:hanging="360"/>
      </w:pPr>
      <w:rPr>
        <w:rFonts w:ascii="Symbol" w:hAnsi="Symbol" w:hint="default"/>
      </w:rPr>
    </w:lvl>
    <w:lvl w:ilvl="5" w:tplc="DABAC2B6" w:tentative="1">
      <w:start w:val="1"/>
      <w:numFmt w:val="bullet"/>
      <w:lvlText w:val=""/>
      <w:lvlJc w:val="left"/>
      <w:pPr>
        <w:tabs>
          <w:tab w:val="num" w:pos="4320"/>
        </w:tabs>
        <w:ind w:left="4320" w:hanging="360"/>
      </w:pPr>
      <w:rPr>
        <w:rFonts w:ascii="Symbol" w:hAnsi="Symbol" w:hint="default"/>
      </w:rPr>
    </w:lvl>
    <w:lvl w:ilvl="6" w:tplc="7988FC6C" w:tentative="1">
      <w:start w:val="1"/>
      <w:numFmt w:val="bullet"/>
      <w:lvlText w:val=""/>
      <w:lvlJc w:val="left"/>
      <w:pPr>
        <w:tabs>
          <w:tab w:val="num" w:pos="5040"/>
        </w:tabs>
        <w:ind w:left="5040" w:hanging="360"/>
      </w:pPr>
      <w:rPr>
        <w:rFonts w:ascii="Symbol" w:hAnsi="Symbol" w:hint="default"/>
      </w:rPr>
    </w:lvl>
    <w:lvl w:ilvl="7" w:tplc="697888C0" w:tentative="1">
      <w:start w:val="1"/>
      <w:numFmt w:val="bullet"/>
      <w:lvlText w:val=""/>
      <w:lvlJc w:val="left"/>
      <w:pPr>
        <w:tabs>
          <w:tab w:val="num" w:pos="5760"/>
        </w:tabs>
        <w:ind w:left="5760" w:hanging="360"/>
      </w:pPr>
      <w:rPr>
        <w:rFonts w:ascii="Symbol" w:hAnsi="Symbol" w:hint="default"/>
      </w:rPr>
    </w:lvl>
    <w:lvl w:ilvl="8" w:tplc="926CD7E8" w:tentative="1">
      <w:start w:val="1"/>
      <w:numFmt w:val="bullet"/>
      <w:lvlText w:val=""/>
      <w:lvlJc w:val="left"/>
      <w:pPr>
        <w:tabs>
          <w:tab w:val="num" w:pos="6480"/>
        </w:tabs>
        <w:ind w:left="6480" w:hanging="360"/>
      </w:pPr>
      <w:rPr>
        <w:rFonts w:ascii="Symbol" w:hAnsi="Symbol" w:hint="default"/>
      </w:rPr>
    </w:lvl>
  </w:abstractNum>
  <w:num w:numId="1" w16cid:durableId="1044910854">
    <w:abstractNumId w:val="6"/>
  </w:num>
  <w:num w:numId="2" w16cid:durableId="1907640711">
    <w:abstractNumId w:val="1"/>
  </w:num>
  <w:num w:numId="3" w16cid:durableId="205263245">
    <w:abstractNumId w:val="0"/>
  </w:num>
  <w:num w:numId="4" w16cid:durableId="930940031">
    <w:abstractNumId w:val="3"/>
  </w:num>
  <w:num w:numId="5" w16cid:durableId="1130124057">
    <w:abstractNumId w:val="7"/>
  </w:num>
  <w:num w:numId="6" w16cid:durableId="1727802250">
    <w:abstractNumId w:val="2"/>
  </w:num>
  <w:num w:numId="7" w16cid:durableId="1490247555">
    <w:abstractNumId w:val="4"/>
  </w:num>
  <w:num w:numId="8" w16cid:durableId="466748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19D"/>
    <w:rsid w:val="00076959"/>
    <w:rsid w:val="000A5F16"/>
    <w:rsid w:val="001F219D"/>
    <w:rsid w:val="00202127"/>
    <w:rsid w:val="00412BE9"/>
    <w:rsid w:val="004B49DD"/>
    <w:rsid w:val="005450E1"/>
    <w:rsid w:val="006C4799"/>
    <w:rsid w:val="007A72CF"/>
    <w:rsid w:val="00840D1D"/>
    <w:rsid w:val="0086067E"/>
    <w:rsid w:val="009E2998"/>
    <w:rsid w:val="00A5798B"/>
    <w:rsid w:val="00AA262A"/>
    <w:rsid w:val="00C20ADB"/>
    <w:rsid w:val="00CF00F1"/>
    <w:rsid w:val="00CF2B5E"/>
    <w:rsid w:val="00DB2D68"/>
    <w:rsid w:val="00EA0A44"/>
    <w:rsid w:val="00EE1A07"/>
    <w:rsid w:val="00F12E98"/>
    <w:rsid w:val="00F17736"/>
    <w:rsid w:val="00FE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B92FC"/>
  <w15:chartTrackingRefBased/>
  <w15:docId w15:val="{6276191C-C534-4C86-B846-27499ABB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1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1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1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1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1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1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1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1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19D"/>
    <w:rPr>
      <w:rFonts w:eastAsiaTheme="majorEastAsia" w:cstheme="majorBidi"/>
      <w:color w:val="272727" w:themeColor="text1" w:themeTint="D8"/>
    </w:rPr>
  </w:style>
  <w:style w:type="paragraph" w:styleId="Title">
    <w:name w:val="Title"/>
    <w:basedOn w:val="Normal"/>
    <w:next w:val="Normal"/>
    <w:link w:val="TitleChar"/>
    <w:uiPriority w:val="10"/>
    <w:qFormat/>
    <w:rsid w:val="001F2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19D"/>
    <w:pPr>
      <w:spacing w:before="160"/>
      <w:jc w:val="center"/>
    </w:pPr>
    <w:rPr>
      <w:i/>
      <w:iCs/>
      <w:color w:val="404040" w:themeColor="text1" w:themeTint="BF"/>
    </w:rPr>
  </w:style>
  <w:style w:type="character" w:customStyle="1" w:styleId="QuoteChar">
    <w:name w:val="Quote Char"/>
    <w:basedOn w:val="DefaultParagraphFont"/>
    <w:link w:val="Quote"/>
    <w:uiPriority w:val="29"/>
    <w:rsid w:val="001F219D"/>
    <w:rPr>
      <w:i/>
      <w:iCs/>
      <w:color w:val="404040" w:themeColor="text1" w:themeTint="BF"/>
    </w:rPr>
  </w:style>
  <w:style w:type="paragraph" w:styleId="ListParagraph">
    <w:name w:val="List Paragraph"/>
    <w:basedOn w:val="Normal"/>
    <w:uiPriority w:val="34"/>
    <w:qFormat/>
    <w:rsid w:val="001F219D"/>
    <w:pPr>
      <w:ind w:left="720"/>
      <w:contextualSpacing/>
    </w:pPr>
  </w:style>
  <w:style w:type="character" w:styleId="IntenseEmphasis">
    <w:name w:val="Intense Emphasis"/>
    <w:basedOn w:val="DefaultParagraphFont"/>
    <w:uiPriority w:val="21"/>
    <w:qFormat/>
    <w:rsid w:val="001F219D"/>
    <w:rPr>
      <w:i/>
      <w:iCs/>
      <w:color w:val="0F4761" w:themeColor="accent1" w:themeShade="BF"/>
    </w:rPr>
  </w:style>
  <w:style w:type="paragraph" w:styleId="IntenseQuote">
    <w:name w:val="Intense Quote"/>
    <w:basedOn w:val="Normal"/>
    <w:next w:val="Normal"/>
    <w:link w:val="IntenseQuoteChar"/>
    <w:uiPriority w:val="30"/>
    <w:qFormat/>
    <w:rsid w:val="001F2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19D"/>
    <w:rPr>
      <w:i/>
      <w:iCs/>
      <w:color w:val="0F4761" w:themeColor="accent1" w:themeShade="BF"/>
    </w:rPr>
  </w:style>
  <w:style w:type="character" w:styleId="IntenseReference">
    <w:name w:val="Intense Reference"/>
    <w:basedOn w:val="DefaultParagraphFont"/>
    <w:uiPriority w:val="32"/>
    <w:qFormat/>
    <w:rsid w:val="001F219D"/>
    <w:rPr>
      <w:b/>
      <w:bCs/>
      <w:smallCaps/>
      <w:color w:val="0F4761" w:themeColor="accent1" w:themeShade="BF"/>
      <w:spacing w:val="5"/>
    </w:rPr>
  </w:style>
  <w:style w:type="paragraph" w:styleId="BodyText2">
    <w:name w:val="Body Text 2"/>
    <w:basedOn w:val="Normal"/>
    <w:link w:val="BodyText2Char"/>
    <w:semiHidden/>
    <w:rsid w:val="00F17736"/>
    <w:pPr>
      <w:spacing w:after="0" w:line="240" w:lineRule="auto"/>
    </w:pPr>
    <w:rPr>
      <w:rFonts w:ascii="Times New Roman" w:eastAsia="Times New Roman" w:hAnsi="Times New Roman" w:cs="Times New Roman"/>
      <w:i/>
      <w:kern w:val="0"/>
      <w:szCs w:val="20"/>
      <w14:ligatures w14:val="none"/>
    </w:rPr>
  </w:style>
  <w:style w:type="character" w:customStyle="1" w:styleId="BodyText2Char">
    <w:name w:val="Body Text 2 Char"/>
    <w:basedOn w:val="DefaultParagraphFont"/>
    <w:link w:val="BodyText2"/>
    <w:semiHidden/>
    <w:rsid w:val="00F17736"/>
    <w:rPr>
      <w:rFonts w:ascii="Times New Roman" w:eastAsia="Times New Roman" w:hAnsi="Times New Roman" w:cs="Times New Roman"/>
      <w:i/>
      <w:kern w:val="0"/>
      <w:szCs w:val="20"/>
      <w14:ligatures w14:val="none"/>
    </w:rPr>
  </w:style>
  <w:style w:type="paragraph" w:styleId="NoSpacing">
    <w:name w:val="No Spacing"/>
    <w:uiPriority w:val="1"/>
    <w:qFormat/>
    <w:rsid w:val="00F17736"/>
    <w:pPr>
      <w:spacing w:after="0" w:line="240" w:lineRule="auto"/>
      <w:ind w:left="3" w:right="108" w:hanging="3"/>
      <w:jc w:val="both"/>
    </w:pPr>
    <w:rPr>
      <w:rFonts w:ascii="Times New Roman" w:eastAsia="Times New Roman" w:hAnsi="Times New Roman" w:cs="Times New Roman"/>
      <w:color w:val="000000"/>
      <w:kern w:val="0"/>
      <w:szCs w:val="22"/>
      <w14:ligatures w14:val="none"/>
    </w:rPr>
  </w:style>
  <w:style w:type="paragraph" w:styleId="NormalWeb">
    <w:name w:val="Normal (Web)"/>
    <w:basedOn w:val="Normal"/>
    <w:uiPriority w:val="99"/>
    <w:unhideWhenUsed/>
    <w:rsid w:val="00F17736"/>
    <w:pPr>
      <w:spacing w:before="100" w:beforeAutospacing="1" w:after="100" w:afterAutospacing="1" w:line="240" w:lineRule="auto"/>
    </w:pPr>
    <w:rPr>
      <w:rFonts w:ascii="Calibri" w:eastAsia="Calibri" w:hAnsi="Calibri" w:cs="Calibri"/>
      <w:kern w:val="0"/>
      <w:sz w:val="22"/>
      <w:szCs w:val="22"/>
      <w14:ligatures w14:val="none"/>
    </w:rPr>
  </w:style>
  <w:style w:type="character" w:styleId="Hyperlink">
    <w:name w:val="Hyperlink"/>
    <w:semiHidden/>
    <w:rsid w:val="00F17736"/>
    <w:rPr>
      <w:color w:val="0000FF"/>
      <w:u w:val="single"/>
    </w:rPr>
  </w:style>
  <w:style w:type="character" w:styleId="FollowedHyperlink">
    <w:name w:val="FollowedHyperlink"/>
    <w:basedOn w:val="DefaultParagraphFont"/>
    <w:uiPriority w:val="99"/>
    <w:semiHidden/>
    <w:unhideWhenUsed/>
    <w:rsid w:val="00F17736"/>
    <w:rPr>
      <w:color w:val="96607D" w:themeColor="followedHyperlink"/>
      <w:u w:val="single"/>
    </w:rPr>
  </w:style>
  <w:style w:type="character" w:styleId="UnresolvedMention">
    <w:name w:val="Unresolved Mention"/>
    <w:basedOn w:val="DefaultParagraphFont"/>
    <w:uiPriority w:val="99"/>
    <w:semiHidden/>
    <w:unhideWhenUsed/>
    <w:rsid w:val="00202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mailto:Rebecca.Clapp@careertech.ok.gov" TargetMode="External"/><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hyperlink" Target="https://okgov.wd1.myworkdayjobs.com/okgovjobs/job/Payne-County/Payroll-Specialist_JR667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hyperlink" Target="https://www.myworkday.com/okgov/d/inst/9925$89886/rel-task/2998$16774.htmld" TargetMode="Externa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Clapp</dc:creator>
  <cp:keywords/>
  <dc:description/>
  <cp:lastModifiedBy>Rebecca Clapp</cp:lastModifiedBy>
  <cp:revision>8</cp:revision>
  <cp:lastPrinted>2026-10-16T13:19:00Z</cp:lastPrinted>
  <dcterms:created xsi:type="dcterms:W3CDTF">2026-10-14T15:45:00Z</dcterms:created>
  <dcterms:modified xsi:type="dcterms:W3CDTF">2026-10-16T14:03:00Z</dcterms:modified>
</cp:coreProperties>
</file>